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63F1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25993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4EC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D2B7E">
        <w:rPr>
          <w:rFonts w:ascii="Times New Roman" w:hAnsi="Times New Roman"/>
          <w:b/>
          <w:sz w:val="28"/>
          <w:szCs w:val="28"/>
        </w:rPr>
        <w:t>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B44EC5">
        <w:rPr>
          <w:rFonts w:ascii="Times New Roman" w:hAnsi="Times New Roman"/>
          <w:sz w:val="28"/>
          <w:szCs w:val="28"/>
        </w:rPr>
        <w:t>ного района от 12.12.2022  №2468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B44EC5">
        <w:rPr>
          <w:rFonts w:ascii="Times New Roman" w:hAnsi="Times New Roman"/>
          <w:sz w:val="28"/>
          <w:szCs w:val="28"/>
        </w:rPr>
        <w:t>земельному участку площадью 1500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B44EC5">
        <w:rPr>
          <w:rFonts w:ascii="Times New Roman" w:hAnsi="Times New Roman"/>
          <w:sz w:val="28"/>
          <w:szCs w:val="28"/>
        </w:rPr>
        <w:t>тровым номером 53:03:0418001:728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B44EC5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B44EC5">
        <w:rPr>
          <w:rFonts w:ascii="Times New Roman" w:hAnsi="Times New Roman"/>
          <w:sz w:val="28"/>
          <w:szCs w:val="28"/>
        </w:rPr>
        <w:t>Носакино</w:t>
      </w:r>
      <w:proofErr w:type="spellEnd"/>
      <w:r w:rsidR="00B44EC5">
        <w:rPr>
          <w:rFonts w:ascii="Times New Roman" w:hAnsi="Times New Roman"/>
          <w:sz w:val="28"/>
          <w:szCs w:val="28"/>
        </w:rPr>
        <w:t>, земельный участок  373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B39C9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2022-12-15T05:49:00Z</cp:lastPrinted>
  <dcterms:created xsi:type="dcterms:W3CDTF">2016-12-15T13:08:00Z</dcterms:created>
  <dcterms:modified xsi:type="dcterms:W3CDTF">2022-12-15T05:50:00Z</dcterms:modified>
</cp:coreProperties>
</file>