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8F" w:rsidRDefault="00F60EE7" w:rsidP="005A588F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F60E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85260153" r:id="rId5"/>
        </w:pict>
      </w:r>
      <w:r w:rsidR="005A588F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5A588F" w:rsidRDefault="005A588F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A588F" w:rsidRDefault="005A588F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A588F" w:rsidRDefault="005A588F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A588F" w:rsidRDefault="005A588F" w:rsidP="005A58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588F" w:rsidRDefault="005A588F" w:rsidP="005A588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A588F" w:rsidRDefault="005A588F" w:rsidP="005A588F">
      <w:pPr>
        <w:pStyle w:val="a4"/>
        <w:jc w:val="both"/>
        <w:rPr>
          <w:rFonts w:ascii="Times New Roman" w:hAnsi="Times New Roman"/>
          <w:szCs w:val="28"/>
        </w:rPr>
      </w:pPr>
    </w:p>
    <w:p w:rsidR="005A588F" w:rsidRDefault="005A588F" w:rsidP="005A588F">
      <w:pPr>
        <w:pStyle w:val="a4"/>
        <w:jc w:val="both"/>
        <w:rPr>
          <w:rFonts w:ascii="Times New Roman" w:hAnsi="Times New Roman"/>
          <w:szCs w:val="28"/>
        </w:rPr>
      </w:pPr>
    </w:p>
    <w:p w:rsidR="005A588F" w:rsidRDefault="005A588F" w:rsidP="005A58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17.06.2021                                                                                                                                № 41</w:t>
      </w:r>
    </w:p>
    <w:p w:rsidR="005A588F" w:rsidRDefault="005A588F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A588F" w:rsidRDefault="005A588F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2E4C8A" w:rsidRDefault="002E4C8A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4C8A" w:rsidRDefault="002E4C8A" w:rsidP="005A58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4C8A" w:rsidRDefault="002E4C8A" w:rsidP="002E4C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конкурсного отбора </w:t>
      </w:r>
      <w:proofErr w:type="gramStart"/>
      <w:r>
        <w:rPr>
          <w:rFonts w:ascii="Times New Roman" w:hAnsi="Times New Roman"/>
          <w:b/>
          <w:sz w:val="24"/>
          <w:szCs w:val="24"/>
        </w:rPr>
        <w:t>инициативных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4C8A" w:rsidRDefault="002E4C8A" w:rsidP="002E4C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проектов для реализации на территории, части территории </w:t>
      </w:r>
    </w:p>
    <w:p w:rsidR="002E4C8A" w:rsidRDefault="002E4C8A" w:rsidP="002E4C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Едровского сельского поселения и Положения о </w:t>
      </w:r>
      <w:proofErr w:type="gramStart"/>
      <w:r>
        <w:rPr>
          <w:rFonts w:ascii="Times New Roman" w:hAnsi="Times New Roman"/>
          <w:b/>
          <w:sz w:val="24"/>
          <w:szCs w:val="24"/>
        </w:rPr>
        <w:t>конкурсной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4C8A" w:rsidRDefault="002E4C8A" w:rsidP="002E4C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по организации и проведению </w:t>
      </w:r>
      <w:proofErr w:type="gramStart"/>
      <w:r>
        <w:rPr>
          <w:rFonts w:ascii="Times New Roman" w:hAnsi="Times New Roman"/>
          <w:b/>
          <w:sz w:val="24"/>
          <w:szCs w:val="24"/>
        </w:rPr>
        <w:t>конкурсного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4C8A" w:rsidRDefault="002E4C8A" w:rsidP="002E4C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отбора инициативных проектов</w:t>
      </w:r>
    </w:p>
    <w:p w:rsidR="002E4C8A" w:rsidRDefault="002E4C8A" w:rsidP="002E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C8A" w:rsidRPr="002E4C8A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>В соответствии со статьей 26</w:t>
      </w:r>
      <w:r w:rsidRPr="00585198">
        <w:rPr>
          <w:rFonts w:ascii="Times New Roman" w:hAnsi="Times New Roman"/>
          <w:sz w:val="24"/>
          <w:szCs w:val="24"/>
          <w:vertAlign w:val="superscript"/>
        </w:rPr>
        <w:t>1</w:t>
      </w:r>
      <w:hyperlink r:id="rId6" w:history="1">
        <w:r w:rsidRPr="002E4C8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2E4C8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Порядком реализации инициативных проектов в Едровском сельском поселении, утвержденным решением Совета депутатов Едровского сельского поселения от  17 июня 2021 года  № 40, </w:t>
      </w:r>
      <w:r w:rsidRPr="002E4C8A">
        <w:rPr>
          <w:rFonts w:ascii="Times New Roman" w:hAnsi="Times New Roman"/>
          <w:sz w:val="24"/>
          <w:szCs w:val="24"/>
        </w:rPr>
        <w:t xml:space="preserve">руководствуясь статьёй 7 Устава Едровского сельского поселения </w:t>
      </w:r>
    </w:p>
    <w:p w:rsidR="002E4C8A" w:rsidRPr="002E4C8A" w:rsidRDefault="002E4C8A" w:rsidP="002E4C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C8A" w:rsidRPr="00585198" w:rsidRDefault="002E4C8A" w:rsidP="002E4C8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2E4C8A" w:rsidRPr="00585198" w:rsidRDefault="002E4C8A" w:rsidP="002E4C8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:rsidR="002E4C8A" w:rsidRPr="00585198" w:rsidRDefault="002E4C8A" w:rsidP="002E4C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>1. Утвердить</w:t>
      </w:r>
      <w:r>
        <w:rPr>
          <w:rFonts w:ascii="Times New Roman" w:hAnsi="Times New Roman"/>
          <w:sz w:val="24"/>
          <w:szCs w:val="24"/>
        </w:rPr>
        <w:t xml:space="preserve"> прилагаемые</w:t>
      </w:r>
      <w:r w:rsidRPr="00585198">
        <w:rPr>
          <w:rFonts w:ascii="Times New Roman" w:hAnsi="Times New Roman"/>
          <w:sz w:val="24"/>
          <w:szCs w:val="24"/>
        </w:rPr>
        <w:t>:</w:t>
      </w:r>
    </w:p>
    <w:p w:rsidR="002E4C8A" w:rsidRPr="00585198" w:rsidRDefault="002E4C8A" w:rsidP="002E4C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 xml:space="preserve"> Порядок проведения конкурсного отбора инициативных проектов для реализации на территории, части территории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585198">
        <w:rPr>
          <w:rFonts w:ascii="Times New Roman" w:hAnsi="Times New Roman"/>
          <w:sz w:val="24"/>
          <w:szCs w:val="24"/>
        </w:rPr>
        <w:t>.</w:t>
      </w:r>
    </w:p>
    <w:p w:rsidR="002E4C8A" w:rsidRPr="00585198" w:rsidRDefault="002E4C8A" w:rsidP="002E4C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 xml:space="preserve"> Положение о конкурсной комиссии по организации и проведению конкурсного </w:t>
      </w:r>
      <w:r>
        <w:rPr>
          <w:rFonts w:ascii="Times New Roman" w:hAnsi="Times New Roman"/>
          <w:sz w:val="24"/>
          <w:szCs w:val="24"/>
        </w:rPr>
        <w:t>отбора инициативных проектов</w:t>
      </w:r>
      <w:r w:rsidRPr="00585198">
        <w:rPr>
          <w:rFonts w:ascii="Times New Roman" w:hAnsi="Times New Roman"/>
          <w:sz w:val="24"/>
          <w:szCs w:val="24"/>
        </w:rPr>
        <w:t>.</w:t>
      </w:r>
    </w:p>
    <w:p w:rsidR="002E4C8A" w:rsidRPr="00585198" w:rsidRDefault="002E4C8A" w:rsidP="002E4C8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5198">
        <w:rPr>
          <w:rFonts w:ascii="Times New Roman" w:hAnsi="Times New Roman"/>
          <w:sz w:val="24"/>
          <w:szCs w:val="24"/>
        </w:rPr>
        <w:t xml:space="preserve">2. </w:t>
      </w:r>
      <w:r w:rsidRPr="00585198">
        <w:rPr>
          <w:rFonts w:ascii="Times New Roman" w:hAnsi="Times New Roman"/>
          <w:color w:val="000000"/>
          <w:sz w:val="24"/>
          <w:szCs w:val="24"/>
        </w:rPr>
        <w:t>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2E4C8A" w:rsidRDefault="002E4C8A" w:rsidP="002E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C8A" w:rsidRDefault="002E4C8A" w:rsidP="002E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4C8A" w:rsidRDefault="002E4C8A" w:rsidP="002E4C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334A57" w:rsidRDefault="00334A57"/>
    <w:p w:rsidR="002E4C8A" w:rsidRDefault="002E4C8A"/>
    <w:p w:rsidR="002E4C8A" w:rsidRDefault="002E4C8A"/>
    <w:p w:rsidR="002E4C8A" w:rsidRDefault="002E4C8A"/>
    <w:p w:rsidR="002E4C8A" w:rsidRDefault="002E4C8A"/>
    <w:p w:rsidR="002E4C8A" w:rsidRPr="009A7417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2E4C8A" w:rsidRPr="009A7417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>ешению Совета депутатов</w:t>
      </w:r>
    </w:p>
    <w:p w:rsidR="002E4C8A" w:rsidRPr="009A7417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</w:p>
    <w:p w:rsidR="002E4C8A" w:rsidRPr="009A7417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от  </w:t>
      </w:r>
      <w:r>
        <w:rPr>
          <w:rFonts w:ascii="Times New Roman" w:eastAsia="Calibri" w:hAnsi="Times New Roman"/>
          <w:sz w:val="24"/>
          <w:szCs w:val="24"/>
          <w:lang w:eastAsia="en-US"/>
        </w:rPr>
        <w:t>17.06.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>2021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025F04">
        <w:rPr>
          <w:rFonts w:ascii="Times New Roman" w:eastAsia="Calibri" w:hAnsi="Times New Roman"/>
          <w:sz w:val="24"/>
          <w:szCs w:val="24"/>
          <w:lang w:eastAsia="en-US"/>
        </w:rPr>
        <w:t xml:space="preserve"> 41</w:t>
      </w:r>
    </w:p>
    <w:p w:rsidR="002E4C8A" w:rsidRDefault="002E4C8A" w:rsidP="002E4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C8A" w:rsidRPr="009A7417" w:rsidRDefault="002E4C8A" w:rsidP="002E4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E4C8A" w:rsidRPr="009A7417" w:rsidRDefault="002E4C8A" w:rsidP="002E4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 xml:space="preserve">проведения конкурсного отбора инициативных проектов для реализации на территории, части территории Едровского </w:t>
      </w:r>
    </w:p>
    <w:p w:rsidR="002E4C8A" w:rsidRPr="009A7417" w:rsidRDefault="002E4C8A" w:rsidP="002E4C8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E4C8A" w:rsidRPr="009A7417" w:rsidRDefault="002E4C8A" w:rsidP="002E4C8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2E4C8A" w:rsidRPr="009A7417" w:rsidRDefault="002E4C8A" w:rsidP="002E4C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1. </w:t>
      </w:r>
      <w:r w:rsidRPr="009A741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A7417"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r w:rsidRPr="009A7417">
        <w:rPr>
          <w:rFonts w:ascii="Times New Roman" w:hAnsi="Times New Roman"/>
          <w:sz w:val="24"/>
          <w:szCs w:val="24"/>
        </w:rPr>
        <w:t xml:space="preserve"> конкурсного отбора инициативных проектов для реализации на территории, части территории Едровского сельского поселения устанавливает процедуру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417"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конкурсного отбора инициативных проектов для реализации на территории, части территории Едровского сельского поселения </w:t>
      </w:r>
      <w:r w:rsidRPr="009A7417">
        <w:rPr>
          <w:rFonts w:ascii="Times New Roman" w:hAnsi="Times New Roman"/>
          <w:sz w:val="24"/>
          <w:szCs w:val="24"/>
        </w:rPr>
        <w:t>(далее – Порядок, конкурсный отбор).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2. Конкурсный отб</w:t>
      </w:r>
      <w:r>
        <w:rPr>
          <w:rFonts w:ascii="Times New Roman" w:hAnsi="Times New Roman"/>
          <w:sz w:val="24"/>
          <w:szCs w:val="24"/>
        </w:rPr>
        <w:t>ор проводится в случае, если в А</w:t>
      </w:r>
      <w:r w:rsidRPr="009A7417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9A7417">
        <w:rPr>
          <w:rFonts w:ascii="Times New Roman" w:hAnsi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бюджетных ассигнований на их реализацию.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4. Конкурсному отбору подлежат ини</w:t>
      </w:r>
      <w:r>
        <w:rPr>
          <w:rFonts w:ascii="Times New Roman" w:hAnsi="Times New Roman"/>
          <w:sz w:val="24"/>
          <w:szCs w:val="24"/>
        </w:rPr>
        <w:t>циативные проекты, внесенные в А</w:t>
      </w:r>
      <w:r w:rsidRPr="009A7417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их инициаторами.</w:t>
      </w:r>
    </w:p>
    <w:p w:rsidR="002E4C8A" w:rsidRPr="009B7DFD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DFD">
        <w:rPr>
          <w:rFonts w:ascii="Times New Roman" w:hAnsi="Times New Roman"/>
          <w:sz w:val="24"/>
          <w:szCs w:val="24"/>
        </w:rPr>
        <w:t>Участниками конкурсного отбора являются инициаторы проектов, внесенных Администрацию Едровского сельского поселения (далее – участники конкурсного отбора).</w:t>
      </w:r>
    </w:p>
    <w:p w:rsidR="002E4C8A" w:rsidRPr="002E4C8A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5. К участию в конкурсном от</w:t>
      </w:r>
      <w:r>
        <w:rPr>
          <w:rFonts w:ascii="Times New Roman" w:hAnsi="Times New Roman"/>
          <w:sz w:val="24"/>
          <w:szCs w:val="24"/>
        </w:rPr>
        <w:t>боре допускаются поступившие в А</w:t>
      </w:r>
      <w:r w:rsidRPr="009A7417">
        <w:rPr>
          <w:rFonts w:ascii="Times New Roman" w:hAnsi="Times New Roman"/>
          <w:sz w:val="24"/>
          <w:szCs w:val="24"/>
        </w:rPr>
        <w:t>дминистрацию Едровского сельского поселения инициативные проекты, соответствующие требованиям, установленным статьей 26</w:t>
      </w:r>
      <w:r w:rsidRPr="009A7417">
        <w:rPr>
          <w:rFonts w:ascii="Times New Roman" w:hAnsi="Times New Roman"/>
          <w:sz w:val="24"/>
          <w:szCs w:val="24"/>
          <w:vertAlign w:val="superscript"/>
        </w:rPr>
        <w:t>1</w:t>
      </w:r>
      <w:hyperlink r:id="rId7" w:history="1">
        <w:r w:rsidRPr="002E4C8A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 октября 2003 года  № 131-ФЗ «Об общих принципах организации местного самоуправления в Российской Федерации»</w:t>
        </w:r>
      </w:hyperlink>
      <w:r w:rsidRPr="002E4C8A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2E4C8A" w:rsidRPr="009A7417" w:rsidRDefault="002E4C8A" w:rsidP="002E4C8A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E4C8A" w:rsidRPr="009A7417" w:rsidRDefault="002E4C8A" w:rsidP="002E4C8A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2. Организация и проведение конкурсного отбора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9A7417">
        <w:rPr>
          <w:rFonts w:ascii="Times New Roman" w:hAnsi="Times New Roman"/>
          <w:sz w:val="24"/>
          <w:szCs w:val="24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(далее - конкурсная комиссия).</w:t>
      </w:r>
    </w:p>
    <w:p w:rsidR="002E4C8A" w:rsidRPr="002E4C8A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9A7417">
        <w:rPr>
          <w:rFonts w:ascii="Times New Roman" w:hAnsi="Times New Roman"/>
          <w:sz w:val="24"/>
          <w:szCs w:val="24"/>
        </w:rPr>
        <w:t xml:space="preserve"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</w:t>
      </w:r>
      <w:r>
        <w:rPr>
          <w:rFonts w:ascii="Times New Roman" w:hAnsi="Times New Roman"/>
          <w:sz w:val="24"/>
          <w:szCs w:val="24"/>
        </w:rPr>
        <w:t xml:space="preserve">проектов, утвержденным решением Совета депутатов Едровского сельского </w:t>
      </w:r>
      <w:r w:rsidRPr="002E4C8A">
        <w:rPr>
          <w:rFonts w:ascii="Times New Roman" w:hAnsi="Times New Roman"/>
          <w:sz w:val="24"/>
          <w:szCs w:val="24"/>
        </w:rPr>
        <w:t>поселения от 17 июня 2021 года № 41.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9A7417">
        <w:rPr>
          <w:rFonts w:ascii="Times New Roman" w:hAnsi="Times New Roman"/>
          <w:sz w:val="24"/>
          <w:szCs w:val="24"/>
        </w:rPr>
        <w:t>. Организатором конкурсного отбора является Администрация Едровского сельского поселения, которая осуществляет следующие функции: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1) определяет дату,</w:t>
      </w:r>
      <w:r>
        <w:rPr>
          <w:rFonts w:ascii="PT Astra Serif" w:hAnsi="PT Astra Serif"/>
          <w:sz w:val="24"/>
          <w:szCs w:val="24"/>
        </w:rPr>
        <w:t xml:space="preserve"> </w:t>
      </w:r>
      <w:r w:rsidRPr="009A7417">
        <w:rPr>
          <w:rFonts w:ascii="PT Astra Serif" w:hAnsi="PT Astra Serif"/>
          <w:sz w:val="24"/>
          <w:szCs w:val="24"/>
        </w:rPr>
        <w:t>время и место проведения конкурсного отбора;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>2) формирует конкурсную комиссию;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3) информирует о проведении конкурсного отбора инициаторов проекта;</w:t>
      </w:r>
    </w:p>
    <w:p w:rsidR="002E4C8A" w:rsidRDefault="002E4C8A" w:rsidP="002E4C8A">
      <w:pPr>
        <w:pStyle w:val="ConsPlusNormal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4) готовит извещение о проведении конкурсного отбора, обеспечивает его опубликование в информационном бюллетене «Едровский вестник» и размещение на официальном сайте администрации Едровского сельского поселения в сети «Интернет»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 xml:space="preserve"> 5) передает в конкурсную комиссию инициативные проекты, поступившие в Администрацию </w:t>
      </w:r>
      <w:r>
        <w:rPr>
          <w:rFonts w:ascii="PT Astra Serif" w:hAnsi="PT Astra Serif"/>
          <w:sz w:val="24"/>
          <w:szCs w:val="24"/>
        </w:rPr>
        <w:t xml:space="preserve">Едровского сельского поселения </w:t>
      </w:r>
      <w:r w:rsidRPr="009A7417">
        <w:rPr>
          <w:rFonts w:ascii="PT Astra Serif" w:hAnsi="PT Astra Serif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lastRenderedPageBreak/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б) выписки из решения о бюджете или сводной бюджетной росписи бюджета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принять участие в </w:t>
      </w:r>
      <w:proofErr w:type="spellStart"/>
      <w:r w:rsidRPr="009A7417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9A7417">
        <w:rPr>
          <w:rFonts w:ascii="Times New Roman" w:hAnsi="Times New Roman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6) назначает дату первого заседания конкурсной комиссии;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A7417">
        <w:rPr>
          <w:rFonts w:ascii="PT Astra Serif" w:hAnsi="PT Astra Serif"/>
          <w:sz w:val="24"/>
          <w:szCs w:val="24"/>
        </w:rPr>
        <w:t>8) доводит до сведения участников конкурсного отбора о</w:t>
      </w:r>
      <w:r>
        <w:rPr>
          <w:rFonts w:ascii="PT Astra Serif" w:hAnsi="PT Astra Serif"/>
          <w:sz w:val="24"/>
          <w:szCs w:val="24"/>
        </w:rPr>
        <w:t xml:space="preserve"> </w:t>
      </w:r>
      <w:r w:rsidRPr="009A7417">
        <w:rPr>
          <w:rFonts w:ascii="PT Astra Serif" w:hAnsi="PT Astra Serif"/>
          <w:sz w:val="24"/>
          <w:szCs w:val="24"/>
        </w:rPr>
        <w:t>результатах конкурсного отбора.</w:t>
      </w:r>
    </w:p>
    <w:p w:rsidR="002E4C8A" w:rsidRPr="009A7417" w:rsidRDefault="002E4C8A" w:rsidP="002E4C8A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</w:t>
      </w:r>
      <w:r w:rsidRPr="009A7417">
        <w:rPr>
          <w:rFonts w:ascii="PT Astra Serif" w:hAnsi="PT Astra Serif"/>
          <w:sz w:val="24"/>
          <w:szCs w:val="24"/>
        </w:rPr>
        <w:t>. Конкурсная комиссия осуществляет рассмотрение инициативных проектов в срок не более 20 дней со дня их поступления.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9A7417">
        <w:rPr>
          <w:rFonts w:ascii="Times New Roman" w:hAnsi="Times New Roman"/>
          <w:sz w:val="24"/>
          <w:szCs w:val="24"/>
        </w:rPr>
        <w:t>. Конкурсный отбор инициативных проектов и подведение итогов осуществляются конкурсной комиссией в соответствии с критериями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417">
        <w:rPr>
          <w:rFonts w:ascii="Times New Roman" w:hAnsi="Times New Roman"/>
          <w:sz w:val="24"/>
          <w:szCs w:val="24"/>
        </w:rPr>
        <w:t>оценки проектов, указанными в приложении к настоящему Порядку.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9A7417">
        <w:rPr>
          <w:rFonts w:ascii="Times New Roman" w:hAnsi="Times New Roman"/>
          <w:sz w:val="24"/>
          <w:szCs w:val="24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Pr="009A7417">
        <w:rPr>
          <w:rFonts w:ascii="Times New Roman" w:hAnsi="Times New Roman"/>
          <w:sz w:val="24"/>
          <w:szCs w:val="24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9A7417">
        <w:rPr>
          <w:rFonts w:ascii="Times New Roman" w:hAnsi="Times New Roman"/>
          <w:sz w:val="24"/>
          <w:szCs w:val="24"/>
        </w:rPr>
        <w:t xml:space="preserve"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9A741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A7417">
        <w:rPr>
          <w:rFonts w:ascii="Times New Roman" w:hAnsi="Times New Roman"/>
          <w:sz w:val="24"/>
          <w:szCs w:val="24"/>
        </w:rPr>
        <w:t xml:space="preserve"> инициативных проектов в </w:t>
      </w:r>
      <w:r>
        <w:rPr>
          <w:rFonts w:ascii="Times New Roman" w:hAnsi="Times New Roman"/>
          <w:sz w:val="24"/>
          <w:szCs w:val="24"/>
        </w:rPr>
        <w:t>Едровском сельском поселении</w:t>
      </w:r>
      <w:r w:rsidRPr="009A7417">
        <w:rPr>
          <w:rFonts w:ascii="Times New Roman" w:hAnsi="Times New Roman"/>
          <w:sz w:val="24"/>
          <w:szCs w:val="24"/>
        </w:rPr>
        <w:t xml:space="preserve"> в текущем финансовом году.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9A7417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9A7417">
        <w:rPr>
          <w:rFonts w:ascii="Times New Roman" w:hAnsi="Times New Roman"/>
          <w:sz w:val="24"/>
          <w:szCs w:val="24"/>
        </w:rPr>
        <w:t>,</w:t>
      </w:r>
      <w:proofErr w:type="gramEnd"/>
      <w:r w:rsidRPr="009A7417">
        <w:rPr>
          <w:rFonts w:ascii="Times New Roman" w:hAnsi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9A7417">
        <w:rPr>
          <w:rFonts w:ascii="Times New Roman" w:hAnsi="Times New Roman"/>
          <w:sz w:val="24"/>
          <w:szCs w:val="24"/>
        </w:rPr>
        <w:t>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9A7417">
        <w:rPr>
          <w:rFonts w:ascii="Times New Roman" w:hAnsi="Times New Roman"/>
          <w:sz w:val="24"/>
          <w:szCs w:val="24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9A7417">
        <w:rPr>
          <w:rFonts w:ascii="Times New Roman" w:hAnsi="Times New Roman"/>
          <w:sz w:val="24"/>
          <w:szCs w:val="24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rFonts w:ascii="Times New Roman" w:hAnsi="Times New Roman"/>
          <w:sz w:val="24"/>
          <w:szCs w:val="24"/>
        </w:rPr>
        <w:t>, который представляет в А</w:t>
      </w:r>
      <w:r w:rsidRPr="009A7417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9A7417">
        <w:rPr>
          <w:rFonts w:ascii="Times New Roman" w:hAnsi="Times New Roman"/>
          <w:sz w:val="24"/>
          <w:szCs w:val="24"/>
        </w:rPr>
        <w:t xml:space="preserve"> в течение 3 дней со дня проведения заседания.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268"/>
      <w:bookmarkEnd w:id="0"/>
      <w:r>
        <w:rPr>
          <w:rFonts w:ascii="Times New Roman" w:hAnsi="Times New Roman"/>
          <w:sz w:val="24"/>
          <w:szCs w:val="24"/>
        </w:rPr>
        <w:t>2.13</w:t>
      </w:r>
      <w:r w:rsidRPr="009A7417">
        <w:rPr>
          <w:rFonts w:ascii="Times New Roman" w:hAnsi="Times New Roman"/>
          <w:sz w:val="24"/>
          <w:szCs w:val="24"/>
        </w:rPr>
        <w:t>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2E4C8A" w:rsidRPr="009A7417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2.14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. Список инициативных проектов-победителей утверждается постановлением </w:t>
      </w:r>
      <w:r w:rsidRPr="00CD51C6">
        <w:rPr>
          <w:rFonts w:ascii="Times New Roman" w:eastAsia="Calibri" w:hAnsi="Times New Roman"/>
          <w:sz w:val="24"/>
          <w:szCs w:val="24"/>
          <w:lang w:eastAsia="en-US"/>
        </w:rPr>
        <w:t>Администрации Едровского сельского поселения и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размещается на сайте.</w:t>
      </w:r>
    </w:p>
    <w:p w:rsidR="002E4C8A" w:rsidRPr="009A7417" w:rsidRDefault="002E4C8A" w:rsidP="002E4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Pr="009A7417">
        <w:rPr>
          <w:rFonts w:ascii="Times New Roman" w:hAnsi="Times New Roman"/>
          <w:sz w:val="24"/>
          <w:szCs w:val="24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2E4C8A" w:rsidRPr="009A7417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2E4C8A" w:rsidRPr="009A7417" w:rsidRDefault="002E4C8A" w:rsidP="002E4C8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2E4C8A" w:rsidRPr="009A7417" w:rsidRDefault="002E4C8A" w:rsidP="002E4C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4C8A" w:rsidRPr="009A7417" w:rsidRDefault="002E4C8A" w:rsidP="002E4C8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2E4C8A" w:rsidRDefault="002E4C8A" w:rsidP="002E4C8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E4C8A" w:rsidRDefault="002E4C8A" w:rsidP="002E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C8A" w:rsidRPr="009A7417" w:rsidRDefault="002E4C8A" w:rsidP="002E4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2E4C8A" w:rsidRPr="009A7417" w:rsidRDefault="002E4C8A" w:rsidP="002E4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7417">
        <w:rPr>
          <w:rFonts w:ascii="Times New Roman" w:hAnsi="Times New Roman"/>
          <w:b/>
          <w:sz w:val="24"/>
          <w:szCs w:val="24"/>
        </w:rPr>
        <w:t>инициативных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7417">
        <w:rPr>
          <w:rFonts w:ascii="Times New Roman" w:hAnsi="Times New Roman"/>
          <w:b/>
          <w:sz w:val="24"/>
          <w:szCs w:val="24"/>
        </w:rPr>
        <w:t>проектов,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7417">
        <w:rPr>
          <w:rFonts w:ascii="Times New Roman" w:hAnsi="Times New Roman"/>
          <w:b/>
          <w:sz w:val="24"/>
          <w:szCs w:val="24"/>
        </w:rPr>
        <w:t>представленных для конкурсного отбора</w:t>
      </w:r>
    </w:p>
    <w:p w:rsidR="002E4C8A" w:rsidRPr="00BA29E3" w:rsidRDefault="002E4C8A" w:rsidP="002E4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1339"/>
      </w:tblGrid>
      <w:tr w:rsidR="002E4C8A" w:rsidRPr="003828D6" w:rsidTr="00E9305B"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E4C8A" w:rsidRPr="001020F4" w:rsidTr="00E9305B"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C8A" w:rsidRPr="003828D6" w:rsidTr="00E9305B"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8A" w:rsidRPr="003828D6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4C8A" w:rsidRPr="003828D6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4C8A" w:rsidRPr="003828D6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C8A" w:rsidRPr="003828D6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C8A" w:rsidRPr="003828D6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C8A" w:rsidRPr="003828D6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C8A" w:rsidRPr="003828D6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C8A" w:rsidRPr="003828D6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39" w:type="dxa"/>
            <w:gridSpan w:val="3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приоритетной проблемы и разработки </w:t>
            </w:r>
            <w:r w:rsidRPr="009A7417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39" w:type="dxa"/>
            <w:gridSpan w:val="3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</w:tr>
      <w:tr w:rsidR="002E4C8A" w:rsidRPr="009A7417" w:rsidTr="00E9305B">
        <w:trPr>
          <w:trHeight w:val="681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E4C8A" w:rsidRPr="009A7417" w:rsidTr="00E9305B">
        <w:trPr>
          <w:trHeight w:val="680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E4C8A" w:rsidRPr="009A7417" w:rsidTr="00E9305B">
        <w:trPr>
          <w:trHeight w:val="680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2E4C8A" w:rsidRPr="009A7417" w:rsidTr="00E9305B">
        <w:trPr>
          <w:trHeight w:val="680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9" w:type="dxa"/>
            <w:gridSpan w:val="3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</w:tr>
      <w:tr w:rsidR="002E4C8A" w:rsidRPr="009A7417" w:rsidTr="00E9305B">
        <w:trPr>
          <w:trHeight w:val="680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rPr>
          <w:trHeight w:val="680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C8A" w:rsidRPr="009A7417" w:rsidTr="00E9305B">
        <w:trPr>
          <w:trHeight w:val="680"/>
        </w:trPr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4C8A" w:rsidRPr="009A7417" w:rsidTr="00E9305B">
        <w:tc>
          <w:tcPr>
            <w:tcW w:w="484" w:type="dxa"/>
          </w:tcPr>
          <w:p w:rsidR="002E4C8A" w:rsidRPr="009A7417" w:rsidRDefault="002E4C8A" w:rsidP="00E930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9" w:type="dxa"/>
            <w:gridSpan w:val="3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неденежной</w:t>
            </w:r>
            <w:proofErr w:type="spell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предусматривает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C8A" w:rsidRPr="009A7417" w:rsidTr="00E9305B">
        <w:tc>
          <w:tcPr>
            <w:tcW w:w="484" w:type="dxa"/>
            <w:vMerge w:val="restart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323" w:type="dxa"/>
            <w:vMerge w:val="restart"/>
          </w:tcPr>
          <w:p w:rsidR="002E4C8A" w:rsidRPr="009A7417" w:rsidRDefault="002E4C8A" w:rsidP="00E93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9A7417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C8A" w:rsidRPr="009A7417" w:rsidTr="00E9305B">
        <w:tc>
          <w:tcPr>
            <w:tcW w:w="484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2E4C8A" w:rsidRPr="009A7417" w:rsidRDefault="002E4C8A" w:rsidP="00E930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2E4C8A" w:rsidRPr="009A7417" w:rsidRDefault="002E4C8A" w:rsidP="00E9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4C8A" w:rsidRPr="009A7417" w:rsidRDefault="002E4C8A" w:rsidP="002E4C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hAnsi="Times New Roman"/>
          <w:sz w:val="24"/>
          <w:szCs w:val="24"/>
        </w:rPr>
        <w:br w:type="page"/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р</w:t>
      </w:r>
      <w:r>
        <w:rPr>
          <w:rFonts w:ascii="Times New Roman" w:eastAsia="Calibri" w:hAnsi="Times New Roman"/>
          <w:sz w:val="24"/>
          <w:szCs w:val="24"/>
          <w:lang w:eastAsia="en-US"/>
        </w:rPr>
        <w:t>ешением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Совета депутатов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от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17.06.2021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>
        <w:rPr>
          <w:rFonts w:ascii="Times New Roman" w:eastAsia="Calibri" w:hAnsi="Times New Roman"/>
          <w:sz w:val="24"/>
          <w:szCs w:val="24"/>
          <w:lang w:eastAsia="en-US"/>
        </w:rPr>
        <w:t>41</w:t>
      </w:r>
    </w:p>
    <w:p w:rsidR="002E4C8A" w:rsidRPr="0048521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C8A" w:rsidRPr="0048521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C8A" w:rsidRPr="003F6569" w:rsidRDefault="00F60EE7" w:rsidP="002E4C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2E4C8A" w:rsidRPr="003F6569">
          <w:rPr>
            <w:rFonts w:ascii="Times New Roman" w:hAnsi="Times New Roman"/>
            <w:b/>
            <w:sz w:val="24"/>
            <w:szCs w:val="24"/>
          </w:rPr>
          <w:t>Положение</w:t>
        </w:r>
      </w:hyperlink>
    </w:p>
    <w:p w:rsidR="002E4C8A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569">
        <w:rPr>
          <w:rFonts w:ascii="Times New Roman" w:hAnsi="Times New Roman"/>
          <w:b/>
          <w:sz w:val="24"/>
          <w:szCs w:val="24"/>
        </w:rPr>
        <w:t xml:space="preserve">о конкурсной комиссии по организации и проведению 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4"/>
          <w:szCs w:val="24"/>
          <w:lang w:eastAsia="en-US"/>
        </w:rPr>
      </w:pPr>
      <w:r w:rsidRPr="003F6569">
        <w:rPr>
          <w:rFonts w:ascii="Times New Roman" w:hAnsi="Times New Roman"/>
          <w:b/>
          <w:sz w:val="24"/>
          <w:szCs w:val="24"/>
        </w:rPr>
        <w:t>конкурсного отбора инициативных проектов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  <w:lang w:eastAsia="en-US"/>
        </w:rPr>
      </w:pP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F6569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3F6569">
        <w:rPr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 xml:space="preserve">о конкурсной комиссии по организации и проведению конкурсного отбора инициативных проектов (далее – Положение) </w:t>
      </w:r>
      <w:r w:rsidRPr="003F6569">
        <w:rPr>
          <w:rFonts w:ascii="Times New Roman" w:hAnsi="Times New Roman"/>
          <w:sz w:val="24"/>
          <w:szCs w:val="24"/>
        </w:rPr>
        <w:t>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9" w:history="1">
        <w:r w:rsidRPr="003F6569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F6569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Едровского сельского поселения (далее </w:t>
      </w:r>
      <w:proofErr w:type="gramStart"/>
      <w:r w:rsidRPr="003F6569">
        <w:rPr>
          <w:rFonts w:ascii="Times New Roman" w:hAnsi="Times New Roman"/>
          <w:sz w:val="24"/>
          <w:szCs w:val="24"/>
        </w:rPr>
        <w:t>–П</w:t>
      </w:r>
      <w:proofErr w:type="gramEnd"/>
      <w:r w:rsidRPr="003F6569">
        <w:rPr>
          <w:rFonts w:ascii="Times New Roman" w:hAnsi="Times New Roman"/>
          <w:sz w:val="24"/>
          <w:szCs w:val="24"/>
        </w:rPr>
        <w:t>орядок проведения конкурсного отбора) и настоящего Положения.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>1.3. К</w:t>
      </w:r>
      <w:r>
        <w:rPr>
          <w:rFonts w:ascii="Times New Roman" w:hAnsi="Times New Roman"/>
          <w:sz w:val="24"/>
          <w:szCs w:val="24"/>
        </w:rPr>
        <w:t>онкурсная комиссия формируется А</w:t>
      </w:r>
      <w:r w:rsidRPr="003F6569">
        <w:rPr>
          <w:rFonts w:ascii="Times New Roman" w:hAnsi="Times New Roman"/>
          <w:sz w:val="24"/>
          <w:szCs w:val="24"/>
        </w:rPr>
        <w:t xml:space="preserve">дминистрацией Едровского сельского поселения. 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>
        <w:rPr>
          <w:rFonts w:ascii="Times New Roman" w:hAnsi="Times New Roman"/>
          <w:sz w:val="24"/>
          <w:szCs w:val="24"/>
        </w:rPr>
        <w:t>Совета депутатов Едровского сельского поселения</w:t>
      </w:r>
      <w:r w:rsidRPr="003F6569">
        <w:rPr>
          <w:rFonts w:ascii="Times New Roman" w:hAnsi="Times New Roman"/>
          <w:sz w:val="24"/>
          <w:szCs w:val="24"/>
        </w:rPr>
        <w:t>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>1.4. Состав конкурсной комис</w:t>
      </w:r>
      <w:r>
        <w:rPr>
          <w:rFonts w:ascii="Times New Roman" w:hAnsi="Times New Roman"/>
          <w:sz w:val="24"/>
          <w:szCs w:val="24"/>
        </w:rPr>
        <w:t>сии утверждается распоряжением А</w:t>
      </w:r>
      <w:r w:rsidRPr="003F6569">
        <w:rPr>
          <w:rFonts w:ascii="Times New Roman" w:hAnsi="Times New Roman"/>
          <w:sz w:val="24"/>
          <w:szCs w:val="24"/>
        </w:rPr>
        <w:t>дминистрации Едровского сельского поселения.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2.1. Основной задачей конкурсной комиссии является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3F6569">
        <w:rPr>
          <w:rFonts w:ascii="Times New Roman" w:eastAsia="Calibri" w:hAnsi="Times New Roman"/>
          <w:sz w:val="24"/>
          <w:szCs w:val="24"/>
          <w:lang w:eastAsia="en-US"/>
        </w:rPr>
        <w:t>представленных</w:t>
      </w:r>
      <w:proofErr w:type="gramEnd"/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 Едровского сельского поселения.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>2.2. Основными функциями конкурсной комиссии являются: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1) размещение информации о ходе проведения конкурсного отбора </w:t>
      </w:r>
      <w:r>
        <w:rPr>
          <w:rFonts w:ascii="Times New Roman" w:hAnsi="Times New Roman"/>
          <w:sz w:val="24"/>
          <w:szCs w:val="24"/>
        </w:rPr>
        <w:t>на официальном сайте А</w:t>
      </w:r>
      <w:r w:rsidRPr="003F6569">
        <w:rPr>
          <w:rFonts w:ascii="Times New Roman" w:hAnsi="Times New Roman"/>
          <w:sz w:val="24"/>
          <w:szCs w:val="24"/>
        </w:rPr>
        <w:t>дминистрации Едровского сельского поселения в сети «Интернет»;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информирование А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  <w:r w:rsidRPr="003F6569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1)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запрашивать в устан</w:t>
      </w:r>
      <w:r>
        <w:rPr>
          <w:rFonts w:ascii="Times New Roman" w:eastAsia="Calibri" w:hAnsi="Times New Roman"/>
          <w:sz w:val="24"/>
          <w:szCs w:val="24"/>
          <w:lang w:eastAsia="en-US"/>
        </w:rPr>
        <w:t>овленном порядке и получать от А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</w:t>
      </w:r>
      <w:r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привлекать специалистов для проведения ими экспертизы представленных документов.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3F6569">
        <w:rPr>
          <w:rFonts w:ascii="Times New Roman" w:eastAsia="Calibri" w:hAnsi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3.2. Председатель конкурсной комиссии: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2) ведет заседание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3.4. Секретарь конкурсной комиссии: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3.5.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вносить предложения и получать пояснения по рассматриваемым вопросам.</w:t>
      </w:r>
    </w:p>
    <w:p w:rsidR="002E4C8A" w:rsidRPr="003F6569" w:rsidRDefault="002E4C8A" w:rsidP="002E4C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>3.8.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6569">
        <w:rPr>
          <w:rFonts w:ascii="Times New Roman" w:hAnsi="Times New Roman"/>
          <w:sz w:val="24"/>
          <w:szCs w:val="24"/>
        </w:rPr>
        <w:t xml:space="preserve">3.9.Решение 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конкурсной </w:t>
      </w:r>
      <w:r w:rsidRPr="003F6569">
        <w:rPr>
          <w:rFonts w:ascii="Times New Roman" w:hAnsi="Times New Roman"/>
          <w:sz w:val="24"/>
          <w:szCs w:val="24"/>
        </w:rPr>
        <w:t>комиссии оформляется протоколом заседания комиссии, 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6569">
        <w:rPr>
          <w:rFonts w:ascii="Times New Roman" w:hAnsi="Times New Roman"/>
          <w:sz w:val="24"/>
          <w:szCs w:val="24"/>
        </w:rPr>
        <w:t>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Едровского сельского поселения.</w:t>
      </w:r>
    </w:p>
    <w:p w:rsidR="002E4C8A" w:rsidRPr="003F656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6569">
        <w:rPr>
          <w:rFonts w:ascii="Times New Roman" w:eastAsia="Calibri" w:hAnsi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bookmarkStart w:id="1" w:name="_GoBack"/>
      <w:bookmarkEnd w:id="1"/>
      <w:r w:rsidRPr="003F6569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3F656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E4C8A" w:rsidRPr="00485219" w:rsidRDefault="002E4C8A" w:rsidP="002E4C8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E4C8A" w:rsidRDefault="002E4C8A"/>
    <w:sectPr w:rsidR="002E4C8A" w:rsidSect="00AF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88F"/>
    <w:rsid w:val="00025F04"/>
    <w:rsid w:val="002E4C8A"/>
    <w:rsid w:val="00334A57"/>
    <w:rsid w:val="00390F18"/>
    <w:rsid w:val="005A588F"/>
    <w:rsid w:val="00AF2EEA"/>
    <w:rsid w:val="00CB4373"/>
    <w:rsid w:val="00F6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A588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A588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E4C8A"/>
    <w:rPr>
      <w:color w:val="0000FF" w:themeColor="hyperlink"/>
      <w:u w:val="single"/>
    </w:rPr>
  </w:style>
  <w:style w:type="paragraph" w:customStyle="1" w:styleId="ConsPlusNormal">
    <w:name w:val="ConsPlusNormal"/>
    <w:rsid w:val="002E4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2375</Words>
  <Characters>13539</Characters>
  <Application>Microsoft Office Word</Application>
  <DocSecurity>0</DocSecurity>
  <Lines>112</Lines>
  <Paragraphs>31</Paragraphs>
  <ScaleCrop>false</ScaleCrop>
  <Company/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2021-06-11T06:57:00Z</dcterms:created>
  <dcterms:modified xsi:type="dcterms:W3CDTF">2021-06-15T08:03:00Z</dcterms:modified>
</cp:coreProperties>
</file>