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32" w:rsidRDefault="00205EFD" w:rsidP="004C4F32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48285" r:id="rId5"/>
        </w:pict>
      </w:r>
      <w:r w:rsidR="004C4F32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C4F32" w:rsidRDefault="004C4F32" w:rsidP="004C4F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30.10.2019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6F25E6">
        <w:rPr>
          <w:rFonts w:ascii="Times New Roman" w:hAnsi="Times New Roman"/>
          <w:b/>
          <w:sz w:val="24"/>
          <w:szCs w:val="24"/>
        </w:rPr>
        <w:t xml:space="preserve"> 168</w:t>
      </w: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6F25E6" w:rsidRDefault="006F25E6" w:rsidP="006F25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F25E6" w:rsidRDefault="006F25E6" w:rsidP="006F25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6F25E6" w:rsidRDefault="006F25E6" w:rsidP="006F25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6F25E6" w:rsidRDefault="006F25E6" w:rsidP="006F25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F25E6" w:rsidRDefault="006F25E6" w:rsidP="006F25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31.10.2013 №135</w:t>
      </w:r>
    </w:p>
    <w:p w:rsidR="006F25E6" w:rsidRDefault="006F25E6" w:rsidP="006F25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5E6" w:rsidRDefault="006F25E6" w:rsidP="006F25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5E6" w:rsidRDefault="006F25E6" w:rsidP="006F25E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F25E6" w:rsidRDefault="006F25E6" w:rsidP="006F25E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6F25E6" w:rsidRDefault="006F25E6" w:rsidP="006F25E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Совета депутатов Едровского сельского пос</w:t>
      </w:r>
      <w:r w:rsidR="00256CE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 от 31.10.2013 №135 «Об утверждении Положения о земельном налоге в Едровском сельском поселении» следующие изменения:</w:t>
      </w:r>
    </w:p>
    <w:p w:rsidR="006F25E6" w:rsidRDefault="006F25E6" w:rsidP="006F25E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Статью 2 читать в следующей редакции:</w:t>
      </w:r>
    </w:p>
    <w:p w:rsidR="006F25E6" w:rsidRDefault="006F25E6" w:rsidP="006F25E6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«2.Налоговые ставки.</w:t>
      </w:r>
    </w:p>
    <w:p w:rsidR="006F25E6" w:rsidRPr="00961172" w:rsidRDefault="006F25E6" w:rsidP="006F25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172">
        <w:rPr>
          <w:rFonts w:ascii="Times New Roman" w:hAnsi="Times New Roman"/>
          <w:sz w:val="24"/>
          <w:szCs w:val="24"/>
        </w:rPr>
        <w:t>Согласно  статьи</w:t>
      </w:r>
      <w:proofErr w:type="gramEnd"/>
      <w:r w:rsidRPr="00961172">
        <w:rPr>
          <w:rFonts w:ascii="Times New Roman" w:hAnsi="Times New Roman"/>
          <w:sz w:val="24"/>
          <w:szCs w:val="24"/>
        </w:rPr>
        <w:t xml:space="preserve"> 394 Налогового кодекса Российской Федерации налоговые ставки устанавливаются  в следующих размерах:</w:t>
      </w:r>
    </w:p>
    <w:p w:rsidR="006F25E6" w:rsidRPr="00961172" w:rsidRDefault="006F25E6" w:rsidP="006F2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172"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6F25E6" w:rsidRPr="00961172" w:rsidRDefault="006F25E6" w:rsidP="006F2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172"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</w:t>
      </w:r>
      <w:r w:rsidRPr="009611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1172">
        <w:rPr>
          <w:rFonts w:ascii="Times New Roman" w:hAnsi="Times New Roman"/>
          <w:sz w:val="24"/>
          <w:szCs w:val="24"/>
        </w:rPr>
        <w:t>и используемых для сельскохозяйственного производства;</w:t>
      </w:r>
    </w:p>
    <w:p w:rsidR="006F25E6" w:rsidRPr="00961172" w:rsidRDefault="006F25E6" w:rsidP="006F2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172">
        <w:rPr>
          <w:rFonts w:ascii="Times New Roman" w:hAnsi="Times New Roman"/>
          <w:sz w:val="24"/>
          <w:szCs w:val="24"/>
        </w:rPr>
        <w:t xml:space="preserve">- занятых жилищным фондом и объектами инженерной инфраструктуры </w:t>
      </w:r>
      <w:r>
        <w:rPr>
          <w:rFonts w:ascii="Times New Roman" w:hAnsi="Times New Roman"/>
          <w:sz w:val="24"/>
          <w:szCs w:val="24"/>
        </w:rPr>
        <w:t>жилищно-коммунального комплекс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961172">
        <w:rPr>
          <w:rFonts w:ascii="Times New Roman" w:hAnsi="Times New Roman"/>
          <w:sz w:val="24"/>
          <w:szCs w:val="24"/>
        </w:rPr>
        <w:t>(</w:t>
      </w:r>
      <w:proofErr w:type="gramEnd"/>
      <w:r w:rsidRPr="00961172">
        <w:rPr>
          <w:rFonts w:ascii="Times New Roman" w:hAnsi="Times New Roman"/>
          <w:sz w:val="24"/>
          <w:szCs w:val="24"/>
        </w:rPr>
        <w:t>за исключением доли в праве на земельный участок, приходящейся на объект, не относящийся к жилищному фонду и к объектам инженерной инфраструктуры 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/>
          <w:sz w:val="24"/>
          <w:szCs w:val="24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61172">
        <w:rPr>
          <w:rFonts w:ascii="Times New Roman" w:hAnsi="Times New Roman"/>
          <w:sz w:val="24"/>
          <w:szCs w:val="24"/>
        </w:rPr>
        <w:t>;</w:t>
      </w:r>
    </w:p>
    <w:p w:rsidR="006F25E6" w:rsidRPr="00961172" w:rsidRDefault="006F25E6" w:rsidP="006F2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172">
        <w:rPr>
          <w:rFonts w:ascii="Times New Roman" w:hAnsi="Times New Roman"/>
          <w:sz w:val="24"/>
          <w:szCs w:val="24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F25E6" w:rsidRDefault="006F25E6" w:rsidP="006F25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0,22 процента в отношении земельных участков:</w:t>
      </w:r>
    </w:p>
    <w:p w:rsidR="006F25E6" w:rsidRPr="00961172" w:rsidRDefault="006F25E6" w:rsidP="006F25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 используемых в предпринимательской деятельности, </w:t>
      </w:r>
      <w:r w:rsidRPr="00961172">
        <w:rPr>
          <w:rFonts w:ascii="Times New Roman" w:hAnsi="Times New Roman"/>
          <w:sz w:val="24"/>
          <w:szCs w:val="24"/>
        </w:rPr>
        <w:t xml:space="preserve">приобретенных  (предоставленных) для </w:t>
      </w:r>
      <w:r>
        <w:rPr>
          <w:rFonts w:ascii="Times New Roman" w:hAnsi="Times New Roman"/>
          <w:sz w:val="24"/>
          <w:szCs w:val="24"/>
        </w:rPr>
        <w:t xml:space="preserve">ведения </w:t>
      </w:r>
      <w:r w:rsidRPr="00961172">
        <w:rPr>
          <w:rFonts w:ascii="Times New Roman" w:hAnsi="Times New Roman"/>
          <w:sz w:val="24"/>
          <w:szCs w:val="24"/>
        </w:rPr>
        <w:t>личного подсобного хозяйства, садоводства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961172">
        <w:rPr>
          <w:rFonts w:ascii="Times New Roman" w:hAnsi="Times New Roman"/>
          <w:sz w:val="24"/>
          <w:szCs w:val="24"/>
        </w:rPr>
        <w:t>огородничества</w:t>
      </w:r>
      <w:r>
        <w:rPr>
          <w:rFonts w:ascii="Times New Roman" w:hAnsi="Times New Roman"/>
          <w:sz w:val="24"/>
          <w:szCs w:val="24"/>
        </w:rPr>
        <w:t>,</w:t>
      </w:r>
      <w:r w:rsidRPr="00961172"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>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961172">
        <w:rPr>
          <w:rFonts w:ascii="Times New Roman" w:hAnsi="Times New Roman"/>
          <w:sz w:val="24"/>
          <w:szCs w:val="24"/>
        </w:rPr>
        <w:t>;</w:t>
      </w:r>
    </w:p>
    <w:p w:rsidR="006F25E6" w:rsidRDefault="006F25E6" w:rsidP="006F2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1172">
        <w:rPr>
          <w:rFonts w:ascii="Times New Roman" w:hAnsi="Times New Roman"/>
          <w:sz w:val="24"/>
          <w:szCs w:val="24"/>
        </w:rPr>
        <w:t>) 1,5 процента – в отношении прочих земельных участков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F25E6" w:rsidRDefault="006F25E6" w:rsidP="006F2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F25E6" w:rsidRDefault="006F25E6" w:rsidP="006F25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2.Настоящее решение вступает в силу с 01 января 2020 года, но не ранее чем по истечении одного месяца со дня его официального опубликования.</w:t>
      </w:r>
    </w:p>
    <w:p w:rsidR="006F25E6" w:rsidRDefault="006F25E6" w:rsidP="006F2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6F25E6" w:rsidRDefault="006F25E6" w:rsidP="006F25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25E6" w:rsidRDefault="006F25E6" w:rsidP="006F25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25E6" w:rsidRDefault="006F25E6" w:rsidP="006F25E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A51205" w:rsidRDefault="00A51205"/>
    <w:sectPr w:rsidR="00A51205" w:rsidSect="0027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F32"/>
    <w:rsid w:val="00205EFD"/>
    <w:rsid w:val="00256CE3"/>
    <w:rsid w:val="00270B03"/>
    <w:rsid w:val="00273E1D"/>
    <w:rsid w:val="004C4F32"/>
    <w:rsid w:val="006F25E6"/>
    <w:rsid w:val="00A51205"/>
    <w:rsid w:val="00A9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C4F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4C4F32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6F25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6F25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F25E6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2019-10-30T10:44:00Z</cp:lastPrinted>
  <dcterms:created xsi:type="dcterms:W3CDTF">2019-10-30T10:20:00Z</dcterms:created>
  <dcterms:modified xsi:type="dcterms:W3CDTF">2019-10-30T10:45:00Z</dcterms:modified>
</cp:coreProperties>
</file>