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F515F" w:rsidRDefault="00EE19D7" w:rsidP="006F515F">
      <w:pPr>
        <w:pStyle w:val="a3"/>
        <w:ind w:left="2832"/>
        <w:rPr>
          <w:rFonts w:ascii="Times New Roman" w:hAnsi="Times New Roman"/>
          <w:b/>
          <w:sz w:val="24"/>
          <w:szCs w:val="24"/>
        </w:rPr>
      </w:pPr>
      <w:r>
        <w:rPr>
          <w:rFonts w:ascii="Times New Roman" w:hAnsi="Times New Roman"/>
          <w:b/>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05.35pt;margin-top:50.2pt;width:55.3pt;height:71pt;z-index:251658240;visibility:visible;mso-wrap-edited:f;mso-position-horizontal-relative:margin;mso-position-vertical-relative:page">
            <v:imagedata r:id="rId5" o:title="" grayscale="t" bilevel="t"/>
            <w10:wrap type="topAndBottom" anchorx="margin" anchory="page"/>
          </v:shape>
          <o:OLEObject Type="Embed" ProgID="Word.Picture.8" ShapeID="_x0000_s1026" DrawAspect="Content" ObjectID="_1599986802" r:id="rId6"/>
        </w:pict>
      </w:r>
      <w:r w:rsidR="001B6EF9">
        <w:rPr>
          <w:rFonts w:ascii="Times New Roman" w:hAnsi="Times New Roman"/>
          <w:b/>
          <w:sz w:val="24"/>
          <w:szCs w:val="24"/>
        </w:rPr>
        <w:t xml:space="preserve">         </w:t>
      </w:r>
      <w:r w:rsidR="006F515F">
        <w:rPr>
          <w:rFonts w:ascii="Times New Roman" w:hAnsi="Times New Roman"/>
          <w:b/>
          <w:sz w:val="24"/>
          <w:szCs w:val="24"/>
        </w:rPr>
        <w:t>Российская Федерация</w:t>
      </w:r>
    </w:p>
    <w:p w:rsidR="006F515F" w:rsidRDefault="006F515F" w:rsidP="006F515F">
      <w:pPr>
        <w:pStyle w:val="a3"/>
        <w:jc w:val="center"/>
        <w:rPr>
          <w:rFonts w:ascii="Times New Roman" w:hAnsi="Times New Roman"/>
          <w:b/>
          <w:sz w:val="24"/>
          <w:szCs w:val="24"/>
        </w:rPr>
      </w:pPr>
      <w:r>
        <w:rPr>
          <w:rFonts w:ascii="Times New Roman" w:hAnsi="Times New Roman"/>
          <w:b/>
          <w:sz w:val="24"/>
          <w:szCs w:val="24"/>
        </w:rPr>
        <w:t>Новгородская область</w:t>
      </w:r>
    </w:p>
    <w:p w:rsidR="006F515F" w:rsidRDefault="006F515F" w:rsidP="006F515F">
      <w:pPr>
        <w:pStyle w:val="a3"/>
        <w:jc w:val="center"/>
        <w:rPr>
          <w:rFonts w:ascii="Times New Roman" w:hAnsi="Times New Roman"/>
          <w:b/>
          <w:sz w:val="24"/>
          <w:szCs w:val="24"/>
        </w:rPr>
      </w:pPr>
      <w:r>
        <w:rPr>
          <w:rFonts w:ascii="Times New Roman" w:hAnsi="Times New Roman"/>
          <w:b/>
          <w:sz w:val="24"/>
          <w:szCs w:val="24"/>
        </w:rPr>
        <w:t>Валдайский муниципальный  район</w:t>
      </w:r>
    </w:p>
    <w:p w:rsidR="006F515F" w:rsidRDefault="006F515F" w:rsidP="006F515F">
      <w:pPr>
        <w:pStyle w:val="a3"/>
        <w:jc w:val="center"/>
        <w:rPr>
          <w:rFonts w:ascii="Times New Roman" w:hAnsi="Times New Roman"/>
          <w:b/>
          <w:sz w:val="24"/>
          <w:szCs w:val="24"/>
        </w:rPr>
      </w:pPr>
      <w:r>
        <w:rPr>
          <w:rFonts w:ascii="Times New Roman" w:hAnsi="Times New Roman"/>
          <w:b/>
          <w:sz w:val="24"/>
          <w:szCs w:val="24"/>
        </w:rPr>
        <w:t>СОВЕТ ДЕПУТАТОВ ЕДРОВСКОГО СЕЛЬСКОГО ПОСЕЛЕНИЯ</w:t>
      </w:r>
    </w:p>
    <w:p w:rsidR="006F515F" w:rsidRDefault="006F515F" w:rsidP="006F515F">
      <w:pPr>
        <w:spacing w:after="0"/>
        <w:jc w:val="center"/>
        <w:rPr>
          <w:rFonts w:ascii="Times New Roman" w:hAnsi="Times New Roman"/>
          <w:b/>
          <w:sz w:val="24"/>
          <w:szCs w:val="24"/>
        </w:rPr>
      </w:pPr>
    </w:p>
    <w:p w:rsidR="006F515F" w:rsidRDefault="006F515F" w:rsidP="006F515F">
      <w:pPr>
        <w:pStyle w:val="a3"/>
        <w:jc w:val="center"/>
        <w:rPr>
          <w:rFonts w:ascii="Times New Roman" w:hAnsi="Times New Roman"/>
          <w:b/>
          <w:color w:val="000000"/>
          <w:sz w:val="24"/>
          <w:szCs w:val="24"/>
        </w:rPr>
      </w:pPr>
      <w:r>
        <w:rPr>
          <w:rFonts w:ascii="Times New Roman" w:hAnsi="Times New Roman"/>
          <w:b/>
          <w:color w:val="000000"/>
          <w:sz w:val="24"/>
          <w:szCs w:val="24"/>
        </w:rPr>
        <w:t>РЕШЕНИЕ</w:t>
      </w:r>
    </w:p>
    <w:p w:rsidR="006F515F" w:rsidRPr="002F2162" w:rsidRDefault="006F515F" w:rsidP="006F515F">
      <w:pPr>
        <w:pStyle w:val="a3"/>
        <w:jc w:val="both"/>
        <w:rPr>
          <w:rFonts w:ascii="Times New Roman" w:hAnsi="Times New Roman"/>
          <w:szCs w:val="28"/>
        </w:rPr>
      </w:pPr>
    </w:p>
    <w:p w:rsidR="006F515F" w:rsidRPr="002F2162" w:rsidRDefault="006F515F" w:rsidP="006F515F">
      <w:pPr>
        <w:pStyle w:val="a3"/>
        <w:jc w:val="both"/>
        <w:rPr>
          <w:rFonts w:ascii="Times New Roman" w:hAnsi="Times New Roman"/>
          <w:szCs w:val="28"/>
        </w:rPr>
      </w:pPr>
    </w:p>
    <w:p w:rsidR="006F515F" w:rsidRPr="008E5EC5" w:rsidRDefault="006F515F" w:rsidP="006F515F">
      <w:pPr>
        <w:pStyle w:val="a3"/>
        <w:jc w:val="both"/>
        <w:rPr>
          <w:rFonts w:ascii="Times New Roman" w:hAnsi="Times New Roman"/>
          <w:b/>
          <w:sz w:val="24"/>
          <w:szCs w:val="24"/>
        </w:rPr>
      </w:pPr>
      <w:r w:rsidRPr="008E5EC5">
        <w:rPr>
          <w:rFonts w:ascii="Times New Roman" w:hAnsi="Times New Roman"/>
          <w:b/>
          <w:sz w:val="24"/>
          <w:szCs w:val="24"/>
        </w:rPr>
        <w:t xml:space="preserve">от </w:t>
      </w:r>
      <w:r>
        <w:rPr>
          <w:rFonts w:ascii="Times New Roman" w:hAnsi="Times New Roman"/>
          <w:b/>
          <w:sz w:val="24"/>
          <w:szCs w:val="24"/>
        </w:rPr>
        <w:t xml:space="preserve"> 28.09.2018 </w:t>
      </w:r>
      <w:r w:rsidRPr="008E5EC5">
        <w:rPr>
          <w:rFonts w:ascii="Times New Roman" w:hAnsi="Times New Roman"/>
          <w:b/>
          <w:sz w:val="24"/>
          <w:szCs w:val="24"/>
        </w:rPr>
        <w:t xml:space="preserve"> №</w:t>
      </w:r>
      <w:r w:rsidR="00D47748">
        <w:rPr>
          <w:rFonts w:ascii="Times New Roman" w:hAnsi="Times New Roman"/>
          <w:b/>
          <w:sz w:val="24"/>
          <w:szCs w:val="24"/>
        </w:rPr>
        <w:t xml:space="preserve"> 133</w:t>
      </w:r>
    </w:p>
    <w:p w:rsidR="006F515F" w:rsidRDefault="006F515F" w:rsidP="006F515F">
      <w:pPr>
        <w:pStyle w:val="a3"/>
        <w:jc w:val="both"/>
        <w:rPr>
          <w:rFonts w:ascii="Times New Roman" w:hAnsi="Times New Roman"/>
          <w:b/>
          <w:sz w:val="24"/>
          <w:szCs w:val="24"/>
        </w:rPr>
      </w:pPr>
      <w:r w:rsidRPr="008E5EC5">
        <w:rPr>
          <w:rFonts w:ascii="Times New Roman" w:hAnsi="Times New Roman"/>
          <w:b/>
          <w:sz w:val="24"/>
          <w:szCs w:val="24"/>
        </w:rPr>
        <w:t>с. Едрово</w:t>
      </w:r>
    </w:p>
    <w:p w:rsidR="002371D8" w:rsidRDefault="002371D8"/>
    <w:p w:rsidR="001B6EF9" w:rsidRPr="001B6EF9" w:rsidRDefault="001B6EF9" w:rsidP="001B6EF9">
      <w:pPr>
        <w:pStyle w:val="a3"/>
        <w:rPr>
          <w:rFonts w:ascii="Times New Roman" w:hAnsi="Times New Roman"/>
          <w:b/>
          <w:sz w:val="24"/>
          <w:szCs w:val="24"/>
        </w:rPr>
      </w:pPr>
      <w:r w:rsidRPr="001B6EF9">
        <w:rPr>
          <w:rFonts w:ascii="Times New Roman" w:hAnsi="Times New Roman"/>
          <w:b/>
          <w:sz w:val="24"/>
          <w:szCs w:val="24"/>
        </w:rPr>
        <w:t xml:space="preserve">О внесении изменений </w:t>
      </w:r>
      <w:proofErr w:type="gramStart"/>
      <w:r w:rsidRPr="001B6EF9">
        <w:rPr>
          <w:rFonts w:ascii="Times New Roman" w:hAnsi="Times New Roman"/>
          <w:b/>
          <w:sz w:val="24"/>
          <w:szCs w:val="24"/>
        </w:rPr>
        <w:t>в</w:t>
      </w:r>
      <w:proofErr w:type="gramEnd"/>
      <w:r w:rsidRPr="001B6EF9">
        <w:rPr>
          <w:rFonts w:ascii="Times New Roman" w:hAnsi="Times New Roman"/>
          <w:b/>
          <w:sz w:val="24"/>
          <w:szCs w:val="24"/>
        </w:rPr>
        <w:t xml:space="preserve"> </w:t>
      </w:r>
    </w:p>
    <w:p w:rsidR="001B6EF9" w:rsidRPr="001B6EF9" w:rsidRDefault="001B6EF9" w:rsidP="001B6EF9">
      <w:pPr>
        <w:pStyle w:val="a3"/>
        <w:rPr>
          <w:rFonts w:ascii="Times New Roman" w:hAnsi="Times New Roman"/>
          <w:b/>
          <w:sz w:val="24"/>
          <w:szCs w:val="24"/>
        </w:rPr>
      </w:pPr>
      <w:r w:rsidRPr="001B6EF9">
        <w:rPr>
          <w:rFonts w:ascii="Times New Roman" w:hAnsi="Times New Roman"/>
          <w:b/>
          <w:sz w:val="24"/>
          <w:szCs w:val="24"/>
        </w:rPr>
        <w:t xml:space="preserve">Генеральный план Едровского </w:t>
      </w:r>
    </w:p>
    <w:p w:rsidR="001B6EF9" w:rsidRPr="001B6EF9" w:rsidRDefault="001B6EF9" w:rsidP="001B6EF9">
      <w:pPr>
        <w:pStyle w:val="a3"/>
        <w:rPr>
          <w:rFonts w:ascii="Times New Roman" w:hAnsi="Times New Roman"/>
          <w:b/>
          <w:sz w:val="24"/>
          <w:szCs w:val="24"/>
        </w:rPr>
      </w:pPr>
      <w:r w:rsidRPr="001B6EF9">
        <w:rPr>
          <w:rFonts w:ascii="Times New Roman" w:hAnsi="Times New Roman"/>
          <w:b/>
          <w:sz w:val="24"/>
          <w:szCs w:val="24"/>
        </w:rPr>
        <w:t>сельского поселения</w:t>
      </w:r>
    </w:p>
    <w:p w:rsidR="001B6EF9" w:rsidRPr="001B6EF9" w:rsidRDefault="001B6EF9" w:rsidP="001B6EF9">
      <w:pPr>
        <w:pStyle w:val="a3"/>
        <w:rPr>
          <w:rFonts w:ascii="Times New Roman" w:hAnsi="Times New Roman"/>
          <w:sz w:val="24"/>
          <w:szCs w:val="24"/>
        </w:rPr>
      </w:pPr>
      <w:r w:rsidRPr="001B6EF9">
        <w:rPr>
          <w:rFonts w:ascii="Times New Roman" w:hAnsi="Times New Roman"/>
          <w:sz w:val="24"/>
          <w:szCs w:val="24"/>
        </w:rPr>
        <w:tab/>
      </w:r>
    </w:p>
    <w:p w:rsidR="001B6EF9" w:rsidRPr="001B6EF9" w:rsidRDefault="001B6EF9" w:rsidP="001B6EF9">
      <w:pPr>
        <w:pStyle w:val="11"/>
        <w:jc w:val="both"/>
        <w:rPr>
          <w:rFonts w:ascii="Times New Roman" w:hAnsi="Times New Roman"/>
          <w:sz w:val="24"/>
          <w:szCs w:val="24"/>
        </w:rPr>
      </w:pPr>
      <w:r w:rsidRPr="001B6EF9">
        <w:rPr>
          <w:rFonts w:ascii="Times New Roman" w:hAnsi="Times New Roman"/>
          <w:sz w:val="24"/>
          <w:szCs w:val="24"/>
        </w:rPr>
        <w:tab/>
        <w:t>В соответствии с Федеральным законом от 06.10.2003 № 131-ФЗ «Об общих принципах организации местного самоуправления в Российской Федерации», статьями 9,24,25 Градостроительного  кодекса  Российской Федерации и с учетом результатов публичных слушаний</w:t>
      </w:r>
    </w:p>
    <w:p w:rsidR="001B6EF9" w:rsidRPr="001B6EF9" w:rsidRDefault="001B6EF9" w:rsidP="001B6EF9">
      <w:pPr>
        <w:pStyle w:val="a3"/>
        <w:jc w:val="both"/>
        <w:rPr>
          <w:rFonts w:ascii="Times New Roman" w:hAnsi="Times New Roman"/>
          <w:b/>
          <w:sz w:val="24"/>
          <w:szCs w:val="24"/>
        </w:rPr>
      </w:pPr>
    </w:p>
    <w:p w:rsidR="001B6EF9" w:rsidRPr="001B6EF9" w:rsidRDefault="001B6EF9" w:rsidP="001B6EF9">
      <w:pPr>
        <w:pStyle w:val="a3"/>
        <w:jc w:val="both"/>
        <w:rPr>
          <w:rFonts w:ascii="Times New Roman" w:hAnsi="Times New Roman"/>
          <w:b/>
          <w:sz w:val="24"/>
          <w:szCs w:val="24"/>
        </w:rPr>
      </w:pPr>
      <w:r w:rsidRPr="001B6EF9">
        <w:rPr>
          <w:rFonts w:ascii="Times New Roman" w:hAnsi="Times New Roman"/>
          <w:b/>
          <w:sz w:val="24"/>
          <w:szCs w:val="24"/>
        </w:rPr>
        <w:t>Совет депутатов Едровского сельского поселения</w:t>
      </w:r>
    </w:p>
    <w:p w:rsidR="001B6EF9" w:rsidRPr="001B6EF9" w:rsidRDefault="001B6EF9" w:rsidP="001B6EF9">
      <w:pPr>
        <w:pStyle w:val="a3"/>
        <w:rPr>
          <w:rFonts w:ascii="Times New Roman" w:hAnsi="Times New Roman"/>
          <w:b/>
          <w:sz w:val="24"/>
          <w:szCs w:val="24"/>
        </w:rPr>
      </w:pPr>
      <w:r w:rsidRPr="001B6EF9">
        <w:rPr>
          <w:rFonts w:ascii="Times New Roman" w:hAnsi="Times New Roman"/>
          <w:b/>
          <w:sz w:val="24"/>
          <w:szCs w:val="24"/>
        </w:rPr>
        <w:t>РЕШИЛ:</w:t>
      </w:r>
    </w:p>
    <w:p w:rsidR="001B6EF9" w:rsidRPr="001B6EF9" w:rsidRDefault="001B6EF9" w:rsidP="001B6EF9">
      <w:pPr>
        <w:pStyle w:val="a3"/>
        <w:jc w:val="both"/>
        <w:rPr>
          <w:rFonts w:ascii="Times New Roman" w:hAnsi="Times New Roman"/>
          <w:sz w:val="24"/>
          <w:szCs w:val="24"/>
        </w:rPr>
      </w:pPr>
      <w:r w:rsidRPr="001B6EF9">
        <w:rPr>
          <w:rFonts w:ascii="Times New Roman" w:hAnsi="Times New Roman"/>
          <w:sz w:val="24"/>
          <w:szCs w:val="24"/>
        </w:rPr>
        <w:t xml:space="preserve"> </w:t>
      </w:r>
      <w:r w:rsidRPr="001B6EF9">
        <w:rPr>
          <w:rFonts w:ascii="Times New Roman" w:hAnsi="Times New Roman"/>
          <w:sz w:val="24"/>
          <w:szCs w:val="24"/>
        </w:rPr>
        <w:tab/>
        <w:t>1. Внести изменения в генеральный план Едровского сельского поселения, утвержденный решением  Совета депутатов от 02.06.2011 № 41 «Об утверждении  документов генерального плана  Едровского сельского поселения».</w:t>
      </w:r>
    </w:p>
    <w:p w:rsidR="001B6EF9" w:rsidRPr="001B6EF9" w:rsidRDefault="001B6EF9" w:rsidP="001B6EF9">
      <w:pPr>
        <w:pStyle w:val="11"/>
        <w:ind w:firstLine="708"/>
        <w:jc w:val="both"/>
        <w:rPr>
          <w:rFonts w:ascii="Times New Roman" w:hAnsi="Times New Roman"/>
          <w:sz w:val="24"/>
          <w:szCs w:val="24"/>
        </w:rPr>
      </w:pPr>
      <w:r w:rsidRPr="001B6EF9">
        <w:rPr>
          <w:rFonts w:ascii="Times New Roman" w:eastAsia="Arial Unicode MS" w:hAnsi="Times New Roman"/>
          <w:sz w:val="24"/>
          <w:szCs w:val="24"/>
        </w:rPr>
        <w:t>2. Опубликовать настоящее решение в информационном бюллетене «Едровский  вестник» и разместить на официальном сайте администрации Едровского сельского поселения.</w:t>
      </w:r>
    </w:p>
    <w:p w:rsidR="001B6EF9" w:rsidRPr="00A82D28" w:rsidRDefault="001B6EF9" w:rsidP="001B6EF9">
      <w:pPr>
        <w:tabs>
          <w:tab w:val="left" w:pos="1440"/>
          <w:tab w:val="left" w:leader="underscore" w:pos="8462"/>
        </w:tabs>
        <w:spacing w:after="0" w:line="240" w:lineRule="auto"/>
        <w:ind w:left="23"/>
        <w:jc w:val="both"/>
        <w:rPr>
          <w:rFonts w:ascii="Times New Roman" w:eastAsia="Arial Unicode MS" w:hAnsi="Times New Roman"/>
          <w:sz w:val="24"/>
          <w:szCs w:val="24"/>
        </w:rPr>
      </w:pPr>
    </w:p>
    <w:p w:rsidR="001B6EF9" w:rsidRDefault="001B6EF9" w:rsidP="001B6EF9">
      <w:pPr>
        <w:pStyle w:val="11"/>
        <w:jc w:val="both"/>
        <w:rPr>
          <w:rFonts w:ascii="Times New Roman" w:hAnsi="Times New Roman"/>
          <w:sz w:val="24"/>
          <w:szCs w:val="24"/>
        </w:rPr>
      </w:pPr>
    </w:p>
    <w:p w:rsidR="001B6EF9" w:rsidRPr="004A7D77" w:rsidRDefault="001B6EF9" w:rsidP="001B6EF9">
      <w:pPr>
        <w:pStyle w:val="11"/>
        <w:jc w:val="both"/>
        <w:rPr>
          <w:rFonts w:ascii="Times New Roman" w:hAnsi="Times New Roman"/>
          <w:sz w:val="24"/>
          <w:szCs w:val="24"/>
        </w:rPr>
      </w:pPr>
      <w:r>
        <w:rPr>
          <w:rFonts w:ascii="Times New Roman" w:hAnsi="Times New Roman"/>
          <w:sz w:val="24"/>
          <w:szCs w:val="24"/>
        </w:rPr>
        <w:t>Глава Едровского сельского поселения</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4B6FE5">
        <w:rPr>
          <w:rFonts w:ascii="Times New Roman" w:hAnsi="Times New Roman"/>
          <w:sz w:val="24"/>
          <w:szCs w:val="24"/>
        </w:rPr>
        <w:t xml:space="preserve">             </w:t>
      </w:r>
      <w:r>
        <w:rPr>
          <w:rFonts w:ascii="Times New Roman" w:hAnsi="Times New Roman"/>
          <w:sz w:val="24"/>
          <w:szCs w:val="24"/>
        </w:rPr>
        <w:t>С.В.Моденков</w:t>
      </w:r>
    </w:p>
    <w:p w:rsidR="001B6EF9" w:rsidRDefault="001B6EF9"/>
    <w:p w:rsidR="005D6719" w:rsidRDefault="005D6719"/>
    <w:p w:rsidR="005D6719" w:rsidRDefault="005D6719"/>
    <w:p w:rsidR="005D6719" w:rsidRDefault="005D6719"/>
    <w:p w:rsidR="005D6719" w:rsidRDefault="005D6719"/>
    <w:p w:rsidR="005D6719" w:rsidRDefault="005D6719"/>
    <w:p w:rsidR="005D6719" w:rsidRDefault="005D6719"/>
    <w:p w:rsidR="005D6719" w:rsidRDefault="005D6719"/>
    <w:p w:rsidR="005D6719" w:rsidRDefault="005D6719"/>
    <w:p w:rsidR="005D6719" w:rsidRPr="004B6FE5" w:rsidRDefault="005D6719" w:rsidP="005D6719">
      <w:pPr>
        <w:pStyle w:val="a5"/>
        <w:ind w:firstLine="0"/>
        <w:jc w:val="center"/>
        <w:rPr>
          <w:b/>
          <w:color w:val="auto"/>
          <w:sz w:val="20"/>
          <w:szCs w:val="20"/>
        </w:rPr>
      </w:pPr>
      <w:r w:rsidRPr="004B6FE5">
        <w:rPr>
          <w:b/>
          <w:color w:val="auto"/>
          <w:sz w:val="20"/>
          <w:szCs w:val="20"/>
        </w:rPr>
        <w:lastRenderedPageBreak/>
        <w:t xml:space="preserve">ГЕНЕРАЛЬНЫЙ ПЛАН </w:t>
      </w:r>
    </w:p>
    <w:p w:rsidR="005D6719" w:rsidRPr="004B6FE5" w:rsidRDefault="005D6719" w:rsidP="005D6719">
      <w:pPr>
        <w:pStyle w:val="a5"/>
        <w:ind w:firstLine="0"/>
        <w:jc w:val="center"/>
        <w:rPr>
          <w:b/>
          <w:color w:val="auto"/>
          <w:sz w:val="20"/>
          <w:szCs w:val="20"/>
        </w:rPr>
      </w:pPr>
      <w:r w:rsidRPr="004B6FE5">
        <w:rPr>
          <w:b/>
          <w:color w:val="auto"/>
          <w:sz w:val="20"/>
          <w:szCs w:val="20"/>
        </w:rPr>
        <w:t>ЕДРОВСКОГО СЕЛЬСКОГО ПОСЕЛЕНИЯ ВАЛДАЙСКОГО РАЙОНА НОВГОРОДСКОЙ ОБЛАСТИ</w:t>
      </w:r>
    </w:p>
    <w:p w:rsidR="005D6719" w:rsidRPr="004B6FE5" w:rsidRDefault="005D6719" w:rsidP="005D6719">
      <w:pPr>
        <w:pStyle w:val="a5"/>
        <w:ind w:firstLine="0"/>
        <w:jc w:val="center"/>
        <w:rPr>
          <w:b/>
          <w:color w:val="auto"/>
          <w:sz w:val="20"/>
          <w:szCs w:val="20"/>
        </w:rPr>
      </w:pPr>
      <w:r w:rsidRPr="004B6FE5">
        <w:rPr>
          <w:b/>
          <w:color w:val="auto"/>
          <w:sz w:val="20"/>
          <w:szCs w:val="20"/>
        </w:rPr>
        <w:t>(внесение изменений)</w:t>
      </w:r>
    </w:p>
    <w:p w:rsidR="005D6719" w:rsidRPr="004B6FE5" w:rsidRDefault="005D6719" w:rsidP="005D6719">
      <w:pPr>
        <w:pStyle w:val="a3"/>
        <w:jc w:val="center"/>
        <w:rPr>
          <w:rFonts w:ascii="Times New Roman" w:hAnsi="Times New Roman"/>
          <w:b/>
          <w:kern w:val="1"/>
          <w:sz w:val="20"/>
          <w:szCs w:val="20"/>
        </w:rPr>
      </w:pPr>
      <w:r w:rsidRPr="004B6FE5">
        <w:rPr>
          <w:rFonts w:ascii="Times New Roman" w:hAnsi="Times New Roman"/>
          <w:b/>
          <w:kern w:val="1"/>
          <w:sz w:val="20"/>
          <w:szCs w:val="20"/>
        </w:rPr>
        <w:t>МАТЕРИАЛЫ ПО ОБОСНОВАНИЮ ГЕНЕРАЛЬНОГО ПЛАНА</w:t>
      </w:r>
    </w:p>
    <w:p w:rsidR="005D6719" w:rsidRPr="005D6719" w:rsidRDefault="005D6719" w:rsidP="005D6719">
      <w:pPr>
        <w:spacing w:after="0"/>
        <w:jc w:val="center"/>
        <w:rPr>
          <w:rFonts w:ascii="Times New Roman" w:hAnsi="Times New Roman" w:cs="Times New Roman"/>
        </w:rPr>
      </w:pPr>
      <w:bookmarkStart w:id="0" w:name="_Toc347315725"/>
      <w:bookmarkStart w:id="1" w:name="_Toc433382406"/>
      <w:r w:rsidRPr="005D6719">
        <w:rPr>
          <w:rFonts w:ascii="Times New Roman" w:hAnsi="Times New Roman" w:cs="Times New Roman"/>
        </w:rPr>
        <w:t>Введение.</w:t>
      </w:r>
      <w:bookmarkEnd w:id="0"/>
      <w:bookmarkEnd w:id="1"/>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Генеральный план Едровского сельского поселения Валдайского муниципального района Новгородской области (далее – Генплан) был разработан  в 2010 году ОАО «Институт Новгородгражданпроект» по заказу Администрации Едровского сельского поселения.</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В процессе реализации Генерального плана Едровского сельского поселения возникла необходимость внесения изменений, которые предусматривают значительные изменения в развитии д</w:t>
      </w:r>
      <w:proofErr w:type="gramStart"/>
      <w:r w:rsidRPr="004B6FE5">
        <w:rPr>
          <w:rFonts w:ascii="Times New Roman" w:hAnsi="Times New Roman" w:cs="Times New Roman"/>
          <w:sz w:val="20"/>
          <w:szCs w:val="20"/>
        </w:rPr>
        <w:t>.Б</w:t>
      </w:r>
      <w:proofErr w:type="gramEnd"/>
      <w:r w:rsidRPr="004B6FE5">
        <w:rPr>
          <w:rFonts w:ascii="Times New Roman" w:hAnsi="Times New Roman" w:cs="Times New Roman"/>
          <w:sz w:val="20"/>
          <w:szCs w:val="20"/>
        </w:rPr>
        <w:t>ольшое Носакино и в некоторые другие положения генплана.</w:t>
      </w:r>
    </w:p>
    <w:p w:rsidR="005D6719" w:rsidRPr="004B6FE5" w:rsidRDefault="005D6719" w:rsidP="005D6719">
      <w:pPr>
        <w:spacing w:after="0"/>
        <w:jc w:val="both"/>
        <w:rPr>
          <w:rFonts w:ascii="Times New Roman" w:hAnsi="Times New Roman" w:cs="Times New Roman"/>
          <w:sz w:val="20"/>
          <w:szCs w:val="20"/>
        </w:rPr>
      </w:pPr>
      <w:proofErr w:type="gramStart"/>
      <w:r w:rsidRPr="004B6FE5">
        <w:rPr>
          <w:rFonts w:ascii="Times New Roman" w:hAnsi="Times New Roman" w:cs="Times New Roman"/>
          <w:sz w:val="20"/>
          <w:szCs w:val="20"/>
        </w:rPr>
        <w:t>Изменения в Генеральный план Едровского сельского поселения разработаны в 2014 гг. Обществом с Ограниченной Ответственностью «ГрафИнфо» (Великий Новгород) в соответствии с договором № 14/13 от 30.01.2014 г. между ООО «ГрафИнфо» и Администрацией Едровского сельского поселения Валдайского района и техническим заданием на подготовку проекта внесения изменений в документ территориального планирования (генеральный план) Едровского сельского поселения.</w:t>
      </w:r>
      <w:proofErr w:type="gramEnd"/>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Настоящие изменения в Генеральный план Едровского сельского поселения разработаны в 2018 гг. Обществом с Ограниченной Ответственностью «ГрафИнфо» (Великий Новгород) на основании постановления Администрации Едровского сельского поселения от 09.01.2018г.№1. Изменения касаются следующих населенных пунктов: с</w:t>
      </w:r>
      <w:proofErr w:type="gramStart"/>
      <w:r w:rsidRPr="004B6FE5">
        <w:rPr>
          <w:rFonts w:ascii="Times New Roman" w:hAnsi="Times New Roman" w:cs="Times New Roman"/>
          <w:sz w:val="20"/>
          <w:szCs w:val="20"/>
        </w:rPr>
        <w:t>.Е</w:t>
      </w:r>
      <w:proofErr w:type="gramEnd"/>
      <w:r w:rsidRPr="004B6FE5">
        <w:rPr>
          <w:rFonts w:ascii="Times New Roman" w:hAnsi="Times New Roman" w:cs="Times New Roman"/>
          <w:sz w:val="20"/>
          <w:szCs w:val="20"/>
        </w:rPr>
        <w:t>дрово, д.Добывалово, д.Рядчино.</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 xml:space="preserve">Необходимо отметить, что вносимые в генеральный план корректировки не изменяют принципиально концепцию и основные </w:t>
      </w:r>
      <w:proofErr w:type="gramStart"/>
      <w:r w:rsidRPr="004B6FE5">
        <w:rPr>
          <w:rFonts w:ascii="Times New Roman" w:hAnsi="Times New Roman" w:cs="Times New Roman"/>
          <w:sz w:val="20"/>
          <w:szCs w:val="20"/>
        </w:rPr>
        <w:t>положения</w:t>
      </w:r>
      <w:proofErr w:type="gramEnd"/>
      <w:r w:rsidRPr="004B6FE5">
        <w:rPr>
          <w:rFonts w:ascii="Times New Roman" w:hAnsi="Times New Roman" w:cs="Times New Roman"/>
          <w:sz w:val="20"/>
          <w:szCs w:val="20"/>
        </w:rPr>
        <w:t xml:space="preserve"> ранее разработанного и утвержденного генерального плана, а носят характер уточнения и корректировки отдельных положений ранее разработанной документации с учетом вновь выявленных потребностей населения Едровского сельского поселения и уточненных перспектив развития поселения.</w:t>
      </w:r>
    </w:p>
    <w:p w:rsidR="005D6719" w:rsidRPr="004B6FE5" w:rsidRDefault="005D6719" w:rsidP="005D6719">
      <w:pPr>
        <w:spacing w:after="0"/>
        <w:jc w:val="both"/>
        <w:rPr>
          <w:rFonts w:ascii="Times New Roman" w:hAnsi="Times New Roman" w:cs="Times New Roman"/>
          <w:sz w:val="20"/>
          <w:szCs w:val="20"/>
        </w:rPr>
      </w:pPr>
      <w:proofErr w:type="gramStart"/>
      <w:r w:rsidRPr="004B6FE5">
        <w:rPr>
          <w:rFonts w:ascii="Times New Roman" w:hAnsi="Times New Roman" w:cs="Times New Roman"/>
          <w:sz w:val="20"/>
          <w:szCs w:val="20"/>
        </w:rPr>
        <w:t>Изменения генерального плана выполнены с учетом требований Градостроительного кодекса Российской Федерации и Методических рекомендаций по разработке проектов генеральных планов поселений и городских округов (Приказ министерства регионального развития РФ от 26.05.2011 года №244).</w:t>
      </w:r>
      <w:proofErr w:type="gramEnd"/>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Внесение изменений в генеральные планы осуществляется в том же порядке, в котором осуществляется разработка и утверждение проектов генеральных планов.</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В соответствии со ст.23 Градостроительного Кодекса измененный генеральный план содержит положение о территориальном планировании и соответствующие карты.</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В целях утверждения генеральных планов осуществляется подготовка соответствующих материалов по обоснованию их проектов в текстовой форме и в виде карт.</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К генеральному плану прилагаются материалы по его обоснованию в текстовой форме и в виде карт.</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Материалы по обоснованию генерального плана в текстовой форме содержат:</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 городского округа;</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 xml:space="preserve">2) 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 </w:t>
      </w:r>
      <w:proofErr w:type="gramStart"/>
      <w:r w:rsidRPr="004B6FE5">
        <w:rPr>
          <w:rFonts w:ascii="Times New Roman" w:hAnsi="Times New Roman" w:cs="Times New Roman"/>
          <w:sz w:val="20"/>
          <w:szCs w:val="20"/>
        </w:rPr>
        <w:t>определяемых</w:t>
      </w:r>
      <w:proofErr w:type="gramEnd"/>
      <w:r w:rsidRPr="004B6FE5">
        <w:rPr>
          <w:rFonts w:ascii="Times New Roman" w:hAnsi="Times New Roman" w:cs="Times New Roman"/>
          <w:sz w:val="20"/>
          <w:szCs w:val="20"/>
        </w:rPr>
        <w:t xml:space="preserve"> в том числе на основании сведений, содержащихся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указанных информационных </w:t>
      </w:r>
      <w:proofErr w:type="gramStart"/>
      <w:r w:rsidRPr="004B6FE5">
        <w:rPr>
          <w:rFonts w:ascii="Times New Roman" w:hAnsi="Times New Roman" w:cs="Times New Roman"/>
          <w:sz w:val="20"/>
          <w:szCs w:val="20"/>
        </w:rPr>
        <w:t>системах</w:t>
      </w:r>
      <w:proofErr w:type="gramEnd"/>
      <w:r w:rsidRPr="004B6FE5">
        <w:rPr>
          <w:rFonts w:ascii="Times New Roman" w:hAnsi="Times New Roman" w:cs="Times New Roman"/>
          <w:sz w:val="20"/>
          <w:szCs w:val="20"/>
        </w:rPr>
        <w:t>, а также в государственном фонде материалов и данных инженерных изысканий;</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3) оценку возможного влияния планируемых для размещения объектов местного значения поселения, городского округа на комплексное развитие этих территорий;</w:t>
      </w:r>
    </w:p>
    <w:p w:rsidR="005D6719" w:rsidRPr="004B6FE5" w:rsidRDefault="005D6719" w:rsidP="005D6719">
      <w:pPr>
        <w:spacing w:after="0"/>
        <w:jc w:val="both"/>
        <w:rPr>
          <w:rFonts w:ascii="Times New Roman" w:hAnsi="Times New Roman" w:cs="Times New Roman"/>
          <w:sz w:val="20"/>
          <w:szCs w:val="20"/>
        </w:rPr>
      </w:pPr>
      <w:proofErr w:type="gramStart"/>
      <w:r w:rsidRPr="004B6FE5">
        <w:rPr>
          <w:rFonts w:ascii="Times New Roman" w:hAnsi="Times New Roman" w:cs="Times New Roman"/>
          <w:sz w:val="20"/>
          <w:szCs w:val="20"/>
        </w:rPr>
        <w:t xml:space="preserve">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w:t>
      </w:r>
      <w:r w:rsidRPr="004B6FE5">
        <w:rPr>
          <w:rFonts w:ascii="Times New Roman" w:hAnsi="Times New Roman" w:cs="Times New Roman"/>
          <w:sz w:val="20"/>
          <w:szCs w:val="20"/>
        </w:rPr>
        <w:lastRenderedPageBreak/>
        <w:t>требуется</w:t>
      </w:r>
      <w:proofErr w:type="gramEnd"/>
      <w:r w:rsidRPr="004B6FE5">
        <w:rPr>
          <w:rFonts w:ascii="Times New Roman" w:hAnsi="Times New Roman" w:cs="Times New Roman"/>
          <w:sz w:val="20"/>
          <w:szCs w:val="20"/>
        </w:rPr>
        <w:t xml:space="preserve">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5D6719" w:rsidRPr="004B6FE5" w:rsidRDefault="005D6719" w:rsidP="005D6719">
      <w:pPr>
        <w:spacing w:after="0"/>
        <w:jc w:val="both"/>
        <w:rPr>
          <w:rFonts w:ascii="Times New Roman" w:hAnsi="Times New Roman" w:cs="Times New Roman"/>
          <w:sz w:val="20"/>
          <w:szCs w:val="20"/>
        </w:rPr>
      </w:pPr>
      <w:proofErr w:type="gramStart"/>
      <w:r w:rsidRPr="004B6FE5">
        <w:rPr>
          <w:rFonts w:ascii="Times New Roman" w:hAnsi="Times New Roman" w:cs="Times New Roman"/>
          <w:sz w:val="20"/>
          <w:szCs w:val="20"/>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w:t>
      </w:r>
      <w:proofErr w:type="gramEnd"/>
      <w:r w:rsidRPr="004B6FE5">
        <w:rPr>
          <w:rFonts w:ascii="Times New Roman" w:hAnsi="Times New Roman" w:cs="Times New Roman"/>
          <w:sz w:val="20"/>
          <w:szCs w:val="20"/>
        </w:rPr>
        <w:t xml:space="preserve">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6) перечень и характеристику основных факторов риска возникновения чрезвычайных ситуаций природного и техногенного характера;</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7)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Корректировка генерального плана осуществлена на период до 2034 года.</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В качестве картографической основы для подготовки генерального плана использованы картографические материалы топографической съемки, предоставленные администрацией Едровского сельского поселения.</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В основу генерального плана положены данные, предоставленные администрацией поселения в 2014 году.</w:t>
      </w:r>
    </w:p>
    <w:p w:rsidR="005D6719" w:rsidRPr="004B6FE5" w:rsidRDefault="005D6719" w:rsidP="005D6719">
      <w:pPr>
        <w:spacing w:after="0"/>
        <w:jc w:val="both"/>
        <w:rPr>
          <w:rFonts w:ascii="Times New Roman" w:hAnsi="Times New Roman" w:cs="Times New Roman"/>
          <w:sz w:val="20"/>
          <w:szCs w:val="20"/>
        </w:rPr>
      </w:pPr>
      <w:bookmarkStart w:id="2" w:name="_Toc359405646"/>
      <w:bookmarkStart w:id="3" w:name="_Toc359854240"/>
      <w:bookmarkStart w:id="4" w:name="_Toc433382407"/>
      <w:r w:rsidRPr="004B6FE5">
        <w:rPr>
          <w:rFonts w:ascii="Times New Roman" w:hAnsi="Times New Roman" w:cs="Times New Roman"/>
          <w:sz w:val="20"/>
          <w:szCs w:val="20"/>
        </w:rPr>
        <w:t>1. Программы и планы комплексного социально-экономического развития, для реализации которых осуществляется создание объектов местного значения.</w:t>
      </w:r>
      <w:bookmarkEnd w:id="2"/>
      <w:bookmarkEnd w:id="3"/>
      <w:bookmarkEnd w:id="4"/>
    </w:p>
    <w:p w:rsidR="005D6719" w:rsidRPr="004B6FE5" w:rsidRDefault="005D6719" w:rsidP="005D6719">
      <w:pPr>
        <w:spacing w:after="0"/>
        <w:jc w:val="both"/>
        <w:rPr>
          <w:rFonts w:ascii="Times New Roman" w:hAnsi="Times New Roman" w:cs="Times New Roman"/>
          <w:sz w:val="20"/>
          <w:szCs w:val="20"/>
        </w:rPr>
      </w:pPr>
      <w:proofErr w:type="gramStart"/>
      <w:r w:rsidRPr="004B6FE5">
        <w:rPr>
          <w:rFonts w:ascii="Times New Roman" w:hAnsi="Times New Roman" w:cs="Times New Roman"/>
          <w:sz w:val="20"/>
          <w:szCs w:val="20"/>
        </w:rPr>
        <w:t>В соответствии со статьей 9 Градостроительного кодекса Российской Федерации подготовка документов территориального планирования (внесение изменений)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(при их наличии) с учетом программ, принятых в установленном порядке и реализуемых за счет средств федерального бюджета</w:t>
      </w:r>
      <w:proofErr w:type="gramEnd"/>
      <w:r w:rsidRPr="004B6FE5">
        <w:rPr>
          <w:rFonts w:ascii="Times New Roman" w:hAnsi="Times New Roman" w:cs="Times New Roman"/>
          <w:sz w:val="20"/>
          <w:szCs w:val="20"/>
        </w:rPr>
        <w:t>,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и сведений, содержащихся в федеральной государственной информационной системе территориального планирования. Подготовка документов территориального планирования осуществляется с учетом 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 а также с учетом предложений заинтересованных лиц.</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Решающее значение при подготовке документов территориального планирования и при их согласовании, будет иметь качество и достоверность документированных материалов, рекомендуемых для использования в качестве исходных данных для этой подготовки и оценки правомерности применения содержащихся в этих материалах сведений в качестве оснований будущих управленческих решений по развитию территории административных образований. В большинстве своем материалы подобного рода получены в результате проведения огромного количества ранее проводимых организационно-технических мероприятий, направленных на реализацию положений земельного и градостроительного законодательства.</w:t>
      </w:r>
    </w:p>
    <w:p w:rsidR="005D6719" w:rsidRPr="004B6FE5" w:rsidRDefault="005D6719" w:rsidP="005D6719">
      <w:pPr>
        <w:spacing w:after="0"/>
        <w:jc w:val="both"/>
        <w:rPr>
          <w:rFonts w:ascii="Times New Roman" w:hAnsi="Times New Roman" w:cs="Times New Roman"/>
          <w:sz w:val="20"/>
          <w:szCs w:val="20"/>
        </w:rPr>
      </w:pPr>
      <w:bookmarkStart w:id="5" w:name="_Toc359405647"/>
      <w:bookmarkStart w:id="6" w:name="_Toc359854241"/>
      <w:bookmarkStart w:id="7" w:name="_Toc433382408"/>
      <w:r w:rsidRPr="004B6FE5">
        <w:rPr>
          <w:rFonts w:ascii="Times New Roman" w:hAnsi="Times New Roman" w:cs="Times New Roman"/>
          <w:sz w:val="20"/>
          <w:szCs w:val="20"/>
        </w:rPr>
        <w:t>1.1. Сведения о планах и программах комплексного социально-экономического развития поселения</w:t>
      </w:r>
      <w:bookmarkEnd w:id="5"/>
      <w:bookmarkEnd w:id="6"/>
      <w:r w:rsidRPr="004B6FE5">
        <w:rPr>
          <w:rFonts w:ascii="Times New Roman" w:hAnsi="Times New Roman" w:cs="Times New Roman"/>
          <w:sz w:val="20"/>
          <w:szCs w:val="20"/>
        </w:rPr>
        <w:t>.</w:t>
      </w:r>
      <w:bookmarkEnd w:id="7"/>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Социально-экономическое развитие муниципального образования Едровского сельского поселения осуществляется с учетом  программ социально-экономического развития Новгородской области, Валдайского района и Едровского сельского поселения.</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Перечень документов территориального планирования, действие которых распространяется на территорию поселения, приведен в таблицах 2.1.1. – 2.1.3</w:t>
      </w:r>
    </w:p>
    <w:p w:rsidR="005D6719" w:rsidRPr="004B6FE5" w:rsidRDefault="005D6719" w:rsidP="005D6719">
      <w:pPr>
        <w:spacing w:after="0"/>
        <w:jc w:val="both"/>
        <w:rPr>
          <w:rFonts w:ascii="Times New Roman" w:hAnsi="Times New Roman" w:cs="Times New Roman"/>
          <w:sz w:val="20"/>
          <w:szCs w:val="20"/>
        </w:rPr>
      </w:pPr>
      <w:r w:rsidRPr="004B6FE5">
        <w:rPr>
          <w:rFonts w:ascii="Times New Roman" w:hAnsi="Times New Roman" w:cs="Times New Roman"/>
          <w:sz w:val="20"/>
          <w:szCs w:val="20"/>
        </w:rPr>
        <w:t>Таблица 2.1.1.</w:t>
      </w:r>
    </w:p>
    <w:tbl>
      <w:tblPr>
        <w:tblW w:w="500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47"/>
        <w:gridCol w:w="3524"/>
      </w:tblGrid>
      <w:tr w:rsidR="005D6719" w:rsidRPr="005D6719" w:rsidTr="005D6719">
        <w:trPr>
          <w:trHeight w:val="1215"/>
        </w:trPr>
        <w:tc>
          <w:tcPr>
            <w:tcW w:w="10420" w:type="dxa"/>
            <w:gridSpan w:val="2"/>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lastRenderedPageBreak/>
              <w:t xml:space="preserve">Перечень </w:t>
            </w:r>
            <w:r w:rsidRPr="005D6719">
              <w:rPr>
                <w:rFonts w:ascii="Times New Roman" w:hAnsi="Times New Roman" w:cs="Times New Roman"/>
                <w:sz w:val="20"/>
                <w:szCs w:val="20"/>
              </w:rPr>
              <w:br/>
              <w:t>государственных программ Российской Федерации, в их составе федеральных целевых программ, реализуемых в Новгородской области в 2018 году</w:t>
            </w:r>
          </w:p>
        </w:tc>
      </w:tr>
      <w:tr w:rsidR="005D6719" w:rsidRPr="005D6719" w:rsidTr="005D6719">
        <w:trPr>
          <w:trHeight w:val="300"/>
        </w:trPr>
        <w:tc>
          <w:tcPr>
            <w:tcW w:w="6610" w:type="dxa"/>
            <w:vMerge w:val="restart"/>
            <w:shd w:val="clear" w:color="auto" w:fill="auto"/>
            <w:vAlign w:val="center"/>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xml:space="preserve">Наименование </w:t>
            </w:r>
            <w:r w:rsidRPr="005D6719">
              <w:rPr>
                <w:rFonts w:ascii="Times New Roman" w:hAnsi="Times New Roman" w:cs="Times New Roman"/>
                <w:sz w:val="20"/>
                <w:szCs w:val="20"/>
              </w:rPr>
              <w:br/>
              <w:t>государственной программы Российской Федерации</w:t>
            </w:r>
          </w:p>
        </w:tc>
        <w:tc>
          <w:tcPr>
            <w:tcW w:w="3810" w:type="dxa"/>
            <w:shd w:val="clear" w:color="auto" w:fill="auto"/>
            <w:vAlign w:val="center"/>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в том числе</w:t>
            </w:r>
          </w:p>
        </w:tc>
      </w:tr>
      <w:tr w:rsidR="005D6719" w:rsidRPr="005D6719" w:rsidTr="005D6719">
        <w:trPr>
          <w:trHeight w:val="509"/>
        </w:trPr>
        <w:tc>
          <w:tcPr>
            <w:tcW w:w="6610" w:type="dxa"/>
            <w:vMerge/>
            <w:vAlign w:val="center"/>
            <w:hideMark/>
          </w:tcPr>
          <w:p w:rsidR="005D6719" w:rsidRPr="005D6719" w:rsidRDefault="005D6719" w:rsidP="005D6719">
            <w:pPr>
              <w:spacing w:after="0"/>
              <w:rPr>
                <w:rFonts w:ascii="Times New Roman" w:hAnsi="Times New Roman" w:cs="Times New Roman"/>
                <w:sz w:val="20"/>
                <w:szCs w:val="20"/>
              </w:rPr>
            </w:pPr>
          </w:p>
        </w:tc>
        <w:tc>
          <w:tcPr>
            <w:tcW w:w="3810" w:type="dxa"/>
            <w:vMerge w:val="restart"/>
            <w:shd w:val="clear" w:color="auto" w:fill="auto"/>
            <w:vAlign w:val="center"/>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федеральная целевая программа</w:t>
            </w:r>
          </w:p>
        </w:tc>
      </w:tr>
      <w:tr w:rsidR="005D6719" w:rsidRPr="005D6719" w:rsidTr="005D6719">
        <w:trPr>
          <w:trHeight w:val="509"/>
        </w:trPr>
        <w:tc>
          <w:tcPr>
            <w:tcW w:w="6610" w:type="dxa"/>
            <w:vMerge/>
            <w:vAlign w:val="center"/>
            <w:hideMark/>
          </w:tcPr>
          <w:p w:rsidR="005D6719" w:rsidRPr="005D6719" w:rsidRDefault="005D6719" w:rsidP="005D6719">
            <w:pPr>
              <w:spacing w:after="0"/>
              <w:rPr>
                <w:rFonts w:ascii="Times New Roman" w:hAnsi="Times New Roman" w:cs="Times New Roman"/>
                <w:sz w:val="20"/>
                <w:szCs w:val="20"/>
              </w:rPr>
            </w:pPr>
          </w:p>
        </w:tc>
        <w:tc>
          <w:tcPr>
            <w:tcW w:w="3810" w:type="dxa"/>
            <w:vMerge/>
            <w:vAlign w:val="center"/>
            <w:hideMark/>
          </w:tcPr>
          <w:p w:rsidR="005D6719" w:rsidRPr="005D6719" w:rsidRDefault="005D6719" w:rsidP="005D6719">
            <w:pPr>
              <w:spacing w:after="0"/>
              <w:rPr>
                <w:rFonts w:ascii="Times New Roman" w:hAnsi="Times New Roman" w:cs="Times New Roman"/>
                <w:sz w:val="20"/>
                <w:szCs w:val="20"/>
              </w:rPr>
            </w:pPr>
          </w:p>
        </w:tc>
      </w:tr>
      <w:tr w:rsidR="005D6719" w:rsidRPr="005D6719" w:rsidTr="005D6719">
        <w:trPr>
          <w:trHeight w:val="509"/>
        </w:trPr>
        <w:tc>
          <w:tcPr>
            <w:tcW w:w="6610" w:type="dxa"/>
            <w:vMerge/>
            <w:vAlign w:val="center"/>
            <w:hideMark/>
          </w:tcPr>
          <w:p w:rsidR="005D6719" w:rsidRPr="005D6719" w:rsidRDefault="005D6719" w:rsidP="005D6719">
            <w:pPr>
              <w:spacing w:after="0"/>
              <w:rPr>
                <w:rFonts w:ascii="Times New Roman" w:hAnsi="Times New Roman" w:cs="Times New Roman"/>
                <w:sz w:val="20"/>
                <w:szCs w:val="20"/>
              </w:rPr>
            </w:pPr>
          </w:p>
        </w:tc>
        <w:tc>
          <w:tcPr>
            <w:tcW w:w="3810" w:type="dxa"/>
            <w:vMerge/>
            <w:vAlign w:val="center"/>
            <w:hideMark/>
          </w:tcPr>
          <w:p w:rsidR="005D6719" w:rsidRPr="005D6719" w:rsidRDefault="005D6719" w:rsidP="005D6719">
            <w:pPr>
              <w:spacing w:after="0"/>
              <w:rPr>
                <w:rFonts w:ascii="Times New Roman" w:hAnsi="Times New Roman" w:cs="Times New Roman"/>
                <w:sz w:val="20"/>
                <w:szCs w:val="20"/>
              </w:rPr>
            </w:pPr>
          </w:p>
        </w:tc>
      </w:tr>
      <w:tr w:rsidR="005D6719" w:rsidRPr="005D6719" w:rsidTr="005D6719">
        <w:trPr>
          <w:trHeight w:val="300"/>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Развитие здравоохранения</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w:t>
            </w:r>
          </w:p>
        </w:tc>
      </w:tr>
      <w:tr w:rsidR="005D6719" w:rsidRPr="005D6719" w:rsidTr="005D6719">
        <w:trPr>
          <w:trHeight w:val="1155"/>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xml:space="preserve">Развитие образования на 2013 - 2020 </w:t>
            </w:r>
            <w:proofErr w:type="gramStart"/>
            <w:r w:rsidRPr="005D6719">
              <w:rPr>
                <w:rFonts w:ascii="Times New Roman" w:hAnsi="Times New Roman" w:cs="Times New Roman"/>
                <w:sz w:val="20"/>
                <w:szCs w:val="20"/>
              </w:rPr>
              <w:t>годы</w:t>
            </w:r>
            <w:proofErr w:type="gramEnd"/>
            <w:r w:rsidRPr="005D6719">
              <w:rPr>
                <w:rFonts w:ascii="Times New Roman" w:hAnsi="Times New Roman" w:cs="Times New Roman"/>
                <w:sz w:val="20"/>
                <w:szCs w:val="20"/>
              </w:rPr>
              <w:br/>
              <w:t>в том числе программа "Содействие созданию в субъектах Российской Федерации новых мест в общеобразовательных организациях" на 2016 - 2025 годы"</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xml:space="preserve">Федеральная целевая программа развития образования на 2016-2020 годы </w:t>
            </w:r>
          </w:p>
        </w:tc>
      </w:tr>
      <w:tr w:rsidR="005D6719" w:rsidRPr="005D6719" w:rsidTr="005D6719">
        <w:trPr>
          <w:trHeight w:val="300"/>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Социальная поддержка граждан</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w:t>
            </w:r>
          </w:p>
        </w:tc>
      </w:tr>
      <w:tr w:rsidR="005D6719" w:rsidRPr="005D6719" w:rsidTr="005D6719">
        <w:trPr>
          <w:trHeight w:val="360"/>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Доступная среда на 2011 - 2020 годы</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w:t>
            </w:r>
          </w:p>
        </w:tc>
      </w:tr>
      <w:tr w:rsidR="005D6719" w:rsidRPr="005D6719" w:rsidTr="005D6719">
        <w:trPr>
          <w:trHeight w:val="300"/>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Содействие занятости населения</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w:t>
            </w:r>
          </w:p>
        </w:tc>
      </w:tr>
      <w:tr w:rsidR="005D6719" w:rsidRPr="005D6719" w:rsidTr="005D6719">
        <w:trPr>
          <w:trHeight w:val="855"/>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Развитие культуры и туризма на 2013-2020 годы</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ФЦП "Развитие внутреннего и въездного туризма в Российской Федерации (2011 - 2018 годы)"</w:t>
            </w:r>
          </w:p>
        </w:tc>
      </w:tr>
      <w:tr w:rsidR="005D6719" w:rsidRPr="005D6719" w:rsidTr="005D6719">
        <w:trPr>
          <w:trHeight w:val="870"/>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xml:space="preserve">ГП "Развитие физической культуры и спорта" </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ФЦП "Развитие физической культуры и спорта в Российской Федерации на 2016 - 2020 годы"</w:t>
            </w:r>
          </w:p>
        </w:tc>
      </w:tr>
      <w:tr w:rsidR="005D6719" w:rsidRPr="005D6719" w:rsidTr="005D6719">
        <w:trPr>
          <w:trHeight w:val="2565"/>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Обеспечение доступным и комфортным жильем и коммунальными услугами граждан Российской Федерации</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xml:space="preserve">ФЦП "Жилище" на 2015-2020 годы </w:t>
            </w:r>
            <w:r w:rsidRPr="005D6719">
              <w:rPr>
                <w:rFonts w:ascii="Times New Roman" w:hAnsi="Times New Roman" w:cs="Times New Roman"/>
                <w:sz w:val="20"/>
                <w:szCs w:val="20"/>
              </w:rPr>
              <w:br/>
              <w:t>подпрограмма "Обеспечение жильем молодых семей"</w:t>
            </w:r>
            <w:r w:rsidRPr="005D6719">
              <w:rPr>
                <w:rFonts w:ascii="Times New Roman" w:hAnsi="Times New Roman" w:cs="Times New Roman"/>
                <w:sz w:val="20"/>
                <w:szCs w:val="20"/>
              </w:rPr>
              <w:br/>
              <w:t>подпрограмма "Выполнение государственных обязательств по обеспечению жильем категорий граждан, установленных федеральным законодательством"</w:t>
            </w:r>
          </w:p>
        </w:tc>
      </w:tr>
      <w:tr w:rsidR="005D6719" w:rsidRPr="005D6719" w:rsidTr="005D6719">
        <w:trPr>
          <w:trHeight w:val="345"/>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xml:space="preserve">Экономическое развитие и инновационная экономика </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w:t>
            </w:r>
          </w:p>
        </w:tc>
      </w:tr>
      <w:tr w:rsidR="005D6719" w:rsidRPr="005D6719" w:rsidTr="005D6719">
        <w:trPr>
          <w:trHeight w:val="345"/>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Информационное общество (2011 - 2020 годы)</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w:t>
            </w:r>
          </w:p>
        </w:tc>
      </w:tr>
      <w:tr w:rsidR="005D6719" w:rsidRPr="005D6719" w:rsidTr="005D6719">
        <w:trPr>
          <w:trHeight w:val="855"/>
        </w:trPr>
        <w:tc>
          <w:tcPr>
            <w:tcW w:w="6610" w:type="dxa"/>
            <w:vMerge w:val="restart"/>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Государственная программа развития сельского хозяйства и регулирования рынков сельскохозяйственной продукции, сырья и продовольствия на 2013 - 2020 годы</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ФЦП «Устойчивое развитие сельских территорий на 2014-2017 годы и на период до 2020 года»</w:t>
            </w:r>
          </w:p>
        </w:tc>
      </w:tr>
      <w:tr w:rsidR="005D6719" w:rsidRPr="005D6719" w:rsidTr="005D6719">
        <w:trPr>
          <w:trHeight w:val="900"/>
        </w:trPr>
        <w:tc>
          <w:tcPr>
            <w:tcW w:w="6610" w:type="dxa"/>
            <w:vMerge/>
            <w:vAlign w:val="center"/>
            <w:hideMark/>
          </w:tcPr>
          <w:p w:rsidR="005D6719" w:rsidRPr="005D6719" w:rsidRDefault="005D6719" w:rsidP="005D6719">
            <w:pPr>
              <w:spacing w:after="0"/>
              <w:rPr>
                <w:rFonts w:ascii="Times New Roman" w:hAnsi="Times New Roman" w:cs="Times New Roman"/>
                <w:sz w:val="20"/>
                <w:szCs w:val="20"/>
              </w:rPr>
            </w:pP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ФЦП "Развитие мелиорации земель сельскохозяйственного назначения России на 2014-2020 годы"</w:t>
            </w:r>
          </w:p>
        </w:tc>
      </w:tr>
      <w:tr w:rsidR="005D6719" w:rsidRPr="005D6719" w:rsidTr="005D6719">
        <w:trPr>
          <w:trHeight w:val="300"/>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Охрана окружающей среды" на 2012 - 2020 годы"</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w:t>
            </w:r>
          </w:p>
        </w:tc>
      </w:tr>
      <w:tr w:rsidR="005D6719" w:rsidRPr="005D6719" w:rsidTr="005D6719">
        <w:trPr>
          <w:trHeight w:val="300"/>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Развитие лесного хозяйства" на 2013 - 2020 годы</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w:t>
            </w:r>
          </w:p>
        </w:tc>
      </w:tr>
      <w:tr w:rsidR="005D6719" w:rsidRPr="005D6719" w:rsidTr="005D6719">
        <w:trPr>
          <w:trHeight w:val="1605"/>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lastRenderedPageBreak/>
              <w:t xml:space="preserve">Обеспечение общественного порядка и противодействие преступности, </w:t>
            </w:r>
            <w:r w:rsidRPr="005D6719">
              <w:rPr>
                <w:rFonts w:ascii="Times New Roman" w:hAnsi="Times New Roman" w:cs="Times New Roman"/>
                <w:sz w:val="20"/>
                <w:szCs w:val="20"/>
              </w:rPr>
              <w:br/>
              <w:t>в том числе государственная программа по оказанию содействия добровольному переселению в Российскую Федерацию соотечественников, проживающих за рубежом"</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w:t>
            </w:r>
          </w:p>
        </w:tc>
      </w:tr>
      <w:tr w:rsidR="005D6719" w:rsidRPr="005D6719" w:rsidTr="005D6719">
        <w:trPr>
          <w:trHeight w:val="465"/>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Реализация государственной национальной политики</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w:t>
            </w:r>
          </w:p>
        </w:tc>
      </w:tr>
      <w:tr w:rsidR="005D6719" w:rsidRPr="005D6719" w:rsidTr="005D6719">
        <w:trPr>
          <w:trHeight w:val="720"/>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«Юстиция»</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«Развитие уголовно-исполнительной системы (2017–2025 годы)»</w:t>
            </w:r>
          </w:p>
        </w:tc>
      </w:tr>
      <w:tr w:rsidR="005D6719" w:rsidRPr="005D6719" w:rsidTr="005D6719">
        <w:trPr>
          <w:trHeight w:val="2100"/>
        </w:trPr>
        <w:tc>
          <w:tcPr>
            <w:tcW w:w="66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xml:space="preserve">Развитие федеративных отношений и создание условий для эффективного и  ответственного управления региональными и муниципальными финансами подпрограмма "Совершенствование системы распределения и  перераспределения финансовых ресурсов между уровнями бюджетной системы  Российской Федерации" </w:t>
            </w:r>
          </w:p>
        </w:tc>
        <w:tc>
          <w:tcPr>
            <w:tcW w:w="3810" w:type="dxa"/>
            <w:shd w:val="clear" w:color="auto" w:fill="auto"/>
            <w:hideMark/>
          </w:tcPr>
          <w:p w:rsidR="005D6719" w:rsidRPr="005D6719" w:rsidRDefault="005D6719" w:rsidP="005D6719">
            <w:pPr>
              <w:spacing w:after="0"/>
              <w:rPr>
                <w:rFonts w:ascii="Times New Roman" w:hAnsi="Times New Roman" w:cs="Times New Roman"/>
                <w:sz w:val="20"/>
                <w:szCs w:val="20"/>
              </w:rPr>
            </w:pPr>
            <w:r w:rsidRPr="005D6719">
              <w:rPr>
                <w:rFonts w:ascii="Times New Roman" w:hAnsi="Times New Roman" w:cs="Times New Roman"/>
                <w:sz w:val="20"/>
                <w:szCs w:val="20"/>
              </w:rPr>
              <w:t> </w:t>
            </w:r>
          </w:p>
        </w:tc>
      </w:tr>
    </w:tbl>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Таблица 2.1.2.</w:t>
      </w:r>
    </w:p>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Перечень государственных программ Новгородской области</w:t>
      </w:r>
    </w:p>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(в ред. распоряжения Правительства Новгородской области от 21.11.2017 N 371-рг)</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tblPr>
      <w:tblGrid>
        <w:gridCol w:w="771"/>
        <w:gridCol w:w="4832"/>
        <w:gridCol w:w="4237"/>
      </w:tblGrid>
      <w:tr w:rsidR="005D6719" w:rsidRPr="005D6719" w:rsidTr="005D6719">
        <w:trPr>
          <w:tblHeade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 xml:space="preserve">N </w:t>
            </w:r>
            <w:proofErr w:type="gramStart"/>
            <w:r w:rsidRPr="00767C2E">
              <w:rPr>
                <w:rFonts w:ascii="Times New Roman" w:hAnsi="Times New Roman" w:cs="Times New Roman"/>
                <w:sz w:val="20"/>
                <w:szCs w:val="20"/>
              </w:rPr>
              <w:t>п</w:t>
            </w:r>
            <w:proofErr w:type="gramEnd"/>
            <w:r w:rsidRPr="00767C2E">
              <w:rPr>
                <w:rFonts w:ascii="Times New Roman" w:hAnsi="Times New Roman" w:cs="Times New Roman"/>
                <w:sz w:val="20"/>
                <w:szCs w:val="20"/>
              </w:rPr>
              <w:t>/п</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Наименование государственной программы Новгородской области</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Ответственный исполнитель</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1.</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Развитие здравоохранения Новгородской области до 2020 года</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здравоохранения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2.</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Развитие образования и молодежной политики в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образования и молодежной политики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3.</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Развитие культуры и туризма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культуры и туризма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4.</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Социальная поддержка граждан в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труда и социальной защиты населения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5.</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Развитие физической культуры и спорта на территории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по физической культуре и спорту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6.</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Улучшение жилищных условий граждан и повышение качества жилищно-коммунальных услуг в Новгородской области на 2014 - 2018 годы и на период до 2020 года</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по жилищно-коммунальному хозяйству и топливно-энергетическому комплексу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7.</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Содействие занятости населения в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труда и социальной защиты населения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8.</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Развитие агропромышленного комплекса в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сельского хозяйства и продовольствия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9.</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Устойчивое развитие сельских территорий в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сельского хозяйства и продовольствия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lastRenderedPageBreak/>
              <w:t>10.</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Развитие жилищного строительства на территории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строительства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11.</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Совершенствование и содержание дорожного хозяйства Новгородской области (за исключением автомобильных дорог федерального значения) на 2014 - 2022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транспорта и дорожного хозяйства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12.</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Развитие лесного хозяйства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комитет лесного хозяйства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13.</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Охрана окружающей среды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природных ресурсов и экологии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14.</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Развитие водохозяйственного комплекса Новгородской области в 2014 - 2020 годах</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природных ресурсов и экологии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15.</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Развитие рыбохозяйственного комплекса Новгородской области в 2014 - 2020 годах</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природных ресурсов и экологии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16.</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Обеспечение эпизоотического благополучия и безопасности продуктов животноводства в ветеринарно-санитарном отношении на территории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комитет ветеринарии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17.</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Совершенствование системы государственного управления в Новгородской области на 2017 - 2026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государственного управления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18.</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Управление государственными финансами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финансов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19.</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Развитие системы управления имуществом и государственными закупками в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имущественных отношений и государственных закупок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20.</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Обеспечение экономического развития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экономического развития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21.</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Развитие транспортной системы, связи и навигационной деятельности Новгородской области на 2014 - 2020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транспорта и дорожного хозяйства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22.</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Обеспечение общественного порядка и противодействие преступности в Новгородской области на 2017 - 2021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комитет Правительства Новгородской области по вопросам безопасности и правопорядка</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23.</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Градостроительная политика на территории Новгородской области на 2014 - 2019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архитектуры и градостроительной политики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24.</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 xml:space="preserve">Защита населения и территорий от чрезвычайных </w:t>
            </w:r>
            <w:r w:rsidRPr="00767C2E">
              <w:rPr>
                <w:rFonts w:ascii="Times New Roman" w:hAnsi="Times New Roman" w:cs="Times New Roman"/>
                <w:sz w:val="20"/>
                <w:szCs w:val="20"/>
              </w:rPr>
              <w:lastRenderedPageBreak/>
              <w:t>ситуаций, обеспечение пожарной безопасности и безопасности людей на водных объектах на территории Новгородской области на 2014 - 2019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lastRenderedPageBreak/>
              <w:t xml:space="preserve">государственное областное казенное </w:t>
            </w:r>
            <w:r w:rsidRPr="00767C2E">
              <w:rPr>
                <w:rFonts w:ascii="Times New Roman" w:hAnsi="Times New Roman" w:cs="Times New Roman"/>
                <w:sz w:val="20"/>
                <w:szCs w:val="20"/>
              </w:rPr>
              <w:lastRenderedPageBreak/>
              <w:t>учреждение "Управление защиты населения от чрезвычайных ситуаций и по обеспечению пожарной безопасности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lastRenderedPageBreak/>
              <w:t>25.</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Развитие электронного правительства и информационного общества в Новгородской области на 2017 - 2020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государственного управления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26.</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По оказанию содействия добровольному переселению в Российскую Федерацию соотечественников, проживающих за рубежом, на 2019 - 2021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труда и социальной защиты населения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27.</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Повышение безопасности дорожного движения в Новгородской области на 2015 - 2022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транспорта и дорожного хозяйства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28.</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Гармонизация межнациональных отношений на территории Новгородской области на 2015 - 2020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внутренней политики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29.</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Государственная поддержка развития местного самоуправления в Новгородской области и социально ориентированных некоммерческих организаций Новгородской области на 2016 - 2020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внутренней политики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30.</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Содействие созданию в Новгородской области новых мест в общеобразовательных организациях в соответствии с прогнозируемой потребностью и современными условиями обучения на 2016 - 2025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образования и молодежной политики Новгородской области</w:t>
            </w:r>
          </w:p>
        </w:tc>
      </w:tr>
      <w:tr w:rsidR="005D6719" w:rsidRPr="005D6719" w:rsidTr="005D6719">
        <w:trPr>
          <w:tblCellSpacing w:w="15" w:type="dxa"/>
        </w:trPr>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31.</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Формирование современной городской среды на территории муниципальных образований Новгородской области на 2018 - 2022 годы</w:t>
            </w:r>
          </w:p>
        </w:tc>
        <w:tc>
          <w:tcPr>
            <w:tcW w:w="0" w:type="auto"/>
            <w:shd w:val="clear" w:color="auto" w:fill="FFFFFF"/>
            <w:tcMar>
              <w:top w:w="90" w:type="dxa"/>
              <w:left w:w="285" w:type="dxa"/>
              <w:bottom w:w="90" w:type="dxa"/>
              <w:right w:w="120" w:type="dxa"/>
            </w:tcMar>
            <w:vAlign w:val="center"/>
            <w:hideMark/>
          </w:tcPr>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департамент по жилищно-коммунальному хозяйству и топливно-энергетическому комплексу Новгородской области</w:t>
            </w:r>
          </w:p>
        </w:tc>
      </w:tr>
    </w:tbl>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Таблица 2.1.3.</w:t>
      </w:r>
    </w:p>
    <w:p w:rsidR="005D6719" w:rsidRPr="00767C2E" w:rsidRDefault="005D6719" w:rsidP="00767C2E">
      <w:pPr>
        <w:spacing w:after="0"/>
        <w:rPr>
          <w:rFonts w:ascii="Times New Roman" w:hAnsi="Times New Roman" w:cs="Times New Roman"/>
          <w:sz w:val="20"/>
          <w:szCs w:val="20"/>
        </w:rPr>
      </w:pPr>
      <w:r w:rsidRPr="00767C2E">
        <w:rPr>
          <w:rFonts w:ascii="Times New Roman" w:hAnsi="Times New Roman" w:cs="Times New Roman"/>
          <w:sz w:val="20"/>
          <w:szCs w:val="20"/>
        </w:rPr>
        <w:t xml:space="preserve">Программы социально-экономического развития Валдайского муниципального района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60"/>
        <w:gridCol w:w="2693"/>
        <w:gridCol w:w="2056"/>
        <w:gridCol w:w="2731"/>
        <w:gridCol w:w="1431"/>
      </w:tblGrid>
      <w:tr w:rsidR="005D6719" w:rsidRPr="005D6719" w:rsidTr="005D6719">
        <w:trPr>
          <w:tblHeader/>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w:t>
            </w:r>
          </w:p>
          <w:p w:rsidR="005D6719" w:rsidRPr="004B6FE5" w:rsidRDefault="005D6719" w:rsidP="00767C2E">
            <w:pPr>
              <w:spacing w:after="0"/>
              <w:rPr>
                <w:rFonts w:ascii="Times New Roman" w:hAnsi="Times New Roman" w:cs="Times New Roman"/>
                <w:sz w:val="16"/>
                <w:szCs w:val="16"/>
              </w:rPr>
            </w:pPr>
            <w:proofErr w:type="gramStart"/>
            <w:r w:rsidRPr="004B6FE5">
              <w:rPr>
                <w:rFonts w:ascii="Times New Roman" w:hAnsi="Times New Roman" w:cs="Times New Roman"/>
                <w:sz w:val="16"/>
                <w:szCs w:val="16"/>
              </w:rPr>
              <w:t>п</w:t>
            </w:r>
            <w:proofErr w:type="gramEnd"/>
            <w:r w:rsidRPr="004B6FE5">
              <w:rPr>
                <w:rFonts w:ascii="Times New Roman" w:hAnsi="Times New Roman" w:cs="Times New Roman"/>
                <w:sz w:val="16"/>
                <w:szCs w:val="16"/>
              </w:rPr>
              <w:t>/п</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Наименование муниципальной программы Валдайского района</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Наименование и номер нормативного документа</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Ответственный исполнитель программы, исполнители подпрограммы</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Срок реализации</w:t>
            </w:r>
          </w:p>
        </w:tc>
      </w:tr>
      <w:tr w:rsidR="005D6719" w:rsidRPr="005D6719" w:rsidTr="005D6719">
        <w:trPr>
          <w:trHeight w:val="342"/>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1.</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highlight w:val="yellow"/>
              </w:rPr>
            </w:pPr>
            <w:r w:rsidRPr="004B6FE5">
              <w:rPr>
                <w:rFonts w:ascii="Times New Roman" w:hAnsi="Times New Roman" w:cs="Times New Roman"/>
                <w:sz w:val="16"/>
                <w:szCs w:val="16"/>
              </w:rPr>
              <w:t>Муниципальная программа «Обеспечение жильем молодых семей на территории Валдайского муниципального района на 2016-2018 годы»</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постановление Администрации Валдайского муниципального района от 18.08.2015 № 1231</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Администрация Валдайского муниципального района в лице комитета жилищно-коммунального и дорожного хозяйства Администрация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2016-2018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highlight w:val="yellow"/>
              </w:rPr>
            </w:pPr>
            <w:r w:rsidRPr="004B6FE5">
              <w:rPr>
                <w:rFonts w:ascii="Times New Roman" w:hAnsi="Times New Roman" w:cs="Times New Roman"/>
                <w:sz w:val="16"/>
                <w:szCs w:val="16"/>
              </w:rPr>
              <w:t>Муниципальная программа «Развитие физической культуры и спорта в Валдайском</w:t>
            </w:r>
            <w:r w:rsidR="004B6FE5" w:rsidRPr="004B6FE5">
              <w:rPr>
                <w:rFonts w:ascii="Times New Roman" w:hAnsi="Times New Roman" w:cs="Times New Roman"/>
                <w:sz w:val="16"/>
                <w:szCs w:val="16"/>
              </w:rPr>
              <w:t xml:space="preserve"> </w:t>
            </w:r>
            <w:r w:rsidRPr="004B6FE5">
              <w:rPr>
                <w:rFonts w:ascii="Times New Roman" w:hAnsi="Times New Roman" w:cs="Times New Roman"/>
                <w:sz w:val="16"/>
                <w:szCs w:val="16"/>
              </w:rPr>
              <w:t xml:space="preserve">муниципальном районе на 2016-2020 годы» </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07.10.2015</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1473</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Администрация Валдайского муниципального района (отдел по физической культуре и спорту), муниципальное автономное  учреждение дополнительного образования "</w:t>
            </w:r>
            <w:proofErr w:type="gramStart"/>
            <w:r w:rsidRPr="004B6FE5">
              <w:rPr>
                <w:rFonts w:ascii="Times New Roman" w:hAnsi="Times New Roman" w:cs="Times New Roman"/>
                <w:sz w:val="16"/>
                <w:szCs w:val="16"/>
              </w:rPr>
              <w:t>Детско- юношеская</w:t>
            </w:r>
            <w:proofErr w:type="gramEnd"/>
            <w:r w:rsidRPr="004B6FE5">
              <w:rPr>
                <w:rFonts w:ascii="Times New Roman" w:hAnsi="Times New Roman" w:cs="Times New Roman"/>
                <w:sz w:val="16"/>
                <w:szCs w:val="16"/>
              </w:rPr>
              <w:t xml:space="preserve"> спортивная школа", комитет образования Администрации </w:t>
            </w:r>
            <w:r w:rsidRPr="004B6FE5">
              <w:rPr>
                <w:rFonts w:ascii="Times New Roman" w:hAnsi="Times New Roman" w:cs="Times New Roman"/>
                <w:sz w:val="16"/>
                <w:szCs w:val="16"/>
              </w:rPr>
              <w:lastRenderedPageBreak/>
              <w:t>муниципального района, муниципальное автономное учреждение "Физкультурно - спортивный центр"</w:t>
            </w:r>
          </w:p>
          <w:p w:rsidR="005D6719" w:rsidRPr="004B6FE5" w:rsidRDefault="005D6719" w:rsidP="00767C2E">
            <w:pPr>
              <w:spacing w:after="0"/>
              <w:rPr>
                <w:rFonts w:ascii="Times New Roman" w:hAnsi="Times New Roman" w:cs="Times New Roman"/>
                <w:sz w:val="16"/>
                <w:szCs w:val="16"/>
              </w:rPr>
            </w:pP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2016-2020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3.</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«Управление муниципальными финансами Валдайского муниципального района на 2014-2020 годы»</w:t>
            </w:r>
          </w:p>
          <w:p w:rsidR="005D6719" w:rsidRPr="004B6FE5" w:rsidRDefault="005D6719" w:rsidP="00767C2E">
            <w:pPr>
              <w:spacing w:after="0"/>
              <w:rPr>
                <w:rFonts w:ascii="Times New Roman" w:hAnsi="Times New Roman" w:cs="Times New Roman"/>
                <w:sz w:val="16"/>
                <w:szCs w:val="16"/>
              </w:rPr>
            </w:pP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от 15.11.2013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1681</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комитет финансов Администрации Валдайского муниципального района  </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2014-2020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3.1.</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Подпрограмма «Организация и обеспечение осуществления бюджетного процесса, управление муниципальным долгом муниципального района» </w:t>
            </w:r>
          </w:p>
          <w:p w:rsidR="005D6719" w:rsidRPr="004B6FE5" w:rsidRDefault="005D6719" w:rsidP="00767C2E">
            <w:pPr>
              <w:spacing w:after="0"/>
              <w:rPr>
                <w:rFonts w:ascii="Times New Roman" w:hAnsi="Times New Roman" w:cs="Times New Roman"/>
                <w:sz w:val="16"/>
                <w:szCs w:val="16"/>
              </w:rPr>
            </w:pP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комитет финансов Администрации Валдайского муниципального района  </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2014-2020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3.2.</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"Повышение эффективности бюджетных расходов Валдайского муниципального района"</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комитет финансов Администрации Валдайского муниципального района, комитет по управлению муниципальным имуществом Администрации Валдайского муниципального района, комитет экономического развития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2014-2020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4.</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Валдайского муниципального района «Развитие образования и молодежной политики в Валдайском муниципальном районе на 2014-2020 годы»</w:t>
            </w:r>
          </w:p>
          <w:p w:rsidR="005D6719" w:rsidRPr="004B6FE5" w:rsidRDefault="005D6719" w:rsidP="00767C2E">
            <w:pPr>
              <w:spacing w:after="0"/>
              <w:rPr>
                <w:rFonts w:ascii="Times New Roman" w:hAnsi="Times New Roman" w:cs="Times New Roman"/>
                <w:sz w:val="16"/>
                <w:szCs w:val="16"/>
              </w:rPr>
            </w:pP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от 22.11.2013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1732</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муниципальное казённое учреждение комитет образования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2014-2020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4.1.</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Подпрограмма «Развитие дошкольного и общего образования в Валдайском муниципальном районе»  </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образования Администрации Валдайского муниципального района, муниципальное бюджетное учреждение "Центр обеспечения муниципальной системы образования, муниципальные  образовательные организации, Администрация Валдайского муниципального района</w:t>
            </w:r>
          </w:p>
          <w:p w:rsidR="005D6719" w:rsidRPr="004B6FE5" w:rsidRDefault="005D6719" w:rsidP="00767C2E">
            <w:pPr>
              <w:spacing w:after="0"/>
              <w:rPr>
                <w:rFonts w:ascii="Times New Roman" w:hAnsi="Times New Roman" w:cs="Times New Roman"/>
                <w:sz w:val="16"/>
                <w:szCs w:val="16"/>
              </w:rPr>
            </w:pP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2014-2020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4.2.</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Подпрограмма «Развитие дополнительного образования в Валдайском муниципальном районе»  </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комитет образования Администрации Валдайского муниципального района, муниципальное бюджетное учреждение "Центр обеспечения муниципальной системы образования, комитет культуры и туризма Администрации Валдайского муниципального района, отдел по физической культуре, спорту и молодёжной политике Администрации муниципального района, образовательные организации, муниципальное бюджетное учреждение "Административно - хозяйственное управление" </w:t>
            </w:r>
          </w:p>
          <w:p w:rsidR="005D6719" w:rsidRPr="004B6FE5" w:rsidRDefault="005D6719" w:rsidP="00767C2E">
            <w:pPr>
              <w:spacing w:after="0"/>
              <w:rPr>
                <w:rFonts w:ascii="Times New Roman" w:hAnsi="Times New Roman" w:cs="Times New Roman"/>
                <w:sz w:val="16"/>
                <w:szCs w:val="16"/>
              </w:rPr>
            </w:pP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2014-2020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4.3.</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highlight w:val="yellow"/>
              </w:rPr>
            </w:pPr>
            <w:r w:rsidRPr="004B6FE5">
              <w:rPr>
                <w:rFonts w:ascii="Times New Roman" w:hAnsi="Times New Roman" w:cs="Times New Roman"/>
                <w:sz w:val="16"/>
                <w:szCs w:val="16"/>
              </w:rPr>
              <w:t xml:space="preserve">Подпрограмма «Вовлечение молодежи Валдайского </w:t>
            </w:r>
            <w:r w:rsidRPr="004B6FE5">
              <w:rPr>
                <w:rFonts w:ascii="Times New Roman" w:hAnsi="Times New Roman" w:cs="Times New Roman"/>
                <w:sz w:val="16"/>
                <w:szCs w:val="16"/>
              </w:rPr>
              <w:lastRenderedPageBreak/>
              <w:t xml:space="preserve">муниципального района в социальную практику»  </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roofErr w:type="gramStart"/>
            <w:r w:rsidRPr="004B6FE5">
              <w:rPr>
                <w:rFonts w:ascii="Times New Roman" w:hAnsi="Times New Roman" w:cs="Times New Roman"/>
                <w:sz w:val="16"/>
                <w:szCs w:val="16"/>
              </w:rPr>
              <w:t xml:space="preserve">комитет образования Администрации Валдайского </w:t>
            </w:r>
            <w:r w:rsidRPr="004B6FE5">
              <w:rPr>
                <w:rFonts w:ascii="Times New Roman" w:hAnsi="Times New Roman" w:cs="Times New Roman"/>
                <w:sz w:val="16"/>
                <w:szCs w:val="16"/>
              </w:rPr>
              <w:lastRenderedPageBreak/>
              <w:t>муниципального района, Государственное областное казённое учреждение "Центр занятости населения Валдайского района", комитет культуры и туризма Администрации муниципального района, отдел жилищно-коммунального, транспортного и дорожного хозяйства, строительства и энергообеспечения  Администрации муниципального района, комитет по социальным вопросам Администрации Валдайского муниципального района, отдел по физической культуре и спорту Администрации муниципального района, комитет экономического развития Администрации муниципального района</w:t>
            </w:r>
            <w:proofErr w:type="gramEnd"/>
          </w:p>
          <w:p w:rsidR="005D6719" w:rsidRPr="004B6FE5" w:rsidRDefault="005D6719" w:rsidP="00767C2E">
            <w:pPr>
              <w:spacing w:after="0"/>
              <w:rPr>
                <w:rFonts w:ascii="Times New Roman" w:hAnsi="Times New Roman" w:cs="Times New Roman"/>
                <w:sz w:val="16"/>
                <w:szCs w:val="16"/>
                <w:highlight w:val="yellow"/>
              </w:rPr>
            </w:pP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2014-2020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4.4.</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highlight w:val="yellow"/>
              </w:rPr>
            </w:pPr>
            <w:r w:rsidRPr="004B6FE5">
              <w:rPr>
                <w:rFonts w:ascii="Times New Roman" w:hAnsi="Times New Roman" w:cs="Times New Roman"/>
                <w:sz w:val="16"/>
                <w:szCs w:val="16"/>
              </w:rPr>
              <w:t>Подпрограмма "Патриотическое воспитание населения Валдайского муниципального района"</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образования Администрации муниципального района, комитет культуры и туризма Администрации муниципального района, комитет экономического развития Администрации муниципального района, отдел по физической культуре и спорту Администрации муниципального района, муниципальное бюджетное учреждение Молодёжный центр "Юность"</w:t>
            </w:r>
          </w:p>
          <w:p w:rsidR="005D6719" w:rsidRPr="004B6FE5" w:rsidRDefault="005D6719" w:rsidP="00767C2E">
            <w:pPr>
              <w:spacing w:after="0"/>
              <w:rPr>
                <w:rFonts w:ascii="Times New Roman" w:hAnsi="Times New Roman" w:cs="Times New Roman"/>
                <w:sz w:val="16"/>
                <w:szCs w:val="16"/>
              </w:rPr>
            </w:pP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2014-2020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4.5.</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highlight w:val="yellow"/>
              </w:rPr>
            </w:pPr>
            <w:r w:rsidRPr="004B6FE5">
              <w:rPr>
                <w:rFonts w:ascii="Times New Roman" w:hAnsi="Times New Roman" w:cs="Times New Roman"/>
                <w:sz w:val="16"/>
                <w:szCs w:val="16"/>
              </w:rPr>
              <w:t xml:space="preserve">Подпрограмма «Социальная адаптация детей-сирот и детей, оставшихся без попечения родителей, а также лиц из числа детей-сирот и детей, оставшихся без попечения родителей»  </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образования Администрации Валдайского муниципального района, государственное учреждение Центр занятости населения Валдайского района, ГОБУЗ Валдайская центральная районная больница, комитет культуры и туризма Администрации муниципального района, отдел жилищно-коммунального, транспортного и дорожного хозяйства, строительства и энергообеспечения  Администрации муниципального района, комитет по социальным вопросам Администрации Валдайского муниципального района</w:t>
            </w:r>
          </w:p>
          <w:p w:rsidR="005D6719" w:rsidRPr="004B6FE5" w:rsidRDefault="005D6719" w:rsidP="00767C2E">
            <w:pPr>
              <w:spacing w:after="0"/>
              <w:rPr>
                <w:rFonts w:ascii="Times New Roman" w:hAnsi="Times New Roman" w:cs="Times New Roman"/>
                <w:sz w:val="16"/>
                <w:szCs w:val="16"/>
              </w:rPr>
            </w:pP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2014-2020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4.6.</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highlight w:val="yellow"/>
              </w:rPr>
            </w:pPr>
            <w:r w:rsidRPr="004B6FE5">
              <w:rPr>
                <w:rFonts w:ascii="Times New Roman" w:hAnsi="Times New Roman" w:cs="Times New Roman"/>
                <w:sz w:val="16"/>
                <w:szCs w:val="16"/>
              </w:rPr>
              <w:t xml:space="preserve">Подпрограмма «Обеспечение реализации муниципальной программы в области образования и молодежной политики в Валдайском муниципальном районе»  </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образования Администрации Валдайского муниципального района, муниципальное бюджетное учреждение "Центр обеспечения муниципальной системы образования, муниципальные  образовательные организации, Администрация Валдайского муниципального района</w:t>
            </w:r>
          </w:p>
          <w:p w:rsidR="005D6719" w:rsidRPr="004B6FE5" w:rsidRDefault="005D6719" w:rsidP="00767C2E">
            <w:pPr>
              <w:spacing w:after="0"/>
              <w:rPr>
                <w:rFonts w:ascii="Times New Roman" w:hAnsi="Times New Roman" w:cs="Times New Roman"/>
                <w:sz w:val="16"/>
                <w:szCs w:val="16"/>
              </w:rPr>
            </w:pP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2014-2020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5.</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Муниципальная программа </w:t>
            </w:r>
            <w:r w:rsidRPr="004B6FE5">
              <w:rPr>
                <w:rFonts w:ascii="Times New Roman" w:hAnsi="Times New Roman" w:cs="Times New Roman"/>
                <w:sz w:val="16"/>
                <w:szCs w:val="16"/>
              </w:rPr>
              <w:lastRenderedPageBreak/>
              <w:t>"Развитие агропромышленного комплекса Валдайского муниципального района на 2013-2020 годы"</w:t>
            </w:r>
          </w:p>
          <w:p w:rsidR="005D6719" w:rsidRPr="004B6FE5" w:rsidRDefault="005D6719" w:rsidP="00767C2E">
            <w:pPr>
              <w:spacing w:after="0"/>
              <w:rPr>
                <w:rFonts w:ascii="Times New Roman" w:hAnsi="Times New Roman" w:cs="Times New Roman"/>
                <w:sz w:val="16"/>
                <w:szCs w:val="16"/>
              </w:rPr>
            </w:pP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 xml:space="preserve">постановление </w:t>
            </w:r>
            <w:r w:rsidRPr="004B6FE5">
              <w:rPr>
                <w:rFonts w:ascii="Times New Roman" w:hAnsi="Times New Roman" w:cs="Times New Roman"/>
                <w:sz w:val="16"/>
                <w:szCs w:val="16"/>
              </w:rPr>
              <w:lastRenderedPageBreak/>
              <w:t xml:space="preserve">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21.01.2013 № 57</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 xml:space="preserve">отдел по сельскому хозяйству и </w:t>
            </w:r>
            <w:r w:rsidRPr="004B6FE5">
              <w:rPr>
                <w:rFonts w:ascii="Times New Roman" w:hAnsi="Times New Roman" w:cs="Times New Roman"/>
                <w:sz w:val="16"/>
                <w:szCs w:val="16"/>
              </w:rPr>
              <w:lastRenderedPageBreak/>
              <w:t>продовольствию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2013-2020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5.1.</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"Развитие подотрасли животноводства, переработки и реализации продукции животноводства"</w:t>
            </w:r>
          </w:p>
          <w:p w:rsidR="005D6719" w:rsidRPr="004B6FE5" w:rsidRDefault="005D6719" w:rsidP="00767C2E">
            <w:pPr>
              <w:spacing w:after="0"/>
              <w:rPr>
                <w:rFonts w:ascii="Times New Roman" w:hAnsi="Times New Roman" w:cs="Times New Roman"/>
                <w:sz w:val="16"/>
                <w:szCs w:val="16"/>
              </w:rPr>
            </w:pP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отдел по сельскому хозяйству и продовольствию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2013-2020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5.2.</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"Развитие подотрасли растениеводства, переработки и реализации продукции растениеводства"</w:t>
            </w:r>
          </w:p>
          <w:p w:rsidR="005D6719" w:rsidRPr="004B6FE5" w:rsidRDefault="005D6719" w:rsidP="00767C2E">
            <w:pPr>
              <w:spacing w:after="0"/>
              <w:rPr>
                <w:rFonts w:ascii="Times New Roman" w:hAnsi="Times New Roman" w:cs="Times New Roman"/>
                <w:sz w:val="16"/>
                <w:szCs w:val="16"/>
              </w:rPr>
            </w:pP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отдел по сельскому хозяйству и продовольствию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2013-2020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5.3.</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"Поддержка малых форм хозяйствования"</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отдел по сельскому хозяйству и продовольствию Администрации Валдайского муниципального района</w:t>
            </w:r>
          </w:p>
          <w:p w:rsidR="005D6719" w:rsidRPr="004B6FE5" w:rsidRDefault="005D6719" w:rsidP="00767C2E">
            <w:pPr>
              <w:spacing w:after="0"/>
              <w:rPr>
                <w:rFonts w:ascii="Times New Roman" w:hAnsi="Times New Roman" w:cs="Times New Roman"/>
                <w:sz w:val="16"/>
                <w:szCs w:val="16"/>
              </w:rPr>
            </w:pP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2013-2020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5.4.</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"Развитие мелиорированных земель сельскохозяйственного назначения"</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отдел по сельскому хозяйству и продовольствию Администрации Валдайского муниципального района</w:t>
            </w:r>
          </w:p>
          <w:p w:rsidR="005D6719" w:rsidRPr="004B6FE5" w:rsidRDefault="005D6719" w:rsidP="00767C2E">
            <w:pPr>
              <w:spacing w:after="0"/>
              <w:rPr>
                <w:rFonts w:ascii="Times New Roman" w:hAnsi="Times New Roman" w:cs="Times New Roman"/>
                <w:sz w:val="16"/>
                <w:szCs w:val="16"/>
              </w:rPr>
            </w:pP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2013-2020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5.5.</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"Развитие сельских территорий"</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отдел по сельскому хозяйству и продовольствию Администрации Валдайского муниципального района</w:t>
            </w:r>
          </w:p>
          <w:p w:rsidR="005D6719" w:rsidRPr="004B6FE5" w:rsidRDefault="005D6719" w:rsidP="00767C2E">
            <w:pPr>
              <w:spacing w:after="0"/>
              <w:rPr>
                <w:rFonts w:ascii="Times New Roman" w:hAnsi="Times New Roman" w:cs="Times New Roman"/>
                <w:sz w:val="16"/>
                <w:szCs w:val="16"/>
              </w:rPr>
            </w:pP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2013-2020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5.6.</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"Обеспечение реализации Программы"</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отдел по сельскому хозяйству и продовольствию Администрации Валдайского муниципального района</w:t>
            </w:r>
          </w:p>
          <w:p w:rsidR="005D6719" w:rsidRPr="004B6FE5" w:rsidRDefault="005D6719" w:rsidP="00767C2E">
            <w:pPr>
              <w:spacing w:after="0"/>
              <w:rPr>
                <w:rFonts w:ascii="Times New Roman" w:hAnsi="Times New Roman" w:cs="Times New Roman"/>
                <w:sz w:val="16"/>
                <w:szCs w:val="16"/>
              </w:rPr>
            </w:pP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2013-2020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6.</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«Обеспечение экономического развития Валдайского района на 2016-2020 годы»</w:t>
            </w:r>
          </w:p>
          <w:p w:rsidR="005D6719" w:rsidRPr="004B6FE5" w:rsidRDefault="005D6719" w:rsidP="00767C2E">
            <w:pPr>
              <w:spacing w:after="0"/>
              <w:rPr>
                <w:rFonts w:ascii="Times New Roman" w:hAnsi="Times New Roman" w:cs="Times New Roman"/>
                <w:sz w:val="16"/>
                <w:szCs w:val="16"/>
              </w:rPr>
            </w:pP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23.11.2015</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1748</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комитет экономического развития Администрации Валдайского муниципального района  </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2016-2020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6.1.</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"Развитие торговли в Валдайском районе"</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экономического развития Администрации Валдайского муниципального района, отдел по сельскому хозяйству и продовольствию Валдайского района, администрации сельских поселений</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2016-2020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6.2.</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"Развитие малого и среднего предпринимательства</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комитет экономического развития Администрации Валдайского муниципального района  </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2016-2020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7.</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Валдайского района "Устойчивое развитие сельских территорий Валдайского муниципального района на 2014-2017 годы и на период до 2020 года"</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02.09.2013</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 № 1191</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отдел по сельскому хозяйству и продовольствию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2014-2020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8.</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"Развитие муниципальной службы и местного самоуправления в Валдайском муниципальном районе на 2014-2018 годы"</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06.09.2013</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1237 (в редакции  от 11.07.2016 №1123, от 31.10.2016 № 1700)</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по организационным и общим вопросам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2014-2018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9.</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"Увековечивание памяти погибших при защите Отечества на 2015-2017 годы"</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Постановление Администрации Валдайского муниципального района от 09.09.2015  №1337</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Администрация Валдайского муниципального района </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2015-2017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10.</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"Переселение граждан, проживающих на территории Валдайского городского поселения, из жилищного фонда, признанного аварийным в установленном порядке, на 2015-2017 годы"</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Постановление Администрации Валдайского муниципального района от 25.09.2015  №1421 (в редакции  от 20.12.2016 № 2080)</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Администрация Валдайского муниципального района </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2015-2017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11.</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"Паспортизация бесхозяйных сетей на территории Валдайского городского поселения в 2016-2018 годах"</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Постановление Администрации Валдайского муниципального района от 25.11.2015  №1770</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Администрация Валдайского муниципального района в лице комитета жилищно-коммунального и дорожного хозяйства Администрация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2016-2018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12.</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"Энергосбережение на территории  Валдайского городского поселения</w:t>
            </w:r>
            <w:r w:rsidR="004B6FE5" w:rsidRPr="004B6FE5">
              <w:rPr>
                <w:rFonts w:ascii="Times New Roman" w:hAnsi="Times New Roman" w:cs="Times New Roman"/>
                <w:sz w:val="16"/>
                <w:szCs w:val="16"/>
              </w:rPr>
              <w:t xml:space="preserve"> </w:t>
            </w:r>
            <w:r w:rsidRPr="004B6FE5">
              <w:rPr>
                <w:rFonts w:ascii="Times New Roman" w:hAnsi="Times New Roman" w:cs="Times New Roman"/>
                <w:sz w:val="16"/>
                <w:szCs w:val="16"/>
              </w:rPr>
              <w:t>в 2016-2018 годах"</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Постановление Администрации Валдайского муниципального района от 25.11.2015  №1771</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Администрация Валдайского муниципального района в лице комитета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2016-2018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13.</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"Предоставление мер социальной поддержки отдельным категориям граждан в Валдайском муниципальном районе (2016-2018 годы)"</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Постановление Администрации Валдайского муниципального района от 23.09.2015       № 1399</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Муниципальное казённое учреждение комитет по социальным вопросам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2016-2018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13.1.</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"Предоставление мер социальной поддержки отдельным категориям граждан"</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Муниципальное казённое учреждение комитет по социальным вопросам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2016-2018 годы</w:t>
            </w:r>
          </w:p>
        </w:tc>
      </w:tr>
      <w:tr w:rsidR="005D6719" w:rsidRPr="005D6719" w:rsidTr="005D6719">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13.2.</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"Обеспечение государственного управления в сфере социальной защиты населения области"</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Муниципальное казённое учреждение комитет по социальным вопросам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2016-2018 годы</w:t>
            </w:r>
          </w:p>
        </w:tc>
      </w:tr>
      <w:tr w:rsidR="005D6719" w:rsidRPr="005D6719" w:rsidTr="005D6719">
        <w:trPr>
          <w:trHeight w:val="1705"/>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14.</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"Комплексное развитие инфраструктуры водоснабжения и водоотведения в Валдайском городском поселении в 2016-2020 годах"</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Постановление Администрации Валдайского муниципального района от 11.12.2015№ 1915 (в редакции от 07.12.2016 № 1978)</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Администрация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2016-2020 годы</w:t>
            </w:r>
          </w:p>
        </w:tc>
      </w:tr>
      <w:tr w:rsidR="005D6719" w:rsidRPr="005D6719" w:rsidTr="004B6FE5">
        <w:trPr>
          <w:trHeight w:val="1278"/>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15.</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"Комплексные меры по обеспечению законности и противодействию правонарушениям на 2017-2019 годы"</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Постановление Администрации Валдайского муниципального района от 01.11.2016  № 1739</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Отдел правового регулирования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годы</w:t>
            </w:r>
          </w:p>
        </w:tc>
      </w:tr>
      <w:tr w:rsidR="005D6719" w:rsidRPr="005D6719" w:rsidTr="004B6FE5">
        <w:trPr>
          <w:trHeight w:val="1409"/>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16.</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«Газификация Валдайского городского поселения в 2017-2019 годах»</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15.11.2016</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1804</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годы</w:t>
            </w:r>
          </w:p>
        </w:tc>
      </w:tr>
      <w:tr w:rsidR="005D6719" w:rsidRPr="005D6719" w:rsidTr="004B6FE5">
        <w:trPr>
          <w:trHeight w:val="1473"/>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17.</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"Отлов безнадзорных животных на территории Валдайского муниципального района в 2017 году"</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15.11.2016</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1806</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 год</w:t>
            </w:r>
          </w:p>
        </w:tc>
      </w:tr>
      <w:tr w:rsidR="005D6719" w:rsidRPr="005D6719" w:rsidTr="004B6FE5">
        <w:trPr>
          <w:trHeight w:val="1454"/>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18.</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"Текущий ремонт муниципальных квартир в доме № 3 по ул. Озёрная д. Ивантеево Валдайского района Новгородской области на 2017 год"</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16.11.2016</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1811</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 год</w:t>
            </w:r>
          </w:p>
        </w:tc>
      </w:tr>
      <w:tr w:rsidR="005D6719" w:rsidRPr="005D6719" w:rsidTr="004B6FE5">
        <w:trPr>
          <w:trHeight w:val="1308"/>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19.</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"Сохранение и восстановление военно-мемориальных объектов на территории Валдайского городского поселения на 2017-2019 годы"</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16.11.2016</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1812</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годы</w:t>
            </w:r>
          </w:p>
        </w:tc>
      </w:tr>
      <w:tr w:rsidR="005D6719" w:rsidRPr="005D6719" w:rsidTr="004B6FE5">
        <w:trPr>
          <w:trHeight w:val="1418"/>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"Развитие культуры в Валдайском муниципальном районе (2017-2020 годы)"</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16.11.2016</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1814</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культуры и туризма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2017-2020 годы</w:t>
            </w:r>
          </w:p>
        </w:tc>
      </w:tr>
      <w:tr w:rsidR="005D6719" w:rsidRPr="005D6719" w:rsidTr="005D6719">
        <w:trPr>
          <w:trHeight w:val="1705"/>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"Культура Валдайского района"</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roofErr w:type="gramStart"/>
            <w:r w:rsidRPr="004B6FE5">
              <w:rPr>
                <w:rFonts w:ascii="Times New Roman" w:hAnsi="Times New Roman" w:cs="Times New Roman"/>
                <w:sz w:val="16"/>
                <w:szCs w:val="16"/>
              </w:rPr>
              <w:t>муниципальное бюджетное учреждение культуры Валдайская централизованная клубная система, муниципальное бюджетное учреждение культуры "Валдайский Дом народного творчества", муниципальное бюджетное учреждение культуры Автоклуб  "Забава", муниципальное бюджетное учреждение культуры "Межпоселенческая библиотека имени Б.С.Романова Валдайского муниципального района", муниципальное бюджетное  учреждение дополнительного образования  "Валдайская детская школа искусств", комитет по организационным и общим вопросам Администрации муниципального района, комитет экономического развития Администрации муниципального района</w:t>
            </w:r>
            <w:proofErr w:type="gramEnd"/>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2017-2020 годы</w:t>
            </w:r>
          </w:p>
        </w:tc>
      </w:tr>
      <w:tr w:rsidR="005D6719" w:rsidRPr="005D6719" w:rsidTr="004B6FE5">
        <w:trPr>
          <w:trHeight w:val="1072"/>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20.2.</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«Обеспечение муниципального управления в сфере культуры Валдайского муниципального района»</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культуры и туризма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2017-2020 годы</w:t>
            </w:r>
          </w:p>
        </w:tc>
      </w:tr>
      <w:tr w:rsidR="005D6719" w:rsidRPr="005D6719" w:rsidTr="004B6FE5">
        <w:trPr>
          <w:trHeight w:val="1473"/>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21.</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"Совершенствование и содержание дорожного хозяйства на территории Валдайского муниципального района на 2017-2019 годы"</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16.11.2016</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1815</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годы</w:t>
            </w:r>
          </w:p>
        </w:tc>
      </w:tr>
      <w:tr w:rsidR="005D6719" w:rsidRPr="005D6719" w:rsidTr="006D0FE4">
        <w:trPr>
          <w:trHeight w:val="769"/>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21.1.</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Подпрограмма "Содержание  и ремонт автомобильных дорог общего пользования местного </w:t>
            </w:r>
            <w:r w:rsidRPr="004B6FE5">
              <w:rPr>
                <w:rFonts w:ascii="Times New Roman" w:hAnsi="Times New Roman" w:cs="Times New Roman"/>
                <w:sz w:val="16"/>
                <w:szCs w:val="16"/>
              </w:rPr>
              <w:lastRenderedPageBreak/>
              <w:t>значения на территории Валдайского муниципального района за счёт средств областного бюджета и бюджета Валдайского муниципального района"</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Комитет жилищно-коммунального и дорожного хозяйства Администрации Валдайского </w:t>
            </w:r>
            <w:r w:rsidRPr="004B6FE5">
              <w:rPr>
                <w:rFonts w:ascii="Times New Roman" w:hAnsi="Times New Roman" w:cs="Times New Roman"/>
                <w:sz w:val="16"/>
                <w:szCs w:val="16"/>
              </w:rPr>
              <w:lastRenderedPageBreak/>
              <w:t>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2017-2019 годы</w:t>
            </w:r>
          </w:p>
        </w:tc>
      </w:tr>
      <w:tr w:rsidR="005D6719" w:rsidRPr="005D6719" w:rsidTr="004B6FE5">
        <w:trPr>
          <w:trHeight w:val="1322"/>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21.2.</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"Обеспечение безопасности дорожного движения на территории Валдайского муниципального района за счёт средств  бюджета Валдайского муниципального района"</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годы</w:t>
            </w:r>
          </w:p>
        </w:tc>
      </w:tr>
      <w:tr w:rsidR="005D6719" w:rsidRPr="005D6719" w:rsidTr="004B6FE5">
        <w:trPr>
          <w:trHeight w:val="1432"/>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22.</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информатизации Валдайского муниципального района на 2017-2020 годы</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16.11.2016</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1816</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экономического развития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2017-2020 годы</w:t>
            </w:r>
          </w:p>
        </w:tc>
      </w:tr>
      <w:tr w:rsidR="005D6719" w:rsidRPr="005D6719" w:rsidTr="004B6FE5">
        <w:trPr>
          <w:trHeight w:val="1428"/>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23.</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"Благоустройство территории Валдайского городского поселения в 2017-2019 годах"</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16.11.2016</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1817</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года</w:t>
            </w:r>
          </w:p>
        </w:tc>
      </w:tr>
      <w:tr w:rsidR="005D6719" w:rsidRPr="005D6719" w:rsidTr="004B6FE5">
        <w:trPr>
          <w:trHeight w:val="998"/>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23.1.</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"Обеспечение уличного освещения"</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года</w:t>
            </w:r>
          </w:p>
        </w:tc>
      </w:tr>
      <w:tr w:rsidR="005D6719" w:rsidRPr="005D6719" w:rsidTr="004B6FE5">
        <w:trPr>
          <w:trHeight w:val="1404"/>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23.2.</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"Организация озеленения территории Валдайского городского поселения"</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года</w:t>
            </w:r>
          </w:p>
        </w:tc>
      </w:tr>
      <w:tr w:rsidR="005D6719" w:rsidRPr="005D6719" w:rsidTr="004B6FE5">
        <w:trPr>
          <w:trHeight w:val="1096"/>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23.3.</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"Организация содержания мест захоронения"</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года</w:t>
            </w:r>
          </w:p>
        </w:tc>
      </w:tr>
      <w:tr w:rsidR="005D6719" w:rsidRPr="005D6719" w:rsidTr="004B6FE5">
        <w:trPr>
          <w:trHeight w:val="1047"/>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23.4.</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"Прочие мероприятия по благоустройству"</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года</w:t>
            </w:r>
          </w:p>
        </w:tc>
      </w:tr>
      <w:tr w:rsidR="005D6719" w:rsidRPr="005D6719" w:rsidTr="004B6FE5">
        <w:trPr>
          <w:trHeight w:val="1402"/>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24.</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Муниципальная программа "Реализация первичных мер пожарной безопасности на территории Валдайского городского поселения на 2017-2019 годы" </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24.11.2016</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1881</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Администрация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годы</w:t>
            </w:r>
          </w:p>
        </w:tc>
      </w:tr>
      <w:tr w:rsidR="005D6719" w:rsidRPr="005D6719" w:rsidTr="004B6FE5">
        <w:trPr>
          <w:trHeight w:val="1403"/>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25.</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"Газификация многоквартирных жилых домов № 1, №3, №5, №6 по ул. Озерная д</w:t>
            </w:r>
            <w:proofErr w:type="gramStart"/>
            <w:r w:rsidRPr="004B6FE5">
              <w:rPr>
                <w:rFonts w:ascii="Times New Roman" w:hAnsi="Times New Roman" w:cs="Times New Roman"/>
                <w:sz w:val="16"/>
                <w:szCs w:val="16"/>
              </w:rPr>
              <w:t>.И</w:t>
            </w:r>
            <w:proofErr w:type="gramEnd"/>
            <w:r w:rsidRPr="004B6FE5">
              <w:rPr>
                <w:rFonts w:ascii="Times New Roman" w:hAnsi="Times New Roman" w:cs="Times New Roman"/>
                <w:sz w:val="16"/>
                <w:szCs w:val="16"/>
              </w:rPr>
              <w:t>вантеево Валдайского района Новгородской области на 2017 год"</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24.11.2016</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1886</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Администрация Валдайского муниципального района </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 год</w:t>
            </w:r>
          </w:p>
        </w:tc>
      </w:tr>
      <w:tr w:rsidR="005D6719" w:rsidRPr="005D6719" w:rsidTr="004B6FE5">
        <w:trPr>
          <w:trHeight w:val="1399"/>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lastRenderedPageBreak/>
              <w:t>26.</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"Совершенствование и содержание дорожного хозяйства на территории Валдайского городского поселения на 2017-2019 годы"</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25.11.2016</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1915</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годы</w:t>
            </w:r>
          </w:p>
        </w:tc>
      </w:tr>
      <w:tr w:rsidR="005D6719" w:rsidRPr="005D6719" w:rsidTr="005D6719">
        <w:trPr>
          <w:trHeight w:val="1705"/>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highlight w:val="yellow"/>
              </w:rPr>
            </w:pPr>
            <w:r w:rsidRPr="004B6FE5">
              <w:rPr>
                <w:rFonts w:ascii="Times New Roman" w:hAnsi="Times New Roman" w:cs="Times New Roman"/>
                <w:sz w:val="16"/>
                <w:szCs w:val="16"/>
              </w:rPr>
              <w:t>26.1.</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"Содержание и ремонт автомобильных дорог общего пользования местного значения на территории Валдайского</w:t>
            </w:r>
            <w:r w:rsidR="006D0FE4" w:rsidRPr="004B6FE5">
              <w:rPr>
                <w:rFonts w:ascii="Times New Roman" w:hAnsi="Times New Roman" w:cs="Times New Roman"/>
                <w:sz w:val="16"/>
                <w:szCs w:val="16"/>
              </w:rPr>
              <w:t xml:space="preserve"> </w:t>
            </w:r>
            <w:r w:rsidRPr="004B6FE5">
              <w:rPr>
                <w:rFonts w:ascii="Times New Roman" w:hAnsi="Times New Roman" w:cs="Times New Roman"/>
                <w:sz w:val="16"/>
                <w:szCs w:val="16"/>
              </w:rPr>
              <w:t>муниципального района за счет средств областного бюджета и бюджета Валдайского</w:t>
            </w:r>
            <w:r w:rsidR="006D0FE4" w:rsidRPr="004B6FE5">
              <w:rPr>
                <w:rFonts w:ascii="Times New Roman" w:hAnsi="Times New Roman" w:cs="Times New Roman"/>
                <w:sz w:val="16"/>
                <w:szCs w:val="16"/>
              </w:rPr>
              <w:t xml:space="preserve"> </w:t>
            </w:r>
            <w:r w:rsidRPr="004B6FE5">
              <w:rPr>
                <w:rFonts w:ascii="Times New Roman" w:hAnsi="Times New Roman" w:cs="Times New Roman"/>
                <w:sz w:val="16"/>
                <w:szCs w:val="16"/>
              </w:rPr>
              <w:t>городского поселения"</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годы</w:t>
            </w:r>
          </w:p>
        </w:tc>
      </w:tr>
      <w:tr w:rsidR="005D6719" w:rsidRPr="005D6719" w:rsidTr="004B6FE5">
        <w:trPr>
          <w:trHeight w:val="1411"/>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26.2.</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Подпрограмма "Обеспечение безопасности дорожного движения на территории Валдайского городского  поселения за счет средств  бюджета Валдайского</w:t>
            </w:r>
            <w:r w:rsidR="006D0FE4" w:rsidRPr="004B6FE5">
              <w:rPr>
                <w:rFonts w:ascii="Times New Roman" w:hAnsi="Times New Roman" w:cs="Times New Roman"/>
                <w:sz w:val="16"/>
                <w:szCs w:val="16"/>
              </w:rPr>
              <w:t xml:space="preserve"> </w:t>
            </w:r>
            <w:r w:rsidRPr="004B6FE5">
              <w:rPr>
                <w:rFonts w:ascii="Times New Roman" w:hAnsi="Times New Roman" w:cs="Times New Roman"/>
                <w:sz w:val="16"/>
                <w:szCs w:val="16"/>
              </w:rPr>
              <w:t>городского поселения"</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годы</w:t>
            </w:r>
          </w:p>
        </w:tc>
      </w:tr>
      <w:tr w:rsidR="005D6719" w:rsidRPr="005D6719" w:rsidTr="004B6FE5">
        <w:trPr>
          <w:trHeight w:val="1379"/>
        </w:trPr>
        <w:tc>
          <w:tcPr>
            <w:tcW w:w="696"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27.</w:t>
            </w:r>
          </w:p>
        </w:tc>
        <w:tc>
          <w:tcPr>
            <w:tcW w:w="294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Муниципальная программа  «Обеспечение населения Валдайского муниципального района питьевой водой в 2017-2019 годах»</w:t>
            </w:r>
          </w:p>
        </w:tc>
        <w:tc>
          <w:tcPr>
            <w:tcW w:w="2251"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xml:space="preserve">Постановление Администрации Валдайского муниципального района </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от 23.12.2016</w:t>
            </w:r>
          </w:p>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 2100</w:t>
            </w:r>
          </w:p>
        </w:tc>
        <w:tc>
          <w:tcPr>
            <w:tcW w:w="3049"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Комитет жилищно-коммунального и дорожного хозяйства Администрации Валдайского муниципального района</w:t>
            </w:r>
          </w:p>
        </w:tc>
        <w:tc>
          <w:tcPr>
            <w:tcW w:w="1553" w:type="dxa"/>
            <w:tcBorders>
              <w:top w:val="single" w:sz="4" w:space="0" w:color="000000"/>
              <w:left w:val="single" w:sz="4" w:space="0" w:color="000000"/>
              <w:bottom w:val="single" w:sz="4" w:space="0" w:color="000000"/>
              <w:right w:val="single" w:sz="4" w:space="0" w:color="000000"/>
            </w:tcBorders>
            <w:shd w:val="clear" w:color="auto" w:fill="auto"/>
          </w:tcPr>
          <w:p w:rsidR="005D6719" w:rsidRPr="004B6FE5" w:rsidRDefault="005D6719" w:rsidP="00767C2E">
            <w:pPr>
              <w:spacing w:after="0"/>
              <w:rPr>
                <w:rFonts w:ascii="Times New Roman" w:hAnsi="Times New Roman" w:cs="Times New Roman"/>
                <w:sz w:val="16"/>
                <w:szCs w:val="16"/>
              </w:rPr>
            </w:pPr>
            <w:r w:rsidRPr="004B6FE5">
              <w:rPr>
                <w:rFonts w:ascii="Times New Roman" w:hAnsi="Times New Roman" w:cs="Times New Roman"/>
                <w:sz w:val="16"/>
                <w:szCs w:val="16"/>
              </w:rPr>
              <w:t>2017-2019 годы</w:t>
            </w:r>
          </w:p>
        </w:tc>
      </w:tr>
    </w:tbl>
    <w:p w:rsidR="005D6719" w:rsidRPr="006D0FE4" w:rsidRDefault="005D6719" w:rsidP="006D0FE4">
      <w:pPr>
        <w:spacing w:after="0"/>
        <w:jc w:val="both"/>
        <w:rPr>
          <w:rFonts w:ascii="Times New Roman" w:hAnsi="Times New Roman" w:cs="Times New Roman"/>
          <w:sz w:val="20"/>
          <w:szCs w:val="20"/>
          <w:highlight w:val="yellow"/>
        </w:rPr>
      </w:pPr>
      <w:r w:rsidRPr="006D0FE4">
        <w:rPr>
          <w:rFonts w:ascii="Times New Roman" w:hAnsi="Times New Roman" w:cs="Times New Roman"/>
          <w:sz w:val="20"/>
          <w:szCs w:val="20"/>
        </w:rPr>
        <w:t>Таблица 2.1.4.</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По данным официального сайта Едровского сельского поселения (http://edrovoadm.ru/utverzhdennye-programmy.html) на территории поселения действуют следующие программы: </w:t>
      </w:r>
    </w:p>
    <w:p w:rsidR="005D6719" w:rsidRPr="006D0FE4" w:rsidRDefault="00EE19D7" w:rsidP="006D0FE4">
      <w:pPr>
        <w:spacing w:after="0"/>
        <w:jc w:val="both"/>
        <w:rPr>
          <w:rFonts w:ascii="Times New Roman" w:hAnsi="Times New Roman" w:cs="Times New Roman"/>
          <w:sz w:val="20"/>
          <w:szCs w:val="20"/>
        </w:rPr>
      </w:pPr>
      <w:hyperlink r:id="rId7" w:history="1">
        <w:r w:rsidR="005D6719" w:rsidRPr="006D0FE4">
          <w:rPr>
            <w:rFonts w:ascii="Times New Roman" w:hAnsi="Times New Roman" w:cs="Times New Roman"/>
            <w:sz w:val="20"/>
            <w:szCs w:val="20"/>
          </w:rPr>
          <w:t>Постановление от 26.12.2017 №244</w:t>
        </w:r>
        <w:proofErr w:type="gramStart"/>
        <w:r w:rsidR="005D6719" w:rsidRPr="006D0FE4">
          <w:rPr>
            <w:rFonts w:ascii="Times New Roman" w:hAnsi="Times New Roman" w:cs="Times New Roman"/>
            <w:sz w:val="20"/>
            <w:szCs w:val="20"/>
          </w:rPr>
          <w:t xml:space="preserve"> О</w:t>
        </w:r>
        <w:proofErr w:type="gramEnd"/>
        <w:r w:rsidR="005D6719" w:rsidRPr="006D0FE4">
          <w:rPr>
            <w:rFonts w:ascii="Times New Roman" w:hAnsi="Times New Roman" w:cs="Times New Roman"/>
            <w:sz w:val="20"/>
            <w:szCs w:val="20"/>
          </w:rPr>
          <w:t> внесении изменений в муниципальную программу «Повышение эффективности бюджетных расходов Едровского сельского поселения на 2017-2019 годы»</w:t>
        </w:r>
      </w:hyperlink>
    </w:p>
    <w:p w:rsidR="005D6719" w:rsidRPr="006D0FE4" w:rsidRDefault="00EE19D7" w:rsidP="006D0FE4">
      <w:pPr>
        <w:spacing w:after="0"/>
        <w:jc w:val="both"/>
        <w:rPr>
          <w:rFonts w:ascii="Times New Roman" w:hAnsi="Times New Roman" w:cs="Times New Roman"/>
          <w:sz w:val="20"/>
          <w:szCs w:val="20"/>
        </w:rPr>
      </w:pPr>
      <w:hyperlink r:id="rId8" w:history="1">
        <w:r w:rsidR="005D6719" w:rsidRPr="006D0FE4">
          <w:rPr>
            <w:rFonts w:ascii="Times New Roman" w:hAnsi="Times New Roman" w:cs="Times New Roman"/>
            <w:sz w:val="20"/>
            <w:szCs w:val="20"/>
          </w:rPr>
          <w:t>Постановление от 26.12.2017 №243</w:t>
        </w:r>
        <w:proofErr w:type="gramStart"/>
        <w:r w:rsidR="005D6719" w:rsidRPr="006D0FE4">
          <w:rPr>
            <w:rFonts w:ascii="Times New Roman" w:hAnsi="Times New Roman" w:cs="Times New Roman"/>
            <w:sz w:val="20"/>
            <w:szCs w:val="20"/>
          </w:rPr>
          <w:t xml:space="preserve"> О</w:t>
        </w:r>
        <w:proofErr w:type="gramEnd"/>
        <w:r w:rsidR="005D6719" w:rsidRPr="006D0FE4">
          <w:rPr>
            <w:rFonts w:ascii="Times New Roman" w:hAnsi="Times New Roman" w:cs="Times New Roman"/>
            <w:sz w:val="20"/>
            <w:szCs w:val="20"/>
          </w:rPr>
          <w:t> внесении изменений в постановление от 03.11.2016 №224 «Об утверждении Программы «Реформирование и развитие муниципальной службы в Едровском сельском поселении на 2017-2019 годы»»</w:t>
        </w:r>
      </w:hyperlink>
    </w:p>
    <w:p w:rsidR="005D6719" w:rsidRPr="006D0FE4" w:rsidRDefault="00EE19D7" w:rsidP="006D0FE4">
      <w:pPr>
        <w:spacing w:after="0"/>
        <w:jc w:val="both"/>
        <w:rPr>
          <w:rFonts w:ascii="Times New Roman" w:hAnsi="Times New Roman" w:cs="Times New Roman"/>
          <w:sz w:val="20"/>
          <w:szCs w:val="20"/>
        </w:rPr>
      </w:pPr>
      <w:hyperlink r:id="rId9" w:history="1">
        <w:r w:rsidR="005D6719" w:rsidRPr="006D0FE4">
          <w:rPr>
            <w:rFonts w:ascii="Times New Roman" w:hAnsi="Times New Roman" w:cs="Times New Roman"/>
            <w:sz w:val="20"/>
            <w:szCs w:val="20"/>
          </w:rPr>
          <w:t>Постановление от 26.12.2017 №242</w:t>
        </w:r>
        <w:proofErr w:type="gramStart"/>
        <w:r w:rsidR="005D6719" w:rsidRPr="006D0FE4">
          <w:rPr>
            <w:rFonts w:ascii="Times New Roman" w:hAnsi="Times New Roman" w:cs="Times New Roman"/>
            <w:sz w:val="20"/>
            <w:szCs w:val="20"/>
          </w:rPr>
          <w:t xml:space="preserve"> О</w:t>
        </w:r>
        <w:proofErr w:type="gramEnd"/>
        <w:r w:rsidR="005D6719" w:rsidRPr="006D0FE4">
          <w:rPr>
            <w:rFonts w:ascii="Times New Roman" w:hAnsi="Times New Roman" w:cs="Times New Roman"/>
            <w:sz w:val="20"/>
            <w:szCs w:val="20"/>
          </w:rPr>
          <w:t> внесении изменений в постановление от 22.12.2016 №174 «Об утверждении муниципальной программы «Развитие малого и среднего предпринимательства в Едровском сельском поселении на 2016-2018 годы»</w:t>
        </w:r>
      </w:hyperlink>
    </w:p>
    <w:p w:rsidR="005D6719" w:rsidRPr="006D0FE4" w:rsidRDefault="00EE19D7" w:rsidP="006D0FE4">
      <w:pPr>
        <w:spacing w:after="0"/>
        <w:jc w:val="both"/>
        <w:rPr>
          <w:rFonts w:ascii="Times New Roman" w:hAnsi="Times New Roman" w:cs="Times New Roman"/>
          <w:sz w:val="20"/>
          <w:szCs w:val="20"/>
        </w:rPr>
      </w:pPr>
      <w:hyperlink r:id="rId10" w:history="1">
        <w:r w:rsidR="005D6719" w:rsidRPr="006D0FE4">
          <w:rPr>
            <w:rFonts w:ascii="Times New Roman" w:hAnsi="Times New Roman" w:cs="Times New Roman"/>
            <w:sz w:val="20"/>
            <w:szCs w:val="20"/>
          </w:rPr>
          <w:t>Постановление от 26.12.2017 №241</w:t>
        </w:r>
        <w:proofErr w:type="gramStart"/>
        <w:r w:rsidR="005D6719" w:rsidRPr="006D0FE4">
          <w:rPr>
            <w:rFonts w:ascii="Times New Roman" w:hAnsi="Times New Roman" w:cs="Times New Roman"/>
            <w:sz w:val="20"/>
            <w:szCs w:val="20"/>
          </w:rPr>
          <w:t xml:space="preserve"> О</w:t>
        </w:r>
        <w:proofErr w:type="gramEnd"/>
        <w:r w:rsidR="005D6719" w:rsidRPr="006D0FE4">
          <w:rPr>
            <w:rFonts w:ascii="Times New Roman" w:hAnsi="Times New Roman" w:cs="Times New Roman"/>
            <w:sz w:val="20"/>
            <w:szCs w:val="20"/>
          </w:rPr>
          <w:t> внесении изменений в Постановление от 03.11.2017 № 223 «Об утверждении Муниципальной программы «Информатизация Едровского сельского поселения на 2017 год»</w:t>
        </w:r>
      </w:hyperlink>
    </w:p>
    <w:p w:rsidR="005D6719" w:rsidRPr="006D0FE4" w:rsidRDefault="00EE19D7" w:rsidP="006D0FE4">
      <w:pPr>
        <w:spacing w:after="0"/>
        <w:jc w:val="both"/>
        <w:rPr>
          <w:rFonts w:ascii="Times New Roman" w:hAnsi="Times New Roman" w:cs="Times New Roman"/>
          <w:sz w:val="20"/>
          <w:szCs w:val="20"/>
        </w:rPr>
      </w:pPr>
      <w:hyperlink r:id="rId11" w:history="1">
        <w:r w:rsidR="005D6719" w:rsidRPr="006D0FE4">
          <w:rPr>
            <w:rFonts w:ascii="Times New Roman" w:hAnsi="Times New Roman" w:cs="Times New Roman"/>
            <w:sz w:val="20"/>
            <w:szCs w:val="20"/>
          </w:rPr>
          <w:t>Постановление от 26.12.2017 №240</w:t>
        </w:r>
        <w:proofErr w:type="gramStart"/>
        <w:r w:rsidR="005D6719" w:rsidRPr="006D0FE4">
          <w:rPr>
            <w:rFonts w:ascii="Times New Roman" w:hAnsi="Times New Roman" w:cs="Times New Roman"/>
            <w:sz w:val="20"/>
            <w:szCs w:val="20"/>
          </w:rPr>
          <w:t xml:space="preserve"> О</w:t>
        </w:r>
        <w:proofErr w:type="gramEnd"/>
        <w:r w:rsidR="005D6719" w:rsidRPr="006D0FE4">
          <w:rPr>
            <w:rFonts w:ascii="Times New Roman" w:hAnsi="Times New Roman" w:cs="Times New Roman"/>
            <w:sz w:val="20"/>
            <w:szCs w:val="20"/>
          </w:rPr>
          <w:t> внесении изменений в муниципальную программу «Совершенствование и содержание дорожного хозяйства на территории Едровского сельского поселения на 2015-2017 годы»</w:t>
        </w:r>
      </w:hyperlink>
    </w:p>
    <w:p w:rsidR="005D6719" w:rsidRPr="006D0FE4" w:rsidRDefault="00EE19D7" w:rsidP="006D0FE4">
      <w:pPr>
        <w:spacing w:after="0"/>
        <w:jc w:val="both"/>
        <w:rPr>
          <w:rFonts w:ascii="Times New Roman" w:hAnsi="Times New Roman" w:cs="Times New Roman"/>
          <w:sz w:val="20"/>
          <w:szCs w:val="20"/>
        </w:rPr>
      </w:pPr>
      <w:hyperlink r:id="rId12" w:tooltip="Постановление от 15.11.2017 №206 Об утверждении муниципальной Программы " w:history="1">
        <w:r w:rsidR="005D6719" w:rsidRPr="006D0FE4">
          <w:rPr>
            <w:rFonts w:ascii="Times New Roman" w:hAnsi="Times New Roman" w:cs="Times New Roman"/>
            <w:sz w:val="20"/>
            <w:szCs w:val="20"/>
          </w:rPr>
          <w:t>Постановление от 15.11.2017 №206</w:t>
        </w:r>
        <w:proofErr w:type="gramStart"/>
        <w:r w:rsidR="005D6719" w:rsidRPr="006D0FE4">
          <w:rPr>
            <w:rFonts w:ascii="Times New Roman" w:hAnsi="Times New Roman" w:cs="Times New Roman"/>
            <w:sz w:val="20"/>
            <w:szCs w:val="20"/>
          </w:rPr>
          <w:t> О</w:t>
        </w:r>
        <w:proofErr w:type="gramEnd"/>
        <w:r w:rsidR="005D6719" w:rsidRPr="006D0FE4">
          <w:rPr>
            <w:rFonts w:ascii="Times New Roman" w:hAnsi="Times New Roman" w:cs="Times New Roman"/>
            <w:sz w:val="20"/>
            <w:szCs w:val="20"/>
          </w:rPr>
          <w:t>б утверждении муниципальной Программы «Комплексное развитие социальной инфраструктуры Едровского сельского поселения на 2018-2027 годы»</w:t>
        </w:r>
      </w:hyperlink>
    </w:p>
    <w:p w:rsidR="005D6719" w:rsidRPr="006D0FE4" w:rsidRDefault="00EE19D7" w:rsidP="006D0FE4">
      <w:pPr>
        <w:spacing w:after="0"/>
        <w:jc w:val="both"/>
        <w:rPr>
          <w:rFonts w:ascii="Times New Roman" w:hAnsi="Times New Roman" w:cs="Times New Roman"/>
          <w:sz w:val="20"/>
          <w:szCs w:val="20"/>
        </w:rPr>
      </w:pPr>
      <w:hyperlink r:id="rId13" w:history="1">
        <w:r w:rsidR="005D6719" w:rsidRPr="006D0FE4">
          <w:rPr>
            <w:rFonts w:ascii="Times New Roman" w:hAnsi="Times New Roman" w:cs="Times New Roman"/>
            <w:sz w:val="20"/>
            <w:szCs w:val="20"/>
          </w:rPr>
          <w:t>Постановление от 14.11.2017 №202</w:t>
        </w:r>
        <w:proofErr w:type="gramStart"/>
        <w:r w:rsidR="005D6719" w:rsidRPr="006D0FE4">
          <w:rPr>
            <w:rFonts w:ascii="Times New Roman" w:hAnsi="Times New Roman" w:cs="Times New Roman"/>
            <w:sz w:val="20"/>
            <w:szCs w:val="20"/>
          </w:rPr>
          <w:t xml:space="preserve"> О</w:t>
        </w:r>
        <w:proofErr w:type="gramEnd"/>
        <w:r w:rsidR="005D6719" w:rsidRPr="006D0FE4">
          <w:rPr>
            <w:rFonts w:ascii="Times New Roman" w:hAnsi="Times New Roman" w:cs="Times New Roman"/>
            <w:sz w:val="20"/>
            <w:szCs w:val="20"/>
          </w:rPr>
          <w:t>б утверждении муниципальной программы «Совершенствование и содержание дорожного хозяйства на территории Едровского сельского поселения на 2018-2020 годы»</w:t>
        </w:r>
      </w:hyperlink>
    </w:p>
    <w:p w:rsidR="005D6719" w:rsidRPr="006D0FE4" w:rsidRDefault="00EE19D7" w:rsidP="006D0FE4">
      <w:pPr>
        <w:spacing w:after="0"/>
        <w:jc w:val="both"/>
        <w:rPr>
          <w:rFonts w:ascii="Times New Roman" w:hAnsi="Times New Roman" w:cs="Times New Roman"/>
          <w:sz w:val="20"/>
          <w:szCs w:val="20"/>
        </w:rPr>
      </w:pPr>
      <w:hyperlink r:id="rId14" w:history="1">
        <w:r w:rsidR="005D6719" w:rsidRPr="006D0FE4">
          <w:rPr>
            <w:rFonts w:ascii="Times New Roman" w:hAnsi="Times New Roman" w:cs="Times New Roman"/>
            <w:sz w:val="20"/>
            <w:szCs w:val="20"/>
          </w:rPr>
          <w:t>Постановление от 14.11.2017 №200</w:t>
        </w:r>
        <w:proofErr w:type="gramStart"/>
        <w:r w:rsidR="005D6719" w:rsidRPr="006D0FE4">
          <w:rPr>
            <w:rFonts w:ascii="Times New Roman" w:hAnsi="Times New Roman" w:cs="Times New Roman"/>
            <w:sz w:val="20"/>
            <w:szCs w:val="20"/>
          </w:rPr>
          <w:t xml:space="preserve"> О</w:t>
        </w:r>
        <w:proofErr w:type="gramEnd"/>
        <w:r w:rsidR="005D6719" w:rsidRPr="006D0FE4">
          <w:rPr>
            <w:rFonts w:ascii="Times New Roman" w:hAnsi="Times New Roman" w:cs="Times New Roman"/>
            <w:sz w:val="20"/>
            <w:szCs w:val="20"/>
          </w:rPr>
          <w:t>б утверждении муниципальной программы «Информатизация Едровского сельского поселения на 2018 год»</w:t>
        </w:r>
      </w:hyperlink>
    </w:p>
    <w:p w:rsidR="005D6719" w:rsidRPr="006D0FE4" w:rsidRDefault="00EE19D7" w:rsidP="006D0FE4">
      <w:pPr>
        <w:spacing w:after="0"/>
        <w:jc w:val="both"/>
        <w:rPr>
          <w:rFonts w:ascii="Times New Roman" w:hAnsi="Times New Roman" w:cs="Times New Roman"/>
          <w:sz w:val="20"/>
          <w:szCs w:val="20"/>
        </w:rPr>
      </w:pPr>
      <w:hyperlink r:id="rId15" w:tooltip="Постановление от 23.10.2017 №177 Об утверждении программы комплексного развития систем коммунальной инфраструктуры Едровского сельского поселения на 2018 – 2027 годы" w:history="1">
        <w:r w:rsidR="005D6719" w:rsidRPr="006D0FE4">
          <w:rPr>
            <w:rFonts w:ascii="Times New Roman" w:hAnsi="Times New Roman" w:cs="Times New Roman"/>
            <w:sz w:val="20"/>
            <w:szCs w:val="20"/>
          </w:rPr>
          <w:t>Постановление от 23.10.2017 №177</w:t>
        </w:r>
        <w:proofErr w:type="gramStart"/>
        <w:r w:rsidR="005D6719" w:rsidRPr="006D0FE4">
          <w:rPr>
            <w:rFonts w:ascii="Times New Roman" w:hAnsi="Times New Roman" w:cs="Times New Roman"/>
            <w:sz w:val="20"/>
            <w:szCs w:val="20"/>
          </w:rPr>
          <w:t> О</w:t>
        </w:r>
        <w:proofErr w:type="gramEnd"/>
        <w:r w:rsidR="005D6719" w:rsidRPr="006D0FE4">
          <w:rPr>
            <w:rFonts w:ascii="Times New Roman" w:hAnsi="Times New Roman" w:cs="Times New Roman"/>
            <w:sz w:val="20"/>
            <w:szCs w:val="20"/>
          </w:rPr>
          <w:t>б утверждении программы комплексного развития систем коммунальной инфраструктуры Едровского сельского поселения на 2018 – 2027 годы</w:t>
        </w:r>
      </w:hyperlink>
    </w:p>
    <w:p w:rsidR="005D6719" w:rsidRPr="006D0FE4" w:rsidRDefault="00EE19D7" w:rsidP="006D0FE4">
      <w:pPr>
        <w:spacing w:after="0"/>
        <w:jc w:val="both"/>
        <w:rPr>
          <w:rFonts w:ascii="Times New Roman" w:hAnsi="Times New Roman" w:cs="Times New Roman"/>
          <w:sz w:val="20"/>
          <w:szCs w:val="20"/>
        </w:rPr>
      </w:pPr>
      <w:hyperlink r:id="rId16" w:tooltip="Постановление от 23.10.2017 №176 Об утверждении Программы комплексного развития транспортной инфраструктуры Едровского сельского поселения на 2018 – 2027 годы" w:history="1">
        <w:r w:rsidR="005D6719" w:rsidRPr="006D0FE4">
          <w:rPr>
            <w:rFonts w:ascii="Times New Roman" w:hAnsi="Times New Roman" w:cs="Times New Roman"/>
            <w:sz w:val="20"/>
            <w:szCs w:val="20"/>
          </w:rPr>
          <w:t>Постановление от 23.10.2017 №176</w:t>
        </w:r>
        <w:proofErr w:type="gramStart"/>
        <w:r w:rsidR="005D6719" w:rsidRPr="006D0FE4">
          <w:rPr>
            <w:rFonts w:ascii="Times New Roman" w:hAnsi="Times New Roman" w:cs="Times New Roman"/>
            <w:sz w:val="20"/>
            <w:szCs w:val="20"/>
          </w:rPr>
          <w:t> О</w:t>
        </w:r>
        <w:proofErr w:type="gramEnd"/>
        <w:r w:rsidR="005D6719" w:rsidRPr="006D0FE4">
          <w:rPr>
            <w:rFonts w:ascii="Times New Roman" w:hAnsi="Times New Roman" w:cs="Times New Roman"/>
            <w:sz w:val="20"/>
            <w:szCs w:val="20"/>
          </w:rPr>
          <w:t>б утверждении Программы комплексного развития транспортной инфраструктуры Едровского сельского поселения на 2018 – 2027 годы</w:t>
        </w:r>
      </w:hyperlink>
    </w:p>
    <w:p w:rsidR="005D6719" w:rsidRPr="006D0FE4" w:rsidRDefault="00EE19D7" w:rsidP="006D0FE4">
      <w:pPr>
        <w:spacing w:after="0"/>
        <w:jc w:val="both"/>
        <w:rPr>
          <w:rFonts w:ascii="Times New Roman" w:hAnsi="Times New Roman" w:cs="Times New Roman"/>
          <w:sz w:val="20"/>
          <w:szCs w:val="20"/>
        </w:rPr>
      </w:pPr>
      <w:hyperlink r:id="rId17" w:tooltip="Постановление от 07.06.2017 № 73 О внесении изменений в программу " w:history="1">
        <w:r w:rsidR="005D6719" w:rsidRPr="006D0FE4">
          <w:rPr>
            <w:rFonts w:ascii="Times New Roman" w:hAnsi="Times New Roman" w:cs="Times New Roman"/>
            <w:sz w:val="20"/>
            <w:szCs w:val="20"/>
          </w:rPr>
          <w:t>Постановление от 07.06.2017 № 73</w:t>
        </w:r>
        <w:proofErr w:type="gramStart"/>
        <w:r w:rsidR="005D6719" w:rsidRPr="006D0FE4">
          <w:rPr>
            <w:rFonts w:ascii="Times New Roman" w:hAnsi="Times New Roman" w:cs="Times New Roman"/>
            <w:sz w:val="20"/>
            <w:szCs w:val="20"/>
          </w:rPr>
          <w:t> О</w:t>
        </w:r>
        <w:proofErr w:type="gramEnd"/>
        <w:r w:rsidR="005D6719" w:rsidRPr="006D0FE4">
          <w:rPr>
            <w:rFonts w:ascii="Times New Roman" w:hAnsi="Times New Roman" w:cs="Times New Roman"/>
            <w:sz w:val="20"/>
            <w:szCs w:val="20"/>
          </w:rPr>
          <w:t xml:space="preserve"> внесении изменений в программу «Реформирование и развитие муниципальной службы в Едровском сельском поселении на 2017-2019 годы»</w:t>
        </w:r>
      </w:hyperlink>
    </w:p>
    <w:p w:rsidR="005D6719" w:rsidRPr="006D0FE4" w:rsidRDefault="00EE19D7" w:rsidP="006D0FE4">
      <w:pPr>
        <w:spacing w:after="0"/>
        <w:jc w:val="both"/>
        <w:rPr>
          <w:rFonts w:ascii="Times New Roman" w:hAnsi="Times New Roman" w:cs="Times New Roman"/>
          <w:sz w:val="20"/>
          <w:szCs w:val="20"/>
        </w:rPr>
      </w:pPr>
      <w:hyperlink r:id="rId18" w:tooltip="Постановление от 07.06.2017 № 72 О внесении изменений в муниципальную программу " w:history="1">
        <w:r w:rsidR="005D6719" w:rsidRPr="006D0FE4">
          <w:rPr>
            <w:rFonts w:ascii="Times New Roman" w:hAnsi="Times New Roman" w:cs="Times New Roman"/>
            <w:sz w:val="20"/>
            <w:szCs w:val="20"/>
          </w:rPr>
          <w:t>Постановление от 07.06.2017 № 72</w:t>
        </w:r>
        <w:proofErr w:type="gramStart"/>
        <w:r w:rsidR="005D6719" w:rsidRPr="006D0FE4">
          <w:rPr>
            <w:rFonts w:ascii="Times New Roman" w:hAnsi="Times New Roman" w:cs="Times New Roman"/>
            <w:sz w:val="20"/>
            <w:szCs w:val="20"/>
          </w:rPr>
          <w:t> О</w:t>
        </w:r>
        <w:proofErr w:type="gramEnd"/>
        <w:r w:rsidR="005D6719" w:rsidRPr="006D0FE4">
          <w:rPr>
            <w:rFonts w:ascii="Times New Roman" w:hAnsi="Times New Roman" w:cs="Times New Roman"/>
            <w:sz w:val="20"/>
            <w:szCs w:val="20"/>
          </w:rPr>
          <w:t xml:space="preserve"> внесении изменений в муниципальную программу «Совершенствование и содержание дорожного хозяйства на территории Едровского сельского поселения на 2015-2017 годы»</w:t>
        </w:r>
      </w:hyperlink>
    </w:p>
    <w:p w:rsidR="005D6719" w:rsidRPr="006D0FE4" w:rsidRDefault="00EE19D7" w:rsidP="006D0FE4">
      <w:pPr>
        <w:spacing w:after="0"/>
        <w:jc w:val="both"/>
        <w:rPr>
          <w:rFonts w:ascii="Times New Roman" w:hAnsi="Times New Roman" w:cs="Times New Roman"/>
          <w:sz w:val="20"/>
          <w:szCs w:val="20"/>
        </w:rPr>
      </w:pPr>
      <w:hyperlink r:id="rId19" w:tooltip="Постановление от 07.06.2017 № 71 О внесении изменений в муниципальную программу " w:history="1">
        <w:r w:rsidR="005D6719" w:rsidRPr="006D0FE4">
          <w:rPr>
            <w:rFonts w:ascii="Times New Roman" w:hAnsi="Times New Roman" w:cs="Times New Roman"/>
            <w:sz w:val="20"/>
            <w:szCs w:val="20"/>
          </w:rPr>
          <w:t>Постановление от 07.06.2017 № 71</w:t>
        </w:r>
        <w:proofErr w:type="gramStart"/>
        <w:r w:rsidR="005D6719" w:rsidRPr="006D0FE4">
          <w:rPr>
            <w:rFonts w:ascii="Times New Roman" w:hAnsi="Times New Roman" w:cs="Times New Roman"/>
            <w:sz w:val="20"/>
            <w:szCs w:val="20"/>
          </w:rPr>
          <w:t> О</w:t>
        </w:r>
        <w:proofErr w:type="gramEnd"/>
        <w:r w:rsidR="005D6719" w:rsidRPr="006D0FE4">
          <w:rPr>
            <w:rFonts w:ascii="Times New Roman" w:hAnsi="Times New Roman" w:cs="Times New Roman"/>
            <w:sz w:val="20"/>
            <w:szCs w:val="20"/>
          </w:rPr>
          <w:t xml:space="preserve"> внесении изменений в муниципальную программу «Повышение эффективности бюджетных расходов Едровского сельского поселения на 2017-2019 годы»</w:t>
        </w:r>
      </w:hyperlink>
    </w:p>
    <w:p w:rsidR="005D6719" w:rsidRPr="006D0FE4" w:rsidRDefault="00EE19D7" w:rsidP="006D0FE4">
      <w:pPr>
        <w:spacing w:after="0"/>
        <w:jc w:val="both"/>
        <w:rPr>
          <w:rFonts w:ascii="Times New Roman" w:hAnsi="Times New Roman" w:cs="Times New Roman"/>
          <w:sz w:val="20"/>
          <w:szCs w:val="20"/>
        </w:rPr>
      </w:pPr>
      <w:hyperlink r:id="rId20" w:history="1">
        <w:r w:rsidR="005D6719" w:rsidRPr="006D0FE4">
          <w:rPr>
            <w:rFonts w:ascii="Times New Roman" w:hAnsi="Times New Roman" w:cs="Times New Roman"/>
            <w:sz w:val="20"/>
            <w:szCs w:val="20"/>
          </w:rPr>
          <w:t>Постановление от 25.11.2016 № 242</w:t>
        </w:r>
        <w:proofErr w:type="gramStart"/>
        <w:r w:rsidR="005D6719" w:rsidRPr="006D0FE4">
          <w:rPr>
            <w:rFonts w:ascii="Times New Roman" w:hAnsi="Times New Roman" w:cs="Times New Roman"/>
            <w:sz w:val="20"/>
            <w:szCs w:val="20"/>
          </w:rPr>
          <w:t xml:space="preserve"> О</w:t>
        </w:r>
        <w:proofErr w:type="gramEnd"/>
        <w:r w:rsidR="005D6719" w:rsidRPr="006D0FE4">
          <w:rPr>
            <w:rFonts w:ascii="Times New Roman" w:hAnsi="Times New Roman" w:cs="Times New Roman"/>
            <w:sz w:val="20"/>
            <w:szCs w:val="20"/>
          </w:rPr>
          <w:t>б утверждении муниципальной программы «Профилактика правонарушений в Едровском сельском поселении на 2017-2019 годы»</w:t>
        </w:r>
      </w:hyperlink>
    </w:p>
    <w:p w:rsidR="005D6719" w:rsidRPr="006D0FE4" w:rsidRDefault="00EE19D7" w:rsidP="006D0FE4">
      <w:pPr>
        <w:spacing w:after="0"/>
        <w:jc w:val="both"/>
        <w:rPr>
          <w:rFonts w:ascii="Times New Roman" w:hAnsi="Times New Roman" w:cs="Times New Roman"/>
          <w:sz w:val="20"/>
          <w:szCs w:val="20"/>
        </w:rPr>
      </w:pPr>
      <w:hyperlink r:id="rId21" w:history="1">
        <w:r w:rsidR="005D6719" w:rsidRPr="006D0FE4">
          <w:rPr>
            <w:rFonts w:ascii="Times New Roman" w:hAnsi="Times New Roman" w:cs="Times New Roman"/>
            <w:sz w:val="20"/>
            <w:szCs w:val="20"/>
          </w:rPr>
          <w:t>Постановление от 29.08.2016 № 165</w:t>
        </w:r>
        <w:proofErr w:type="gramStart"/>
        <w:r w:rsidR="005D6719" w:rsidRPr="006D0FE4">
          <w:rPr>
            <w:rFonts w:ascii="Times New Roman" w:hAnsi="Times New Roman" w:cs="Times New Roman"/>
            <w:sz w:val="20"/>
            <w:szCs w:val="20"/>
          </w:rPr>
          <w:t xml:space="preserve"> О</w:t>
        </w:r>
        <w:proofErr w:type="gramEnd"/>
        <w:r w:rsidR="005D6719" w:rsidRPr="006D0FE4">
          <w:rPr>
            <w:rFonts w:ascii="Times New Roman" w:hAnsi="Times New Roman" w:cs="Times New Roman"/>
            <w:sz w:val="20"/>
            <w:szCs w:val="20"/>
          </w:rPr>
          <w:t>б утверждении Муниципальной программы «Энергосбережение и повышение энергетической эффективности в Едровском сельском поселении на 2016-2018 годы»</w:t>
        </w:r>
      </w:hyperlink>
    </w:p>
    <w:p w:rsidR="005D6719" w:rsidRPr="006D0FE4" w:rsidRDefault="005D6719" w:rsidP="006D0FE4">
      <w:pPr>
        <w:spacing w:after="0"/>
        <w:jc w:val="both"/>
        <w:rPr>
          <w:rFonts w:ascii="Times New Roman" w:hAnsi="Times New Roman" w:cs="Times New Roman"/>
          <w:sz w:val="20"/>
          <w:szCs w:val="20"/>
        </w:rPr>
      </w:pPr>
    </w:p>
    <w:p w:rsidR="005D6719" w:rsidRPr="006D0FE4" w:rsidRDefault="005D6719" w:rsidP="006D0FE4">
      <w:pPr>
        <w:spacing w:after="0"/>
        <w:jc w:val="both"/>
        <w:rPr>
          <w:rFonts w:ascii="Times New Roman" w:hAnsi="Times New Roman" w:cs="Times New Roman"/>
          <w:sz w:val="20"/>
          <w:szCs w:val="20"/>
        </w:rPr>
      </w:pPr>
      <w:bookmarkStart w:id="8" w:name="_Toc347315728"/>
      <w:bookmarkStart w:id="9" w:name="_Toc363654766"/>
      <w:bookmarkStart w:id="10" w:name="_Toc433382409"/>
      <w:r w:rsidRPr="006D0FE4">
        <w:rPr>
          <w:rFonts w:ascii="Times New Roman" w:hAnsi="Times New Roman" w:cs="Times New Roman"/>
          <w:sz w:val="20"/>
          <w:szCs w:val="20"/>
        </w:rPr>
        <w:t>2. Обоснование размещения объектов местного значения</w:t>
      </w:r>
      <w:bookmarkEnd w:id="8"/>
      <w:bookmarkEnd w:id="9"/>
      <w:r w:rsidRPr="006D0FE4">
        <w:rPr>
          <w:rFonts w:ascii="Times New Roman" w:hAnsi="Times New Roman" w:cs="Times New Roman"/>
          <w:sz w:val="20"/>
          <w:szCs w:val="20"/>
        </w:rPr>
        <w:t>.</w:t>
      </w:r>
      <w:bookmarkEnd w:id="10"/>
    </w:p>
    <w:p w:rsidR="005D6719" w:rsidRPr="006D0FE4" w:rsidRDefault="005D6719" w:rsidP="006D0FE4">
      <w:pPr>
        <w:spacing w:after="0"/>
        <w:jc w:val="both"/>
        <w:rPr>
          <w:rFonts w:ascii="Times New Roman" w:hAnsi="Times New Roman" w:cs="Times New Roman"/>
          <w:sz w:val="20"/>
          <w:szCs w:val="20"/>
        </w:rPr>
      </w:pPr>
      <w:bookmarkStart w:id="11" w:name="_Toc363654767"/>
      <w:bookmarkStart w:id="12" w:name="_Toc433382410"/>
      <w:r w:rsidRPr="006D0FE4">
        <w:rPr>
          <w:rFonts w:ascii="Times New Roman" w:hAnsi="Times New Roman" w:cs="Times New Roman"/>
          <w:sz w:val="20"/>
          <w:szCs w:val="20"/>
        </w:rPr>
        <w:t>2.1. Анализ использования территорий поселения</w:t>
      </w:r>
      <w:bookmarkEnd w:id="11"/>
      <w:r w:rsidRPr="006D0FE4">
        <w:rPr>
          <w:rFonts w:ascii="Times New Roman" w:hAnsi="Times New Roman" w:cs="Times New Roman"/>
          <w:sz w:val="20"/>
          <w:szCs w:val="20"/>
        </w:rPr>
        <w:t>.</w:t>
      </w:r>
      <w:bookmarkEnd w:id="12"/>
    </w:p>
    <w:p w:rsidR="005D6719" w:rsidRPr="006D0FE4" w:rsidRDefault="005D6719" w:rsidP="006D0FE4">
      <w:pPr>
        <w:spacing w:after="0"/>
        <w:jc w:val="both"/>
        <w:rPr>
          <w:rFonts w:ascii="Times New Roman" w:hAnsi="Times New Roman" w:cs="Times New Roman"/>
          <w:sz w:val="20"/>
          <w:szCs w:val="20"/>
        </w:rPr>
      </w:pPr>
      <w:bookmarkStart w:id="13" w:name="_Toc433382411"/>
      <w:r w:rsidRPr="006D0FE4">
        <w:rPr>
          <w:rFonts w:ascii="Times New Roman" w:hAnsi="Times New Roman" w:cs="Times New Roman"/>
          <w:sz w:val="20"/>
          <w:szCs w:val="20"/>
        </w:rPr>
        <w:t>Географическое положение.</w:t>
      </w:r>
      <w:bookmarkEnd w:id="13"/>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Едровское сельское поселение (СП) – муниципальное образование в Валдайском муниципальном районе (МР) Новгородской области.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Площадь поселения – 53 650,83 га.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Располагается к востоку от территории областного центра </w:t>
      </w:r>
      <w:proofErr w:type="gramStart"/>
      <w:r w:rsidRPr="006D0FE4">
        <w:rPr>
          <w:rFonts w:ascii="Times New Roman" w:hAnsi="Times New Roman" w:cs="Times New Roman"/>
          <w:sz w:val="20"/>
          <w:szCs w:val="20"/>
        </w:rPr>
        <w:t>г</w:t>
      </w:r>
      <w:proofErr w:type="gramEnd"/>
      <w:r w:rsidRPr="006D0FE4">
        <w:rPr>
          <w:rFonts w:ascii="Times New Roman" w:hAnsi="Times New Roman" w:cs="Times New Roman"/>
          <w:sz w:val="20"/>
          <w:szCs w:val="20"/>
        </w:rPr>
        <w:t>. Великий Новгород.</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Граница Едровского СП проходит:</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севере - от места впадения реки Чернушка в озеро Плотишно по границе кварталов 23, 24 ГУ "Национальный парк "Валдайский", по границе кварталов 7, 8 Едровского лесничества ФГУ "Валдайский лесхоз";</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востоке - по административно-территориальной границе Тверской области;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юге - по административно-территориальной границе Демянского района до реки Водопай;</w:t>
      </w:r>
    </w:p>
    <w:p w:rsidR="005D6719" w:rsidRPr="006D0FE4" w:rsidRDefault="005D6719" w:rsidP="006D0FE4">
      <w:pPr>
        <w:spacing w:after="0"/>
        <w:jc w:val="both"/>
        <w:rPr>
          <w:rFonts w:ascii="Times New Roman" w:hAnsi="Times New Roman" w:cs="Times New Roman"/>
          <w:sz w:val="20"/>
          <w:szCs w:val="20"/>
        </w:rPr>
      </w:pPr>
      <w:proofErr w:type="gramStart"/>
      <w:r w:rsidRPr="006D0FE4">
        <w:rPr>
          <w:rFonts w:ascii="Times New Roman" w:hAnsi="Times New Roman" w:cs="Times New Roman"/>
          <w:sz w:val="20"/>
          <w:szCs w:val="20"/>
        </w:rPr>
        <w:t>на западе - по руслу реки Водопай, по границе кварталов 122, 123 Небылицкого лесничества ФГУ "Валдайский лесхоз", по автодороге на д. Яконово, по границе кварталов 126, 127 Небылицкого лесничества ФГУ "Валдайский лесхоз", по границе кварталов 199, 211, 200 Валдайского сельского лесхоза АОЗТ "Едрово", по границе кварталов 117, 118, 119, 120, 116, 113 Небылицкого лесничества ФГУ "Валдайский лесхоз", по оси дороги на</w:t>
      </w:r>
      <w:proofErr w:type="gramEnd"/>
      <w:r w:rsidRPr="006D0FE4">
        <w:rPr>
          <w:rFonts w:ascii="Times New Roman" w:hAnsi="Times New Roman" w:cs="Times New Roman"/>
          <w:sz w:val="20"/>
          <w:szCs w:val="20"/>
        </w:rPr>
        <w:t xml:space="preserve"> </w:t>
      </w:r>
      <w:proofErr w:type="gramStart"/>
      <w:r w:rsidRPr="006D0FE4">
        <w:rPr>
          <w:rFonts w:ascii="Times New Roman" w:hAnsi="Times New Roman" w:cs="Times New Roman"/>
          <w:sz w:val="20"/>
          <w:szCs w:val="20"/>
        </w:rPr>
        <w:t>ур. Родово, по границе кварталов 87, 77 Небылицкого лесничества ФГУ "Валдайский лесхоз", по руслам рек Березайка и Колотовка, по автодороге на д. Рядчино, по оси дороги на д. Харитониха, по руслу реки Кобылка, по автодороге на д. Добывалово до пересечения с автодорогой на д. Наволок, по реке Чернушка до впадения ее в озеро Плотишно.</w:t>
      </w:r>
      <w:proofErr w:type="gramEnd"/>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 состав Едровского СП входит 26 населенных пунктов.</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Административным центром поселения является с. Едрово.</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Численность населения Едровского СП на 01.01.2011 – 2074 человек.</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Новгородская область – субъект </w:t>
      </w:r>
      <w:hyperlink r:id="rId22" w:tooltip="Россия" w:history="1">
        <w:r w:rsidRPr="006D0FE4">
          <w:rPr>
            <w:rFonts w:ascii="Times New Roman" w:hAnsi="Times New Roman" w:cs="Times New Roman"/>
            <w:sz w:val="20"/>
            <w:szCs w:val="20"/>
          </w:rPr>
          <w:t>Российской Федерации</w:t>
        </w:r>
      </w:hyperlink>
      <w:r w:rsidRPr="006D0FE4">
        <w:rPr>
          <w:rFonts w:ascii="Times New Roman" w:hAnsi="Times New Roman" w:cs="Times New Roman"/>
          <w:sz w:val="20"/>
          <w:szCs w:val="20"/>
        </w:rPr>
        <w:t xml:space="preserve">, расположенный на северо-западе европейской части страны. Область входит в состав </w:t>
      </w:r>
      <w:hyperlink r:id="rId23" w:tooltip="Северо-Западный федеральный округ" w:history="1">
        <w:r w:rsidRPr="006D0FE4">
          <w:rPr>
            <w:rFonts w:ascii="Times New Roman" w:hAnsi="Times New Roman" w:cs="Times New Roman"/>
            <w:sz w:val="20"/>
            <w:szCs w:val="20"/>
          </w:rPr>
          <w:t>Северо-Западного федерального округа</w:t>
        </w:r>
      </w:hyperlink>
      <w:r w:rsidRPr="006D0FE4">
        <w:rPr>
          <w:rFonts w:ascii="Times New Roman" w:hAnsi="Times New Roman" w:cs="Times New Roman"/>
          <w:sz w:val="20"/>
          <w:szCs w:val="20"/>
        </w:rPr>
        <w:t xml:space="preserve">. </w:t>
      </w:r>
      <w:hyperlink r:id="rId24" w:tooltip="Административный центр" w:history="1">
        <w:r w:rsidRPr="006D0FE4">
          <w:rPr>
            <w:rFonts w:ascii="Times New Roman" w:hAnsi="Times New Roman" w:cs="Times New Roman"/>
            <w:sz w:val="20"/>
            <w:szCs w:val="20"/>
          </w:rPr>
          <w:t>Административный центр</w:t>
        </w:r>
      </w:hyperlink>
      <w:r w:rsidRPr="006D0FE4">
        <w:rPr>
          <w:rFonts w:ascii="Times New Roman" w:hAnsi="Times New Roman" w:cs="Times New Roman"/>
          <w:sz w:val="20"/>
          <w:szCs w:val="20"/>
        </w:rPr>
        <w:t xml:space="preserve"> - город </w:t>
      </w:r>
      <w:hyperlink r:id="rId25" w:tooltip="Великий Новгород" w:history="1">
        <w:r w:rsidRPr="006D0FE4">
          <w:rPr>
            <w:rFonts w:ascii="Times New Roman" w:hAnsi="Times New Roman" w:cs="Times New Roman"/>
            <w:sz w:val="20"/>
            <w:szCs w:val="20"/>
          </w:rPr>
          <w:t>Великий Новгород</w:t>
        </w:r>
      </w:hyperlink>
      <w:r w:rsidRPr="006D0FE4">
        <w:rPr>
          <w:rFonts w:ascii="Times New Roman" w:hAnsi="Times New Roman" w:cs="Times New Roman"/>
          <w:sz w:val="20"/>
          <w:szCs w:val="20"/>
        </w:rPr>
        <w:t>.</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Площадь территории области по размеру - шестая, из семи областей в Северо-Западном федеральном округе и составляет 54 501 км². Постоянное население области на </w:t>
      </w:r>
      <w:hyperlink r:id="rId26" w:tooltip="1 января" w:history="1">
        <w:r w:rsidRPr="006D0FE4">
          <w:rPr>
            <w:rFonts w:ascii="Times New Roman" w:hAnsi="Times New Roman" w:cs="Times New Roman"/>
            <w:sz w:val="20"/>
            <w:szCs w:val="20"/>
          </w:rPr>
          <w:t>1 января</w:t>
        </w:r>
      </w:hyperlink>
      <w:r w:rsidRPr="006D0FE4">
        <w:rPr>
          <w:rFonts w:ascii="Times New Roman" w:hAnsi="Times New Roman" w:cs="Times New Roman"/>
          <w:sz w:val="20"/>
          <w:szCs w:val="20"/>
        </w:rPr>
        <w:t xml:space="preserve"> </w:t>
      </w:r>
      <w:hyperlink r:id="rId27" w:tooltip="2008 год" w:history="1">
        <w:r w:rsidRPr="006D0FE4">
          <w:rPr>
            <w:rFonts w:ascii="Times New Roman" w:hAnsi="Times New Roman" w:cs="Times New Roman"/>
            <w:sz w:val="20"/>
            <w:szCs w:val="20"/>
          </w:rPr>
          <w:t>2013 года</w:t>
        </w:r>
      </w:hyperlink>
      <w:r w:rsidRPr="006D0FE4">
        <w:rPr>
          <w:rFonts w:ascii="Times New Roman" w:hAnsi="Times New Roman" w:cs="Times New Roman"/>
          <w:sz w:val="20"/>
          <w:szCs w:val="20"/>
        </w:rPr>
        <w:t xml:space="preserve"> - 625,855 тыс. жителей.</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Область расположена на северо-западе Европейской части России. Большая часть территории - плоская, местами заболоченная </w:t>
      </w:r>
      <w:hyperlink r:id="rId28" w:tooltip="Приильменская низменность (страница отсутствует)" w:history="1">
        <w:r w:rsidRPr="006D0FE4">
          <w:rPr>
            <w:rFonts w:ascii="Times New Roman" w:hAnsi="Times New Roman" w:cs="Times New Roman"/>
            <w:sz w:val="20"/>
            <w:szCs w:val="20"/>
          </w:rPr>
          <w:t>Приильменская низменность</w:t>
        </w:r>
      </w:hyperlink>
      <w:r w:rsidRPr="006D0FE4">
        <w:rPr>
          <w:rFonts w:ascii="Times New Roman" w:hAnsi="Times New Roman" w:cs="Times New Roman"/>
          <w:sz w:val="20"/>
          <w:szCs w:val="20"/>
        </w:rPr>
        <w:t xml:space="preserve">. На юго-востоке - холмисто-мореная </w:t>
      </w:r>
      <w:hyperlink r:id="rId29" w:tooltip="Валдайская возвышенность" w:history="1">
        <w:r w:rsidRPr="006D0FE4">
          <w:rPr>
            <w:rFonts w:ascii="Times New Roman" w:hAnsi="Times New Roman" w:cs="Times New Roman"/>
            <w:sz w:val="20"/>
            <w:szCs w:val="20"/>
          </w:rPr>
          <w:t>Валдайская возвышенность</w:t>
        </w:r>
      </w:hyperlink>
      <w:r w:rsidRPr="006D0FE4">
        <w:rPr>
          <w:rFonts w:ascii="Times New Roman" w:hAnsi="Times New Roman" w:cs="Times New Roman"/>
          <w:sz w:val="20"/>
          <w:szCs w:val="20"/>
        </w:rPr>
        <w:t xml:space="preserve"> (высота до 299 м), на северо-востоке - </w:t>
      </w:r>
      <w:hyperlink r:id="rId30" w:tooltip="Тихвинская холмисто-моренная гряда (страница отсутствует)" w:history="1">
        <w:r w:rsidRPr="006D0FE4">
          <w:rPr>
            <w:rFonts w:ascii="Times New Roman" w:hAnsi="Times New Roman" w:cs="Times New Roman"/>
            <w:sz w:val="20"/>
            <w:szCs w:val="20"/>
          </w:rPr>
          <w:t>Тихвинская холмисто-моренная гряда</w:t>
        </w:r>
      </w:hyperlink>
      <w:r w:rsidRPr="006D0FE4">
        <w:rPr>
          <w:rFonts w:ascii="Times New Roman" w:hAnsi="Times New Roman" w:cs="Times New Roman"/>
          <w:sz w:val="20"/>
          <w:szCs w:val="20"/>
        </w:rPr>
        <w:t xml:space="preserve">. В Новгородской области есть крупные реки: </w:t>
      </w:r>
      <w:hyperlink r:id="rId31" w:tooltip="Волхов (река)" w:history="1">
        <w:r w:rsidRPr="006D0FE4">
          <w:rPr>
            <w:rFonts w:ascii="Times New Roman" w:hAnsi="Times New Roman" w:cs="Times New Roman"/>
            <w:sz w:val="20"/>
            <w:szCs w:val="20"/>
          </w:rPr>
          <w:t>Волхов</w:t>
        </w:r>
      </w:hyperlink>
      <w:r w:rsidRPr="006D0FE4">
        <w:rPr>
          <w:rFonts w:ascii="Times New Roman" w:hAnsi="Times New Roman" w:cs="Times New Roman"/>
          <w:sz w:val="20"/>
          <w:szCs w:val="20"/>
        </w:rPr>
        <w:t xml:space="preserve">, </w:t>
      </w:r>
      <w:hyperlink r:id="rId32" w:tooltip="Мста (река)" w:history="1">
        <w:r w:rsidRPr="006D0FE4">
          <w:rPr>
            <w:rFonts w:ascii="Times New Roman" w:hAnsi="Times New Roman" w:cs="Times New Roman"/>
            <w:sz w:val="20"/>
            <w:szCs w:val="20"/>
          </w:rPr>
          <w:t>Мста</w:t>
        </w:r>
      </w:hyperlink>
      <w:r w:rsidRPr="006D0FE4">
        <w:rPr>
          <w:rFonts w:ascii="Times New Roman" w:hAnsi="Times New Roman" w:cs="Times New Roman"/>
          <w:sz w:val="20"/>
          <w:szCs w:val="20"/>
        </w:rPr>
        <w:t xml:space="preserve">, </w:t>
      </w:r>
      <w:hyperlink r:id="rId33" w:tooltip="Ловать (река)" w:history="1">
        <w:r w:rsidRPr="006D0FE4">
          <w:rPr>
            <w:rFonts w:ascii="Times New Roman" w:hAnsi="Times New Roman" w:cs="Times New Roman"/>
            <w:sz w:val="20"/>
            <w:szCs w:val="20"/>
          </w:rPr>
          <w:t>Ловать</w:t>
        </w:r>
      </w:hyperlink>
      <w:r w:rsidRPr="006D0FE4">
        <w:rPr>
          <w:rFonts w:ascii="Times New Roman" w:hAnsi="Times New Roman" w:cs="Times New Roman"/>
          <w:sz w:val="20"/>
          <w:szCs w:val="20"/>
        </w:rPr>
        <w:t xml:space="preserve">, </w:t>
      </w:r>
      <w:hyperlink r:id="rId34" w:tooltip="Шелонь (река)" w:history="1">
        <w:r w:rsidRPr="006D0FE4">
          <w:rPr>
            <w:rFonts w:ascii="Times New Roman" w:hAnsi="Times New Roman" w:cs="Times New Roman"/>
            <w:sz w:val="20"/>
            <w:szCs w:val="20"/>
          </w:rPr>
          <w:t>Шелонь</w:t>
        </w:r>
      </w:hyperlink>
      <w:r w:rsidRPr="006D0FE4">
        <w:rPr>
          <w:rFonts w:ascii="Times New Roman" w:hAnsi="Times New Roman" w:cs="Times New Roman"/>
          <w:sz w:val="20"/>
          <w:szCs w:val="20"/>
        </w:rPr>
        <w:t xml:space="preserve">, </w:t>
      </w:r>
      <w:hyperlink r:id="rId35" w:tooltip="Полисть (приток Ловати)" w:history="1">
        <w:r w:rsidRPr="006D0FE4">
          <w:rPr>
            <w:rFonts w:ascii="Times New Roman" w:hAnsi="Times New Roman" w:cs="Times New Roman"/>
            <w:sz w:val="20"/>
            <w:szCs w:val="20"/>
          </w:rPr>
          <w:t>Полисть</w:t>
        </w:r>
      </w:hyperlink>
      <w:r w:rsidRPr="006D0FE4">
        <w:rPr>
          <w:rFonts w:ascii="Times New Roman" w:hAnsi="Times New Roman" w:cs="Times New Roman"/>
          <w:sz w:val="20"/>
          <w:szCs w:val="20"/>
        </w:rPr>
        <w:t xml:space="preserve">; и озера: </w:t>
      </w:r>
      <w:hyperlink r:id="rId36" w:tooltip="Ильмень" w:history="1">
        <w:r w:rsidRPr="006D0FE4">
          <w:rPr>
            <w:rFonts w:ascii="Times New Roman" w:hAnsi="Times New Roman" w:cs="Times New Roman"/>
            <w:sz w:val="20"/>
            <w:szCs w:val="20"/>
          </w:rPr>
          <w:t>Ильмень</w:t>
        </w:r>
      </w:hyperlink>
      <w:r w:rsidRPr="006D0FE4">
        <w:rPr>
          <w:rFonts w:ascii="Times New Roman" w:hAnsi="Times New Roman" w:cs="Times New Roman"/>
          <w:sz w:val="20"/>
          <w:szCs w:val="20"/>
        </w:rPr>
        <w:t xml:space="preserve">, </w:t>
      </w:r>
      <w:hyperlink r:id="rId37" w:tooltip="Валдайское (озеро)" w:history="1">
        <w:proofErr w:type="gramStart"/>
        <w:r w:rsidRPr="006D0FE4">
          <w:rPr>
            <w:rFonts w:ascii="Times New Roman" w:hAnsi="Times New Roman" w:cs="Times New Roman"/>
            <w:sz w:val="20"/>
            <w:szCs w:val="20"/>
          </w:rPr>
          <w:t>Валдайское</w:t>
        </w:r>
        <w:proofErr w:type="gramEnd"/>
      </w:hyperlink>
      <w:r w:rsidRPr="006D0FE4">
        <w:rPr>
          <w:rFonts w:ascii="Times New Roman" w:hAnsi="Times New Roman" w:cs="Times New Roman"/>
          <w:sz w:val="20"/>
          <w:szCs w:val="20"/>
        </w:rPr>
        <w:t xml:space="preserve">, </w:t>
      </w:r>
      <w:hyperlink r:id="rId38" w:tooltip="Вельё" w:history="1">
        <w:r w:rsidRPr="006D0FE4">
          <w:rPr>
            <w:rFonts w:ascii="Times New Roman" w:hAnsi="Times New Roman" w:cs="Times New Roman"/>
            <w:sz w:val="20"/>
            <w:szCs w:val="20"/>
          </w:rPr>
          <w:t>Вель</w:t>
        </w:r>
      </w:hyperlink>
      <w:r w:rsidRPr="006D0FE4">
        <w:rPr>
          <w:rFonts w:ascii="Times New Roman" w:hAnsi="Times New Roman" w:cs="Times New Roman"/>
          <w:sz w:val="20"/>
          <w:szCs w:val="20"/>
        </w:rPr>
        <w:t xml:space="preserve">е, </w:t>
      </w:r>
      <w:hyperlink r:id="rId39" w:tooltip="Селигер" w:history="1">
        <w:r w:rsidRPr="006D0FE4">
          <w:rPr>
            <w:rFonts w:ascii="Times New Roman" w:hAnsi="Times New Roman" w:cs="Times New Roman"/>
            <w:sz w:val="20"/>
            <w:szCs w:val="20"/>
          </w:rPr>
          <w:t>Селигер</w:t>
        </w:r>
      </w:hyperlink>
      <w:r w:rsidRPr="006D0FE4">
        <w:rPr>
          <w:rFonts w:ascii="Times New Roman" w:hAnsi="Times New Roman" w:cs="Times New Roman"/>
          <w:sz w:val="20"/>
          <w:szCs w:val="20"/>
        </w:rPr>
        <w:t xml:space="preserve"> и другие. Область расположена в лесной зоне (южная </w:t>
      </w:r>
      <w:hyperlink r:id="rId40" w:tooltip="Тайга" w:history="1">
        <w:r w:rsidRPr="006D0FE4">
          <w:rPr>
            <w:rFonts w:ascii="Times New Roman" w:hAnsi="Times New Roman" w:cs="Times New Roman"/>
            <w:sz w:val="20"/>
            <w:szCs w:val="20"/>
          </w:rPr>
          <w:t>тайга</w:t>
        </w:r>
      </w:hyperlink>
      <w:r w:rsidRPr="006D0FE4">
        <w:rPr>
          <w:rFonts w:ascii="Times New Roman" w:hAnsi="Times New Roman" w:cs="Times New Roman"/>
          <w:sz w:val="20"/>
          <w:szCs w:val="20"/>
        </w:rPr>
        <w:t xml:space="preserve"> и смешанные леса) и обладает подзолистыми и болотистыми (на северо-западе) почвами. На территории области расположены</w:t>
      </w:r>
      <w:hyperlink r:id="rId41" w:tooltip="Валдайский национальный парк" w:history="1">
        <w:r w:rsidRPr="006D0FE4">
          <w:rPr>
            <w:rFonts w:ascii="Times New Roman" w:hAnsi="Times New Roman" w:cs="Times New Roman"/>
            <w:sz w:val="20"/>
            <w:szCs w:val="20"/>
          </w:rPr>
          <w:t xml:space="preserve"> «Национальный парк</w:t>
        </w:r>
      </w:hyperlink>
      <w:r w:rsidRPr="006D0FE4">
        <w:rPr>
          <w:rFonts w:ascii="Times New Roman" w:hAnsi="Times New Roman" w:cs="Times New Roman"/>
          <w:sz w:val="20"/>
          <w:szCs w:val="20"/>
        </w:rPr>
        <w:t xml:space="preserve"> «Валдайский»» и </w:t>
      </w:r>
      <w:hyperlink r:id="rId42" w:tooltip="Рдейский заповедник" w:history="1">
        <w:r w:rsidRPr="006D0FE4">
          <w:rPr>
            <w:rFonts w:ascii="Times New Roman" w:hAnsi="Times New Roman" w:cs="Times New Roman"/>
            <w:sz w:val="20"/>
            <w:szCs w:val="20"/>
          </w:rPr>
          <w:t>Рдейский заповедник</w:t>
        </w:r>
      </w:hyperlink>
      <w:r w:rsidRPr="006D0FE4">
        <w:rPr>
          <w:rFonts w:ascii="Times New Roman" w:hAnsi="Times New Roman" w:cs="Times New Roman"/>
          <w:sz w:val="20"/>
          <w:szCs w:val="20"/>
        </w:rPr>
        <w:t>.</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Полезные ископаемые: месторождения </w:t>
      </w:r>
      <w:hyperlink r:id="rId43" w:tooltip="Торф" w:history="1">
        <w:r w:rsidRPr="006D0FE4">
          <w:rPr>
            <w:rFonts w:ascii="Times New Roman" w:hAnsi="Times New Roman" w:cs="Times New Roman"/>
            <w:sz w:val="20"/>
            <w:szCs w:val="20"/>
          </w:rPr>
          <w:t>торфа</w:t>
        </w:r>
      </w:hyperlink>
      <w:r w:rsidRPr="006D0FE4">
        <w:rPr>
          <w:rFonts w:ascii="Times New Roman" w:hAnsi="Times New Roman" w:cs="Times New Roman"/>
          <w:sz w:val="20"/>
          <w:szCs w:val="20"/>
        </w:rPr>
        <w:t xml:space="preserve">, </w:t>
      </w:r>
      <w:hyperlink r:id="rId44" w:tooltip="Бурый уголь" w:history="1">
        <w:r w:rsidRPr="006D0FE4">
          <w:rPr>
            <w:rFonts w:ascii="Times New Roman" w:hAnsi="Times New Roman" w:cs="Times New Roman"/>
            <w:sz w:val="20"/>
            <w:szCs w:val="20"/>
          </w:rPr>
          <w:t>бурого угля</w:t>
        </w:r>
      </w:hyperlink>
      <w:r w:rsidRPr="006D0FE4">
        <w:rPr>
          <w:rFonts w:ascii="Times New Roman" w:hAnsi="Times New Roman" w:cs="Times New Roman"/>
          <w:sz w:val="20"/>
          <w:szCs w:val="20"/>
        </w:rPr>
        <w:t xml:space="preserve">, огнеупорной и строительной </w:t>
      </w:r>
      <w:hyperlink r:id="rId45" w:tooltip="Глина" w:history="1">
        <w:r w:rsidRPr="006D0FE4">
          <w:rPr>
            <w:rFonts w:ascii="Times New Roman" w:hAnsi="Times New Roman" w:cs="Times New Roman"/>
            <w:sz w:val="20"/>
            <w:szCs w:val="20"/>
          </w:rPr>
          <w:t>глины</w:t>
        </w:r>
      </w:hyperlink>
      <w:r w:rsidRPr="006D0FE4">
        <w:rPr>
          <w:rFonts w:ascii="Times New Roman" w:hAnsi="Times New Roman" w:cs="Times New Roman"/>
          <w:sz w:val="20"/>
          <w:szCs w:val="20"/>
        </w:rPr>
        <w:t xml:space="preserve">, </w:t>
      </w:r>
      <w:hyperlink r:id="rId46" w:tooltip="Бокситы" w:history="1">
        <w:r w:rsidRPr="006D0FE4">
          <w:rPr>
            <w:rFonts w:ascii="Times New Roman" w:hAnsi="Times New Roman" w:cs="Times New Roman"/>
            <w:sz w:val="20"/>
            <w:szCs w:val="20"/>
          </w:rPr>
          <w:t>бокситов</w:t>
        </w:r>
      </w:hyperlink>
      <w:r w:rsidRPr="006D0FE4">
        <w:rPr>
          <w:rFonts w:ascii="Times New Roman" w:hAnsi="Times New Roman" w:cs="Times New Roman"/>
          <w:sz w:val="20"/>
          <w:szCs w:val="20"/>
        </w:rPr>
        <w:t xml:space="preserve"> и др. Область богата минеральными и </w:t>
      </w:r>
      <w:hyperlink r:id="rId47" w:tooltip="Радон" w:history="1">
        <w:r w:rsidRPr="006D0FE4">
          <w:rPr>
            <w:rFonts w:ascii="Times New Roman" w:hAnsi="Times New Roman" w:cs="Times New Roman"/>
            <w:sz w:val="20"/>
            <w:szCs w:val="20"/>
          </w:rPr>
          <w:t>радоновыми</w:t>
        </w:r>
      </w:hyperlink>
      <w:r w:rsidRPr="006D0FE4">
        <w:rPr>
          <w:rFonts w:ascii="Times New Roman" w:hAnsi="Times New Roman" w:cs="Times New Roman"/>
          <w:sz w:val="20"/>
          <w:szCs w:val="20"/>
        </w:rPr>
        <w:t xml:space="preserve"> источниками, лечебными грязями. По степени освоения питьевых подземных минеральных вод, Новгородская область является основным лидером в Северо-Западном регионе. В последние годы активно идет процесс выявления новых месторождений. Планируется геологическое изучение участков недр на </w:t>
      </w:r>
      <w:hyperlink r:id="rId48" w:tooltip="Нефть" w:history="1">
        <w:r w:rsidRPr="006D0FE4">
          <w:rPr>
            <w:rFonts w:ascii="Times New Roman" w:hAnsi="Times New Roman" w:cs="Times New Roman"/>
            <w:sz w:val="20"/>
            <w:szCs w:val="20"/>
          </w:rPr>
          <w:t>нефть</w:t>
        </w:r>
      </w:hyperlink>
      <w:r w:rsidRPr="006D0FE4">
        <w:rPr>
          <w:rFonts w:ascii="Times New Roman" w:hAnsi="Times New Roman" w:cs="Times New Roman"/>
          <w:sz w:val="20"/>
          <w:szCs w:val="20"/>
        </w:rPr>
        <w:t xml:space="preserve">, </w:t>
      </w:r>
      <w:hyperlink r:id="rId49" w:tooltip="Алмаз" w:history="1">
        <w:r w:rsidRPr="006D0FE4">
          <w:rPr>
            <w:rFonts w:ascii="Times New Roman" w:hAnsi="Times New Roman" w:cs="Times New Roman"/>
            <w:sz w:val="20"/>
            <w:szCs w:val="20"/>
          </w:rPr>
          <w:t>алмазы</w:t>
        </w:r>
      </w:hyperlink>
      <w:r w:rsidRPr="006D0FE4">
        <w:rPr>
          <w:rFonts w:ascii="Times New Roman" w:hAnsi="Times New Roman" w:cs="Times New Roman"/>
          <w:sz w:val="20"/>
          <w:szCs w:val="20"/>
        </w:rPr>
        <w:t xml:space="preserve"> и </w:t>
      </w:r>
      <w:hyperlink r:id="rId50" w:tooltip="Марганец" w:history="1">
        <w:r w:rsidRPr="006D0FE4">
          <w:rPr>
            <w:rFonts w:ascii="Times New Roman" w:hAnsi="Times New Roman" w:cs="Times New Roman"/>
            <w:sz w:val="20"/>
            <w:szCs w:val="20"/>
          </w:rPr>
          <w:t>марганец</w:t>
        </w:r>
      </w:hyperlink>
      <w:r w:rsidRPr="006D0FE4">
        <w:rPr>
          <w:rFonts w:ascii="Times New Roman" w:hAnsi="Times New Roman" w:cs="Times New Roman"/>
          <w:sz w:val="20"/>
          <w:szCs w:val="20"/>
        </w:rPr>
        <w:t>.</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Валдайский муниципальный район расположен в юго-восточной части Новгородской области. На севере Валдайский район граничит с Крестецким и Окуловским, на юго-востоке - с Демянским районами Новгородской области, на востоке от него расположен Бологовский район Тверской области.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lastRenderedPageBreak/>
        <w:t xml:space="preserve">C 30 марта 2010 года (Областной закон № 716-ОЗ) на территории муниципального района имеется 9 муниципальных образований: одно городское и 8 сельских поселений. Площадь территории - 2701,63 км². Высшая точка района - холм у села Зимогорье, в </w:t>
      </w:r>
      <w:smartTag w:uri="urn:schemas-microsoft-com:office:smarttags" w:element="metricconverter">
        <w:smartTagPr>
          <w:attr w:name="ProductID" w:val="2 км"/>
        </w:smartTagPr>
        <w:r w:rsidRPr="006D0FE4">
          <w:rPr>
            <w:rFonts w:ascii="Times New Roman" w:hAnsi="Times New Roman" w:cs="Times New Roman"/>
            <w:sz w:val="20"/>
            <w:szCs w:val="20"/>
          </w:rPr>
          <w:t>2 км</w:t>
        </w:r>
      </w:smartTag>
      <w:r w:rsidRPr="006D0FE4">
        <w:rPr>
          <w:rFonts w:ascii="Times New Roman" w:hAnsi="Times New Roman" w:cs="Times New Roman"/>
          <w:sz w:val="20"/>
          <w:szCs w:val="20"/>
        </w:rPr>
        <w:t xml:space="preserve"> к юго-востоку от города Валдай.</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 районе насчитывается около 100 озёр, в том числе такое крупное, как Валдайское озеро.</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Через район проходят:</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автомобильная трасса Санкт-Петербург - Москва;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железнодорожные пути Октябрьской железной дороги: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Бологое - Дно;</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Валдай - Крестцы (пассажирское сообщение отсутствует).</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Древнейшее упоминание названия «Валдай» содержится в новгородской берестяной грамоте № 740 40-50-х годов XII в., где идёт речь о долге или налоге с Валдая</w:t>
      </w:r>
      <w:proofErr w:type="gramStart"/>
      <w:r w:rsidRPr="006D0FE4">
        <w:rPr>
          <w:rFonts w:ascii="Times New Roman" w:hAnsi="Times New Roman" w:cs="Times New Roman"/>
          <w:sz w:val="20"/>
          <w:szCs w:val="20"/>
        </w:rPr>
        <w:t xml:space="preserve"> ;</w:t>
      </w:r>
      <w:proofErr w:type="gramEnd"/>
      <w:r w:rsidRPr="006D0FE4">
        <w:rPr>
          <w:rFonts w:ascii="Times New Roman" w:hAnsi="Times New Roman" w:cs="Times New Roman"/>
          <w:sz w:val="20"/>
          <w:szCs w:val="20"/>
        </w:rPr>
        <w:t xml:space="preserve"> речь, возможно, идёт о регионе в целом, а не о конкретном населённом пункте, который впервые определённо упоминается в 1495 как деревня Валдайское селище. Название по расположению при озере Валдай, а гидроним по Валдайской возвышенности. До 1654 года дворцовое село, затем до 1764 года было передано Иверскому монастырю. В XVIII - XIX веках город превратился в крупный торгово-ремесленный центр на тракте, соединяющем две столицы. В нём развивалось литейное, кузнечное дело, изготовление знаменитых колокольчиков.</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Сегодня Валдай - популярный туристический центр. Есть Музей колокольчиков, Музей уездного города; на острове Валдайского озера - Иверский монастырь. В окрестностях города располагается Валдайский национальный парк.</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Валдайское озеро, расположенное на Валдайской </w:t>
      </w:r>
      <w:proofErr w:type="gramStart"/>
      <w:r w:rsidRPr="006D0FE4">
        <w:rPr>
          <w:rFonts w:ascii="Times New Roman" w:hAnsi="Times New Roman" w:cs="Times New Roman"/>
          <w:sz w:val="20"/>
          <w:szCs w:val="20"/>
        </w:rPr>
        <w:t>возвышенности</w:t>
      </w:r>
      <w:proofErr w:type="gramEnd"/>
      <w:r w:rsidRPr="006D0FE4">
        <w:rPr>
          <w:rFonts w:ascii="Times New Roman" w:hAnsi="Times New Roman" w:cs="Times New Roman"/>
          <w:sz w:val="20"/>
          <w:szCs w:val="20"/>
        </w:rPr>
        <w:t xml:space="preserve"> на территории Валдайского национального парка в Валдайском районе Новгородской области России.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Площадь озера без островов составляет 19,7 км²; средняя глубина — </w:t>
      </w:r>
      <w:smartTag w:uri="urn:schemas-microsoft-com:office:smarttags" w:element="metricconverter">
        <w:smartTagPr>
          <w:attr w:name="ProductID" w:val="12 метров"/>
        </w:smartTagPr>
        <w:r w:rsidRPr="006D0FE4">
          <w:rPr>
            <w:rFonts w:ascii="Times New Roman" w:hAnsi="Times New Roman" w:cs="Times New Roman"/>
            <w:sz w:val="20"/>
            <w:szCs w:val="20"/>
          </w:rPr>
          <w:t>12 метров</w:t>
        </w:r>
      </w:smartTag>
      <w:r w:rsidRPr="006D0FE4">
        <w:rPr>
          <w:rFonts w:ascii="Times New Roman" w:hAnsi="Times New Roman" w:cs="Times New Roman"/>
          <w:sz w:val="20"/>
          <w:szCs w:val="20"/>
        </w:rPr>
        <w:t xml:space="preserve"> (максимальная — </w:t>
      </w:r>
      <w:smartTag w:uri="urn:schemas-microsoft-com:office:smarttags" w:element="metricconverter">
        <w:smartTagPr>
          <w:attr w:name="ProductID" w:val="60 м"/>
        </w:smartTagPr>
        <w:r w:rsidRPr="006D0FE4">
          <w:rPr>
            <w:rFonts w:ascii="Times New Roman" w:hAnsi="Times New Roman" w:cs="Times New Roman"/>
            <w:sz w:val="20"/>
            <w:szCs w:val="20"/>
          </w:rPr>
          <w:t>60 м</w:t>
        </w:r>
      </w:smartTag>
      <w:r w:rsidRPr="006D0FE4">
        <w:rPr>
          <w:rFonts w:ascii="Times New Roman" w:hAnsi="Times New Roman" w:cs="Times New Roman"/>
          <w:sz w:val="20"/>
          <w:szCs w:val="20"/>
        </w:rPr>
        <w:t xml:space="preserve">). Валдайское озеро покрыто льдом с начала декабря по начало мая. В средней части расположен остров, делящий озеро на два плёса. Валдайское озеро соединено с озером Ужин каналом «Копкой», построенного на средства Иверского монастыря в 1862 году на месте речки Федосеевки, длиной около </w:t>
      </w:r>
      <w:smartTag w:uri="urn:schemas-microsoft-com:office:smarttags" w:element="metricconverter">
        <w:smartTagPr>
          <w:attr w:name="ProductID" w:val="150 м"/>
        </w:smartTagPr>
        <w:r w:rsidRPr="006D0FE4">
          <w:rPr>
            <w:rFonts w:ascii="Times New Roman" w:hAnsi="Times New Roman" w:cs="Times New Roman"/>
            <w:sz w:val="20"/>
            <w:szCs w:val="20"/>
          </w:rPr>
          <w:t>150 м</w:t>
        </w:r>
      </w:smartTag>
      <w:r w:rsidRPr="006D0FE4">
        <w:rPr>
          <w:rFonts w:ascii="Times New Roman" w:hAnsi="Times New Roman" w:cs="Times New Roman"/>
          <w:sz w:val="20"/>
          <w:szCs w:val="20"/>
        </w:rPr>
        <w:t>.</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западном берегу озера расположен город Валдай. На Сельвицком острове озера находится мужской Валдайский Иверский монастырь.</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территории района находятся многочисленные зоны рекреации вдоль рек и озер.</w:t>
      </w:r>
    </w:p>
    <w:p w:rsidR="005D6719" w:rsidRPr="006D0FE4" w:rsidRDefault="005D6719" w:rsidP="006D0FE4">
      <w:pPr>
        <w:spacing w:after="0"/>
        <w:jc w:val="both"/>
        <w:rPr>
          <w:rFonts w:ascii="Times New Roman" w:hAnsi="Times New Roman" w:cs="Times New Roman"/>
          <w:sz w:val="20"/>
          <w:szCs w:val="20"/>
        </w:rPr>
      </w:pPr>
      <w:bookmarkStart w:id="14" w:name="_Toc433382412"/>
      <w:r w:rsidRPr="006D0FE4">
        <w:rPr>
          <w:rFonts w:ascii="Times New Roman" w:hAnsi="Times New Roman" w:cs="Times New Roman"/>
          <w:sz w:val="20"/>
          <w:szCs w:val="20"/>
        </w:rPr>
        <w:t>Краткая характеристика природных условий.</w:t>
      </w:r>
      <w:bookmarkEnd w:id="14"/>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Территория приурочена к северо-западным острогам Валдайской возвышенности.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С запада к ней примыкает восточная окраина Волхово-Ловатской низменности. Абсолютные отметки поверхности в пределах равнины колеблются от 70 до </w:t>
      </w:r>
      <w:smartTag w:uri="urn:schemas-microsoft-com:office:smarttags" w:element="metricconverter">
        <w:smartTagPr>
          <w:attr w:name="ProductID" w:val="100 м"/>
        </w:smartTagPr>
        <w:r w:rsidRPr="006D0FE4">
          <w:rPr>
            <w:rFonts w:ascii="Times New Roman" w:hAnsi="Times New Roman" w:cs="Times New Roman"/>
            <w:sz w:val="20"/>
            <w:szCs w:val="20"/>
          </w:rPr>
          <w:t>100 м</w:t>
        </w:r>
      </w:smartTag>
      <w:r w:rsidRPr="006D0FE4">
        <w:rPr>
          <w:rFonts w:ascii="Times New Roman" w:hAnsi="Times New Roman" w:cs="Times New Roman"/>
          <w:sz w:val="20"/>
          <w:szCs w:val="20"/>
        </w:rPr>
        <w:t>. рельеф плоский, слабоволнистый, с незначительными уклонами поверхности, иногда осложнен небольшими холмами и грядами с относительным превышением до 20-</w:t>
      </w:r>
      <w:smartTag w:uri="urn:schemas-microsoft-com:office:smarttags" w:element="metricconverter">
        <w:smartTagPr>
          <w:attr w:name="ProductID" w:val="30 м"/>
        </w:smartTagPr>
        <w:r w:rsidRPr="006D0FE4">
          <w:rPr>
            <w:rFonts w:ascii="Times New Roman" w:hAnsi="Times New Roman" w:cs="Times New Roman"/>
            <w:sz w:val="20"/>
            <w:szCs w:val="20"/>
          </w:rPr>
          <w:t>30 м</w:t>
        </w:r>
      </w:smartTag>
      <w:r w:rsidRPr="006D0FE4">
        <w:rPr>
          <w:rFonts w:ascii="Times New Roman" w:hAnsi="Times New Roman" w:cs="Times New Roman"/>
          <w:sz w:val="20"/>
          <w:szCs w:val="20"/>
        </w:rPr>
        <w:t>. долины рек здесь неглубокие и слабо дренирующие, с плохо выработанным профилем.</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Валдайская возвышенность характеризуется холмисто-грядовым рельефом, представленным чередованием холмов и гряд с понижениями и замкнутыми котловинами. Отметки пове</w:t>
      </w:r>
      <w:r w:rsidR="006F2B58">
        <w:rPr>
          <w:rFonts w:ascii="Times New Roman" w:hAnsi="Times New Roman" w:cs="Times New Roman"/>
          <w:sz w:val="20"/>
          <w:szCs w:val="20"/>
        </w:rPr>
        <w:t>рхности здесь достигают 250-278</w:t>
      </w:r>
      <w:r w:rsidRPr="006D0FE4">
        <w:rPr>
          <w:rFonts w:ascii="Times New Roman" w:hAnsi="Times New Roman" w:cs="Times New Roman"/>
          <w:sz w:val="20"/>
          <w:szCs w:val="20"/>
        </w:rPr>
        <w:t>м.</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Из ледниковых форм рельефа наибольшее распространение имеет холмисто-моренная равнина и слабо всхолмленная флювиогляциальная равнина, осложненная камами и озами. Для Валдайской возвышенности характерно обилие озер и небольших по площади болот, заполняющих котловины между холмами. Западная часть территории, расположенная в пределах низменности, характеризуется относительно высокой заболоченностью.</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В геологическом строении принимает участие мощная толща осадочных палеозойских отложений, залегающая на породах кристаллического фундамента и включающая в себя ряд систем (кембрий, ордовик, деван и карбон). Представлена она переслаивающимися известняками, доломитами, мергелями, песками, песчаниками, алевролитами и глинами общей мощностью свыше </w:t>
      </w:r>
      <w:smartTag w:uri="urn:schemas-microsoft-com:office:smarttags" w:element="metricconverter">
        <w:smartTagPr>
          <w:attr w:name="ProductID" w:val="1500 м"/>
        </w:smartTagPr>
        <w:r w:rsidRPr="006D0FE4">
          <w:rPr>
            <w:rFonts w:ascii="Times New Roman" w:hAnsi="Times New Roman" w:cs="Times New Roman"/>
            <w:sz w:val="20"/>
            <w:szCs w:val="20"/>
          </w:rPr>
          <w:t>1500 м</w:t>
        </w:r>
      </w:smartTag>
      <w:r w:rsidRPr="006D0FE4">
        <w:rPr>
          <w:rFonts w:ascii="Times New Roman" w:hAnsi="Times New Roman" w:cs="Times New Roman"/>
          <w:sz w:val="20"/>
          <w:szCs w:val="20"/>
        </w:rPr>
        <w:t>.</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Четвертичные отложения покрывают коренные породы сплошным чехлом, мощность которого изменяется от 25 до </w:t>
      </w:r>
      <w:smartTag w:uri="urn:schemas-microsoft-com:office:smarttags" w:element="metricconverter">
        <w:smartTagPr>
          <w:attr w:name="ProductID" w:val="60 м"/>
        </w:smartTagPr>
        <w:r w:rsidRPr="006D0FE4">
          <w:rPr>
            <w:rFonts w:ascii="Times New Roman" w:hAnsi="Times New Roman" w:cs="Times New Roman"/>
            <w:sz w:val="20"/>
            <w:szCs w:val="20"/>
          </w:rPr>
          <w:t>60 м</w:t>
        </w:r>
      </w:smartTag>
      <w:r w:rsidRPr="006D0FE4">
        <w:rPr>
          <w:rFonts w:ascii="Times New Roman" w:hAnsi="Times New Roman" w:cs="Times New Roman"/>
          <w:sz w:val="20"/>
          <w:szCs w:val="20"/>
        </w:rPr>
        <w:t xml:space="preserve">, достигая в районе Валдайского озера </w:t>
      </w:r>
      <w:smartTag w:uri="urn:schemas-microsoft-com:office:smarttags" w:element="metricconverter">
        <w:smartTagPr>
          <w:attr w:name="ProductID" w:val="100 м"/>
        </w:smartTagPr>
        <w:r w:rsidRPr="006D0FE4">
          <w:rPr>
            <w:rFonts w:ascii="Times New Roman" w:hAnsi="Times New Roman" w:cs="Times New Roman"/>
            <w:sz w:val="20"/>
            <w:szCs w:val="20"/>
          </w:rPr>
          <w:t>100 м</w:t>
        </w:r>
      </w:smartTag>
      <w:r w:rsidRPr="006D0FE4">
        <w:rPr>
          <w:rFonts w:ascii="Times New Roman" w:hAnsi="Times New Roman" w:cs="Times New Roman"/>
          <w:sz w:val="20"/>
          <w:szCs w:val="20"/>
        </w:rPr>
        <w:t>.</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 пределах рассматриваемой территории отмечаются следующие генетические типы отложений: ледниковый (моренный), межледниковый, озерно-ледниковый, флювиогляциальный, озерный, аллювиальный и болотный.</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Гидрологические условия характеризуются наличием подземных вод, как в четвертичной толще, так и в коренных породах.  Воды четвертичных отложений приурочены по всем генетическим разностям и гидравлически связаны между собой. Водовмещающими являются пески различной крупности и генезиса, а также торф. Глубина залегания безнапорного горизонта со свободной поверхностью колеблется от 0 до </w:t>
      </w:r>
      <w:smartTag w:uri="urn:schemas-microsoft-com:office:smarttags" w:element="metricconverter">
        <w:smartTagPr>
          <w:attr w:name="ProductID" w:val="5 м"/>
        </w:smartTagPr>
        <w:r w:rsidRPr="006D0FE4">
          <w:rPr>
            <w:rFonts w:ascii="Times New Roman" w:hAnsi="Times New Roman" w:cs="Times New Roman"/>
            <w:sz w:val="20"/>
            <w:szCs w:val="20"/>
          </w:rPr>
          <w:t>5 м</w:t>
        </w:r>
      </w:smartTag>
      <w:r w:rsidRPr="006D0FE4">
        <w:rPr>
          <w:rFonts w:ascii="Times New Roman" w:hAnsi="Times New Roman" w:cs="Times New Roman"/>
          <w:sz w:val="20"/>
          <w:szCs w:val="20"/>
        </w:rPr>
        <w:t xml:space="preserve">, </w:t>
      </w:r>
      <w:r w:rsidRPr="006D0FE4">
        <w:rPr>
          <w:rFonts w:ascii="Times New Roman" w:hAnsi="Times New Roman" w:cs="Times New Roman"/>
          <w:sz w:val="20"/>
          <w:szCs w:val="20"/>
        </w:rPr>
        <w:lastRenderedPageBreak/>
        <w:t>на повышенных участках (озах, камах) до 10-</w:t>
      </w:r>
      <w:smartTag w:uri="urn:schemas-microsoft-com:office:smarttags" w:element="metricconverter">
        <w:smartTagPr>
          <w:attr w:name="ProductID" w:val="15 м"/>
        </w:smartTagPr>
        <w:r w:rsidRPr="006D0FE4">
          <w:rPr>
            <w:rFonts w:ascii="Times New Roman" w:hAnsi="Times New Roman" w:cs="Times New Roman"/>
            <w:sz w:val="20"/>
            <w:szCs w:val="20"/>
          </w:rPr>
          <w:t>15 м</w:t>
        </w:r>
      </w:smartTag>
      <w:r w:rsidRPr="006D0FE4">
        <w:rPr>
          <w:rFonts w:ascii="Times New Roman" w:hAnsi="Times New Roman" w:cs="Times New Roman"/>
          <w:sz w:val="20"/>
          <w:szCs w:val="20"/>
        </w:rPr>
        <w:t>. воды четвертичных отложений характеризуются малой водообильностью. Эксплуатационный дебит скважин колеблется от 0,1-0,2 до 1,0 л/сек.</w:t>
      </w:r>
    </w:p>
    <w:p w:rsidR="005D6719" w:rsidRPr="006D0FE4" w:rsidRDefault="005D6719" w:rsidP="006D0FE4">
      <w:pPr>
        <w:spacing w:after="0"/>
        <w:jc w:val="both"/>
        <w:rPr>
          <w:rFonts w:ascii="Times New Roman" w:hAnsi="Times New Roman" w:cs="Times New Roman"/>
          <w:sz w:val="20"/>
          <w:szCs w:val="20"/>
        </w:rPr>
      </w:pPr>
      <w:proofErr w:type="gramStart"/>
      <w:r w:rsidRPr="006D0FE4">
        <w:rPr>
          <w:rFonts w:ascii="Times New Roman" w:hAnsi="Times New Roman" w:cs="Times New Roman"/>
          <w:sz w:val="20"/>
          <w:szCs w:val="20"/>
        </w:rPr>
        <w:t>Вследствие загрязненности и малой водообильности воды четвертичных отложений ограниченно пригодны для хозяйственно-бытовых нужд и могут быть использованы только мелкими водопотребителями.</w:t>
      </w:r>
      <w:proofErr w:type="gramEnd"/>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Основными источниками водоснабжения в пределах рассматриваемой территории являются воды коренных пород: для западной части территории – подземные воды верхнедевонских пород (надбиловский горизонт), для восточной – воды нижнего карбона (веневско-протвинский, тульско-михайловский).</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Минеральные воды распространены повсеместно в породах девона на глубине до </w:t>
      </w:r>
      <w:smartTag w:uri="urn:schemas-microsoft-com:office:smarttags" w:element="metricconverter">
        <w:smartTagPr>
          <w:attr w:name="ProductID" w:val="150 м"/>
        </w:smartTagPr>
        <w:r w:rsidRPr="006D0FE4">
          <w:rPr>
            <w:rFonts w:ascii="Times New Roman" w:hAnsi="Times New Roman" w:cs="Times New Roman"/>
            <w:sz w:val="20"/>
            <w:szCs w:val="20"/>
          </w:rPr>
          <w:t>150 м</w:t>
        </w:r>
      </w:smartTag>
      <w:r w:rsidRPr="006D0FE4">
        <w:rPr>
          <w:rFonts w:ascii="Times New Roman" w:hAnsi="Times New Roman" w:cs="Times New Roman"/>
          <w:sz w:val="20"/>
          <w:szCs w:val="20"/>
        </w:rPr>
        <w:t>. С глубиной минерализация их возрастает, усиливаются их лечебные свойства.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Физико-геологические процессы имеют ограниченное распространение. К ним относятся: оврагообразование, карст. Заболачивание преобладает в равнинной западной части территории, карст в районе оз. Валдайского, оврагообразованию подвергнуты отдельные ограниченные участки в пределах развития камового рельефа.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Полезные ископаемые на исследуемой территории представлены единичными месторождениями легкоплавких керамических глин, известняков и доломитов для известкования кислых почв, гравийно-галечных материалов и строительных песков, а также торфа.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Климат умеренно-континентальный, характеризуется избыточным увлажнением, нежарким летом и мягкой зимой. Средняя годовая температура </w:t>
      </w:r>
      <w:proofErr w:type="gramStart"/>
      <w:r w:rsidRPr="006D0FE4">
        <w:rPr>
          <w:rFonts w:ascii="Times New Roman" w:hAnsi="Times New Roman" w:cs="Times New Roman"/>
          <w:sz w:val="20"/>
          <w:szCs w:val="20"/>
        </w:rPr>
        <w:t>составляет 3,7 °С. Самый темлый месяц июль имеет</w:t>
      </w:r>
      <w:proofErr w:type="gramEnd"/>
      <w:r w:rsidRPr="006D0FE4">
        <w:rPr>
          <w:rFonts w:ascii="Times New Roman" w:hAnsi="Times New Roman" w:cs="Times New Roman"/>
          <w:sz w:val="20"/>
          <w:szCs w:val="20"/>
        </w:rPr>
        <w:t xml:space="preserve"> среднемесячную температуру +17,2 °С, а самый холодный январь – 8,9 °С. Абсолютный минимум температуры – -47 °С, максимум – +32 °С.</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Среднегодовое количество осадков колеблется от 650 до 700 и выше миллиметров. Максимум осадков приходится на июль и август месяцы (75-</w:t>
      </w:r>
      <w:smartTag w:uri="urn:schemas-microsoft-com:office:smarttags" w:element="metricconverter">
        <w:smartTagPr>
          <w:attr w:name="ProductID" w:val="90 мм"/>
        </w:smartTagPr>
        <w:r w:rsidRPr="006D0FE4">
          <w:rPr>
            <w:rFonts w:ascii="Times New Roman" w:hAnsi="Times New Roman" w:cs="Times New Roman"/>
            <w:sz w:val="20"/>
            <w:szCs w:val="20"/>
          </w:rPr>
          <w:t>90 мм</w:t>
        </w:r>
      </w:smartTag>
      <w:r w:rsidRPr="006D0FE4">
        <w:rPr>
          <w:rFonts w:ascii="Times New Roman" w:hAnsi="Times New Roman" w:cs="Times New Roman"/>
          <w:sz w:val="20"/>
          <w:szCs w:val="20"/>
        </w:rPr>
        <w:t>).</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Преобладают в течение года южные и юго-западные ветры. Годовая скорость ветра 3-4 м/сек.</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noProof/>
          <w:sz w:val="20"/>
          <w:szCs w:val="20"/>
        </w:rPr>
        <w:drawing>
          <wp:inline distT="0" distB="0" distL="0" distR="0">
            <wp:extent cx="1809750" cy="1914525"/>
            <wp:effectExtent l="0" t="0" r="0" b="0"/>
            <wp:docPr id="2"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Территория расположена в зоне таежно-лесных подзолистых и болотных почв. Наиболее распространены почвы подзолистого типа, среди которых выделяются дерново-подзолистые.</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Характер рельефа не способствует формированию речной сети. Для этого района характерны многочисленные озера, которые не отделимы от рек и образуют с </w:t>
      </w:r>
      <w:proofErr w:type="gramStart"/>
      <w:r w:rsidRPr="006D0FE4">
        <w:rPr>
          <w:rFonts w:ascii="Times New Roman" w:hAnsi="Times New Roman" w:cs="Times New Roman"/>
          <w:sz w:val="20"/>
          <w:szCs w:val="20"/>
        </w:rPr>
        <w:t>последними</w:t>
      </w:r>
      <w:proofErr w:type="gramEnd"/>
      <w:r w:rsidRPr="006D0FE4">
        <w:rPr>
          <w:rFonts w:ascii="Times New Roman" w:hAnsi="Times New Roman" w:cs="Times New Roman"/>
          <w:sz w:val="20"/>
          <w:szCs w:val="20"/>
        </w:rPr>
        <w:t xml:space="preserve"> сложные озерно-речные системы. Реки по существу не имеют собственных разработанных долин и протекают по понижениям морено-холмистого рельефа.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Рассматриваемая территория, относящаяся к зоне избыточного увлажнения, имеет много озер различной величины и формы. Почти все озера ледникового происхождения. Озера характеризуются разнообразием растительных и животных организмов, обладают высокой биологической продуктивностью, большинство из них могут быть превращены в крупные питомники рыборазведения.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Природные условия в целом благоприятны для хозяйственной деятельности, развития производства и расселения: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почвенно-климатические условия способствуют выращиванию всех сельскохозяйственных культур;</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рельеф территории не создает препятствий для расселения, развития производства и строительства;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наличие промышленных запасов легкоплавких глин способствует развитию производства кирпича;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мягкий температурный режим, относительно теплое лето, живописный рельеф, наличие лесных массивов в сочетании с водными поверхностями создают благоприятные условия для проживания населения и организации отдыха.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lastRenderedPageBreak/>
        <w:t>К числу неблагоприятных природных факторов следует отнести наличие значительного количества заболоченных земель, низкое естественное плодородие почв и мелкоконтурность сельскохозяйственных угодий.</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Основаниями зданий и сооружений будут служить устойчивые грунты. На отдельных участках в долинах рек могут встречаться грунты с пониженной несущей способностью – влагонасыщенные пески, супеси, глины. Такие территории требуют инженерной подготовки. Освоение участков, подверженных развитию опасных геологических процессов при градостроительном освоении, требует применения специальных инженерных мероприятий по укреплению оснований или усилению несущих конструкций сооружений.</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 зону интенсивного развития карстовых процессов попадают также объекты федерального значения: территория Валдайского национального парка, автомобильная дорога М-10 (Санкт-Петербург - Москва), железные дороги.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Для предотвращения негативных последствий ЭГП рекомендуется: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при проведении инженерно-геологических изысканий под строительство проводить оценку подверженности выбранных участков современным инженерно-геологическим процессам;</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вновь выбранных и уже застроенных участках, выполнять рекомендованные профилактические мероприятия. Такие как: наблюдения за сохранностью и устойчивостью сооружений, запрещение распашки склонов, проведение регулирования поверхностного стока, осуществление посадки и сохранности древесно-кустарниковой растительности;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проведение инженерно-геологического районирования территории по условиям развития и распространения ЭГП и по интенсивности их проявления;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организация постоянного ведения мониторинга ЭГП.</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При освоении закарстованных территорий необходимо проведение специальных изысканий для определения категории устойчивости и назначение противокарстовых мероприятий.</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территории Едровского СП находятся особо охраняемые природные территории – ФГУ «Национальный парк «Валдайский», государственный природный биологический заказник регионального значения «Валдайский», государственный памятник природы регионального значения «Озера Городно-Горстино, Стреглино».</w:t>
      </w:r>
    </w:p>
    <w:p w:rsidR="005D6719" w:rsidRPr="006D0FE4" w:rsidRDefault="005D6719" w:rsidP="006D0FE4">
      <w:pPr>
        <w:spacing w:after="0"/>
        <w:jc w:val="both"/>
        <w:rPr>
          <w:rFonts w:ascii="Times New Roman" w:hAnsi="Times New Roman" w:cs="Times New Roman"/>
          <w:sz w:val="20"/>
          <w:szCs w:val="20"/>
        </w:rPr>
      </w:pPr>
      <w:bookmarkStart w:id="15" w:name="_Toc359848292"/>
      <w:bookmarkStart w:id="16" w:name="_Toc433382413"/>
      <w:r w:rsidRPr="006D0FE4">
        <w:rPr>
          <w:rFonts w:ascii="Times New Roman" w:hAnsi="Times New Roman" w:cs="Times New Roman"/>
          <w:sz w:val="20"/>
          <w:szCs w:val="20"/>
        </w:rPr>
        <w:t>2.2. Население</w:t>
      </w:r>
      <w:bookmarkEnd w:id="15"/>
      <w:r w:rsidRPr="006D0FE4">
        <w:rPr>
          <w:rFonts w:ascii="Times New Roman" w:hAnsi="Times New Roman" w:cs="Times New Roman"/>
          <w:sz w:val="20"/>
          <w:szCs w:val="20"/>
        </w:rPr>
        <w:t>.</w:t>
      </w:r>
      <w:bookmarkEnd w:id="16"/>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Численность населения Новгородской области на начало 2013 года составила 625,855 тыс. чел. Численность населения области постоянно снижается (по сравнению с данными на начало 1991 года она уменьшилась на 16,8%). Новгородская область относится к регионам, в которых демографический кризис проявился раньше и в наибольшей степени, чем во многих регионах Российской Федерации.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 Едровском сельском поселении в течение длительного времени наблюдается снижения численности населения (рис. 2.2.2.1.).</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Динамика численности населения Новгородской области, Валдайского МР и Едровского СП представлены в таблице 2.2.1.</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Таблица 2.2.1.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1"/>
        <w:gridCol w:w="674"/>
        <w:gridCol w:w="674"/>
        <w:gridCol w:w="674"/>
        <w:gridCol w:w="597"/>
        <w:gridCol w:w="597"/>
        <w:gridCol w:w="674"/>
        <w:gridCol w:w="674"/>
        <w:gridCol w:w="826"/>
        <w:gridCol w:w="674"/>
        <w:gridCol w:w="674"/>
        <w:gridCol w:w="674"/>
        <w:gridCol w:w="750"/>
      </w:tblGrid>
      <w:tr w:rsidR="005D6719" w:rsidRPr="005D6719" w:rsidTr="006D0FE4">
        <w:trPr>
          <w:cantSplit/>
          <w:trHeight w:val="403"/>
          <w:tblHeader/>
        </w:trPr>
        <w:tc>
          <w:tcPr>
            <w:tcW w:w="0" w:type="auto"/>
            <w:vMerge w:val="restart"/>
            <w:tcBorders>
              <w:top w:val="single" w:sz="4" w:space="0" w:color="auto"/>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Муниципальные образования</w:t>
            </w:r>
          </w:p>
        </w:tc>
        <w:tc>
          <w:tcPr>
            <w:tcW w:w="0" w:type="auto"/>
            <w:gridSpan w:val="12"/>
            <w:tcBorders>
              <w:top w:val="single" w:sz="4" w:space="0" w:color="auto"/>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Годы</w:t>
            </w:r>
          </w:p>
        </w:tc>
      </w:tr>
      <w:tr w:rsidR="005D6719" w:rsidRPr="005D6719" w:rsidTr="006D0FE4">
        <w:trPr>
          <w:cantSplit/>
          <w:trHeight w:val="435"/>
          <w:tblHeader/>
        </w:trPr>
        <w:tc>
          <w:tcPr>
            <w:tcW w:w="0" w:type="auto"/>
            <w:vMerge/>
            <w:vAlign w:val="center"/>
          </w:tcPr>
          <w:p w:rsidR="005D6719" w:rsidRPr="006D0FE4" w:rsidRDefault="005D6719" w:rsidP="005D6719">
            <w:pPr>
              <w:rPr>
                <w:rFonts w:ascii="Times New Roman" w:hAnsi="Times New Roman" w:cs="Times New Roman"/>
                <w:sz w:val="16"/>
                <w:szCs w:val="16"/>
              </w:rPr>
            </w:pP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01.01.</w:t>
            </w:r>
          </w:p>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1991*</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01.01.</w:t>
            </w:r>
          </w:p>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1996*</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01.01.</w:t>
            </w:r>
          </w:p>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2001*</w:t>
            </w:r>
          </w:p>
        </w:tc>
        <w:tc>
          <w:tcPr>
            <w:tcW w:w="0" w:type="auto"/>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01.01.</w:t>
            </w:r>
          </w:p>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2005*</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01.01.</w:t>
            </w:r>
          </w:p>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2006*</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01.01.</w:t>
            </w:r>
          </w:p>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2007*</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01.01.</w:t>
            </w:r>
          </w:p>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2008*</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01.01.</w:t>
            </w:r>
          </w:p>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2009*</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2010**</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2011**</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2012**</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2013***</w:t>
            </w:r>
          </w:p>
        </w:tc>
      </w:tr>
      <w:tr w:rsidR="005D6719" w:rsidRPr="005D6719" w:rsidTr="006D0FE4">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Новгородская область</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751900</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735600</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710300</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657600</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652400</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645369**</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632799</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629748</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625855</w:t>
            </w:r>
          </w:p>
        </w:tc>
        <w:tc>
          <w:tcPr>
            <w:tcW w:w="0" w:type="auto"/>
            <w:vAlign w:val="center"/>
          </w:tcPr>
          <w:p w:rsidR="005D6719" w:rsidRPr="006D0FE4" w:rsidRDefault="005D6719" w:rsidP="005D6719">
            <w:pPr>
              <w:rPr>
                <w:rFonts w:ascii="Times New Roman" w:hAnsi="Times New Roman" w:cs="Times New Roman"/>
                <w:sz w:val="16"/>
                <w:szCs w:val="16"/>
              </w:rPr>
            </w:pPr>
          </w:p>
        </w:tc>
      </w:tr>
      <w:tr w:rsidR="005D6719" w:rsidRPr="005D6719" w:rsidTr="006D0FE4">
        <w:trPr>
          <w:trHeight w:val="375"/>
        </w:trPr>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ВалдайскийМР</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32500</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32500</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30900</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27400</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26900</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26907**</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26316</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25564</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24974</w:t>
            </w:r>
          </w:p>
        </w:tc>
        <w:tc>
          <w:tcPr>
            <w:tcW w:w="0" w:type="auto"/>
            <w:vAlign w:val="center"/>
          </w:tcPr>
          <w:p w:rsidR="005D6719" w:rsidRPr="006D0FE4" w:rsidRDefault="005D6719" w:rsidP="005D6719">
            <w:pPr>
              <w:rPr>
                <w:rFonts w:ascii="Times New Roman" w:hAnsi="Times New Roman" w:cs="Times New Roman"/>
                <w:sz w:val="16"/>
                <w:szCs w:val="16"/>
              </w:rPr>
            </w:pPr>
          </w:p>
        </w:tc>
      </w:tr>
      <w:tr w:rsidR="005D6719" w:rsidRPr="005D6719" w:rsidTr="006D0FE4">
        <w:trPr>
          <w:trHeight w:val="421"/>
        </w:trPr>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Едровское СП</w:t>
            </w:r>
          </w:p>
        </w:tc>
        <w:tc>
          <w:tcPr>
            <w:tcW w:w="0" w:type="auto"/>
            <w:vAlign w:val="center"/>
          </w:tcPr>
          <w:p w:rsidR="005D6719" w:rsidRPr="006D0FE4" w:rsidRDefault="005D6719" w:rsidP="005D6719">
            <w:pPr>
              <w:rPr>
                <w:rFonts w:ascii="Times New Roman" w:hAnsi="Times New Roman" w:cs="Times New Roman"/>
                <w:sz w:val="16"/>
                <w:szCs w:val="16"/>
              </w:rPr>
            </w:pPr>
          </w:p>
        </w:tc>
        <w:tc>
          <w:tcPr>
            <w:tcW w:w="0" w:type="auto"/>
            <w:vAlign w:val="center"/>
          </w:tcPr>
          <w:p w:rsidR="005D6719" w:rsidRPr="006D0FE4" w:rsidRDefault="005D6719" w:rsidP="005D6719">
            <w:pPr>
              <w:rPr>
                <w:rFonts w:ascii="Times New Roman" w:hAnsi="Times New Roman" w:cs="Times New Roman"/>
                <w:sz w:val="16"/>
                <w:szCs w:val="16"/>
              </w:rPr>
            </w:pPr>
          </w:p>
        </w:tc>
        <w:tc>
          <w:tcPr>
            <w:tcW w:w="0" w:type="auto"/>
            <w:vAlign w:val="center"/>
          </w:tcPr>
          <w:p w:rsidR="005D6719" w:rsidRPr="006D0FE4" w:rsidRDefault="005D6719" w:rsidP="005D6719">
            <w:pPr>
              <w:rPr>
                <w:rFonts w:ascii="Times New Roman" w:hAnsi="Times New Roman" w:cs="Times New Roman"/>
                <w:sz w:val="16"/>
                <w:szCs w:val="16"/>
              </w:rPr>
            </w:pP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2213</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2220</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2157</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2261</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2224</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1767</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1707</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1715</w:t>
            </w:r>
          </w:p>
        </w:tc>
        <w:tc>
          <w:tcPr>
            <w:tcW w:w="0" w:type="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1785</w:t>
            </w:r>
          </w:p>
        </w:tc>
      </w:tr>
    </w:tbl>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 - по данным Генерального плана 2010 года;</w:t>
      </w:r>
    </w:p>
    <w:p w:rsidR="005D6719" w:rsidRPr="005D6719" w:rsidRDefault="005D6719" w:rsidP="006D0FE4">
      <w:pPr>
        <w:spacing w:after="0"/>
      </w:pPr>
      <w:r w:rsidRPr="006D0FE4">
        <w:rPr>
          <w:rFonts w:ascii="Times New Roman" w:hAnsi="Times New Roman" w:cs="Times New Roman"/>
          <w:sz w:val="20"/>
          <w:szCs w:val="20"/>
        </w:rPr>
        <w:t xml:space="preserve">** - по данным Росстат, </w:t>
      </w:r>
      <w:hyperlink r:id="rId52" w:history="1">
        <w:r w:rsidRPr="006D0FE4">
          <w:rPr>
            <w:rFonts w:ascii="Times New Roman" w:hAnsi="Times New Roman" w:cs="Times New Roman"/>
            <w:sz w:val="20"/>
            <w:szCs w:val="20"/>
          </w:rPr>
          <w:t>http://www.gks.ru/dbscripts/munst/munst.htm</w:t>
        </w:r>
      </w:hyperlink>
    </w:p>
    <w:p w:rsidR="005D6719" w:rsidRPr="005D6719" w:rsidRDefault="005D6719" w:rsidP="005D6719">
      <w:pPr>
        <w:rPr>
          <w:highlight w:val="yellow"/>
        </w:rPr>
      </w:pPr>
      <w:r>
        <w:rPr>
          <w:noProof/>
        </w:rPr>
        <w:lastRenderedPageBreak/>
        <w:drawing>
          <wp:inline distT="0" distB="0" distL="0" distR="0">
            <wp:extent cx="5752192" cy="2450911"/>
            <wp:effectExtent l="12050" t="5231" r="7908" b="1308"/>
            <wp:docPr id="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Рис. 2.2.1. Изменение численности населения в Едровском сельском поселении.</w:t>
      </w:r>
    </w:p>
    <w:p w:rsidR="005D6719" w:rsidRPr="006D0FE4" w:rsidRDefault="005D6719" w:rsidP="006D0FE4">
      <w:pPr>
        <w:spacing w:after="0"/>
        <w:rPr>
          <w:rFonts w:ascii="Times New Roman" w:hAnsi="Times New Roman" w:cs="Times New Roman"/>
          <w:sz w:val="20"/>
          <w:szCs w:val="20"/>
        </w:rPr>
      </w:pP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По данным генплана 2010 года в период 2005-2008 годы наблюдалась отрицательная естественная динамика численности населения Едровского сельского поселения:</w:t>
      </w:r>
    </w:p>
    <w:p w:rsidR="005D6719" w:rsidRPr="005D6719" w:rsidRDefault="005D6719" w:rsidP="005D6719"/>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734"/>
        <w:gridCol w:w="716"/>
        <w:gridCol w:w="716"/>
        <w:gridCol w:w="716"/>
        <w:gridCol w:w="716"/>
        <w:gridCol w:w="716"/>
        <w:gridCol w:w="816"/>
        <w:gridCol w:w="816"/>
        <w:gridCol w:w="816"/>
      </w:tblGrid>
      <w:tr w:rsidR="005D6719" w:rsidRPr="006D0FE4" w:rsidTr="006D0FE4">
        <w:tc>
          <w:tcPr>
            <w:tcW w:w="0" w:type="auto"/>
            <w:vMerge w:val="restart"/>
            <w:tcBorders>
              <w:top w:val="single" w:sz="4" w:space="0" w:color="auto"/>
            </w:tcBorders>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Наименование показателя</w:t>
            </w:r>
          </w:p>
        </w:tc>
        <w:tc>
          <w:tcPr>
            <w:tcW w:w="0" w:type="auto"/>
            <w:gridSpan w:val="8"/>
            <w:tcBorders>
              <w:top w:val="single" w:sz="4" w:space="0" w:color="auto"/>
            </w:tcBorders>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Годы</w:t>
            </w:r>
          </w:p>
        </w:tc>
      </w:tr>
      <w:tr w:rsidR="005D6719" w:rsidRPr="006D0FE4" w:rsidTr="006D0FE4">
        <w:tc>
          <w:tcPr>
            <w:tcW w:w="0" w:type="auto"/>
            <w:vMerge/>
            <w:vAlign w:val="center"/>
          </w:tcPr>
          <w:p w:rsidR="005D6719" w:rsidRPr="006D0FE4" w:rsidRDefault="005D6719" w:rsidP="005D6719">
            <w:pPr>
              <w:rPr>
                <w:rFonts w:ascii="Times New Roman" w:hAnsi="Times New Roman" w:cs="Times New Roman"/>
                <w:sz w:val="20"/>
                <w:szCs w:val="20"/>
              </w:rPr>
            </w:pP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2004*</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2005*</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2006*</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2007*</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2008*</w:t>
            </w:r>
          </w:p>
        </w:tc>
        <w:tc>
          <w:tcPr>
            <w:tcW w:w="0" w:type="auto"/>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2010**</w:t>
            </w:r>
          </w:p>
        </w:tc>
        <w:tc>
          <w:tcPr>
            <w:tcW w:w="0" w:type="auto"/>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2011**</w:t>
            </w:r>
          </w:p>
        </w:tc>
        <w:tc>
          <w:tcPr>
            <w:tcW w:w="0" w:type="auto"/>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2012**</w:t>
            </w:r>
          </w:p>
        </w:tc>
      </w:tr>
      <w:tr w:rsidR="005D6719" w:rsidRPr="006D0FE4" w:rsidTr="006D0FE4">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Численность населения всего</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2213</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2220</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2157</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2261</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2224</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1767</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1707</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1715</w:t>
            </w:r>
          </w:p>
        </w:tc>
      </w:tr>
      <w:tr w:rsidR="005D6719" w:rsidRPr="006D0FE4" w:rsidTr="006D0FE4">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Родилось</w:t>
            </w:r>
          </w:p>
        </w:tc>
        <w:tc>
          <w:tcPr>
            <w:tcW w:w="0" w:type="auto"/>
            <w:vAlign w:val="center"/>
          </w:tcPr>
          <w:p w:rsidR="005D6719" w:rsidRPr="006D0FE4" w:rsidRDefault="005D6719" w:rsidP="005D6719">
            <w:pPr>
              <w:rPr>
                <w:rFonts w:ascii="Times New Roman" w:hAnsi="Times New Roman" w:cs="Times New Roman"/>
                <w:sz w:val="20"/>
                <w:szCs w:val="20"/>
              </w:rPr>
            </w:pP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19</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11</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10</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14</w:t>
            </w:r>
          </w:p>
        </w:tc>
        <w:tc>
          <w:tcPr>
            <w:tcW w:w="0" w:type="auto"/>
            <w:vAlign w:val="center"/>
          </w:tcPr>
          <w:p w:rsidR="005D6719" w:rsidRPr="006D0FE4" w:rsidRDefault="005D6719" w:rsidP="005D6719">
            <w:pPr>
              <w:rPr>
                <w:rFonts w:ascii="Times New Roman" w:hAnsi="Times New Roman" w:cs="Times New Roman"/>
                <w:sz w:val="20"/>
                <w:szCs w:val="20"/>
              </w:rPr>
            </w:pP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23***</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15</w:t>
            </w:r>
          </w:p>
        </w:tc>
      </w:tr>
      <w:tr w:rsidR="005D6719" w:rsidRPr="006D0FE4" w:rsidTr="006D0FE4">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Умерло</w:t>
            </w:r>
          </w:p>
        </w:tc>
        <w:tc>
          <w:tcPr>
            <w:tcW w:w="0" w:type="auto"/>
            <w:vAlign w:val="center"/>
          </w:tcPr>
          <w:p w:rsidR="005D6719" w:rsidRPr="006D0FE4" w:rsidRDefault="005D6719" w:rsidP="005D6719">
            <w:pPr>
              <w:rPr>
                <w:rFonts w:ascii="Times New Roman" w:hAnsi="Times New Roman" w:cs="Times New Roman"/>
                <w:sz w:val="20"/>
                <w:szCs w:val="20"/>
              </w:rPr>
            </w:pP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34</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30</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40</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39</w:t>
            </w:r>
          </w:p>
        </w:tc>
        <w:tc>
          <w:tcPr>
            <w:tcW w:w="0" w:type="auto"/>
            <w:vAlign w:val="center"/>
          </w:tcPr>
          <w:p w:rsidR="005D6719" w:rsidRPr="006D0FE4" w:rsidRDefault="005D6719" w:rsidP="005D6719">
            <w:pPr>
              <w:rPr>
                <w:rFonts w:ascii="Times New Roman" w:hAnsi="Times New Roman" w:cs="Times New Roman"/>
                <w:sz w:val="20"/>
                <w:szCs w:val="20"/>
              </w:rPr>
            </w:pP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66***</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63</w:t>
            </w:r>
          </w:p>
        </w:tc>
      </w:tr>
      <w:tr w:rsidR="005D6719" w:rsidRPr="006D0FE4" w:rsidTr="006D0FE4">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Естественный прирост</w:t>
            </w:r>
          </w:p>
        </w:tc>
        <w:tc>
          <w:tcPr>
            <w:tcW w:w="0" w:type="auto"/>
            <w:vAlign w:val="center"/>
          </w:tcPr>
          <w:p w:rsidR="005D6719" w:rsidRPr="006D0FE4" w:rsidRDefault="005D6719" w:rsidP="005D6719">
            <w:pPr>
              <w:rPr>
                <w:rFonts w:ascii="Times New Roman" w:hAnsi="Times New Roman" w:cs="Times New Roman"/>
                <w:sz w:val="20"/>
                <w:szCs w:val="20"/>
              </w:rPr>
            </w:pP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-15</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-19</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-30</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-25</w:t>
            </w:r>
          </w:p>
        </w:tc>
        <w:tc>
          <w:tcPr>
            <w:tcW w:w="0" w:type="auto"/>
            <w:vAlign w:val="center"/>
          </w:tcPr>
          <w:p w:rsidR="005D6719" w:rsidRPr="006D0FE4" w:rsidRDefault="005D6719" w:rsidP="005D6719">
            <w:pPr>
              <w:rPr>
                <w:rFonts w:ascii="Times New Roman" w:hAnsi="Times New Roman" w:cs="Times New Roman"/>
                <w:sz w:val="20"/>
                <w:szCs w:val="20"/>
              </w:rPr>
            </w:pP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-43</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-48</w:t>
            </w:r>
          </w:p>
        </w:tc>
      </w:tr>
      <w:tr w:rsidR="005D6719" w:rsidRPr="006D0FE4" w:rsidTr="006D0FE4">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Механический прирост</w:t>
            </w:r>
          </w:p>
        </w:tc>
        <w:tc>
          <w:tcPr>
            <w:tcW w:w="0" w:type="auto"/>
            <w:vAlign w:val="center"/>
          </w:tcPr>
          <w:p w:rsidR="005D6719" w:rsidRPr="006D0FE4" w:rsidRDefault="005D6719" w:rsidP="005D6719">
            <w:pPr>
              <w:rPr>
                <w:rFonts w:ascii="Times New Roman" w:hAnsi="Times New Roman" w:cs="Times New Roman"/>
                <w:sz w:val="20"/>
                <w:szCs w:val="20"/>
              </w:rPr>
            </w:pP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22</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-44</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134</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24</w:t>
            </w:r>
          </w:p>
        </w:tc>
        <w:tc>
          <w:tcPr>
            <w:tcW w:w="0" w:type="auto"/>
            <w:vAlign w:val="center"/>
          </w:tcPr>
          <w:p w:rsidR="005D6719" w:rsidRPr="006D0FE4" w:rsidRDefault="005D6719" w:rsidP="005D6719">
            <w:pPr>
              <w:rPr>
                <w:rFonts w:ascii="Times New Roman" w:hAnsi="Times New Roman" w:cs="Times New Roman"/>
                <w:sz w:val="20"/>
                <w:szCs w:val="20"/>
              </w:rPr>
            </w:pP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51</w:t>
            </w:r>
          </w:p>
        </w:tc>
        <w:tc>
          <w:tcPr>
            <w:tcW w:w="0" w:type="auto"/>
            <w:vAlign w:val="center"/>
          </w:tcPr>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56</w:t>
            </w:r>
          </w:p>
        </w:tc>
      </w:tr>
    </w:tbl>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 по данным Генерального плана 2010 года;</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 xml:space="preserve">**- по данным Росстат, </w:t>
      </w:r>
      <w:hyperlink r:id="rId54" w:history="1">
        <w:r w:rsidRPr="006D0FE4">
          <w:rPr>
            <w:rFonts w:ascii="Times New Roman" w:hAnsi="Times New Roman" w:cs="Times New Roman"/>
            <w:sz w:val="20"/>
            <w:szCs w:val="20"/>
          </w:rPr>
          <w:t>http://www.gks.ru/dbscripts/munst/munst.htm</w:t>
        </w:r>
      </w:hyperlink>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 по данным Паспорта муниципального образования Едровского сельского поселения http://edrovoadm.ru/poselenie.html.</w:t>
      </w:r>
    </w:p>
    <w:p w:rsidR="005D6719" w:rsidRPr="006D0FE4" w:rsidRDefault="005D6719" w:rsidP="006D0FE4">
      <w:pPr>
        <w:spacing w:after="0"/>
        <w:rPr>
          <w:rFonts w:ascii="Times New Roman" w:hAnsi="Times New Roman" w:cs="Times New Roman"/>
          <w:sz w:val="20"/>
          <w:szCs w:val="20"/>
        </w:rPr>
      </w:pP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Согласно данным генерального плана 2010 года за пероид 2005-2008 гг.:</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Коэффициент смертности в поселении составлял: 16,11 умерших на 1 тысячу человек, а коэффициент рождаемости: 6,09 родившихся на 1 тыс. чел. Смертность превышала рождаемость в 2,6 раза.</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Коэффициент естественной убыли равен 10,02 на 1 тысячу человек.</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Коэффициент механического прироста равен 14,9 на 1 тысячу человек.</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Коэффициент общего прироста равен 4,88 на 1 тысячу человек.</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 xml:space="preserve">Согласно данным Росстата и Паспорта муниципального образования Едровского сельского поселения, </w:t>
      </w:r>
      <w:proofErr w:type="gramStart"/>
      <w:r w:rsidRPr="006D0FE4">
        <w:rPr>
          <w:rFonts w:ascii="Times New Roman" w:hAnsi="Times New Roman" w:cs="Times New Roman"/>
          <w:sz w:val="20"/>
          <w:szCs w:val="20"/>
        </w:rPr>
        <w:t>размещенному</w:t>
      </w:r>
      <w:proofErr w:type="gramEnd"/>
      <w:r w:rsidRPr="006D0FE4">
        <w:rPr>
          <w:rFonts w:ascii="Times New Roman" w:hAnsi="Times New Roman" w:cs="Times New Roman"/>
          <w:sz w:val="20"/>
          <w:szCs w:val="20"/>
        </w:rPr>
        <w:t xml:space="preserve"> на официальном сайте поселения за период 2011-2012 гг.:</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Коэффициент смертности в поселении составляет: 37,70 умерших на 1 тысячу человек, а коэффициент рождаемости: 11,11 родившихся на 1 тыс. чел. Смертность превышает рождаемость в 3,4 раза.</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Коэффициент естественной убыли равен 26,59 на 1 тысячу человек.</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Коэффициент механического прироста равен 31,27 на 1 тысячу человек.</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Коэффициент общего прироста равен 4,68 на 1 тысячу человек.</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 xml:space="preserve">Основной причиной естественной убыли населения России (в т.ч. Новгородской области, Новгородского МР) является низкий уровень жизни населения. По уровню бедности Новгородская область занимает промежуточное положение между наиболее проблемными и слабыми регионами СЗФО. Доля населения с </w:t>
      </w:r>
      <w:r w:rsidRPr="006D0FE4">
        <w:rPr>
          <w:rFonts w:ascii="Times New Roman" w:hAnsi="Times New Roman" w:cs="Times New Roman"/>
          <w:sz w:val="20"/>
          <w:szCs w:val="20"/>
        </w:rPr>
        <w:lastRenderedPageBreak/>
        <w:t>доходами ниже прожиточного минимума (в худшем 1999г.) составляла: 24%, а с принятием нового прожиточного минимума в 2000 г. возросла до: 34%. Хотя она и сократилась в последнее время, все же остается выше средне окружного уровня. В результате в 2006 г. доля бедных в области оказалась значительно выше средней по стране.</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Низкий уровень жизни людей - одна из главных причин высокой смертности и низкой рождаемости населения.</w:t>
      </w:r>
    </w:p>
    <w:p w:rsidR="005D6719" w:rsidRPr="005D6719" w:rsidRDefault="005D6719" w:rsidP="005D6719">
      <w:r>
        <w:rPr>
          <w:noProof/>
        </w:rPr>
        <w:drawing>
          <wp:inline distT="0" distB="0" distL="0" distR="0">
            <wp:extent cx="6155551" cy="3098801"/>
            <wp:effectExtent l="12201" t="6095" r="4448" b="254"/>
            <wp:docPr id="4"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5D6719" w:rsidRPr="006D0FE4" w:rsidRDefault="005D6719" w:rsidP="006D0FE4">
      <w:pPr>
        <w:jc w:val="both"/>
        <w:rPr>
          <w:rFonts w:ascii="Times New Roman" w:hAnsi="Times New Roman" w:cs="Times New Roman"/>
          <w:sz w:val="20"/>
          <w:szCs w:val="20"/>
        </w:rPr>
      </w:pPr>
      <w:r w:rsidRPr="006D0FE4">
        <w:rPr>
          <w:rFonts w:ascii="Times New Roman" w:hAnsi="Times New Roman" w:cs="Times New Roman"/>
          <w:sz w:val="20"/>
          <w:szCs w:val="20"/>
        </w:rPr>
        <w:t>Рис. 2.2.3. Изменение основных демографических показателей Едровского сельского поселения за период с 2005 по 2012 годы.</w:t>
      </w:r>
    </w:p>
    <w:p w:rsidR="005D6719" w:rsidRPr="006D0FE4" w:rsidRDefault="005D6719" w:rsidP="006D0FE4">
      <w:pPr>
        <w:jc w:val="both"/>
        <w:rPr>
          <w:rFonts w:ascii="Times New Roman" w:hAnsi="Times New Roman" w:cs="Times New Roman"/>
          <w:sz w:val="20"/>
          <w:szCs w:val="20"/>
        </w:rPr>
      </w:pPr>
      <w:r w:rsidRPr="006D0FE4">
        <w:rPr>
          <w:rFonts w:ascii="Times New Roman" w:hAnsi="Times New Roman" w:cs="Times New Roman"/>
          <w:sz w:val="20"/>
          <w:szCs w:val="20"/>
        </w:rPr>
        <w:t>Из сравнения  демографических  показателей по Едровскому сельскому поселению за период 2005-2008 годы и за период 2011-2012 годы, можно сделать вывод о том, что на расчетный срок возможно увеличение население за счет механического прироста, т.е. из-за положительной миграции. Прирост  населения на расчетный срок может составить  за счет этого фактора около 160 человек (1,715*4,68*20, где 4,68 коэффициент общего прироста равен 4,68 на 1 тысячу человек по данным 2011-2012 годов). С учетом этого численность населения на расчетный срок может составить  1875 человек. Однако</w:t>
      </w:r>
      <w:proofErr w:type="gramStart"/>
      <w:r w:rsidRPr="006D0FE4">
        <w:rPr>
          <w:rFonts w:ascii="Times New Roman" w:hAnsi="Times New Roman" w:cs="Times New Roman"/>
          <w:sz w:val="20"/>
          <w:szCs w:val="20"/>
        </w:rPr>
        <w:t>,</w:t>
      </w:r>
      <w:proofErr w:type="gramEnd"/>
      <w:r w:rsidRPr="006D0FE4">
        <w:rPr>
          <w:rFonts w:ascii="Times New Roman" w:hAnsi="Times New Roman" w:cs="Times New Roman"/>
          <w:sz w:val="20"/>
          <w:szCs w:val="20"/>
        </w:rPr>
        <w:t xml:space="preserve"> по планам Администрации поселения ожидается более значительный рост численности населения, за счет развития двух населенных пунктов поселения – села Едрово (увеличение численности жителей на 256 человек)  и деревни Большое Носакино (на 1867 человек  за счет создания в этом населенном пункте кадетского училища и большого жилищного и социально-бытового строительства). </w:t>
      </w:r>
      <w:proofErr w:type="gramStart"/>
      <w:r w:rsidRPr="006D0FE4">
        <w:rPr>
          <w:rFonts w:ascii="Times New Roman" w:hAnsi="Times New Roman" w:cs="Times New Roman"/>
          <w:sz w:val="20"/>
          <w:szCs w:val="20"/>
        </w:rPr>
        <w:t>Все это увеличение численности населения  будет обусловлено миграционным притоком жителей из-за пределов Валдайского района и Новгородской области).</w:t>
      </w:r>
      <w:proofErr w:type="gramEnd"/>
    </w:p>
    <w:p w:rsidR="005D6719" w:rsidRPr="006D0FE4" w:rsidRDefault="005D6719" w:rsidP="006D0FE4">
      <w:pPr>
        <w:jc w:val="both"/>
        <w:rPr>
          <w:rFonts w:ascii="Times New Roman" w:hAnsi="Times New Roman" w:cs="Times New Roman"/>
          <w:sz w:val="20"/>
          <w:szCs w:val="20"/>
        </w:rPr>
      </w:pPr>
      <w:r w:rsidRPr="006D0FE4">
        <w:rPr>
          <w:rFonts w:ascii="Times New Roman" w:hAnsi="Times New Roman" w:cs="Times New Roman"/>
          <w:sz w:val="20"/>
          <w:szCs w:val="20"/>
        </w:rPr>
        <w:t>Таким образом, население Едровского сельского поселения на расчетный срок (2034 г.) может  составить 3998  человек, а вместе с пациентами ПНИ «Добывалово» - 4198 человек.</w:t>
      </w:r>
    </w:p>
    <w:p w:rsidR="005D6719" w:rsidRPr="005D6719" w:rsidRDefault="005D6719" w:rsidP="005D6719"/>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81"/>
        <w:gridCol w:w="2065"/>
        <w:gridCol w:w="1731"/>
        <w:gridCol w:w="2513"/>
        <w:gridCol w:w="2221"/>
      </w:tblGrid>
      <w:tr w:rsidR="005D6719" w:rsidRPr="005D6719" w:rsidTr="005D6719">
        <w:trPr>
          <w:cantSplit/>
          <w:tblHeader/>
        </w:trPr>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 xml:space="preserve">№ </w:t>
            </w:r>
            <w:proofErr w:type="gramStart"/>
            <w:r w:rsidRPr="006F2B58">
              <w:rPr>
                <w:rFonts w:ascii="Times New Roman" w:hAnsi="Times New Roman" w:cs="Times New Roman"/>
                <w:sz w:val="16"/>
                <w:szCs w:val="16"/>
              </w:rPr>
              <w:t>п</w:t>
            </w:r>
            <w:proofErr w:type="gramEnd"/>
            <w:r w:rsidRPr="006F2B58">
              <w:rPr>
                <w:rFonts w:ascii="Times New Roman" w:hAnsi="Times New Roman" w:cs="Times New Roman"/>
                <w:sz w:val="16"/>
                <w:szCs w:val="16"/>
              </w:rPr>
              <w:t>/п</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Наименование населенного пункта</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Численность постоянно проживающего населения 2013 год*</w:t>
            </w:r>
          </w:p>
        </w:tc>
        <w:tc>
          <w:tcPr>
            <w:tcW w:w="2785" w:type="dxa"/>
            <w:vAlign w:val="center"/>
          </w:tcPr>
          <w:p w:rsidR="005D6719" w:rsidRPr="006F2B58" w:rsidRDefault="005D6719" w:rsidP="006F2B58">
            <w:pPr>
              <w:spacing w:after="0"/>
              <w:rPr>
                <w:rFonts w:ascii="Times New Roman" w:hAnsi="Times New Roman" w:cs="Times New Roman"/>
                <w:sz w:val="16"/>
                <w:szCs w:val="16"/>
              </w:rPr>
            </w:pPr>
            <w:proofErr w:type="gramStart"/>
            <w:r w:rsidRPr="006F2B58">
              <w:rPr>
                <w:rFonts w:ascii="Times New Roman" w:hAnsi="Times New Roman" w:cs="Times New Roman"/>
                <w:sz w:val="16"/>
                <w:szCs w:val="16"/>
              </w:rPr>
              <w:t>Численность постоянно проживающего населения на расчетный срок 2034 год (без учета инвестиционных проектов</w:t>
            </w:r>
            <w:proofErr w:type="gramEnd"/>
          </w:p>
        </w:tc>
        <w:tc>
          <w:tcPr>
            <w:tcW w:w="2424"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Численность постоянно проживающего населения на расчетный срок 2034 год (с учетом инвестиционных проектов)</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Афанасово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Бель</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4</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5</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5</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3.</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Большое Носакино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1867***</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4.</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Ванютино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0</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5.</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Гвоздки</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6.</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Добывалово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98</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103</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103</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lastRenderedPageBreak/>
              <w:t>7.</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с. Едрово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1266</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1325</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1581</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8.</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Зелёная Роща</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106</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111</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111</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9.</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Костелёво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Красилово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24</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25</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25</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11.</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Макушино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4</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5</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5</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12.</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Марково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13.</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Наволок</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58</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61</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61</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14.</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Новая Ситенка</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50</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52</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52</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15.</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Новинка</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11</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11</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16.</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Плав</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18</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19</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19</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17.</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Речка</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0</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18.</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Рядчино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0</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19.</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Селище</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41</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43</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43</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20.</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Семёнова Гора</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6</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7</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7</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21.</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Среднее Носакино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22.</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Старая Ситенка</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6</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7</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7</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23.</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Старина</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44</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48</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48</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24.</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Старово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26</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30</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30</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25.</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Труфаново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26.</w:t>
            </w: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д. Харитониха</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15</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15</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15</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Итого: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1785</w:t>
            </w:r>
          </w:p>
        </w:tc>
        <w:tc>
          <w:tcPr>
            <w:tcW w:w="2785"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1875</w:t>
            </w:r>
          </w:p>
        </w:tc>
        <w:tc>
          <w:tcPr>
            <w:tcW w:w="2424" w:type="dxa"/>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3998</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Кроме того пациенты ПНИ «Добывалово»</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169</w:t>
            </w:r>
          </w:p>
        </w:tc>
        <w:tc>
          <w:tcPr>
            <w:tcW w:w="2785"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200**</w:t>
            </w:r>
          </w:p>
        </w:tc>
        <w:tc>
          <w:tcPr>
            <w:tcW w:w="2424" w:type="dxa"/>
            <w:vAlign w:val="bottom"/>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200**</w:t>
            </w:r>
          </w:p>
        </w:tc>
      </w:tr>
      <w:tr w:rsidR="005D6719" w:rsidRPr="005D6719" w:rsidTr="005D6719">
        <w:tc>
          <w:tcPr>
            <w:tcW w:w="741" w:type="dxa"/>
            <w:vAlign w:val="center"/>
          </w:tcPr>
          <w:p w:rsidR="005D6719" w:rsidRPr="006F2B58" w:rsidRDefault="005D6719" w:rsidP="006F2B58">
            <w:pPr>
              <w:spacing w:after="0"/>
              <w:rPr>
                <w:rFonts w:ascii="Times New Roman" w:hAnsi="Times New Roman" w:cs="Times New Roman"/>
                <w:sz w:val="16"/>
                <w:szCs w:val="16"/>
              </w:rPr>
            </w:pPr>
          </w:p>
        </w:tc>
        <w:tc>
          <w:tcPr>
            <w:tcW w:w="2268"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Всего с пациентами:</w:t>
            </w:r>
          </w:p>
        </w:tc>
        <w:tc>
          <w:tcPr>
            <w:tcW w:w="1842"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1954</w:t>
            </w:r>
          </w:p>
        </w:tc>
        <w:tc>
          <w:tcPr>
            <w:tcW w:w="2785" w:type="dxa"/>
            <w:vAlign w:val="center"/>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2075</w:t>
            </w:r>
          </w:p>
        </w:tc>
        <w:tc>
          <w:tcPr>
            <w:tcW w:w="2424" w:type="dxa"/>
            <w:vAlign w:val="bottom"/>
          </w:tcPr>
          <w:p w:rsidR="005D6719" w:rsidRPr="006F2B58" w:rsidRDefault="005D6719" w:rsidP="006F2B58">
            <w:pPr>
              <w:spacing w:after="0"/>
              <w:rPr>
                <w:rFonts w:ascii="Times New Roman" w:hAnsi="Times New Roman" w:cs="Times New Roman"/>
                <w:sz w:val="16"/>
                <w:szCs w:val="16"/>
              </w:rPr>
            </w:pPr>
            <w:r w:rsidRPr="006F2B58">
              <w:rPr>
                <w:rFonts w:ascii="Times New Roman" w:hAnsi="Times New Roman" w:cs="Times New Roman"/>
                <w:sz w:val="16"/>
                <w:szCs w:val="16"/>
              </w:rPr>
              <w:t>4198</w:t>
            </w:r>
          </w:p>
        </w:tc>
      </w:tr>
    </w:tbl>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 по данным Администрации Едровского сельского поселения 2014 года.</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 согласно генплану 2010 года.</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 xml:space="preserve">***- без учета учащихся планируемого кадетского корпуса (300 учащихся). </w:t>
      </w:r>
    </w:p>
    <w:p w:rsidR="005D6719" w:rsidRPr="006D0FE4" w:rsidRDefault="005D6719" w:rsidP="006D0FE4">
      <w:pPr>
        <w:spacing w:after="0"/>
        <w:rPr>
          <w:rFonts w:ascii="Times New Roman" w:hAnsi="Times New Roman" w:cs="Times New Roman"/>
          <w:sz w:val="20"/>
          <w:szCs w:val="20"/>
        </w:rPr>
      </w:pPr>
      <w:bookmarkStart w:id="17" w:name="_Toc433382414"/>
      <w:r w:rsidRPr="006D0FE4">
        <w:rPr>
          <w:rFonts w:ascii="Times New Roman" w:hAnsi="Times New Roman" w:cs="Times New Roman"/>
          <w:sz w:val="20"/>
          <w:szCs w:val="20"/>
        </w:rPr>
        <w:t>2.3. Земельный фонд.</w:t>
      </w:r>
      <w:bookmarkEnd w:id="17"/>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Распределение земельного фонда Едров</w:t>
      </w:r>
      <w:r w:rsidR="006F2B58">
        <w:rPr>
          <w:rFonts w:ascii="Times New Roman" w:hAnsi="Times New Roman" w:cs="Times New Roman"/>
          <w:sz w:val="20"/>
          <w:szCs w:val="20"/>
        </w:rPr>
        <w:t>ского</w:t>
      </w:r>
      <w:r w:rsidRPr="006D0FE4">
        <w:rPr>
          <w:rFonts w:ascii="Times New Roman" w:hAnsi="Times New Roman" w:cs="Times New Roman"/>
          <w:sz w:val="20"/>
          <w:szCs w:val="20"/>
        </w:rPr>
        <w:t xml:space="preserve"> сельского поселения на расчетный срок после внесения корректировки по категориям земель представлено в таблице 2.3.1.</w:t>
      </w:r>
    </w:p>
    <w:p w:rsidR="005D6719" w:rsidRPr="006D0FE4" w:rsidRDefault="005D6719" w:rsidP="006D0FE4">
      <w:pPr>
        <w:spacing w:after="0"/>
        <w:rPr>
          <w:rFonts w:ascii="Times New Roman" w:hAnsi="Times New Roman" w:cs="Times New Roman"/>
          <w:sz w:val="20"/>
          <w:szCs w:val="20"/>
        </w:rPr>
      </w:pPr>
      <w:r w:rsidRPr="006D0FE4">
        <w:rPr>
          <w:rFonts w:ascii="Times New Roman" w:hAnsi="Times New Roman" w:cs="Times New Roman"/>
          <w:sz w:val="20"/>
          <w:szCs w:val="20"/>
        </w:rPr>
        <w:t>Таблица 2.3.1.</w:t>
      </w:r>
    </w:p>
    <w:tbl>
      <w:tblPr>
        <w:tblW w:w="5000" w:type="pct"/>
        <w:tblLayout w:type="fixed"/>
        <w:tblLook w:val="0000"/>
      </w:tblPr>
      <w:tblGrid>
        <w:gridCol w:w="484"/>
        <w:gridCol w:w="3020"/>
        <w:gridCol w:w="1328"/>
        <w:gridCol w:w="1011"/>
        <w:gridCol w:w="1328"/>
        <w:gridCol w:w="800"/>
        <w:gridCol w:w="800"/>
        <w:gridCol w:w="800"/>
      </w:tblGrid>
      <w:tr w:rsidR="005D6719" w:rsidRPr="005D6719" w:rsidTr="005D6719">
        <w:trPr>
          <w:cantSplit/>
          <w:trHeight w:hRule="exact" w:val="770"/>
          <w:tblHeader/>
        </w:trPr>
        <w:tc>
          <w:tcPr>
            <w:tcW w:w="511" w:type="dxa"/>
            <w:vMerge w:val="restart"/>
            <w:tcBorders>
              <w:top w:val="single" w:sz="4" w:space="0" w:color="000000"/>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w:t>
            </w:r>
          </w:p>
          <w:p w:rsidR="005D6719" w:rsidRPr="006D0FE4" w:rsidRDefault="005D6719" w:rsidP="005D6719">
            <w:pPr>
              <w:rPr>
                <w:rFonts w:ascii="Times New Roman" w:hAnsi="Times New Roman" w:cs="Times New Roman"/>
                <w:sz w:val="16"/>
                <w:szCs w:val="16"/>
              </w:rPr>
            </w:pPr>
            <w:proofErr w:type="gramStart"/>
            <w:r w:rsidRPr="006D0FE4">
              <w:rPr>
                <w:rFonts w:ascii="Times New Roman" w:hAnsi="Times New Roman" w:cs="Times New Roman"/>
                <w:sz w:val="16"/>
                <w:szCs w:val="16"/>
              </w:rPr>
              <w:t>п</w:t>
            </w:r>
            <w:proofErr w:type="gramEnd"/>
            <w:r w:rsidRPr="006D0FE4">
              <w:rPr>
                <w:rFonts w:ascii="Times New Roman" w:hAnsi="Times New Roman" w:cs="Times New Roman"/>
                <w:sz w:val="16"/>
                <w:szCs w:val="16"/>
              </w:rPr>
              <w:t>/п</w:t>
            </w:r>
          </w:p>
        </w:tc>
        <w:tc>
          <w:tcPr>
            <w:tcW w:w="3328" w:type="dxa"/>
            <w:vMerge w:val="restart"/>
            <w:tcBorders>
              <w:top w:val="single" w:sz="4" w:space="0" w:color="000000"/>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Территории</w:t>
            </w:r>
          </w:p>
        </w:tc>
        <w:tc>
          <w:tcPr>
            <w:tcW w:w="2546" w:type="dxa"/>
            <w:gridSpan w:val="2"/>
            <w:tcBorders>
              <w:top w:val="single" w:sz="4" w:space="0" w:color="000000"/>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Современное использование</w:t>
            </w:r>
          </w:p>
        </w:tc>
        <w:tc>
          <w:tcPr>
            <w:tcW w:w="231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Расчетный срок</w:t>
            </w:r>
          </w:p>
        </w:tc>
        <w:tc>
          <w:tcPr>
            <w:tcW w:w="1724" w:type="dxa"/>
            <w:gridSpan w:val="2"/>
            <w:tcBorders>
              <w:top w:val="single" w:sz="4" w:space="0" w:color="000000"/>
              <w:left w:val="single" w:sz="4" w:space="0" w:color="000000"/>
              <w:bottom w:val="single" w:sz="4" w:space="0" w:color="000000"/>
              <w:right w:val="single" w:sz="4" w:space="0" w:color="000000"/>
            </w:tcBorders>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Расчетный срок</w:t>
            </w:r>
          </w:p>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 xml:space="preserve">Изменения 2018г. </w:t>
            </w:r>
          </w:p>
        </w:tc>
      </w:tr>
      <w:tr w:rsidR="005D6719" w:rsidRPr="005D6719" w:rsidTr="005D6719">
        <w:trPr>
          <w:cantSplit/>
          <w:trHeight w:val="413"/>
          <w:tblHeader/>
        </w:trPr>
        <w:tc>
          <w:tcPr>
            <w:tcW w:w="511" w:type="dxa"/>
            <w:vMerge/>
            <w:tcBorders>
              <w:top w:val="single" w:sz="4" w:space="0" w:color="000000"/>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p>
        </w:tc>
        <w:tc>
          <w:tcPr>
            <w:tcW w:w="3328" w:type="dxa"/>
            <w:vMerge/>
            <w:tcBorders>
              <w:top w:val="single" w:sz="4" w:space="0" w:color="000000"/>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p>
        </w:tc>
        <w:tc>
          <w:tcPr>
            <w:tcW w:w="1449" w:type="dxa"/>
            <w:tcBorders>
              <w:top w:val="single" w:sz="4" w:space="0" w:color="000000"/>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га</w:t>
            </w:r>
          </w:p>
        </w:tc>
        <w:tc>
          <w:tcPr>
            <w:tcW w:w="1097" w:type="dxa"/>
            <w:tcBorders>
              <w:top w:val="single" w:sz="4" w:space="0" w:color="000000"/>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w:t>
            </w:r>
          </w:p>
        </w:tc>
        <w:tc>
          <w:tcPr>
            <w:tcW w:w="1449" w:type="dxa"/>
            <w:tcBorders>
              <w:top w:val="single" w:sz="4" w:space="0" w:color="000000"/>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га</w:t>
            </w:r>
          </w:p>
        </w:tc>
        <w:tc>
          <w:tcPr>
            <w:tcW w:w="8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w:t>
            </w:r>
          </w:p>
        </w:tc>
        <w:tc>
          <w:tcPr>
            <w:tcW w:w="862" w:type="dxa"/>
            <w:tcBorders>
              <w:top w:val="single" w:sz="4" w:space="0" w:color="000000"/>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га</w:t>
            </w:r>
          </w:p>
        </w:tc>
        <w:tc>
          <w:tcPr>
            <w:tcW w:w="862" w:type="dxa"/>
            <w:tcBorders>
              <w:top w:val="single" w:sz="4" w:space="0" w:color="000000"/>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Height w:val="255"/>
        </w:trPr>
        <w:tc>
          <w:tcPr>
            <w:tcW w:w="511"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I</w:t>
            </w:r>
          </w:p>
        </w:tc>
        <w:tc>
          <w:tcPr>
            <w:tcW w:w="3328" w:type="dxa"/>
            <w:tcBorders>
              <w:left w:val="single" w:sz="4" w:space="0" w:color="000000"/>
              <w:bottom w:val="single" w:sz="4" w:space="0" w:color="000000"/>
            </w:tcBorders>
            <w:shd w:val="clear" w:color="auto" w:fill="auto"/>
            <w:vAlign w:val="bottom"/>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 xml:space="preserve">Земли сельскохозяйственного назначения </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3748,77</w:t>
            </w:r>
          </w:p>
        </w:tc>
        <w:tc>
          <w:tcPr>
            <w:tcW w:w="1097"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6,99</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3748,77</w:t>
            </w:r>
          </w:p>
        </w:tc>
        <w:tc>
          <w:tcPr>
            <w:tcW w:w="862" w:type="dxa"/>
            <w:tcBorders>
              <w:left w:val="single" w:sz="4" w:space="0" w:color="000000"/>
              <w:bottom w:val="single" w:sz="4" w:space="0" w:color="000000"/>
              <w:right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6,99</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3693,77</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6,88</w:t>
            </w:r>
          </w:p>
        </w:tc>
      </w:tr>
      <w:tr w:rsidR="005D6719" w:rsidRPr="005D6719" w:rsidTr="005D6719">
        <w:trPr>
          <w:cantSplit/>
          <w:trHeight w:val="255"/>
        </w:trPr>
        <w:tc>
          <w:tcPr>
            <w:tcW w:w="511"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II</w:t>
            </w:r>
          </w:p>
        </w:tc>
        <w:tc>
          <w:tcPr>
            <w:tcW w:w="3328" w:type="dxa"/>
            <w:tcBorders>
              <w:left w:val="single" w:sz="4" w:space="0" w:color="000000"/>
              <w:bottom w:val="single" w:sz="4" w:space="0" w:color="000000"/>
            </w:tcBorders>
            <w:shd w:val="clear" w:color="auto" w:fill="auto"/>
            <w:vAlign w:val="bottom"/>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 xml:space="preserve">Земли населенных пунктов </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3012,43</w:t>
            </w:r>
          </w:p>
        </w:tc>
        <w:tc>
          <w:tcPr>
            <w:tcW w:w="1097"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5,61</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3012,43</w:t>
            </w:r>
          </w:p>
        </w:tc>
        <w:tc>
          <w:tcPr>
            <w:tcW w:w="862" w:type="dxa"/>
            <w:tcBorders>
              <w:left w:val="single" w:sz="4" w:space="0" w:color="000000"/>
              <w:bottom w:val="single" w:sz="4" w:space="0" w:color="000000"/>
              <w:right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5,61</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3067,43</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5,72</w:t>
            </w:r>
          </w:p>
        </w:tc>
      </w:tr>
      <w:tr w:rsidR="005D6719" w:rsidRPr="005D6719" w:rsidTr="005D6719">
        <w:trPr>
          <w:cantSplit/>
          <w:trHeight w:val="255"/>
        </w:trPr>
        <w:tc>
          <w:tcPr>
            <w:tcW w:w="511"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III</w:t>
            </w:r>
          </w:p>
        </w:tc>
        <w:tc>
          <w:tcPr>
            <w:tcW w:w="3328" w:type="dxa"/>
            <w:tcBorders>
              <w:left w:val="single" w:sz="4" w:space="0" w:color="000000"/>
              <w:bottom w:val="single" w:sz="4" w:space="0" w:color="000000"/>
            </w:tcBorders>
            <w:shd w:val="clear" w:color="auto" w:fill="auto"/>
            <w:vAlign w:val="bottom"/>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Земли промышленности, энергетики, транспорта, связи, радиовещания, телевидения, информатики, земли для обеспечения косм</w:t>
            </w:r>
            <w:proofErr w:type="gramStart"/>
            <w:r w:rsidRPr="006D0FE4">
              <w:rPr>
                <w:rFonts w:ascii="Times New Roman" w:hAnsi="Times New Roman" w:cs="Times New Roman"/>
                <w:sz w:val="16"/>
                <w:szCs w:val="16"/>
              </w:rPr>
              <w:t>.</w:t>
            </w:r>
            <w:proofErr w:type="gramEnd"/>
            <w:r w:rsidRPr="006D0FE4">
              <w:rPr>
                <w:rFonts w:ascii="Times New Roman" w:hAnsi="Times New Roman" w:cs="Times New Roman"/>
                <w:sz w:val="16"/>
                <w:szCs w:val="16"/>
              </w:rPr>
              <w:t xml:space="preserve"> </w:t>
            </w:r>
            <w:proofErr w:type="gramStart"/>
            <w:r w:rsidRPr="006D0FE4">
              <w:rPr>
                <w:rFonts w:ascii="Times New Roman" w:hAnsi="Times New Roman" w:cs="Times New Roman"/>
                <w:sz w:val="16"/>
                <w:szCs w:val="16"/>
              </w:rPr>
              <w:t>д</w:t>
            </w:r>
            <w:proofErr w:type="gramEnd"/>
            <w:r w:rsidRPr="006D0FE4">
              <w:rPr>
                <w:rFonts w:ascii="Times New Roman" w:hAnsi="Times New Roman" w:cs="Times New Roman"/>
                <w:sz w:val="16"/>
                <w:szCs w:val="16"/>
              </w:rPr>
              <w:t xml:space="preserve">еятельности, земли обороны, безопасности и земли иного спец. назначения </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1453,64</w:t>
            </w:r>
          </w:p>
        </w:tc>
        <w:tc>
          <w:tcPr>
            <w:tcW w:w="1097"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2,71</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1453,64</w:t>
            </w:r>
          </w:p>
        </w:tc>
        <w:tc>
          <w:tcPr>
            <w:tcW w:w="862" w:type="dxa"/>
            <w:tcBorders>
              <w:left w:val="single" w:sz="4" w:space="0" w:color="000000"/>
              <w:bottom w:val="single" w:sz="4" w:space="0" w:color="000000"/>
              <w:right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2,71</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1453,64</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2,71</w:t>
            </w:r>
          </w:p>
        </w:tc>
      </w:tr>
      <w:tr w:rsidR="005D6719" w:rsidRPr="005D6719" w:rsidTr="005D6719">
        <w:trPr>
          <w:cantSplit/>
          <w:trHeight w:val="255"/>
        </w:trPr>
        <w:tc>
          <w:tcPr>
            <w:tcW w:w="511"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IV</w:t>
            </w:r>
          </w:p>
        </w:tc>
        <w:tc>
          <w:tcPr>
            <w:tcW w:w="3328" w:type="dxa"/>
            <w:tcBorders>
              <w:left w:val="single" w:sz="4" w:space="0" w:color="000000"/>
              <w:bottom w:val="single" w:sz="4" w:space="0" w:color="000000"/>
            </w:tcBorders>
            <w:shd w:val="clear" w:color="auto" w:fill="auto"/>
            <w:vAlign w:val="bottom"/>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 xml:space="preserve">Земли особо охраняемых территорий </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2,82</w:t>
            </w:r>
          </w:p>
        </w:tc>
        <w:tc>
          <w:tcPr>
            <w:tcW w:w="1097"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0,01</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2,82</w:t>
            </w:r>
          </w:p>
        </w:tc>
        <w:tc>
          <w:tcPr>
            <w:tcW w:w="862" w:type="dxa"/>
            <w:tcBorders>
              <w:left w:val="single" w:sz="4" w:space="0" w:color="000000"/>
              <w:bottom w:val="single" w:sz="4" w:space="0" w:color="000000"/>
              <w:right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0,01</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2,82</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0,01</w:t>
            </w:r>
          </w:p>
        </w:tc>
      </w:tr>
      <w:tr w:rsidR="005D6719" w:rsidRPr="005D6719" w:rsidTr="005D6719">
        <w:trPr>
          <w:cantSplit/>
          <w:trHeight w:val="255"/>
        </w:trPr>
        <w:tc>
          <w:tcPr>
            <w:tcW w:w="511"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VII</w:t>
            </w:r>
          </w:p>
        </w:tc>
        <w:tc>
          <w:tcPr>
            <w:tcW w:w="3328" w:type="dxa"/>
            <w:tcBorders>
              <w:left w:val="single" w:sz="4" w:space="0" w:color="000000"/>
              <w:bottom w:val="single" w:sz="4" w:space="0" w:color="000000"/>
            </w:tcBorders>
            <w:shd w:val="clear" w:color="auto" w:fill="auto"/>
            <w:vAlign w:val="bottom"/>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 xml:space="preserve">Земли лесного фонда </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42975,75</w:t>
            </w:r>
          </w:p>
        </w:tc>
        <w:tc>
          <w:tcPr>
            <w:tcW w:w="1097"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80,10</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42975,75</w:t>
            </w:r>
          </w:p>
        </w:tc>
        <w:tc>
          <w:tcPr>
            <w:tcW w:w="862" w:type="dxa"/>
            <w:tcBorders>
              <w:left w:val="single" w:sz="4" w:space="0" w:color="000000"/>
              <w:bottom w:val="single" w:sz="4" w:space="0" w:color="000000"/>
              <w:right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80,10</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42975,75</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80,10</w:t>
            </w:r>
          </w:p>
        </w:tc>
      </w:tr>
      <w:tr w:rsidR="005D6719" w:rsidRPr="005D6719" w:rsidTr="005D6719">
        <w:trPr>
          <w:cantSplit/>
          <w:trHeight w:val="255"/>
        </w:trPr>
        <w:tc>
          <w:tcPr>
            <w:tcW w:w="511"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VI</w:t>
            </w:r>
          </w:p>
        </w:tc>
        <w:tc>
          <w:tcPr>
            <w:tcW w:w="3328" w:type="dxa"/>
            <w:tcBorders>
              <w:left w:val="single" w:sz="4" w:space="0" w:color="000000"/>
              <w:bottom w:val="single" w:sz="4" w:space="0" w:color="000000"/>
            </w:tcBorders>
            <w:shd w:val="clear" w:color="auto" w:fill="auto"/>
            <w:vAlign w:val="bottom"/>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 xml:space="preserve">Земли водного фонда </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2457,42</w:t>
            </w:r>
          </w:p>
        </w:tc>
        <w:tc>
          <w:tcPr>
            <w:tcW w:w="1097"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4,58</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2457,42</w:t>
            </w:r>
          </w:p>
        </w:tc>
        <w:tc>
          <w:tcPr>
            <w:tcW w:w="862" w:type="dxa"/>
            <w:tcBorders>
              <w:left w:val="single" w:sz="4" w:space="0" w:color="000000"/>
              <w:bottom w:val="single" w:sz="4" w:space="0" w:color="000000"/>
              <w:right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4,58</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2457,42</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4,58</w:t>
            </w:r>
          </w:p>
        </w:tc>
      </w:tr>
      <w:tr w:rsidR="005D6719" w:rsidRPr="005D6719" w:rsidTr="005D6719">
        <w:trPr>
          <w:cantSplit/>
          <w:trHeight w:val="255"/>
        </w:trPr>
        <w:tc>
          <w:tcPr>
            <w:tcW w:w="511"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VII</w:t>
            </w:r>
          </w:p>
        </w:tc>
        <w:tc>
          <w:tcPr>
            <w:tcW w:w="3328"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Земли запаса</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0,00</w:t>
            </w:r>
          </w:p>
        </w:tc>
        <w:tc>
          <w:tcPr>
            <w:tcW w:w="1097"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0,00</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0,00</w:t>
            </w:r>
          </w:p>
        </w:tc>
        <w:tc>
          <w:tcPr>
            <w:tcW w:w="862" w:type="dxa"/>
            <w:tcBorders>
              <w:left w:val="single" w:sz="4" w:space="0" w:color="000000"/>
              <w:bottom w:val="single" w:sz="4" w:space="0" w:color="000000"/>
              <w:right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0,00</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0,00</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0,00</w:t>
            </w:r>
          </w:p>
        </w:tc>
      </w:tr>
      <w:tr w:rsidR="005D6719" w:rsidRPr="005D6719" w:rsidTr="005D6719">
        <w:trPr>
          <w:cantSplit/>
          <w:trHeight w:val="255"/>
        </w:trPr>
        <w:tc>
          <w:tcPr>
            <w:tcW w:w="3839" w:type="dxa"/>
            <w:gridSpan w:val="2"/>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Всего:</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53650,83</w:t>
            </w:r>
          </w:p>
        </w:tc>
        <w:tc>
          <w:tcPr>
            <w:tcW w:w="1097"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100,00</w:t>
            </w:r>
          </w:p>
        </w:tc>
        <w:tc>
          <w:tcPr>
            <w:tcW w:w="1449" w:type="dxa"/>
            <w:tcBorders>
              <w:left w:val="single" w:sz="4" w:space="0" w:color="000000"/>
              <w:bottom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53650,83</w:t>
            </w:r>
          </w:p>
        </w:tc>
        <w:tc>
          <w:tcPr>
            <w:tcW w:w="862" w:type="dxa"/>
            <w:tcBorders>
              <w:left w:val="single" w:sz="4" w:space="0" w:color="000000"/>
              <w:bottom w:val="single" w:sz="4" w:space="0" w:color="000000"/>
              <w:right w:val="single" w:sz="4" w:space="0" w:color="000000"/>
            </w:tcBorders>
            <w:shd w:val="clear" w:color="auto" w:fill="auto"/>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100,00</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53650,83</w:t>
            </w:r>
          </w:p>
        </w:tc>
        <w:tc>
          <w:tcPr>
            <w:tcW w:w="862" w:type="dxa"/>
            <w:tcBorders>
              <w:left w:val="single" w:sz="4" w:space="0" w:color="000000"/>
              <w:bottom w:val="single" w:sz="4" w:space="0" w:color="000000"/>
              <w:right w:val="single" w:sz="4" w:space="0" w:color="000000"/>
            </w:tcBorders>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100,00</w:t>
            </w:r>
          </w:p>
        </w:tc>
      </w:tr>
    </w:tbl>
    <w:p w:rsidR="005D6719" w:rsidRPr="005D6719" w:rsidRDefault="005D6719" w:rsidP="005D6719"/>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Земли сельскохозяйственного назначения.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 соответствии со ст.77 Земельного кодекса РФ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воздействия негативных (вредных) природных, антропогенных и техногенных явлений, водными объектами, а также зданиями, строениями, сооружениями, используемыми для производства, хранения и первичной переработки сельскохозяйственной продукции.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Перераспределение земель сельскохозяйственного назначения.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Настоящими изменениями в генплан предусматривается изменение площади земель сельскохозяйственного назначения в связи с приведением генерального плана Едровского сельского поселения в соответствие с данными единого государственного реестра недвижимости. Площадь земель сельскохозяйственного назначения уменьшается на 55 га вследствие устранения технической ошибки при установлении границы населенного пункта д</w:t>
      </w:r>
      <w:proofErr w:type="gramStart"/>
      <w:r w:rsidRPr="006D0FE4">
        <w:rPr>
          <w:rFonts w:ascii="Times New Roman" w:hAnsi="Times New Roman" w:cs="Times New Roman"/>
          <w:sz w:val="20"/>
          <w:szCs w:val="20"/>
        </w:rPr>
        <w:t>.Р</w:t>
      </w:r>
      <w:proofErr w:type="gramEnd"/>
      <w:r w:rsidRPr="006D0FE4">
        <w:rPr>
          <w:rFonts w:ascii="Times New Roman" w:hAnsi="Times New Roman" w:cs="Times New Roman"/>
          <w:sz w:val="20"/>
          <w:szCs w:val="20"/>
        </w:rPr>
        <w:t>ядчино.</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Сведения о границе населенного пункта д</w:t>
      </w:r>
      <w:proofErr w:type="gramStart"/>
      <w:r w:rsidRPr="006D0FE4">
        <w:rPr>
          <w:rFonts w:ascii="Times New Roman" w:hAnsi="Times New Roman" w:cs="Times New Roman"/>
          <w:sz w:val="20"/>
          <w:szCs w:val="20"/>
        </w:rPr>
        <w:t>.Р</w:t>
      </w:r>
      <w:proofErr w:type="gramEnd"/>
      <w:r w:rsidRPr="006D0FE4">
        <w:rPr>
          <w:rFonts w:ascii="Times New Roman" w:hAnsi="Times New Roman" w:cs="Times New Roman"/>
          <w:sz w:val="20"/>
          <w:szCs w:val="20"/>
        </w:rPr>
        <w:t xml:space="preserve">ядчино внесены в ЕГРН (№2833436), таким образом, граница населенного пункта откорректирована по указанным сведениям из ЕГРН. Изменения произошли в западной, восточной и южной частях населенного пункта. Изменения происходят за счет земель сельскохозяйственного назначения, государственная собственность на которые не разграничена. </w:t>
      </w:r>
    </w:p>
    <w:p w:rsidR="005D6719" w:rsidRPr="005D6719" w:rsidRDefault="005D6719" w:rsidP="005D6719">
      <w:r>
        <w:rPr>
          <w:noProof/>
        </w:rPr>
        <w:drawing>
          <wp:inline distT="0" distB="0" distL="0" distR="0">
            <wp:extent cx="5848350" cy="451547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srcRect l="17162" t="9537" r="23679" b="8865"/>
                    <a:stretch>
                      <a:fillRect/>
                    </a:stretch>
                  </pic:blipFill>
                  <pic:spPr bwMode="auto">
                    <a:xfrm>
                      <a:off x="0" y="0"/>
                      <a:ext cx="5848350" cy="4515470"/>
                    </a:xfrm>
                    <a:prstGeom prst="rect">
                      <a:avLst/>
                    </a:prstGeom>
                    <a:noFill/>
                    <a:ln w="9525">
                      <a:noFill/>
                      <a:miter lim="800000"/>
                      <a:headEnd/>
                      <a:tailEnd/>
                    </a:ln>
                  </pic:spPr>
                </pic:pic>
              </a:graphicData>
            </a:graphic>
          </wp:inline>
        </w:drawing>
      </w:r>
    </w:p>
    <w:p w:rsidR="005D6719" w:rsidRPr="006D0FE4" w:rsidRDefault="005D6719" w:rsidP="005D6719">
      <w:pPr>
        <w:rPr>
          <w:rFonts w:ascii="Times New Roman" w:hAnsi="Times New Roman" w:cs="Times New Roman"/>
          <w:sz w:val="20"/>
          <w:szCs w:val="20"/>
        </w:rPr>
      </w:pPr>
      <w:r w:rsidRPr="006D0FE4">
        <w:rPr>
          <w:rFonts w:ascii="Times New Roman" w:hAnsi="Times New Roman" w:cs="Times New Roman"/>
          <w:sz w:val="20"/>
          <w:szCs w:val="20"/>
        </w:rPr>
        <w:t>Рис.2.3.1. Фрагмент границы населенного пункта д</w:t>
      </w:r>
      <w:proofErr w:type="gramStart"/>
      <w:r w:rsidRPr="006D0FE4">
        <w:rPr>
          <w:rFonts w:ascii="Times New Roman" w:hAnsi="Times New Roman" w:cs="Times New Roman"/>
          <w:sz w:val="20"/>
          <w:szCs w:val="20"/>
        </w:rPr>
        <w:t>.Р</w:t>
      </w:r>
      <w:proofErr w:type="gramEnd"/>
      <w:r w:rsidRPr="006D0FE4">
        <w:rPr>
          <w:rFonts w:ascii="Times New Roman" w:hAnsi="Times New Roman" w:cs="Times New Roman"/>
          <w:sz w:val="20"/>
          <w:szCs w:val="20"/>
        </w:rPr>
        <w:t>ядчино из материалов ранее утвержденного генерального плана Едровского сельского поселения.</w:t>
      </w:r>
    </w:p>
    <w:p w:rsidR="005D6719" w:rsidRPr="005D6719" w:rsidRDefault="005D6719" w:rsidP="005D6719"/>
    <w:p w:rsidR="005D6719" w:rsidRPr="005D6719" w:rsidRDefault="005D6719" w:rsidP="005D6719">
      <w:r>
        <w:rPr>
          <w:noProof/>
        </w:rPr>
        <w:lastRenderedPageBreak/>
        <w:drawing>
          <wp:inline distT="0" distB="0" distL="0" distR="0">
            <wp:extent cx="5324475" cy="3484399"/>
            <wp:effectExtent l="1905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srcRect t="8914" b="9113"/>
                    <a:stretch>
                      <a:fillRect/>
                    </a:stretch>
                  </pic:blipFill>
                  <pic:spPr bwMode="auto">
                    <a:xfrm>
                      <a:off x="0" y="0"/>
                      <a:ext cx="5324475" cy="3484399"/>
                    </a:xfrm>
                    <a:prstGeom prst="rect">
                      <a:avLst/>
                    </a:prstGeom>
                    <a:noFill/>
                    <a:ln w="9525">
                      <a:noFill/>
                      <a:miter lim="800000"/>
                      <a:headEnd/>
                      <a:tailEnd/>
                    </a:ln>
                  </pic:spPr>
                </pic:pic>
              </a:graphicData>
            </a:graphic>
          </wp:inline>
        </w:drawing>
      </w:r>
    </w:p>
    <w:p w:rsidR="005D6719" w:rsidRPr="006D0FE4" w:rsidRDefault="005D6719" w:rsidP="005D6719">
      <w:pPr>
        <w:rPr>
          <w:rFonts w:ascii="Times New Roman" w:hAnsi="Times New Roman" w:cs="Times New Roman"/>
        </w:rPr>
      </w:pPr>
      <w:r w:rsidRPr="006D0FE4">
        <w:rPr>
          <w:rFonts w:ascii="Times New Roman" w:hAnsi="Times New Roman" w:cs="Times New Roman"/>
        </w:rPr>
        <w:t>Рис.2.3.2. Фрагмент населенного пункта д</w:t>
      </w:r>
      <w:proofErr w:type="gramStart"/>
      <w:r w:rsidRPr="006D0FE4">
        <w:rPr>
          <w:rFonts w:ascii="Times New Roman" w:hAnsi="Times New Roman" w:cs="Times New Roman"/>
        </w:rPr>
        <w:t>.Р</w:t>
      </w:r>
      <w:proofErr w:type="gramEnd"/>
      <w:r w:rsidRPr="006D0FE4">
        <w:rPr>
          <w:rFonts w:ascii="Times New Roman" w:hAnsi="Times New Roman" w:cs="Times New Roman"/>
        </w:rPr>
        <w:t>ядчино из публичной кадастровой карты.</w:t>
      </w:r>
    </w:p>
    <w:p w:rsidR="005D6719" w:rsidRPr="005D6719" w:rsidRDefault="005D6719" w:rsidP="005D6719">
      <w:r>
        <w:rPr>
          <w:noProof/>
        </w:rPr>
        <w:drawing>
          <wp:inline distT="0" distB="0" distL="0" distR="0">
            <wp:extent cx="5848350" cy="401644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srcRect t="4831" b="9296"/>
                    <a:stretch>
                      <a:fillRect/>
                    </a:stretch>
                  </pic:blipFill>
                  <pic:spPr bwMode="auto">
                    <a:xfrm>
                      <a:off x="0" y="0"/>
                      <a:ext cx="5848350" cy="4016440"/>
                    </a:xfrm>
                    <a:prstGeom prst="rect">
                      <a:avLst/>
                    </a:prstGeom>
                    <a:noFill/>
                    <a:ln w="9525">
                      <a:noFill/>
                      <a:miter lim="800000"/>
                      <a:headEnd/>
                      <a:tailEnd/>
                    </a:ln>
                  </pic:spPr>
                </pic:pic>
              </a:graphicData>
            </a:graphic>
          </wp:inline>
        </w:drawing>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Рис.2.3.3. Фрагмент границы населенного пункта д</w:t>
      </w:r>
      <w:proofErr w:type="gramStart"/>
      <w:r w:rsidRPr="006D0FE4">
        <w:rPr>
          <w:rFonts w:ascii="Times New Roman" w:hAnsi="Times New Roman" w:cs="Times New Roman"/>
          <w:sz w:val="20"/>
          <w:szCs w:val="20"/>
        </w:rPr>
        <w:t>.Р</w:t>
      </w:r>
      <w:proofErr w:type="gramEnd"/>
      <w:r w:rsidRPr="006D0FE4">
        <w:rPr>
          <w:rFonts w:ascii="Times New Roman" w:hAnsi="Times New Roman" w:cs="Times New Roman"/>
          <w:sz w:val="20"/>
          <w:szCs w:val="20"/>
        </w:rPr>
        <w:t>ядчино (генплан).</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Площадь земель сельскохозяйственного назначения составит 3693,77 га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Земли населенных пунктов.</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 соответствии со ст.83 Земельного кодекса РФ землями населенных пунктов признаются земли, используемые и предназначенные для застройки и развития населенных пунктов.</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lastRenderedPageBreak/>
        <w:t>Границы сельских населенных пунктов отделяют земли населенных пунктов от земель иных категорий. Границы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Установлением или изменением границ населенных пунктов является утверждение или изменение генерального плана поселения, отображающего границы населенных пунктов, расположенных в границах соответствующего муниципального образования (ст.84 Земельного кодекса РФ).</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Настоящими изменениями в генплан предусматривается изменение площади земель населенных пунктов поселения.  Существующие и планируемые на расчет площади населенных пунктов поселения показаны в табл.2.2.1.</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Таблица 2.2.1.</w:t>
      </w:r>
    </w:p>
    <w:tbl>
      <w:tblPr>
        <w:tblW w:w="48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27"/>
        <w:gridCol w:w="2075"/>
        <w:gridCol w:w="1300"/>
        <w:gridCol w:w="1170"/>
        <w:gridCol w:w="1169"/>
        <w:gridCol w:w="1040"/>
        <w:gridCol w:w="911"/>
        <w:gridCol w:w="911"/>
      </w:tblGrid>
      <w:tr w:rsidR="005D6719" w:rsidRPr="005D6719" w:rsidTr="005D6719">
        <w:trPr>
          <w:cantSplit/>
          <w:trHeight w:val="574"/>
          <w:tblHeader/>
        </w:trPr>
        <w:tc>
          <w:tcPr>
            <w:tcW w:w="574" w:type="dxa"/>
            <w:vMerge w:val="restart"/>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 xml:space="preserve">№ </w:t>
            </w:r>
            <w:proofErr w:type="gramStart"/>
            <w:r w:rsidRPr="006D0FE4">
              <w:rPr>
                <w:rFonts w:ascii="Times New Roman" w:hAnsi="Times New Roman" w:cs="Times New Roman"/>
                <w:sz w:val="16"/>
                <w:szCs w:val="16"/>
              </w:rPr>
              <w:t>п</w:t>
            </w:r>
            <w:proofErr w:type="gramEnd"/>
            <w:r w:rsidRPr="006D0FE4">
              <w:rPr>
                <w:rFonts w:ascii="Times New Roman" w:hAnsi="Times New Roman" w:cs="Times New Roman"/>
                <w:sz w:val="16"/>
                <w:szCs w:val="16"/>
              </w:rPr>
              <w:t>/п</w:t>
            </w:r>
          </w:p>
        </w:tc>
        <w:tc>
          <w:tcPr>
            <w:tcW w:w="2265" w:type="dxa"/>
            <w:vMerge w:val="restart"/>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Наименование населённого пункта, входящего в состав МО</w:t>
            </w:r>
          </w:p>
        </w:tc>
        <w:tc>
          <w:tcPr>
            <w:tcW w:w="5103" w:type="dxa"/>
            <w:gridSpan w:val="4"/>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Площадь населенного пункта</w:t>
            </w:r>
          </w:p>
        </w:tc>
        <w:tc>
          <w:tcPr>
            <w:tcW w:w="1986" w:type="dxa"/>
            <w:gridSpan w:val="2"/>
            <w:vMerge w:val="restart"/>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Расчетный срок</w:t>
            </w:r>
          </w:p>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Изменения 2018</w:t>
            </w:r>
          </w:p>
        </w:tc>
      </w:tr>
      <w:tr w:rsidR="005D6719" w:rsidRPr="005D6719" w:rsidTr="005D6719">
        <w:trPr>
          <w:cantSplit/>
          <w:trHeight w:val="574"/>
          <w:tblHeader/>
        </w:trPr>
        <w:tc>
          <w:tcPr>
            <w:tcW w:w="574" w:type="dxa"/>
            <w:vMerge/>
            <w:vAlign w:val="center"/>
          </w:tcPr>
          <w:p w:rsidR="005D6719" w:rsidRPr="006D0FE4" w:rsidRDefault="005D6719" w:rsidP="005D6719">
            <w:pPr>
              <w:rPr>
                <w:rFonts w:ascii="Times New Roman" w:hAnsi="Times New Roman" w:cs="Times New Roman"/>
                <w:sz w:val="16"/>
                <w:szCs w:val="16"/>
              </w:rPr>
            </w:pPr>
          </w:p>
        </w:tc>
        <w:tc>
          <w:tcPr>
            <w:tcW w:w="2265" w:type="dxa"/>
            <w:vMerge/>
            <w:vAlign w:val="center"/>
          </w:tcPr>
          <w:p w:rsidR="005D6719" w:rsidRPr="006D0FE4" w:rsidRDefault="005D6719" w:rsidP="005D6719">
            <w:pPr>
              <w:rPr>
                <w:rFonts w:ascii="Times New Roman" w:hAnsi="Times New Roman" w:cs="Times New Roman"/>
                <w:sz w:val="16"/>
                <w:szCs w:val="16"/>
              </w:rPr>
            </w:pPr>
          </w:p>
        </w:tc>
        <w:tc>
          <w:tcPr>
            <w:tcW w:w="2694" w:type="dxa"/>
            <w:gridSpan w:val="2"/>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Существующая</w:t>
            </w:r>
          </w:p>
        </w:tc>
        <w:tc>
          <w:tcPr>
            <w:tcW w:w="2409" w:type="dxa"/>
            <w:gridSpan w:val="2"/>
            <w:vAlign w:val="center"/>
          </w:tcPr>
          <w:p w:rsidR="005D6719" w:rsidRPr="006D0FE4" w:rsidRDefault="005D6719" w:rsidP="005D6719">
            <w:pPr>
              <w:rPr>
                <w:rFonts w:ascii="Times New Roman" w:hAnsi="Times New Roman" w:cs="Times New Roman"/>
                <w:sz w:val="16"/>
                <w:szCs w:val="16"/>
              </w:rPr>
            </w:pPr>
          </w:p>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Расчетный срок</w:t>
            </w:r>
          </w:p>
          <w:p w:rsidR="005D6719" w:rsidRPr="006D0FE4" w:rsidRDefault="005D6719" w:rsidP="005D6719">
            <w:pPr>
              <w:rPr>
                <w:rFonts w:ascii="Times New Roman" w:hAnsi="Times New Roman" w:cs="Times New Roman"/>
                <w:sz w:val="16"/>
                <w:szCs w:val="16"/>
              </w:rPr>
            </w:pPr>
          </w:p>
        </w:tc>
        <w:tc>
          <w:tcPr>
            <w:tcW w:w="1986" w:type="dxa"/>
            <w:gridSpan w:val="2"/>
            <w:vMerge/>
          </w:tcPr>
          <w:p w:rsidR="005D6719" w:rsidRPr="006D0FE4" w:rsidRDefault="005D6719" w:rsidP="005D6719">
            <w:pPr>
              <w:rPr>
                <w:rFonts w:ascii="Times New Roman" w:hAnsi="Times New Roman" w:cs="Times New Roman"/>
                <w:sz w:val="16"/>
                <w:szCs w:val="16"/>
              </w:rPr>
            </w:pPr>
          </w:p>
        </w:tc>
      </w:tr>
      <w:tr w:rsidR="005D6719" w:rsidRPr="005D6719" w:rsidTr="005D6719">
        <w:trPr>
          <w:cantSplit/>
          <w:tblHeader/>
        </w:trPr>
        <w:tc>
          <w:tcPr>
            <w:tcW w:w="574" w:type="dxa"/>
            <w:vMerge/>
            <w:vAlign w:val="center"/>
          </w:tcPr>
          <w:p w:rsidR="005D6719" w:rsidRPr="006D0FE4" w:rsidRDefault="005D6719" w:rsidP="005D6719">
            <w:pPr>
              <w:rPr>
                <w:rFonts w:ascii="Times New Roman" w:hAnsi="Times New Roman" w:cs="Times New Roman"/>
                <w:sz w:val="16"/>
                <w:szCs w:val="16"/>
              </w:rPr>
            </w:pPr>
          </w:p>
        </w:tc>
        <w:tc>
          <w:tcPr>
            <w:tcW w:w="2265" w:type="dxa"/>
            <w:vMerge/>
            <w:vAlign w:val="center"/>
          </w:tcPr>
          <w:p w:rsidR="005D6719" w:rsidRPr="006D0FE4" w:rsidRDefault="005D6719" w:rsidP="005D6719">
            <w:pPr>
              <w:rPr>
                <w:rFonts w:ascii="Times New Roman" w:hAnsi="Times New Roman" w:cs="Times New Roman"/>
                <w:sz w:val="16"/>
                <w:szCs w:val="16"/>
              </w:rPr>
            </w:pPr>
          </w:p>
        </w:tc>
        <w:tc>
          <w:tcPr>
            <w:tcW w:w="1418"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га</w:t>
            </w:r>
          </w:p>
        </w:tc>
        <w:tc>
          <w:tcPr>
            <w:tcW w:w="1276"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w:t>
            </w:r>
          </w:p>
        </w:tc>
        <w:tc>
          <w:tcPr>
            <w:tcW w:w="127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га</w:t>
            </w:r>
          </w:p>
        </w:tc>
        <w:tc>
          <w:tcPr>
            <w:tcW w:w="113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w:t>
            </w:r>
          </w:p>
        </w:tc>
        <w:tc>
          <w:tcPr>
            <w:tcW w:w="993"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га</w:t>
            </w:r>
          </w:p>
        </w:tc>
        <w:tc>
          <w:tcPr>
            <w:tcW w:w="993"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Афанасово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65,94</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2,19</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65,94</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2,16</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65,94</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2,16</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Бель</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35,63</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1,18</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35,63</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1,18</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35,63</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1,18</w:t>
            </w:r>
          </w:p>
        </w:tc>
      </w:tr>
      <w:tr w:rsidR="005D6719" w:rsidRPr="005D6719" w:rsidTr="005D6719">
        <w:trPr>
          <w:cantSplit/>
        </w:trPr>
        <w:tc>
          <w:tcPr>
            <w:tcW w:w="57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w:t>
            </w:r>
          </w:p>
        </w:tc>
        <w:tc>
          <w:tcPr>
            <w:tcW w:w="226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Большое Носакино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110,67</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3,67</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110,67</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3,67</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110,67</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3,67</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Ванютино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21,74</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0,72</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21,74</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0,72</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21,74</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0,72</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Гвоздки</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94,21</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3,13</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94,21</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3,13</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94,21</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3,13</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Добывалово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56,83</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1,89</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56,83</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1,89</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56,83</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1,89</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7.</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с. Едрово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1156,66</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38,40</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1156,66</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38,40</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1156,66</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38,40</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8.</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Зелёная Роща</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64,93</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2,16</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64,93</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2,16</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64,93</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2,16</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9.</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Костелёво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33,56</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1,11</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33,56</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1,11</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33,56</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1,11</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10.</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Красилово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158,19</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5,25</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158,19</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5,25</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158,19</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5,25</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11.</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Макушино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87,72</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2,91</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87,72</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2,91</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87,72</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2,91</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12.</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Марково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29,8</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0,99</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29,8</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0,99</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29,8</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0,99</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13.</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Наволок</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70,4</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2,34</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70,4</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2,34</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70,4</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2,34</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14.</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Новая Ситенка</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165,63</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5,50</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165,63</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5,50</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165,63</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5,50</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15.</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Новинка</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80,98</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2,69</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80,98</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2,69</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80,98</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2,69</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16.</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Плав</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129,2</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4,29</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129,2</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4,29</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129,2</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4,29</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17.</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Речка</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7,27</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0,24</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7,27</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0,24</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7,27</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0,24</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18.</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Рядчино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49,5</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1,64</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49,5</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1,64</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104,5</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3,41</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19.</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Селище</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189,12</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6,28</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189,12</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6,28</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189,12</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6,28</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Семёнова Гора</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40,9</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1,36</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40,9</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1,36</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40,9</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1,36</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Среднее Носакино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18,15</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0,60</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18,15</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0,60</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18,15</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0,60</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22.</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Старая Ситенка</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65,28</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2,17</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65,28</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2,17</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65,28</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2,17</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lastRenderedPageBreak/>
              <w:t>23.</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Старина</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60,71</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2,02</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60,71</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2,02</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60,71</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2,02</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24.</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Старово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22,74</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0,75</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22,74</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0,75</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22,74</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0,75</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25.</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Труфаново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98,77</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3,28</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98,77</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3,28</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98,77</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3,28</w:t>
            </w:r>
          </w:p>
        </w:tc>
      </w:tr>
      <w:tr w:rsidR="005D6719" w:rsidRPr="005D6719" w:rsidTr="005D6719">
        <w:trPr>
          <w:cantSplit/>
        </w:trPr>
        <w:tc>
          <w:tcPr>
            <w:tcW w:w="574"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26.</w:t>
            </w:r>
          </w:p>
        </w:tc>
        <w:tc>
          <w:tcPr>
            <w:tcW w:w="2265" w:type="dxa"/>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д. Харитониха</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97,9</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3,25</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97,9</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3,25</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97,9</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3,25</w:t>
            </w:r>
          </w:p>
        </w:tc>
      </w:tr>
      <w:tr w:rsidR="005D6719" w:rsidRPr="005D6719" w:rsidTr="005D6719">
        <w:trPr>
          <w:cantSplit/>
        </w:trPr>
        <w:tc>
          <w:tcPr>
            <w:tcW w:w="2839" w:type="dxa"/>
            <w:gridSpan w:val="2"/>
            <w:vAlign w:val="center"/>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Итого:</w:t>
            </w:r>
          </w:p>
        </w:tc>
        <w:tc>
          <w:tcPr>
            <w:tcW w:w="1418"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3012,43</w:t>
            </w:r>
          </w:p>
        </w:tc>
        <w:tc>
          <w:tcPr>
            <w:tcW w:w="1276"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100,00</w:t>
            </w:r>
          </w:p>
        </w:tc>
        <w:tc>
          <w:tcPr>
            <w:tcW w:w="1275"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3012,43</w:t>
            </w:r>
          </w:p>
        </w:tc>
        <w:tc>
          <w:tcPr>
            <w:tcW w:w="1134"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100,00</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3067,43</w:t>
            </w:r>
          </w:p>
        </w:tc>
        <w:tc>
          <w:tcPr>
            <w:tcW w:w="993" w:type="dxa"/>
          </w:tcPr>
          <w:p w:rsidR="005D6719" w:rsidRPr="006D0FE4" w:rsidRDefault="005D6719" w:rsidP="005D6719">
            <w:pPr>
              <w:rPr>
                <w:rFonts w:ascii="Times New Roman" w:hAnsi="Times New Roman" w:cs="Times New Roman"/>
                <w:sz w:val="16"/>
                <w:szCs w:val="16"/>
              </w:rPr>
            </w:pPr>
            <w:r w:rsidRPr="006D0FE4">
              <w:rPr>
                <w:rFonts w:ascii="Times New Roman" w:hAnsi="Times New Roman" w:cs="Times New Roman"/>
                <w:sz w:val="16"/>
                <w:szCs w:val="16"/>
              </w:rPr>
              <w:t>100,00</w:t>
            </w:r>
          </w:p>
        </w:tc>
      </w:tr>
    </w:tbl>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Планируемые границы населенных пунктов отражены на Карте административных границ населенных пунктов Едровского сельского поселения.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Необходимо отметить, что в рамках настоящих изменений изменяется зонирование территории с</w:t>
      </w:r>
      <w:proofErr w:type="gramStart"/>
      <w:r w:rsidRPr="006D0FE4">
        <w:rPr>
          <w:rFonts w:ascii="Times New Roman" w:hAnsi="Times New Roman" w:cs="Times New Roman"/>
          <w:sz w:val="20"/>
          <w:szCs w:val="20"/>
        </w:rPr>
        <w:t>.Е</w:t>
      </w:r>
      <w:proofErr w:type="gramEnd"/>
      <w:r w:rsidRPr="006D0FE4">
        <w:rPr>
          <w:rFonts w:ascii="Times New Roman" w:hAnsi="Times New Roman" w:cs="Times New Roman"/>
          <w:sz w:val="20"/>
          <w:szCs w:val="20"/>
        </w:rPr>
        <w:t>дрово, д.Рядчино, д.Добывалово.</w:t>
      </w:r>
    </w:p>
    <w:p w:rsidR="005D6719" w:rsidRPr="006D0FE4" w:rsidRDefault="005D6719" w:rsidP="006D0FE4">
      <w:pPr>
        <w:spacing w:after="0"/>
        <w:jc w:val="both"/>
        <w:rPr>
          <w:rFonts w:ascii="Times New Roman" w:hAnsi="Times New Roman" w:cs="Times New Roman"/>
          <w:sz w:val="20"/>
          <w:szCs w:val="20"/>
        </w:rPr>
      </w:pPr>
      <w:proofErr w:type="gramStart"/>
      <w:r w:rsidRPr="006D0FE4">
        <w:rPr>
          <w:rFonts w:ascii="Times New Roman" w:hAnsi="Times New Roman" w:cs="Times New Roman"/>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Общая площадь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муниципального образования Едровского сельского поселения составляет 1453,64 га.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расчетный срок площадь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останется неизменной.</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Земли особо охраняемых территорий и объектов</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основании п.4 ст.2 Федерального закона «Об особо охраняемых природных территориях» от 14 марта 1995 г. №33, все особо охраняемые природные территории учитываются при разработке территориальных комплексных схем, схем землеустройства и районной планировки.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территории Едровского сельского поселения на расчетный срок площадь особо охраняемых территорий не изменяется и составляет 2,82 га.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Земли лесного фонда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Общая площадь земель лесного фонда Едровского сельского поселения составляет на 42975,75 га или 80,10% от общей площади поселения.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Перераспределение земель лесного фонда.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расчетный срок генерального плана площадь площади земель лесного фонда останется без изменений.</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Земли водного фонда.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Общая площадь земель водного фонда на территории Едровского сельско</w:t>
      </w:r>
      <w:r w:rsidR="006F2B58">
        <w:rPr>
          <w:rFonts w:ascii="Times New Roman" w:hAnsi="Times New Roman" w:cs="Times New Roman"/>
          <w:sz w:val="20"/>
          <w:szCs w:val="20"/>
        </w:rPr>
        <w:t>го поселения составляет 2457,42</w:t>
      </w:r>
      <w:r w:rsidRPr="006D0FE4">
        <w:rPr>
          <w:rFonts w:ascii="Times New Roman" w:hAnsi="Times New Roman" w:cs="Times New Roman"/>
          <w:sz w:val="20"/>
          <w:szCs w:val="20"/>
        </w:rPr>
        <w:t>га.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Перераспределение земель водного фонда.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расчетный срок генерального плана площадь земель водного фонда останется без изменений.</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Земли запаса.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территории Едровского сельского поселения земель запаса нет. Не планируется выделение этой категории земель и на расчетный срок.</w:t>
      </w:r>
    </w:p>
    <w:p w:rsidR="005D6719" w:rsidRPr="006D0FE4" w:rsidRDefault="005D6719" w:rsidP="006D0FE4">
      <w:pPr>
        <w:spacing w:after="0"/>
        <w:jc w:val="both"/>
        <w:rPr>
          <w:rFonts w:ascii="Times New Roman" w:hAnsi="Times New Roman" w:cs="Times New Roman"/>
          <w:sz w:val="20"/>
          <w:szCs w:val="20"/>
        </w:rPr>
      </w:pPr>
      <w:bookmarkStart w:id="18" w:name="_Toc384624705"/>
      <w:bookmarkStart w:id="19" w:name="_Toc433382415"/>
      <w:r w:rsidRPr="006D0FE4">
        <w:rPr>
          <w:rFonts w:ascii="Times New Roman" w:hAnsi="Times New Roman" w:cs="Times New Roman"/>
          <w:sz w:val="20"/>
          <w:szCs w:val="20"/>
        </w:rPr>
        <w:t>2.4. Особо охраняемые природные территории.</w:t>
      </w:r>
      <w:bookmarkEnd w:id="18"/>
      <w:bookmarkEnd w:id="19"/>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территории Едровского СП находятся особо охраняемые природные территории: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ФГУ «Национальный парк «Валдайский» (общая площадь - 158 500 га, на территории Едровского СП – 6 347 га) относится к особо охраняемым природным территориям федерального значения.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Валдайский национальный парк образован постановлением Правительства РСФСР № 157 от 17.05.90 г. в Новгородской области с целью сохранения уникального озерно-лесного комплекса Валдайской </w:t>
      </w:r>
      <w:r w:rsidRPr="006D0FE4">
        <w:rPr>
          <w:rFonts w:ascii="Times New Roman" w:hAnsi="Times New Roman" w:cs="Times New Roman"/>
          <w:sz w:val="20"/>
          <w:szCs w:val="20"/>
        </w:rPr>
        <w:lastRenderedPageBreak/>
        <w:t>возвышенности и создания условий для развития организованного отдыха в этой зоне. Подчиняется Новгородскому управлению лесами.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Национальный парк расположен на территориях Окуловского (12% территории парка), Валдайского (62%) и Демянского (26%) административных районов Новгородской области. В его границах находится 151 населенный пункт (в т.ч. город Валдай) с населением около 36 тыс. человек. Территорию национального парка с запада на восток пересекает автомобильная дорога Москва-С. Петербург и железные дороги, которые соединяют Валдай с Москвой, С.Петербургом.</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Лесные земли в составе национального парка занимают 136,2 тыс. га (85,9%), в числе которых покрытые лесом - 133,3 тыс. га (84,1%). </w:t>
      </w:r>
      <w:proofErr w:type="gramStart"/>
      <w:r w:rsidRPr="006D0FE4">
        <w:rPr>
          <w:rFonts w:ascii="Times New Roman" w:hAnsi="Times New Roman" w:cs="Times New Roman"/>
          <w:sz w:val="20"/>
          <w:szCs w:val="20"/>
        </w:rPr>
        <w:t>Нелесные земли составляют 22,3 тыс. га (14,1%), в том числе: воды - 14,5 тыс. га (9,2%), болота - 4,6 тыс. га (2,9%), сенокосы - 1,5 тыс. га (0,8%), дороги - 1,2 тыс. га (0,8%).</w:t>
      </w:r>
      <w:proofErr w:type="gramEnd"/>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Национальный парк находится в северной части Валдайской возвышенности, протяженность его с севера на юг - 105 км, с запада на восток - 45 км. Границы парка приблизительно соответствуют границам водосборных бассейнов озер Боровно, </w:t>
      </w:r>
      <w:proofErr w:type="gramStart"/>
      <w:r w:rsidRPr="006D0FE4">
        <w:rPr>
          <w:rFonts w:ascii="Times New Roman" w:hAnsi="Times New Roman" w:cs="Times New Roman"/>
          <w:sz w:val="20"/>
          <w:szCs w:val="20"/>
        </w:rPr>
        <w:t>Валдайское</w:t>
      </w:r>
      <w:proofErr w:type="gramEnd"/>
      <w:r w:rsidRPr="006D0FE4">
        <w:rPr>
          <w:rFonts w:ascii="Times New Roman" w:hAnsi="Times New Roman" w:cs="Times New Roman"/>
          <w:sz w:val="20"/>
          <w:szCs w:val="20"/>
        </w:rPr>
        <w:t>, Велье, Селигер и верховьев реки Полометь.</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 1990 г. институтом "Росгипролес" (Москва) разработан Проект организации Валдайского национального парка ("Схема генерального плана организации Валдайского государственного природного национального парка"). Согласно ему территория национального парка разделена на несколько функциональных зон.</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В настоящее </w:t>
      </w:r>
      <w:proofErr w:type="gramStart"/>
      <w:r w:rsidRPr="006D0FE4">
        <w:rPr>
          <w:rFonts w:ascii="Times New Roman" w:hAnsi="Times New Roman" w:cs="Times New Roman"/>
          <w:sz w:val="20"/>
          <w:szCs w:val="20"/>
        </w:rPr>
        <w:t>время</w:t>
      </w:r>
      <w:proofErr w:type="gramEnd"/>
      <w:r w:rsidRPr="006D0FE4">
        <w:rPr>
          <w:rFonts w:ascii="Times New Roman" w:hAnsi="Times New Roman" w:cs="Times New Roman"/>
          <w:sz w:val="20"/>
          <w:szCs w:val="20"/>
        </w:rPr>
        <w:t xml:space="preserve"> принято следующее функциональное зонирование:</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Зона заповедного режима - 17,8 тыс. га (11,2% общей площади).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Зона с режимом гидрологического заказника - 38,0 тыс. га (2/1%).</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Зона регулируемого рекреационного и хозяйственного использования в акватории озер - 13,3 тыс. га (8,4%).</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Зона регулируемого рекреационного и хозяйственного использования вокруг озер - 80,8 тыс. га (51,0%).</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Зона обслуживания посетителей - 8,6 тыс. га (5,4%).</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Охранная зона национального парка занимает приграничную полосу, прилегающую к парку, шириной от 1,5 до 15 км там, где имеются памятники природы, истории и культуры, не вошедшие в границы парка. Здесь также находятся 33 озера, расширяющие рекреационные возможности парка. Общая площадь охранной зоны - 88,4 тыс. га.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Зона заповедного режима включает в себя наиболее ценные природные комплексы - Баневский, Вельевский и Селигерский лесные массивы, отнесенные к памятникам природы. Зона с режимом гидрологического заказника была установлена для охраны водосборной территории верховьев реки Полометь, являющейся гидрологическим эталоном малых рек. Бассейн этой реки включен в Международный перечень малых рек, подлежащих особой охране.</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 2004 г. национальный парк "Валдайский" получил статус биосферного резервата ЮНЕСКО.</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В настоящее время научная деятельность парка развивается в области комплексного мониторинга потоков загрязняющих веществ в условиях лесной, луговой и водной экосистем. В </w:t>
      </w:r>
      <w:proofErr w:type="gramStart"/>
      <w:r w:rsidRPr="006D0FE4">
        <w:rPr>
          <w:rFonts w:ascii="Times New Roman" w:hAnsi="Times New Roman" w:cs="Times New Roman"/>
          <w:sz w:val="20"/>
          <w:szCs w:val="20"/>
        </w:rPr>
        <w:t>г</w:t>
      </w:r>
      <w:proofErr w:type="gramEnd"/>
      <w:r w:rsidRPr="006D0FE4">
        <w:rPr>
          <w:rFonts w:ascii="Times New Roman" w:hAnsi="Times New Roman" w:cs="Times New Roman"/>
          <w:sz w:val="20"/>
          <w:szCs w:val="20"/>
        </w:rPr>
        <w:t>. Валдае находится Экологический центр национального парка, работа которого связана с детским экологическим просвещением. Валдайский национальный парк является членом Федерации Европейских национальных парков, сотрудничает со многими национальными парками России, а также национальными парками "Лахемаа" (Эстония), "Баварский лес" (Германия), "Вануаз" (Франция).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Валдайский национальный парк является одним из самых посещаемых парков, благодаря близкому расположению от крупнейших городов России - Москвы и С.-Петербурга, а также хорошей транспортной доступности. Кроме железных и автодорог, соединяющих его с Москвой и С.-Петербургом, район расположения парка покрыт развитой сетью дорог областного и районного значения общей протяженностью 536 км.</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Здесь расположены известные крупные озера </w:t>
      </w:r>
      <w:proofErr w:type="gramStart"/>
      <w:r w:rsidRPr="006D0FE4">
        <w:rPr>
          <w:rFonts w:ascii="Times New Roman" w:hAnsi="Times New Roman" w:cs="Times New Roman"/>
          <w:sz w:val="20"/>
          <w:szCs w:val="20"/>
        </w:rPr>
        <w:t>Валдайское</w:t>
      </w:r>
      <w:proofErr w:type="gramEnd"/>
      <w:r w:rsidRPr="006D0FE4">
        <w:rPr>
          <w:rFonts w:ascii="Times New Roman" w:hAnsi="Times New Roman" w:cs="Times New Roman"/>
          <w:sz w:val="20"/>
          <w:szCs w:val="20"/>
        </w:rPr>
        <w:t xml:space="preserve"> и Селигер, давно освоенные туристами-водниками. На территории национального парка и его охранной зоны расположены 15 баз отдыха и 4 детских оздоровительных лагеря общей вместимостью более 3 тыс. человек. На озере Велье действует летний детский экологический лагерь. На перспективу в парке </w:t>
      </w:r>
      <w:proofErr w:type="gramStart"/>
      <w:r w:rsidRPr="006D0FE4">
        <w:rPr>
          <w:rFonts w:ascii="Times New Roman" w:hAnsi="Times New Roman" w:cs="Times New Roman"/>
          <w:sz w:val="20"/>
          <w:szCs w:val="20"/>
        </w:rPr>
        <w:t>разработаны</w:t>
      </w:r>
      <w:proofErr w:type="gramEnd"/>
      <w:r w:rsidRPr="006D0FE4">
        <w:rPr>
          <w:rFonts w:ascii="Times New Roman" w:hAnsi="Times New Roman" w:cs="Times New Roman"/>
          <w:sz w:val="20"/>
          <w:szCs w:val="20"/>
        </w:rPr>
        <w:t xml:space="preserve"> 3 летних туристических маршрута на автобусе, 5 пеших, 2 байдарочных, 1 конный, 4 водных на катере, 4 зимних лыжных маршрута и 1 конный на санях.</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государственный природный биологический заказник регионального значения «Валдайский» (3400 га) относится к особо охраняемым природным территориям регионального значения.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Государственный природный биологический заказник регионального значения "Валдайский" на территории Валдайского района образован постановлением Администрации Новгородской области от 28.07.2006 N 350 (ред. от 03.10.2008).</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lastRenderedPageBreak/>
        <w:t>Целью образования заказника является сохранение и восстановление численности редких и исчезающих видов диких животных, в том числе и хозяйственно-ценных, среды их обитания и поддержания целостности естественных сообществ.</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Задачами заказника являются: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сохранение природного комплекса территории заказника;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поддержание экологического баланса;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охрана и восстановление численности лося, глухаря и тетерева, а также редких и исчезающих видов животных, в том числе других ценных в хозяйственном, научном и культурном отношении;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охрана территории заказника с целью пресечения случаев незаконного изъятия из среды обитания либо уничтожения объектов животного мира;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проведение мероприятий по улучшению условий обитания особо охраняемых и других видов животных;</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сохранение гнездовых, защитных и других жизненно важных стаций обитания особо охраняемых видов;</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обеспечение покоя на территории гнездовых стаций особо охраняемых видов в период размножения;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регулирование численности животных, наносящих ущерб фауне заказника;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проведение ветеринарно-профилактических мероприятий с целью исключения возникновения массовых заболеваний диких животных;</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ведение учета редких, исчезающих и охотничьих видов животных.</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Режим охраны заказника: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Любая деятельность, влекущая за собой изменение среды обитания объектов животного мира и ухудшение условий их размножения, нагула, отдыха и путей миграции, должна осуществляться с соблюдением требований действующего законодательства, обеспечивающего охрану животного мира.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На территории заказника в целях предотвращения гибели объектов животного мира, отнесенных к объектам охоты, и среды их обитания запрещается: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добыча лося, глухаря и тетерева;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сплав леса;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загрязнение территории;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скашивание травы вдоль берегов водоемов шириной 10 - 50 м в целях предотвращения гибели кладок уток;</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выжигание растительности;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любая деятельность в границах особо защищенных участков;</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установление сплошных, не имеющих проходов заграждений и сооружений на путях массовой миграции животных;</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устройство в реках и протоках западней или установление орудий лова, размеры которых превышают две трети ширины водотока;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расчистка просек под линиями связи и электропередачи, вдоль трубопроводов от подроста древесно-кустарниковой растительности в период размножения животных и другая хозяйственная деятельность, приводящая к нарушению экологического равновесия.</w:t>
      </w:r>
    </w:p>
    <w:p w:rsidR="005D6719" w:rsidRPr="006D0FE4" w:rsidRDefault="005D6719" w:rsidP="006D0FE4">
      <w:pPr>
        <w:spacing w:after="0"/>
        <w:jc w:val="both"/>
        <w:rPr>
          <w:rFonts w:ascii="Times New Roman" w:hAnsi="Times New Roman" w:cs="Times New Roman"/>
          <w:sz w:val="20"/>
          <w:szCs w:val="20"/>
        </w:rPr>
      </w:pPr>
      <w:proofErr w:type="gramStart"/>
      <w:r w:rsidRPr="006D0FE4">
        <w:rPr>
          <w:rFonts w:ascii="Times New Roman" w:hAnsi="Times New Roman" w:cs="Times New Roman"/>
          <w:sz w:val="20"/>
          <w:szCs w:val="20"/>
        </w:rPr>
        <w:t>Регулирование численности животных, отнесенных к объектам охоты (кроме лося, глухаря и тетерева), на территории заказника производится в случае превышения их оптимальной численности, определенной проектом организации заказника, и нанесения ими ущерба сельскому, водному и лесному хозяйствам в целях сокращения их негативного воздействия на сохранение охраняемых видов, в том числе опасности возникновения очагов эпизоотических заболеваний, путем изъятия их из среды обитания в</w:t>
      </w:r>
      <w:proofErr w:type="gramEnd"/>
      <w:r w:rsidRPr="006D0FE4">
        <w:rPr>
          <w:rFonts w:ascii="Times New Roman" w:hAnsi="Times New Roman" w:cs="Times New Roman"/>
          <w:sz w:val="20"/>
          <w:szCs w:val="20"/>
        </w:rPr>
        <w:t xml:space="preserve"> установленном </w:t>
      </w:r>
      <w:proofErr w:type="gramStart"/>
      <w:r w:rsidRPr="006D0FE4">
        <w:rPr>
          <w:rFonts w:ascii="Times New Roman" w:hAnsi="Times New Roman" w:cs="Times New Roman"/>
          <w:sz w:val="20"/>
          <w:szCs w:val="20"/>
        </w:rPr>
        <w:t>порядке</w:t>
      </w:r>
      <w:proofErr w:type="gramEnd"/>
      <w:r w:rsidRPr="006D0FE4">
        <w:rPr>
          <w:rFonts w:ascii="Times New Roman" w:hAnsi="Times New Roman" w:cs="Times New Roman"/>
          <w:sz w:val="20"/>
          <w:szCs w:val="20"/>
        </w:rPr>
        <w:t>.</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Установленный для заказника режим обязаны соблюдать все физические и юридические лица, в том числе собственники, владельцы, пользователи и арендаторы земельных и лесных участков.</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государственный памятник природы «Озера Городно-Горстино, Стреглино» (114 га) относится к особо охраняемым природным территориям регионального значения.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Памятник природы «Озера Городно-Горстино, Стреглино» образован решением Новгородского областного совета народных депутатов №141 от 29.04.1988 г.</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Целью создания данного памятника является сохранение ландшафта, включающего оз. Городно и расположенные рядом с ним мелкие озера,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Его значимость определяется хорошей сохранностью ландшафта, слабой антропогенной нагрузкой на природные комплексы, сложным рельефом, богатой наземной и водной растительностью, включающей редкие виды.</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lastRenderedPageBreak/>
        <w:t>Озера располагаются среди холмистой местности. Особенность озер - донные и береговые ключи. Озера слабосточное, впадающих ручьев и рек нет. Разнообразна ихтиофауна. Озеро Стреглино карстовое, с резко меняющимся уровнем воды, с подземным питанием.</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Границами памятника является водоохранная зона данных озер.</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Запрещенные виды деятельности и природопользования: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проведение гидромелиоративных работ;</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изменение гидрологического режима;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рубки леса;</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изменение видового состава растительности;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устройство стоянок туристов на территории ООПТ;</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устройство свалок и замусоривание акватории и территории ООПТ.</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Необходимо отметить, что на перспективу  Схемой территориального планирования Новгородской области включены  в перечень «территорий, перспективных для организации особо охраняемых природных территорий с целью сохранения и возобновления ценных природных комплексов и востребованных биологических ресурсов в условиях их щадящего использования, в частности в Перечень мест нереста лососевых рыб:</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 реки и их притоки, имеющие водоохранные зоны шириной 1000,0 м, подлежащие охране согласно распоряжению Новгородского областного Совета депутатов трудящихся от 23.09.77 N 631-р "Об охране диких животных и растений, находящихся на территории области": </w:t>
      </w:r>
      <w:proofErr w:type="gramStart"/>
      <w:r w:rsidRPr="006D0FE4">
        <w:rPr>
          <w:rFonts w:ascii="Times New Roman" w:hAnsi="Times New Roman" w:cs="Times New Roman"/>
          <w:sz w:val="20"/>
          <w:szCs w:val="20"/>
        </w:rPr>
        <w:t xml:space="preserve">Белая, Валдайка, Кунья, Луга, Мда, Пола, Снежа, Сясь, Уверь, Холова, Черенка». </w:t>
      </w:r>
      <w:proofErr w:type="gramEnd"/>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Река Валдайка протекает по северо-западной границе Едровского сельского поселения.</w:t>
      </w:r>
    </w:p>
    <w:p w:rsidR="005D6719" w:rsidRPr="006D0FE4" w:rsidRDefault="005D6719" w:rsidP="006D0FE4">
      <w:pPr>
        <w:spacing w:after="0"/>
        <w:jc w:val="both"/>
        <w:rPr>
          <w:rFonts w:ascii="Times New Roman" w:hAnsi="Times New Roman" w:cs="Times New Roman"/>
          <w:sz w:val="20"/>
          <w:szCs w:val="20"/>
        </w:rPr>
      </w:pPr>
      <w:bookmarkStart w:id="20" w:name="_Toc384624706"/>
      <w:bookmarkStart w:id="21" w:name="_Toc433382416"/>
      <w:r w:rsidRPr="006D0FE4">
        <w:rPr>
          <w:rFonts w:ascii="Times New Roman" w:hAnsi="Times New Roman" w:cs="Times New Roman"/>
          <w:sz w:val="20"/>
          <w:szCs w:val="20"/>
        </w:rPr>
        <w:t>2.5. Объекты культурного наследия (памятники истории и культуры).</w:t>
      </w:r>
      <w:bookmarkEnd w:id="20"/>
      <w:bookmarkEnd w:id="21"/>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 соответствии с ФЗ РФ “Об объектах культурного наследия (памятниках истории и культуры) народов Российской Федерации” от 25 июня 2002 года №73-ФЗ объекты культурного наследия (памятники истории и культуры) народов Российской Федерации представляют собой уникальную ценность для всего многонационального народа Российской Федерации и являются неотъемлемой частью всемирного культурного наследия.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В Российской Федерации гарантируется сохранность объектов культурного наследия (памятников истории и культуры) народов Российской Федерации в интересах настоящего и будущего поколений многонационального народа Российской Федерации.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Государственная охрана объектов культурного наследия (памятников истории и культуры) является одной из приоритетных задач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Необходимый состав зон охраны объекта культурного наследия определяется проектом зон охраны объекта культурного наследия. 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единой зоны регулирования застройки и хозяйственной деятельности и единой зоны охраняемого природного ландшафта (далее объединенная зона охраны объектов культурногонаследия). Состав объединенной зоны охраны объектов культурного наследия определяется проектом объединенной зоны охраны объектов культурного наследия. Требование об установлении зон охраны объекта культурного наследия к выявленному объекту культурного наследия не предъявляется.</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 xml:space="preserve">В соответствии с требованиями Положения о зонах охраны объектов культурного наследия (памятников истории и культуры) народов Российской Федерации, утвержденного Постановлением Правительства Российской Федерации от 12.09.2015г. № 972, установлен порядок </w:t>
      </w:r>
      <w:proofErr w:type="gramStart"/>
      <w:r w:rsidRPr="006D0FE4">
        <w:rPr>
          <w:rFonts w:ascii="Times New Roman" w:hAnsi="Times New Roman" w:cs="Times New Roman"/>
          <w:sz w:val="20"/>
          <w:szCs w:val="20"/>
        </w:rPr>
        <w:t>разработки проектов зон охраны объекта культурного</w:t>
      </w:r>
      <w:proofErr w:type="gramEnd"/>
      <w:r w:rsidRPr="006D0FE4">
        <w:rPr>
          <w:rFonts w:ascii="Times New Roman" w:hAnsi="Times New Roman" w:cs="Times New Roman"/>
          <w:sz w:val="20"/>
          <w:szCs w:val="20"/>
        </w:rPr>
        <w:t xml:space="preserve"> наследия, требования к режимам использования земель и градостроительным регламентам в границах данных зон.</w:t>
      </w:r>
    </w:p>
    <w:p w:rsidR="005D6719" w:rsidRPr="006D0FE4" w:rsidRDefault="005D6719" w:rsidP="006D0FE4">
      <w:pPr>
        <w:spacing w:after="0"/>
        <w:jc w:val="both"/>
        <w:rPr>
          <w:rFonts w:ascii="Times New Roman" w:hAnsi="Times New Roman" w:cs="Times New Roman"/>
          <w:sz w:val="20"/>
          <w:szCs w:val="20"/>
        </w:rPr>
      </w:pPr>
      <w:proofErr w:type="gramStart"/>
      <w:r w:rsidRPr="006D0FE4">
        <w:rPr>
          <w:rFonts w:ascii="Times New Roman" w:hAnsi="Times New Roman" w:cs="Times New Roman"/>
          <w:sz w:val="20"/>
          <w:szCs w:val="20"/>
        </w:rPr>
        <w:t>Границы зон охраны объекта культурного наследия, режимы использования земель и градостроительным регламентам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w:t>
      </w:r>
      <w:proofErr w:type="gramEnd"/>
      <w:r w:rsidRPr="006D0FE4">
        <w:rPr>
          <w:rFonts w:ascii="Times New Roman" w:hAnsi="Times New Roman" w:cs="Times New Roman"/>
          <w:sz w:val="20"/>
          <w:szCs w:val="20"/>
        </w:rPr>
        <w:t xml:space="preserve"> (муниципального значения) – в порядке, установленном законами субъектов Российской Федерации.</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t>Информация об объектах культурного на территории Едровского сельского поселения представлена в таблице 2.5.1.</w:t>
      </w:r>
    </w:p>
    <w:p w:rsidR="005D6719" w:rsidRPr="006D0FE4" w:rsidRDefault="005D6719" w:rsidP="006D0FE4">
      <w:pPr>
        <w:spacing w:after="0"/>
        <w:jc w:val="both"/>
        <w:rPr>
          <w:rFonts w:ascii="Times New Roman" w:hAnsi="Times New Roman" w:cs="Times New Roman"/>
          <w:sz w:val="20"/>
          <w:szCs w:val="20"/>
        </w:rPr>
      </w:pPr>
      <w:r w:rsidRPr="006D0FE4">
        <w:rPr>
          <w:rFonts w:ascii="Times New Roman" w:hAnsi="Times New Roman" w:cs="Times New Roman"/>
          <w:sz w:val="20"/>
          <w:szCs w:val="20"/>
        </w:rPr>
        <w:lastRenderedPageBreak/>
        <w:t>Таблица 2.5.1.</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602"/>
        <w:gridCol w:w="1223"/>
        <w:gridCol w:w="1041"/>
        <w:gridCol w:w="2598"/>
        <w:gridCol w:w="2728"/>
        <w:gridCol w:w="1171"/>
      </w:tblGrid>
      <w:tr w:rsidR="005D6719" w:rsidRPr="005D6719" w:rsidTr="005D6719">
        <w:trPr>
          <w:cantSplit/>
          <w:trHeight w:val="665"/>
          <w:tblHeader/>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 </w:t>
            </w:r>
            <w:proofErr w:type="gramStart"/>
            <w:r w:rsidRPr="006D0FE4">
              <w:rPr>
                <w:rFonts w:ascii="Times New Roman" w:hAnsi="Times New Roman" w:cs="Times New Roman"/>
                <w:sz w:val="16"/>
                <w:szCs w:val="16"/>
              </w:rPr>
              <w:t>п</w:t>
            </w:r>
            <w:proofErr w:type="gramEnd"/>
            <w:r w:rsidRPr="006D0FE4">
              <w:rPr>
                <w:rFonts w:ascii="Times New Roman" w:hAnsi="Times New Roman" w:cs="Times New Roman"/>
                <w:sz w:val="16"/>
                <w:szCs w:val="16"/>
              </w:rPr>
              <w:t>/п</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Наименование памятника</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Датировка</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Категория охраны</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Местонахождение, современное состояние</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Земли ведения</w:t>
            </w:r>
          </w:p>
        </w:tc>
      </w:tr>
      <w:tr w:rsidR="005D6719" w:rsidRPr="005D6719" w:rsidTr="005D6719">
        <w:trPr>
          <w:cantSplit/>
        </w:trPr>
        <w:tc>
          <w:tcPr>
            <w:tcW w:w="10212" w:type="dxa"/>
            <w:gridSpan w:val="6"/>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Памятники археологии</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Жальник</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XII-XV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Бель, </w:t>
            </w:r>
            <w:smartTag w:uri="urn:schemas-microsoft-com:office:smarttags" w:element="metricconverter">
              <w:smartTagPr>
                <w:attr w:name="ProductID" w:val="0,9 км"/>
              </w:smartTagPr>
              <w:r w:rsidRPr="006D0FE4">
                <w:rPr>
                  <w:rFonts w:ascii="Times New Roman" w:hAnsi="Times New Roman" w:cs="Times New Roman"/>
                  <w:sz w:val="16"/>
                  <w:szCs w:val="16"/>
                </w:rPr>
                <w:t>0,9 км</w:t>
              </w:r>
            </w:smartTag>
            <w:r w:rsidRPr="006D0FE4">
              <w:rPr>
                <w:rFonts w:ascii="Times New Roman" w:hAnsi="Times New Roman" w:cs="Times New Roman"/>
                <w:sz w:val="16"/>
                <w:szCs w:val="16"/>
              </w:rPr>
              <w:t xml:space="preserve"> западнее, </w:t>
            </w:r>
            <w:smartTag w:uri="urn:schemas-microsoft-com:office:smarttags" w:element="metricconverter">
              <w:smartTagPr>
                <w:attr w:name="ProductID" w:val="0,24 км"/>
              </w:smartTagPr>
              <w:r w:rsidRPr="006D0FE4">
                <w:rPr>
                  <w:rFonts w:ascii="Times New Roman" w:hAnsi="Times New Roman" w:cs="Times New Roman"/>
                  <w:sz w:val="16"/>
                  <w:szCs w:val="16"/>
                </w:rPr>
                <w:t>0,24 км</w:t>
              </w:r>
            </w:smartTag>
            <w:r w:rsidRPr="006D0FE4">
              <w:rPr>
                <w:rFonts w:ascii="Times New Roman" w:hAnsi="Times New Roman" w:cs="Times New Roman"/>
                <w:sz w:val="16"/>
                <w:szCs w:val="16"/>
              </w:rPr>
              <w:t xml:space="preserve"> севернее дороги Добывалово – Красилово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2</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Жальник</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XII-XV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Ф-12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Постановление Администрации Новгородской области от 16.01.1997 № 12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w:t>
            </w:r>
            <w:proofErr w:type="gramStart"/>
            <w:r w:rsidRPr="006D0FE4">
              <w:rPr>
                <w:rFonts w:ascii="Times New Roman" w:hAnsi="Times New Roman" w:cs="Times New Roman"/>
                <w:sz w:val="16"/>
                <w:szCs w:val="16"/>
              </w:rPr>
              <w:t>Большое</w:t>
            </w:r>
            <w:proofErr w:type="gramEnd"/>
            <w:r w:rsidR="006F2B58">
              <w:rPr>
                <w:rFonts w:ascii="Times New Roman" w:hAnsi="Times New Roman" w:cs="Times New Roman"/>
                <w:sz w:val="16"/>
                <w:szCs w:val="16"/>
              </w:rPr>
              <w:t xml:space="preserve"> </w:t>
            </w:r>
            <w:r w:rsidRPr="006D0FE4">
              <w:rPr>
                <w:rFonts w:ascii="Times New Roman" w:hAnsi="Times New Roman" w:cs="Times New Roman"/>
                <w:sz w:val="16"/>
                <w:szCs w:val="16"/>
              </w:rPr>
              <w:t xml:space="preserve">Носакино, </w:t>
            </w:r>
            <w:smartTag w:uri="urn:schemas-microsoft-com:office:smarttags" w:element="metricconverter">
              <w:smartTagPr>
                <w:attr w:name="ProductID" w:val="1,2 км"/>
              </w:smartTagPr>
              <w:r w:rsidRPr="006D0FE4">
                <w:rPr>
                  <w:rFonts w:ascii="Times New Roman" w:hAnsi="Times New Roman" w:cs="Times New Roman"/>
                  <w:sz w:val="16"/>
                  <w:szCs w:val="16"/>
                </w:rPr>
                <w:t>1,2 км</w:t>
              </w:r>
            </w:smartTag>
            <w:r w:rsidRPr="006D0FE4">
              <w:rPr>
                <w:rFonts w:ascii="Times New Roman" w:hAnsi="Times New Roman" w:cs="Times New Roman"/>
                <w:sz w:val="16"/>
                <w:szCs w:val="16"/>
              </w:rPr>
              <w:t xml:space="preserve"> восточнее</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3</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Жальник</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XII-XV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 Ванютино, между деревнями Ванютино и Стар</w:t>
            </w:r>
            <w:r w:rsidR="006F2B58">
              <w:rPr>
                <w:rFonts w:ascii="Times New Roman" w:hAnsi="Times New Roman" w:cs="Times New Roman"/>
                <w:sz w:val="16"/>
                <w:szCs w:val="16"/>
              </w:rPr>
              <w:t>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4</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Группа сопок</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(3 насыпи)</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VIII-IX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 северо-западная окраина, у пересечения ж/д и шоссе Москва – Санкт-Петербург, северный берег оз. Едровское</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5</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Сопка</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VIII-IX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 западная окраина, северный берег оз. Едровское, у главной улицы деревни</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6</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Городище</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VIII-IX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Выявленный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Приказ комитета культуры, туризма и архивного дела Новгородской области от 11.03.2009 № 140</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 северо-западная часть, между улицей Гражданской и шоссе Москва-Санкт-Петербург, в урочище</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7</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Жальник II</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XII-XV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с. Едрово, </w:t>
            </w:r>
            <w:smartTag w:uri="urn:schemas-microsoft-com:office:smarttags" w:element="metricconverter">
              <w:smartTagPr>
                <w:attr w:name="ProductID" w:val="3,5 км"/>
              </w:smartTagPr>
              <w:r w:rsidRPr="006D0FE4">
                <w:rPr>
                  <w:rFonts w:ascii="Times New Roman" w:hAnsi="Times New Roman" w:cs="Times New Roman"/>
                  <w:sz w:val="16"/>
                  <w:szCs w:val="16"/>
                </w:rPr>
                <w:t>3,5 км</w:t>
              </w:r>
            </w:smartTag>
            <w:r w:rsidRPr="006D0FE4">
              <w:rPr>
                <w:rFonts w:ascii="Times New Roman" w:hAnsi="Times New Roman" w:cs="Times New Roman"/>
                <w:sz w:val="16"/>
                <w:szCs w:val="16"/>
              </w:rPr>
              <w:t xml:space="preserve"> южнее, северо-западный берег оз. Онисимово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 </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8</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Стоянка</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III-II тыс. до н.э.</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Ф-12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Постановление Администрации Новгородской области от 16.01.1997 № 12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с. Едрово, </w:t>
            </w:r>
            <w:smartTag w:uri="urn:schemas-microsoft-com:office:smarttags" w:element="metricconverter">
              <w:smartTagPr>
                <w:attr w:name="ProductID" w:val="3 км"/>
              </w:smartTagPr>
              <w:r w:rsidRPr="006D0FE4">
                <w:rPr>
                  <w:rFonts w:ascii="Times New Roman" w:hAnsi="Times New Roman" w:cs="Times New Roman"/>
                  <w:sz w:val="16"/>
                  <w:szCs w:val="16"/>
                </w:rPr>
                <w:t>3 км</w:t>
              </w:r>
            </w:smartTag>
            <w:r w:rsidRPr="006D0FE4">
              <w:rPr>
                <w:rFonts w:ascii="Times New Roman" w:hAnsi="Times New Roman" w:cs="Times New Roman"/>
                <w:sz w:val="16"/>
                <w:szCs w:val="16"/>
              </w:rPr>
              <w:t xml:space="preserve"> северо-западнее</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9</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Жальник</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XII-XV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 Красилово, северо-западная окраина, у рыбного склада</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10</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Жальник</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XII-XV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Марково, </w:t>
            </w:r>
            <w:smartTag w:uri="urn:schemas-microsoft-com:office:smarttags" w:element="metricconverter">
              <w:smartTagPr>
                <w:attr w:name="ProductID" w:val="0,2 км"/>
              </w:smartTagPr>
              <w:r w:rsidRPr="006D0FE4">
                <w:rPr>
                  <w:rFonts w:ascii="Times New Roman" w:hAnsi="Times New Roman" w:cs="Times New Roman"/>
                  <w:sz w:val="16"/>
                  <w:szCs w:val="16"/>
                </w:rPr>
                <w:t>0,2 км</w:t>
              </w:r>
            </w:smartTag>
            <w:r w:rsidRPr="006D0FE4">
              <w:rPr>
                <w:rFonts w:ascii="Times New Roman" w:hAnsi="Times New Roman" w:cs="Times New Roman"/>
                <w:sz w:val="16"/>
                <w:szCs w:val="16"/>
              </w:rPr>
              <w:t xml:space="preserve"> к югу-юго-западу, у скотных дворов</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11</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Жальник</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XII-XV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Наволок, </w:t>
            </w:r>
            <w:smartTag w:uri="urn:schemas-microsoft-com:office:smarttags" w:element="metricconverter">
              <w:smartTagPr>
                <w:attr w:name="ProductID" w:val="0,7 км"/>
              </w:smartTagPr>
              <w:r w:rsidRPr="006D0FE4">
                <w:rPr>
                  <w:rFonts w:ascii="Times New Roman" w:hAnsi="Times New Roman" w:cs="Times New Roman"/>
                  <w:sz w:val="16"/>
                  <w:szCs w:val="16"/>
                </w:rPr>
                <w:t>0,7 км</w:t>
              </w:r>
            </w:smartTag>
            <w:r w:rsidRPr="006D0FE4">
              <w:rPr>
                <w:rFonts w:ascii="Times New Roman" w:hAnsi="Times New Roman" w:cs="Times New Roman"/>
                <w:sz w:val="16"/>
                <w:szCs w:val="16"/>
              </w:rPr>
              <w:t xml:space="preserve"> восточнее, на берегу оз. Холмское</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12</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Курганная группа I</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VI-IX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Ф-12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Постановление Администрации Новгородской области от 16.01.1997 № 12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w:t>
            </w:r>
            <w:proofErr w:type="gramStart"/>
            <w:r w:rsidRPr="006D0FE4">
              <w:rPr>
                <w:rFonts w:ascii="Times New Roman" w:hAnsi="Times New Roman" w:cs="Times New Roman"/>
                <w:sz w:val="16"/>
                <w:szCs w:val="16"/>
              </w:rPr>
              <w:t>Новая</w:t>
            </w:r>
            <w:proofErr w:type="gramEnd"/>
            <w:r w:rsidR="006F2B58">
              <w:rPr>
                <w:rFonts w:ascii="Times New Roman" w:hAnsi="Times New Roman" w:cs="Times New Roman"/>
                <w:sz w:val="16"/>
                <w:szCs w:val="16"/>
              </w:rPr>
              <w:t xml:space="preserve"> </w:t>
            </w:r>
            <w:r w:rsidRPr="006D0FE4">
              <w:rPr>
                <w:rFonts w:ascii="Times New Roman" w:hAnsi="Times New Roman" w:cs="Times New Roman"/>
                <w:sz w:val="16"/>
                <w:szCs w:val="16"/>
              </w:rPr>
              <w:t xml:space="preserve">Ситенка, </w:t>
            </w:r>
            <w:smartTag w:uri="urn:schemas-microsoft-com:office:smarttags" w:element="metricconverter">
              <w:smartTagPr>
                <w:attr w:name="ProductID" w:val="1,7 км"/>
              </w:smartTagPr>
              <w:r w:rsidRPr="006D0FE4">
                <w:rPr>
                  <w:rFonts w:ascii="Times New Roman" w:hAnsi="Times New Roman" w:cs="Times New Roman"/>
                  <w:sz w:val="16"/>
                  <w:szCs w:val="16"/>
                </w:rPr>
                <w:t>1,7 км</w:t>
              </w:r>
            </w:smartTag>
            <w:r w:rsidRPr="006D0FE4">
              <w:rPr>
                <w:rFonts w:ascii="Times New Roman" w:hAnsi="Times New Roman" w:cs="Times New Roman"/>
                <w:sz w:val="16"/>
                <w:szCs w:val="16"/>
              </w:rPr>
              <w:t xml:space="preserve"> северо-восточнее</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13</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Селище</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VI-IX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Ф-12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Постановление Администрации Новгородской области от 16.01.1997 № 12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w:t>
            </w:r>
            <w:proofErr w:type="gramStart"/>
            <w:r w:rsidRPr="006D0FE4">
              <w:rPr>
                <w:rFonts w:ascii="Times New Roman" w:hAnsi="Times New Roman" w:cs="Times New Roman"/>
                <w:sz w:val="16"/>
                <w:szCs w:val="16"/>
              </w:rPr>
              <w:t>Новая</w:t>
            </w:r>
            <w:proofErr w:type="gramEnd"/>
            <w:r w:rsidR="006F2B58">
              <w:rPr>
                <w:rFonts w:ascii="Times New Roman" w:hAnsi="Times New Roman" w:cs="Times New Roman"/>
                <w:sz w:val="16"/>
                <w:szCs w:val="16"/>
              </w:rPr>
              <w:t xml:space="preserve"> </w:t>
            </w:r>
            <w:r w:rsidRPr="006D0FE4">
              <w:rPr>
                <w:rFonts w:ascii="Times New Roman" w:hAnsi="Times New Roman" w:cs="Times New Roman"/>
                <w:sz w:val="16"/>
                <w:szCs w:val="16"/>
              </w:rPr>
              <w:t xml:space="preserve">Ситенка, </w:t>
            </w:r>
            <w:smartTag w:uri="urn:schemas-microsoft-com:office:smarttags" w:element="metricconverter">
              <w:smartTagPr>
                <w:attr w:name="ProductID" w:val="1,7 км"/>
              </w:smartTagPr>
              <w:r w:rsidRPr="006D0FE4">
                <w:rPr>
                  <w:rFonts w:ascii="Times New Roman" w:hAnsi="Times New Roman" w:cs="Times New Roman"/>
                  <w:sz w:val="16"/>
                  <w:szCs w:val="16"/>
                </w:rPr>
                <w:t>1,7 км</w:t>
              </w:r>
            </w:smartTag>
            <w:r w:rsidRPr="006D0FE4">
              <w:rPr>
                <w:rFonts w:ascii="Times New Roman" w:hAnsi="Times New Roman" w:cs="Times New Roman"/>
                <w:sz w:val="16"/>
                <w:szCs w:val="16"/>
              </w:rPr>
              <w:t xml:space="preserve"> северо-восточнее</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14</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Стоянка</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III-II тыс. до н.э.</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Ф-12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Постановление Администрации Новгородской области от 16.01.1997 № 12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w:t>
            </w:r>
            <w:proofErr w:type="gramStart"/>
            <w:r w:rsidRPr="006D0FE4">
              <w:rPr>
                <w:rFonts w:ascii="Times New Roman" w:hAnsi="Times New Roman" w:cs="Times New Roman"/>
                <w:sz w:val="16"/>
                <w:szCs w:val="16"/>
              </w:rPr>
              <w:t>Новая</w:t>
            </w:r>
            <w:proofErr w:type="gramEnd"/>
            <w:r w:rsidR="006F2B58">
              <w:rPr>
                <w:rFonts w:ascii="Times New Roman" w:hAnsi="Times New Roman" w:cs="Times New Roman"/>
                <w:sz w:val="16"/>
                <w:szCs w:val="16"/>
              </w:rPr>
              <w:t xml:space="preserve"> </w:t>
            </w:r>
            <w:r w:rsidRPr="006D0FE4">
              <w:rPr>
                <w:rFonts w:ascii="Times New Roman" w:hAnsi="Times New Roman" w:cs="Times New Roman"/>
                <w:sz w:val="16"/>
                <w:szCs w:val="16"/>
              </w:rPr>
              <w:t xml:space="preserve">Ситенка, </w:t>
            </w:r>
            <w:smartTag w:uri="urn:schemas-microsoft-com:office:smarttags" w:element="metricconverter">
              <w:smartTagPr>
                <w:attr w:name="ProductID" w:val="2 км"/>
              </w:smartTagPr>
              <w:r w:rsidRPr="006D0FE4">
                <w:rPr>
                  <w:rFonts w:ascii="Times New Roman" w:hAnsi="Times New Roman" w:cs="Times New Roman"/>
                  <w:sz w:val="16"/>
                  <w:szCs w:val="16"/>
                </w:rPr>
                <w:t>2 км</w:t>
              </w:r>
            </w:smartTag>
            <w:r w:rsidRPr="006D0FE4">
              <w:rPr>
                <w:rFonts w:ascii="Times New Roman" w:hAnsi="Times New Roman" w:cs="Times New Roman"/>
                <w:sz w:val="16"/>
                <w:szCs w:val="16"/>
              </w:rPr>
              <w:t xml:space="preserve"> к ССЗ</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15</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Курганная группа II, 2 насыпи</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VI-IX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w:t>
            </w:r>
            <w:proofErr w:type="gramStart"/>
            <w:r w:rsidRPr="006D0FE4">
              <w:rPr>
                <w:rFonts w:ascii="Times New Roman" w:hAnsi="Times New Roman" w:cs="Times New Roman"/>
                <w:sz w:val="16"/>
                <w:szCs w:val="16"/>
              </w:rPr>
              <w:t>Новая</w:t>
            </w:r>
            <w:proofErr w:type="gramEnd"/>
            <w:r w:rsidR="006F2B58">
              <w:rPr>
                <w:rFonts w:ascii="Times New Roman" w:hAnsi="Times New Roman" w:cs="Times New Roman"/>
                <w:sz w:val="16"/>
                <w:szCs w:val="16"/>
              </w:rPr>
              <w:t xml:space="preserve"> </w:t>
            </w:r>
            <w:r w:rsidRPr="006D0FE4">
              <w:rPr>
                <w:rFonts w:ascii="Times New Roman" w:hAnsi="Times New Roman" w:cs="Times New Roman"/>
                <w:sz w:val="16"/>
                <w:szCs w:val="16"/>
              </w:rPr>
              <w:t xml:space="preserve">Ситенка, </w:t>
            </w:r>
            <w:smartTag w:uri="urn:schemas-microsoft-com:office:smarttags" w:element="metricconverter">
              <w:smartTagPr>
                <w:attr w:name="ProductID" w:val="2 км"/>
              </w:smartTagPr>
              <w:r w:rsidRPr="006D0FE4">
                <w:rPr>
                  <w:rFonts w:ascii="Times New Roman" w:hAnsi="Times New Roman" w:cs="Times New Roman"/>
                  <w:sz w:val="16"/>
                  <w:szCs w:val="16"/>
                </w:rPr>
                <w:t>2 км</w:t>
              </w:r>
            </w:smartTag>
            <w:r w:rsidRPr="006D0FE4">
              <w:rPr>
                <w:rFonts w:ascii="Times New Roman" w:hAnsi="Times New Roman" w:cs="Times New Roman"/>
                <w:sz w:val="16"/>
                <w:szCs w:val="16"/>
              </w:rPr>
              <w:t xml:space="preserve"> северо-восточнее, </w:t>
            </w:r>
            <w:smartTag w:uri="urn:schemas-microsoft-com:office:smarttags" w:element="metricconverter">
              <w:smartTagPr>
                <w:attr w:name="ProductID" w:val="0,2 км"/>
              </w:smartTagPr>
              <w:r w:rsidRPr="006D0FE4">
                <w:rPr>
                  <w:rFonts w:ascii="Times New Roman" w:hAnsi="Times New Roman" w:cs="Times New Roman"/>
                  <w:sz w:val="16"/>
                  <w:szCs w:val="16"/>
                </w:rPr>
                <w:t>0,2 км</w:t>
              </w:r>
            </w:smartTag>
            <w:r w:rsidRPr="006D0FE4">
              <w:rPr>
                <w:rFonts w:ascii="Times New Roman" w:hAnsi="Times New Roman" w:cs="Times New Roman"/>
                <w:sz w:val="16"/>
                <w:szCs w:val="16"/>
              </w:rPr>
              <w:t xml:space="preserve"> от оз. Ситно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16</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Курганная группа III, 11 насыпей</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VI-IX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w:t>
            </w:r>
            <w:proofErr w:type="gramStart"/>
            <w:r w:rsidRPr="006D0FE4">
              <w:rPr>
                <w:rFonts w:ascii="Times New Roman" w:hAnsi="Times New Roman" w:cs="Times New Roman"/>
                <w:sz w:val="16"/>
                <w:szCs w:val="16"/>
              </w:rPr>
              <w:t>Новая</w:t>
            </w:r>
            <w:proofErr w:type="gramEnd"/>
            <w:r w:rsidR="006F2B58">
              <w:rPr>
                <w:rFonts w:ascii="Times New Roman" w:hAnsi="Times New Roman" w:cs="Times New Roman"/>
                <w:sz w:val="16"/>
                <w:szCs w:val="16"/>
              </w:rPr>
              <w:t xml:space="preserve"> </w:t>
            </w:r>
            <w:r w:rsidRPr="006D0FE4">
              <w:rPr>
                <w:rFonts w:ascii="Times New Roman" w:hAnsi="Times New Roman" w:cs="Times New Roman"/>
                <w:sz w:val="16"/>
                <w:szCs w:val="16"/>
              </w:rPr>
              <w:t xml:space="preserve">Ситенка, </w:t>
            </w:r>
            <w:smartTag w:uri="urn:schemas-microsoft-com:office:smarttags" w:element="metricconverter">
              <w:smartTagPr>
                <w:attr w:name="ProductID" w:val="2 км"/>
              </w:smartTagPr>
              <w:r w:rsidRPr="006D0FE4">
                <w:rPr>
                  <w:rFonts w:ascii="Times New Roman" w:hAnsi="Times New Roman" w:cs="Times New Roman"/>
                  <w:sz w:val="16"/>
                  <w:szCs w:val="16"/>
                </w:rPr>
                <w:t>2 км</w:t>
              </w:r>
            </w:smartTag>
            <w:r w:rsidRPr="006D0FE4">
              <w:rPr>
                <w:rFonts w:ascii="Times New Roman" w:hAnsi="Times New Roman" w:cs="Times New Roman"/>
                <w:sz w:val="16"/>
                <w:szCs w:val="16"/>
              </w:rPr>
              <w:t xml:space="preserve"> северо-восточнее, </w:t>
            </w:r>
            <w:smartTag w:uri="urn:schemas-microsoft-com:office:smarttags" w:element="metricconverter">
              <w:smartTagPr>
                <w:attr w:name="ProductID" w:val="0,5 км"/>
              </w:smartTagPr>
              <w:r w:rsidRPr="006D0FE4">
                <w:rPr>
                  <w:rFonts w:ascii="Times New Roman" w:hAnsi="Times New Roman" w:cs="Times New Roman"/>
                  <w:sz w:val="16"/>
                  <w:szCs w:val="16"/>
                </w:rPr>
                <w:t>0,5 км</w:t>
              </w:r>
            </w:smartTag>
            <w:r w:rsidRPr="006D0FE4">
              <w:rPr>
                <w:rFonts w:ascii="Times New Roman" w:hAnsi="Times New Roman" w:cs="Times New Roman"/>
                <w:sz w:val="16"/>
                <w:szCs w:val="16"/>
              </w:rPr>
              <w:t xml:space="preserve"> от оз. Ситно</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17</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Курганная группа IV, 3 насыпи</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VI-IX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Выявленный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Приказ комитета культуры, туризма и архивного дела Новгородской области от 11.03.2009 № 140</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w:t>
            </w:r>
            <w:proofErr w:type="gramStart"/>
            <w:r w:rsidRPr="006D0FE4">
              <w:rPr>
                <w:rFonts w:ascii="Times New Roman" w:hAnsi="Times New Roman" w:cs="Times New Roman"/>
                <w:sz w:val="16"/>
                <w:szCs w:val="16"/>
              </w:rPr>
              <w:t>Новая</w:t>
            </w:r>
            <w:proofErr w:type="gramEnd"/>
            <w:r w:rsidR="006F2B58">
              <w:rPr>
                <w:rFonts w:ascii="Times New Roman" w:hAnsi="Times New Roman" w:cs="Times New Roman"/>
                <w:sz w:val="16"/>
                <w:szCs w:val="16"/>
              </w:rPr>
              <w:t xml:space="preserve"> </w:t>
            </w:r>
            <w:r w:rsidRPr="006D0FE4">
              <w:rPr>
                <w:rFonts w:ascii="Times New Roman" w:hAnsi="Times New Roman" w:cs="Times New Roman"/>
                <w:sz w:val="16"/>
                <w:szCs w:val="16"/>
              </w:rPr>
              <w:t xml:space="preserve">Ситенка, </w:t>
            </w:r>
            <w:smartTag w:uri="urn:schemas-microsoft-com:office:smarttags" w:element="metricconverter">
              <w:smartTagPr>
                <w:attr w:name="ProductID" w:val="1,5 км"/>
              </w:smartTagPr>
              <w:r w:rsidRPr="006D0FE4">
                <w:rPr>
                  <w:rFonts w:ascii="Times New Roman" w:hAnsi="Times New Roman" w:cs="Times New Roman"/>
                  <w:sz w:val="16"/>
                  <w:szCs w:val="16"/>
                </w:rPr>
                <w:t>1,5 км</w:t>
              </w:r>
            </w:smartTag>
            <w:r w:rsidRPr="006D0FE4">
              <w:rPr>
                <w:rFonts w:ascii="Times New Roman" w:hAnsi="Times New Roman" w:cs="Times New Roman"/>
                <w:sz w:val="16"/>
                <w:szCs w:val="16"/>
              </w:rPr>
              <w:t xml:space="preserve"> к ССВ, в сосновом бору, у развилки лесных дорог</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lastRenderedPageBreak/>
              <w:t>18</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Жальник</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XII-XV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w:t>
            </w:r>
            <w:proofErr w:type="gramStart"/>
            <w:r w:rsidRPr="006D0FE4">
              <w:rPr>
                <w:rFonts w:ascii="Times New Roman" w:hAnsi="Times New Roman" w:cs="Times New Roman"/>
                <w:sz w:val="16"/>
                <w:szCs w:val="16"/>
              </w:rPr>
              <w:t>Новая</w:t>
            </w:r>
            <w:proofErr w:type="gramEnd"/>
            <w:r w:rsidR="006F2B58">
              <w:rPr>
                <w:rFonts w:ascii="Times New Roman" w:hAnsi="Times New Roman" w:cs="Times New Roman"/>
                <w:sz w:val="16"/>
                <w:szCs w:val="16"/>
              </w:rPr>
              <w:t xml:space="preserve"> </w:t>
            </w:r>
            <w:r w:rsidRPr="006D0FE4">
              <w:rPr>
                <w:rFonts w:ascii="Times New Roman" w:hAnsi="Times New Roman" w:cs="Times New Roman"/>
                <w:sz w:val="16"/>
                <w:szCs w:val="16"/>
              </w:rPr>
              <w:t xml:space="preserve">Ситенка, </w:t>
            </w:r>
            <w:smartTag w:uri="urn:schemas-microsoft-com:office:smarttags" w:element="metricconverter">
              <w:smartTagPr>
                <w:attr w:name="ProductID" w:val="2 км"/>
              </w:smartTagPr>
              <w:r w:rsidRPr="006D0FE4">
                <w:rPr>
                  <w:rFonts w:ascii="Times New Roman" w:hAnsi="Times New Roman" w:cs="Times New Roman"/>
                  <w:sz w:val="16"/>
                  <w:szCs w:val="16"/>
                </w:rPr>
                <w:t>2 км</w:t>
              </w:r>
            </w:smartTag>
            <w:r w:rsidRPr="006D0FE4">
              <w:rPr>
                <w:rFonts w:ascii="Times New Roman" w:hAnsi="Times New Roman" w:cs="Times New Roman"/>
                <w:sz w:val="16"/>
                <w:szCs w:val="16"/>
              </w:rPr>
              <w:t xml:space="preserve"> северо-восточнее, </w:t>
            </w:r>
            <w:smartTag w:uri="urn:schemas-microsoft-com:office:smarttags" w:element="metricconverter">
              <w:smartTagPr>
                <w:attr w:name="ProductID" w:val="0,4 км"/>
              </w:smartTagPr>
              <w:r w:rsidRPr="006D0FE4">
                <w:rPr>
                  <w:rFonts w:ascii="Times New Roman" w:hAnsi="Times New Roman" w:cs="Times New Roman"/>
                  <w:sz w:val="16"/>
                  <w:szCs w:val="16"/>
                </w:rPr>
                <w:t>0,4 км</w:t>
              </w:r>
            </w:smartTag>
            <w:r w:rsidRPr="006D0FE4">
              <w:rPr>
                <w:rFonts w:ascii="Times New Roman" w:hAnsi="Times New Roman" w:cs="Times New Roman"/>
                <w:sz w:val="16"/>
                <w:szCs w:val="16"/>
              </w:rPr>
              <w:t xml:space="preserve"> от оз. Ситно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19</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Жальник</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XII-XV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Рядчино, </w:t>
            </w:r>
            <w:smartTag w:uri="urn:schemas-microsoft-com:office:smarttags" w:element="metricconverter">
              <w:smartTagPr>
                <w:attr w:name="ProductID" w:val="1,8 км"/>
              </w:smartTagPr>
              <w:r w:rsidRPr="006D0FE4">
                <w:rPr>
                  <w:rFonts w:ascii="Times New Roman" w:hAnsi="Times New Roman" w:cs="Times New Roman"/>
                  <w:sz w:val="16"/>
                  <w:szCs w:val="16"/>
                </w:rPr>
                <w:t>1,8 км</w:t>
              </w:r>
            </w:smartTag>
            <w:r w:rsidRPr="006D0FE4">
              <w:rPr>
                <w:rFonts w:ascii="Times New Roman" w:hAnsi="Times New Roman" w:cs="Times New Roman"/>
                <w:sz w:val="16"/>
                <w:szCs w:val="16"/>
              </w:rPr>
              <w:t xml:space="preserve"> севернее, на северо-восточном берегу оз. Рядчинское, у дороги Рядчино-Добывалово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20</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Городище</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рубеж н.э.</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Селище, </w:t>
            </w:r>
            <w:smartTag w:uri="urn:schemas-microsoft-com:office:smarttags" w:element="metricconverter">
              <w:smartTagPr>
                <w:attr w:name="ProductID" w:val="1,5 км"/>
              </w:smartTagPr>
              <w:r w:rsidRPr="006D0FE4">
                <w:rPr>
                  <w:rFonts w:ascii="Times New Roman" w:hAnsi="Times New Roman" w:cs="Times New Roman"/>
                  <w:sz w:val="16"/>
                  <w:szCs w:val="16"/>
                </w:rPr>
                <w:t>1,5 км</w:t>
              </w:r>
            </w:smartTag>
            <w:r w:rsidRPr="006D0FE4">
              <w:rPr>
                <w:rFonts w:ascii="Times New Roman" w:hAnsi="Times New Roman" w:cs="Times New Roman"/>
                <w:sz w:val="16"/>
                <w:szCs w:val="16"/>
              </w:rPr>
              <w:t xml:space="preserve"> к ЮЮЗ, в излучине левого берега р. Березайки</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21</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Жальник</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XII-XV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Федеральный объект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Селище, </w:t>
            </w:r>
            <w:smartTag w:uri="urn:schemas-microsoft-com:office:smarttags" w:element="metricconverter">
              <w:smartTagPr>
                <w:attr w:name="ProductID" w:val="0,45 км"/>
              </w:smartTagPr>
              <w:r w:rsidRPr="006D0FE4">
                <w:rPr>
                  <w:rFonts w:ascii="Times New Roman" w:hAnsi="Times New Roman" w:cs="Times New Roman"/>
                  <w:sz w:val="16"/>
                  <w:szCs w:val="16"/>
                </w:rPr>
                <w:t>0,45 км</w:t>
              </w:r>
            </w:smartTag>
            <w:r w:rsidRPr="006D0FE4">
              <w:rPr>
                <w:rFonts w:ascii="Times New Roman" w:hAnsi="Times New Roman" w:cs="Times New Roman"/>
                <w:sz w:val="16"/>
                <w:szCs w:val="16"/>
              </w:rPr>
              <w:t xml:space="preserve"> к ЮЮЗ</w:t>
            </w:r>
            <w:r w:rsidR="006F2B58">
              <w:rPr>
                <w:rFonts w:ascii="Times New Roman" w:hAnsi="Times New Roman" w:cs="Times New Roman"/>
                <w:sz w:val="16"/>
                <w:szCs w:val="16"/>
              </w:rPr>
              <w:t>, слева от дороги Селище – Косте</w:t>
            </w:r>
            <w:r w:rsidRPr="006D0FE4">
              <w:rPr>
                <w:rFonts w:ascii="Times New Roman" w:hAnsi="Times New Roman" w:cs="Times New Roman"/>
                <w:sz w:val="16"/>
                <w:szCs w:val="16"/>
              </w:rPr>
              <w:t>лево, левый берег р. Березайки</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22</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Сопка</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VIII-IX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Селище, </w:t>
            </w:r>
            <w:smartTag w:uri="urn:schemas-microsoft-com:office:smarttags" w:element="metricconverter">
              <w:smartTagPr>
                <w:attr w:name="ProductID" w:val="2 км"/>
              </w:smartTagPr>
              <w:r w:rsidRPr="006D0FE4">
                <w:rPr>
                  <w:rFonts w:ascii="Times New Roman" w:hAnsi="Times New Roman" w:cs="Times New Roman"/>
                  <w:sz w:val="16"/>
                  <w:szCs w:val="16"/>
                </w:rPr>
                <w:t>2 км</w:t>
              </w:r>
            </w:smartTag>
            <w:r w:rsidRPr="006D0FE4">
              <w:rPr>
                <w:rFonts w:ascii="Times New Roman" w:hAnsi="Times New Roman" w:cs="Times New Roman"/>
                <w:sz w:val="16"/>
                <w:szCs w:val="16"/>
              </w:rPr>
              <w:t xml:space="preserve"> северо-западнее</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23</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Жальник</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XII-XV вв.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Федеральный объект                  Ф-302</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17.07.1984 № 302</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Старина, </w:t>
            </w:r>
            <w:smartTag w:uri="urn:schemas-microsoft-com:office:smarttags" w:element="metricconverter">
              <w:smartTagPr>
                <w:attr w:name="ProductID" w:val="0,14 км"/>
              </w:smartTagPr>
              <w:r w:rsidRPr="006D0FE4">
                <w:rPr>
                  <w:rFonts w:ascii="Times New Roman" w:hAnsi="Times New Roman" w:cs="Times New Roman"/>
                  <w:sz w:val="16"/>
                  <w:szCs w:val="16"/>
                </w:rPr>
                <w:t>0,14 км</w:t>
              </w:r>
            </w:smartTag>
            <w:r w:rsidRPr="006D0FE4">
              <w:rPr>
                <w:rFonts w:ascii="Times New Roman" w:hAnsi="Times New Roman" w:cs="Times New Roman"/>
                <w:sz w:val="16"/>
                <w:szCs w:val="16"/>
              </w:rPr>
              <w:t xml:space="preserve"> южнее, с запада от дороги Наволок – Красилово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10212" w:type="dxa"/>
            <w:gridSpan w:val="6"/>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Памятники архитектуры</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24</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Дом Жилой</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сер. XIX 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Выявленный объект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Приказ комитета культуры, туризма и архивного дела Новгородской области от 11.03.2009 № 140</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25</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Гостинца</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сер. XIX 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Выявленный объект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Приказ комитета культуры, туризма и архивного дела Новгородской области от 11.03.2009 № 140</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26</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Дом Жилой</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сер. XIX 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Выявленный объект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Приказ комитета культуры, туризма и архивного дела Новгородской области от 11.03.2009 № 140</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27</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Церковь Иконы Божьей Матери «Всех Скорбящих Радость»</w:t>
            </w:r>
          </w:p>
        </w:tc>
        <w:tc>
          <w:tcPr>
            <w:tcW w:w="1134" w:type="dxa"/>
            <w:vAlign w:val="center"/>
          </w:tcPr>
          <w:p w:rsidR="005D6719" w:rsidRPr="006D0FE4" w:rsidRDefault="005D6719" w:rsidP="006F2B58">
            <w:pPr>
              <w:spacing w:after="0"/>
              <w:rPr>
                <w:rFonts w:ascii="Times New Roman" w:hAnsi="Times New Roman" w:cs="Times New Roman"/>
                <w:sz w:val="16"/>
                <w:szCs w:val="16"/>
              </w:rPr>
            </w:pPr>
            <w:smartTag w:uri="urn:schemas-microsoft-com:office:smarttags" w:element="metricconverter">
              <w:smartTagPr>
                <w:attr w:name="ProductID" w:val="1852 г"/>
              </w:smartTagPr>
              <w:r w:rsidRPr="006D0FE4">
                <w:rPr>
                  <w:rFonts w:ascii="Times New Roman" w:hAnsi="Times New Roman" w:cs="Times New Roman"/>
                  <w:sz w:val="16"/>
                  <w:szCs w:val="16"/>
                </w:rPr>
                <w:t>1852 г</w:t>
              </w:r>
            </w:smartTag>
            <w:r w:rsidRPr="006D0FE4">
              <w:rPr>
                <w:rFonts w:ascii="Times New Roman" w:hAnsi="Times New Roman" w:cs="Times New Roman"/>
                <w:sz w:val="16"/>
                <w:szCs w:val="16"/>
              </w:rPr>
              <w:t>.</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Выявленный объект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Приказ комитета культуры, туризма и архивного дела Новгородской области от 11.03.2009 № 140</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28</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Путевой дворец</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сер. XIX 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Выявленный объект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Приказ комитета культуры, туризма и архивного дела Новгородской области от 11.03.2009 № 140</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29</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Флигель восточный</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сер. XIX 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Выявленный объект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Приказ комитета культуры, туризма и архивного дела Новгородской области от 11.03.2009 № 140</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30</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Флигель западный</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сер. XIX 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Выявленный объект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Приказ комитета культуры, туризма и архивного дела Новгородской области от 11.03.2009 № 140</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31</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Дом Жилой</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XIX 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Выявленный объект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Приказ комитета культуры, туризма и архивного дела Новгородской области от 11.03.2009 № 140</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32</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Дом Жилой</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XIX 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Выявленный объект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Приказ комитета культуры, туризма и архивного дела Новгородской области от 11.03.2009 № 140</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33</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Станция почтовая</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XIX в.</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Выявленный объект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Приказ комитета культуры, туризма и архивного дела Новгородской области от 11.03.2009 № 140</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w:t>
            </w:r>
          </w:p>
        </w:tc>
      </w:tr>
      <w:tr w:rsidR="005D6719" w:rsidRPr="005D6719" w:rsidTr="005D6719">
        <w:trPr>
          <w:cantSplit/>
        </w:trPr>
        <w:tc>
          <w:tcPr>
            <w:tcW w:w="10212" w:type="dxa"/>
            <w:gridSpan w:val="6"/>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Памятники истории</w:t>
            </w: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lastRenderedPageBreak/>
              <w:t>34</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Могила летчика П. Рябцева</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1915-1945 гг.</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Региональный объект                Р-79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27.02.1978 № 79</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 Зелёная Роща</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35</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Братская могила советских воинов</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1941-1945 гг.</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Региональный объект                Р-79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27.02.1978 № 79</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 Добывалово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36</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Братская могила советских воинов</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1941-1945 гг.</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Региональный объект                Р-79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27.02.1978 № 79</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 Добывалово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37</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Братская могила советских воинов</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1941-1945 гг.</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Региональный объект                Р-79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27.02.1978 № 79</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д. Добывалово, </w:t>
            </w:r>
            <w:smartTag w:uri="urn:schemas-microsoft-com:office:smarttags" w:element="metricconverter">
              <w:smartTagPr>
                <w:attr w:name="ProductID" w:val="2 км"/>
              </w:smartTagPr>
              <w:r w:rsidRPr="006D0FE4">
                <w:rPr>
                  <w:rFonts w:ascii="Times New Roman" w:hAnsi="Times New Roman" w:cs="Times New Roman"/>
                  <w:sz w:val="16"/>
                  <w:szCs w:val="16"/>
                </w:rPr>
                <w:t>2 км</w:t>
              </w:r>
            </w:smartTag>
            <w:r w:rsidRPr="006D0FE4">
              <w:rPr>
                <w:rFonts w:ascii="Times New Roman" w:hAnsi="Times New Roman" w:cs="Times New Roman"/>
                <w:sz w:val="16"/>
                <w:szCs w:val="16"/>
              </w:rPr>
              <w:t xml:space="preserve"> от деревни</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38</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Кладбище советских воинов</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1941-1944 гг.</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Региональный объект                Р-79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27.02.1978 № 79</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39</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Кладбище советских воинов</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1941-1944 гг.</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Региональный объект                Р-79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27.02.1978 № 79</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 Красилово</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40</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Могила двух советских воинов</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1941-1945 гг.</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Региональный объект                Р-79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Решение Новгородского облисполкома от 27.02.1978 № 79</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 Рядчино</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41</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Братская могила советских воинов</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1941-1945 гг.</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Региональный объект </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Р-21</w:t>
            </w:r>
          </w:p>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Постановление Администрации Новгородской области от 23.01.1997 № 21</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д. Рядчино</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42</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Братская могила советских воинов</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1941-1945 гг.</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Не имеется в списках </w:t>
            </w:r>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 1 км от села</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r w:rsidR="005D6719" w:rsidRPr="005D6719" w:rsidTr="005D6719">
        <w:trPr>
          <w:cantSplit/>
        </w:trPr>
        <w:tc>
          <w:tcPr>
            <w:tcW w:w="656"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43</w:t>
            </w:r>
          </w:p>
        </w:tc>
        <w:tc>
          <w:tcPr>
            <w:tcW w:w="13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Братская могила советских воинов</w:t>
            </w:r>
          </w:p>
        </w:tc>
        <w:tc>
          <w:tcPr>
            <w:tcW w:w="1134"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1941-1945 гг.</w:t>
            </w:r>
          </w:p>
        </w:tc>
        <w:tc>
          <w:tcPr>
            <w:tcW w:w="2835"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 xml:space="preserve">Не имеется в списках </w:t>
            </w:r>
            <w:bookmarkStart w:id="22" w:name="_GoBack"/>
            <w:bookmarkEnd w:id="22"/>
          </w:p>
        </w:tc>
        <w:tc>
          <w:tcPr>
            <w:tcW w:w="2977" w:type="dxa"/>
            <w:vAlign w:val="center"/>
          </w:tcPr>
          <w:p w:rsidR="005D6719" w:rsidRPr="006D0FE4" w:rsidRDefault="005D6719" w:rsidP="006F2B58">
            <w:pPr>
              <w:spacing w:after="0"/>
              <w:rPr>
                <w:rFonts w:ascii="Times New Roman" w:hAnsi="Times New Roman" w:cs="Times New Roman"/>
                <w:sz w:val="16"/>
                <w:szCs w:val="16"/>
              </w:rPr>
            </w:pPr>
            <w:r w:rsidRPr="006D0FE4">
              <w:rPr>
                <w:rFonts w:ascii="Times New Roman" w:hAnsi="Times New Roman" w:cs="Times New Roman"/>
                <w:sz w:val="16"/>
                <w:szCs w:val="16"/>
              </w:rPr>
              <w:t>с. Едрово, 1 км от села</w:t>
            </w:r>
          </w:p>
        </w:tc>
        <w:tc>
          <w:tcPr>
            <w:tcW w:w="1276" w:type="dxa"/>
            <w:vAlign w:val="center"/>
          </w:tcPr>
          <w:p w:rsidR="005D6719" w:rsidRPr="006D0FE4" w:rsidRDefault="005D6719" w:rsidP="006F2B58">
            <w:pPr>
              <w:spacing w:after="0"/>
              <w:rPr>
                <w:rFonts w:ascii="Times New Roman" w:hAnsi="Times New Roman" w:cs="Times New Roman"/>
                <w:sz w:val="16"/>
                <w:szCs w:val="16"/>
              </w:rPr>
            </w:pPr>
          </w:p>
        </w:tc>
      </w:tr>
    </w:tbl>
    <w:p w:rsidR="005D6719" w:rsidRPr="00EB78A3" w:rsidRDefault="005D6719" w:rsidP="00EB78A3">
      <w:pPr>
        <w:spacing w:after="0"/>
        <w:jc w:val="both"/>
        <w:rPr>
          <w:rFonts w:ascii="Times New Roman" w:hAnsi="Times New Roman" w:cs="Times New Roman"/>
          <w:sz w:val="20"/>
          <w:szCs w:val="20"/>
        </w:rPr>
      </w:pPr>
      <w:r w:rsidRPr="00EB78A3">
        <w:rPr>
          <w:rFonts w:ascii="Times New Roman" w:hAnsi="Times New Roman" w:cs="Times New Roman"/>
          <w:sz w:val="20"/>
          <w:szCs w:val="20"/>
        </w:rPr>
        <w:t>Данная информация подготовлена в соответствии с правилами, установленными действующими нормативными актами: Положением об охране и использовании памятников истории и культуры, утвержденным постановлением Совета Министров СССР от 19.09.1982 г. № 865 и Инструкцией о порядке учета, обеспечения сохранности, содержания, использования и реставрации недвижимых памятников истории и культуры от 13.05.1986 г. № 203.</w:t>
      </w:r>
    </w:p>
    <w:p w:rsidR="005D6719" w:rsidRPr="00EB78A3" w:rsidRDefault="005D6719" w:rsidP="00EB78A3">
      <w:pPr>
        <w:spacing w:after="0"/>
        <w:jc w:val="both"/>
        <w:rPr>
          <w:rFonts w:ascii="Times New Roman" w:hAnsi="Times New Roman" w:cs="Times New Roman"/>
          <w:sz w:val="20"/>
          <w:szCs w:val="20"/>
        </w:rPr>
      </w:pPr>
      <w:proofErr w:type="gramStart"/>
      <w:r w:rsidRPr="00EB78A3">
        <w:rPr>
          <w:rFonts w:ascii="Times New Roman" w:hAnsi="Times New Roman" w:cs="Times New Roman"/>
          <w:sz w:val="20"/>
          <w:szCs w:val="20"/>
        </w:rPr>
        <w:t xml:space="preserve">В соответствии со ст.34.1 Федерального закона №73-ФЗ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w:t>
      </w:r>
      <w:hyperlink w:anchor="Par1" w:history="1">
        <w:r w:rsidRPr="00EB78A3">
          <w:rPr>
            <w:rFonts w:ascii="Times New Roman" w:hAnsi="Times New Roman" w:cs="Times New Roman"/>
            <w:sz w:val="20"/>
            <w:szCs w:val="20"/>
          </w:rPr>
          <w:t>пункте 2</w:t>
        </w:r>
      </w:hyperlink>
      <w:r w:rsidRPr="00EB78A3">
        <w:rPr>
          <w:rFonts w:ascii="Times New Roman" w:hAnsi="Times New Roman" w:cs="Times New Roman"/>
          <w:sz w:val="20"/>
          <w:szCs w:val="20"/>
        </w:rPr>
        <w:t xml:space="preserve"> ст.34.1 Федерального закона №73-ФЗ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w:t>
      </w:r>
      <w:proofErr w:type="gramEnd"/>
      <w:r w:rsidRPr="00EB78A3">
        <w:rPr>
          <w:rFonts w:ascii="Times New Roman" w:hAnsi="Times New Roman" w:cs="Times New Roman"/>
          <w:sz w:val="20"/>
          <w:szCs w:val="20"/>
        </w:rPr>
        <w:t xml:space="preserve">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5D6719" w:rsidRPr="00EB78A3" w:rsidRDefault="005D6719" w:rsidP="00EB78A3">
      <w:pPr>
        <w:spacing w:after="0"/>
        <w:jc w:val="both"/>
        <w:rPr>
          <w:rFonts w:ascii="Times New Roman" w:hAnsi="Times New Roman" w:cs="Times New Roman"/>
          <w:sz w:val="20"/>
          <w:szCs w:val="20"/>
        </w:rPr>
      </w:pPr>
      <w:bookmarkStart w:id="23" w:name="Par1"/>
      <w:bookmarkEnd w:id="23"/>
      <w:r w:rsidRPr="00EB78A3">
        <w:rPr>
          <w:rFonts w:ascii="Times New Roman" w:hAnsi="Times New Roman" w:cs="Times New Roman"/>
          <w:sz w:val="20"/>
          <w:szCs w:val="20"/>
        </w:rPr>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59" w:history="1">
        <w:r w:rsidRPr="00EB78A3">
          <w:rPr>
            <w:rFonts w:ascii="Times New Roman" w:hAnsi="Times New Roman" w:cs="Times New Roman"/>
            <w:sz w:val="20"/>
            <w:szCs w:val="20"/>
          </w:rPr>
          <w:t>статьей 56.4</w:t>
        </w:r>
      </w:hyperlink>
      <w:r w:rsidRPr="00EB78A3">
        <w:rPr>
          <w:rFonts w:ascii="Times New Roman" w:hAnsi="Times New Roman" w:cs="Times New Roman"/>
          <w:sz w:val="20"/>
          <w:szCs w:val="20"/>
        </w:rPr>
        <w:t xml:space="preserve"> Федерального закона №73-ФЗ требования и ограничения.</w:t>
      </w:r>
    </w:p>
    <w:p w:rsidR="005D6719" w:rsidRPr="00EB78A3" w:rsidRDefault="005D6719" w:rsidP="00EB78A3">
      <w:pPr>
        <w:spacing w:after="0"/>
        <w:jc w:val="both"/>
        <w:rPr>
          <w:rFonts w:ascii="Times New Roman" w:hAnsi="Times New Roman" w:cs="Times New Roman"/>
          <w:sz w:val="20"/>
          <w:szCs w:val="20"/>
        </w:rPr>
      </w:pPr>
      <w:bookmarkStart w:id="24" w:name="Par4"/>
      <w:bookmarkEnd w:id="24"/>
      <w:r w:rsidRPr="00EB78A3">
        <w:rPr>
          <w:rFonts w:ascii="Times New Roman" w:hAnsi="Times New Roman" w:cs="Times New Roman"/>
          <w:sz w:val="20"/>
          <w:szCs w:val="20"/>
        </w:rPr>
        <w:t>Границы защитной зоны объекта культурного наследия устанавливаются:</w:t>
      </w:r>
    </w:p>
    <w:p w:rsidR="005D6719" w:rsidRPr="00EB78A3" w:rsidRDefault="005D6719" w:rsidP="00EB78A3">
      <w:pPr>
        <w:spacing w:after="0"/>
        <w:jc w:val="both"/>
        <w:rPr>
          <w:rFonts w:ascii="Times New Roman" w:hAnsi="Times New Roman" w:cs="Times New Roman"/>
          <w:sz w:val="20"/>
          <w:szCs w:val="20"/>
        </w:rPr>
      </w:pPr>
      <w:r w:rsidRPr="00EB78A3">
        <w:rPr>
          <w:rFonts w:ascii="Times New Roman" w:hAnsi="Times New Roman" w:cs="Times New Roman"/>
          <w:sz w:val="20"/>
          <w:szCs w:val="20"/>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5D6719" w:rsidRPr="00EB78A3" w:rsidRDefault="005D6719" w:rsidP="00EB78A3">
      <w:pPr>
        <w:spacing w:after="0"/>
        <w:jc w:val="both"/>
        <w:rPr>
          <w:rFonts w:ascii="Times New Roman" w:hAnsi="Times New Roman" w:cs="Times New Roman"/>
          <w:sz w:val="20"/>
          <w:szCs w:val="20"/>
        </w:rPr>
      </w:pPr>
      <w:r w:rsidRPr="00EB78A3">
        <w:rPr>
          <w:rFonts w:ascii="Times New Roman" w:hAnsi="Times New Roman" w:cs="Times New Roman"/>
          <w:sz w:val="20"/>
          <w:szCs w:val="20"/>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5D6719" w:rsidRPr="00EB78A3" w:rsidRDefault="005D6719" w:rsidP="00EB78A3">
      <w:pPr>
        <w:spacing w:after="0"/>
        <w:jc w:val="both"/>
        <w:rPr>
          <w:rFonts w:ascii="Times New Roman" w:hAnsi="Times New Roman" w:cs="Times New Roman"/>
          <w:sz w:val="20"/>
          <w:szCs w:val="20"/>
        </w:rPr>
      </w:pPr>
      <w:bookmarkStart w:id="25" w:name="Par9"/>
      <w:bookmarkEnd w:id="25"/>
      <w:r w:rsidRPr="00EB78A3">
        <w:rPr>
          <w:rFonts w:ascii="Times New Roman" w:hAnsi="Times New Roman" w:cs="Times New Roman"/>
          <w:sz w:val="20"/>
          <w:szCs w:val="20"/>
        </w:rPr>
        <w:t xml:space="preserve">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w:t>
      </w:r>
      <w:r w:rsidRPr="00EB78A3">
        <w:rPr>
          <w:rFonts w:ascii="Times New Roman" w:hAnsi="Times New Roman" w:cs="Times New Roman"/>
          <w:sz w:val="20"/>
          <w:szCs w:val="20"/>
        </w:rPr>
        <w:lastRenderedPageBreak/>
        <w:t>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5D6719" w:rsidRPr="00EB78A3" w:rsidRDefault="005D6719" w:rsidP="00EB78A3">
      <w:pPr>
        <w:spacing w:after="0"/>
        <w:jc w:val="both"/>
        <w:rPr>
          <w:rFonts w:ascii="Times New Roman" w:hAnsi="Times New Roman" w:cs="Times New Roman"/>
          <w:sz w:val="20"/>
          <w:szCs w:val="20"/>
        </w:rPr>
      </w:pPr>
      <w:proofErr w:type="gramStart"/>
      <w:r w:rsidRPr="00EB78A3">
        <w:rPr>
          <w:rFonts w:ascii="Times New Roman" w:hAnsi="Times New Roman" w:cs="Times New Roman"/>
          <w:sz w:val="20"/>
          <w:szCs w:val="20"/>
        </w:rPr>
        <w:t xml:space="preserve">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предусмотренных </w:t>
      </w:r>
      <w:hyperlink w:anchor="Par4" w:history="1">
        <w:r w:rsidRPr="00EB78A3">
          <w:rPr>
            <w:rFonts w:ascii="Times New Roman" w:hAnsi="Times New Roman" w:cs="Times New Roman"/>
            <w:sz w:val="20"/>
            <w:szCs w:val="20"/>
          </w:rPr>
          <w:t>пунктами 3</w:t>
        </w:r>
      </w:hyperlink>
      <w:r w:rsidRPr="00EB78A3">
        <w:rPr>
          <w:rFonts w:ascii="Times New Roman" w:hAnsi="Times New Roman" w:cs="Times New Roman"/>
          <w:sz w:val="20"/>
          <w:szCs w:val="20"/>
        </w:rPr>
        <w:t xml:space="preserve"> и </w:t>
      </w:r>
      <w:hyperlink w:anchor="Par9" w:history="1">
        <w:r w:rsidRPr="00EB78A3">
          <w:rPr>
            <w:rFonts w:ascii="Times New Roman" w:hAnsi="Times New Roman" w:cs="Times New Roman"/>
            <w:sz w:val="20"/>
            <w:szCs w:val="20"/>
          </w:rPr>
          <w:t>4</w:t>
        </w:r>
      </w:hyperlink>
      <w:r w:rsidRPr="00EB78A3">
        <w:rPr>
          <w:rFonts w:ascii="Times New Roman" w:hAnsi="Times New Roman" w:cs="Times New Roman"/>
          <w:sz w:val="20"/>
          <w:szCs w:val="20"/>
        </w:rPr>
        <w:t xml:space="preserve"> ст.34.1 Федерального закона №73-ФЗ,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w:t>
      </w:r>
      <w:hyperlink r:id="rId60" w:history="1">
        <w:r w:rsidRPr="00EB78A3">
          <w:rPr>
            <w:rFonts w:ascii="Times New Roman" w:hAnsi="Times New Roman" w:cs="Times New Roman"/>
            <w:sz w:val="20"/>
            <w:szCs w:val="20"/>
          </w:rPr>
          <w:t>порядке</w:t>
        </w:r>
      </w:hyperlink>
      <w:r w:rsidRPr="00EB78A3">
        <w:rPr>
          <w:rFonts w:ascii="Times New Roman" w:hAnsi="Times New Roman" w:cs="Times New Roman"/>
          <w:sz w:val="20"/>
          <w:szCs w:val="20"/>
        </w:rPr>
        <w:t>, установленном Правительством Российской Федерации.</w:t>
      </w:r>
      <w:proofErr w:type="gramEnd"/>
    </w:p>
    <w:p w:rsidR="005D6719" w:rsidRPr="00EB78A3" w:rsidRDefault="005D6719" w:rsidP="00EB78A3">
      <w:pPr>
        <w:spacing w:after="0"/>
        <w:jc w:val="both"/>
        <w:rPr>
          <w:rFonts w:ascii="Times New Roman" w:hAnsi="Times New Roman" w:cs="Times New Roman"/>
          <w:sz w:val="20"/>
          <w:szCs w:val="20"/>
        </w:rPr>
      </w:pPr>
      <w:r w:rsidRPr="00EB78A3">
        <w:rPr>
          <w:rFonts w:ascii="Times New Roman" w:hAnsi="Times New Roman" w:cs="Times New Roman"/>
          <w:sz w:val="20"/>
          <w:szCs w:val="20"/>
        </w:rPr>
        <w:t xml:space="preserve">Защитная зона объекта культурного наследия прекращает существование со дня утверждения в порядке, установленном </w:t>
      </w:r>
      <w:hyperlink r:id="rId61" w:history="1">
        <w:r w:rsidRPr="00EB78A3">
          <w:rPr>
            <w:rFonts w:ascii="Times New Roman" w:hAnsi="Times New Roman" w:cs="Times New Roman"/>
            <w:sz w:val="20"/>
            <w:szCs w:val="20"/>
          </w:rPr>
          <w:t>статьей 34</w:t>
        </w:r>
      </w:hyperlink>
      <w:r w:rsidRPr="00EB78A3">
        <w:rPr>
          <w:rFonts w:ascii="Times New Roman" w:hAnsi="Times New Roman" w:cs="Times New Roman"/>
          <w:sz w:val="20"/>
          <w:szCs w:val="20"/>
        </w:rPr>
        <w:t xml:space="preserve"> Федерального закона №73-ФЗ, проекта зон охраны такого объекта культурного наследия.</w:t>
      </w:r>
    </w:p>
    <w:p w:rsidR="005D6719" w:rsidRPr="00EB78A3" w:rsidRDefault="005D6719" w:rsidP="00EB78A3">
      <w:pPr>
        <w:spacing w:after="0"/>
        <w:jc w:val="both"/>
        <w:rPr>
          <w:rFonts w:ascii="Times New Roman" w:hAnsi="Times New Roman" w:cs="Times New Roman"/>
          <w:sz w:val="20"/>
          <w:szCs w:val="20"/>
        </w:rPr>
      </w:pPr>
      <w:r w:rsidRPr="00EB78A3">
        <w:rPr>
          <w:rFonts w:ascii="Times New Roman" w:hAnsi="Times New Roman" w:cs="Times New Roman"/>
          <w:sz w:val="20"/>
          <w:szCs w:val="20"/>
        </w:rPr>
        <w:t xml:space="preserve">В соответствии со ст.35.1 Федерального закона №73-ФЗ </w:t>
      </w:r>
      <w:bookmarkStart w:id="26" w:name="Par0"/>
      <w:bookmarkEnd w:id="26"/>
      <w:r w:rsidRPr="00EB78A3">
        <w:rPr>
          <w:rFonts w:ascii="Times New Roman" w:hAnsi="Times New Roman" w:cs="Times New Roman"/>
          <w:sz w:val="20"/>
          <w:szCs w:val="20"/>
        </w:rPr>
        <w:t>не допускается распространение наружной рекламы на объектах культурного наследия, включенных в реестр, а также на их территориях, за исключением территорий достопримечательных мест.</w:t>
      </w:r>
    </w:p>
    <w:p w:rsidR="005D6719" w:rsidRPr="00EB78A3" w:rsidRDefault="005D6719" w:rsidP="00EB78A3">
      <w:pPr>
        <w:spacing w:after="0"/>
        <w:jc w:val="both"/>
        <w:rPr>
          <w:rFonts w:ascii="Times New Roman" w:hAnsi="Times New Roman" w:cs="Times New Roman"/>
          <w:sz w:val="20"/>
          <w:szCs w:val="20"/>
        </w:rPr>
      </w:pPr>
      <w:proofErr w:type="gramStart"/>
      <w:r w:rsidRPr="00EB78A3">
        <w:rPr>
          <w:rFonts w:ascii="Times New Roman" w:hAnsi="Times New Roman" w:cs="Times New Roman"/>
          <w:sz w:val="20"/>
          <w:szCs w:val="20"/>
        </w:rPr>
        <w:t xml:space="preserve">Запрет или ограничение распространения наружной рекламы на объектах культурного наследия, находящихся в границах территории достопримечательного места и включенных в реестр, а также требования к ее распространению устанавливаются соответствующим органом охраны объектов культурного наследия, определенным </w:t>
      </w:r>
      <w:hyperlink r:id="rId62" w:history="1">
        <w:r w:rsidRPr="00EB78A3">
          <w:rPr>
            <w:rFonts w:ascii="Times New Roman" w:hAnsi="Times New Roman" w:cs="Times New Roman"/>
            <w:sz w:val="20"/>
            <w:szCs w:val="20"/>
          </w:rPr>
          <w:t>пунктом 7 статьи 47.6</w:t>
        </w:r>
      </w:hyperlink>
      <w:r w:rsidRPr="00EB78A3">
        <w:rPr>
          <w:rFonts w:ascii="Times New Roman" w:hAnsi="Times New Roman" w:cs="Times New Roman"/>
          <w:sz w:val="20"/>
          <w:szCs w:val="20"/>
        </w:rPr>
        <w:t xml:space="preserve"> Федерального закона №73-ФЗ, и вносятся в правила землепользования и застройки, разработанные в соответствии с Градостроительным </w:t>
      </w:r>
      <w:hyperlink r:id="rId63" w:history="1">
        <w:r w:rsidRPr="00EB78A3">
          <w:rPr>
            <w:rFonts w:ascii="Times New Roman" w:hAnsi="Times New Roman" w:cs="Times New Roman"/>
            <w:sz w:val="20"/>
            <w:szCs w:val="20"/>
          </w:rPr>
          <w:t>кодексом</w:t>
        </w:r>
      </w:hyperlink>
      <w:r w:rsidRPr="00EB78A3">
        <w:rPr>
          <w:rFonts w:ascii="Times New Roman" w:hAnsi="Times New Roman" w:cs="Times New Roman"/>
          <w:sz w:val="20"/>
          <w:szCs w:val="20"/>
        </w:rPr>
        <w:t xml:space="preserve"> Российской Федерации.</w:t>
      </w:r>
      <w:proofErr w:type="gramEnd"/>
    </w:p>
    <w:p w:rsidR="005D6719" w:rsidRPr="00EB78A3" w:rsidRDefault="005D6719" w:rsidP="00EB78A3">
      <w:pPr>
        <w:spacing w:after="0"/>
        <w:jc w:val="both"/>
        <w:rPr>
          <w:rFonts w:ascii="Times New Roman" w:hAnsi="Times New Roman" w:cs="Times New Roman"/>
          <w:sz w:val="20"/>
          <w:szCs w:val="20"/>
        </w:rPr>
      </w:pPr>
      <w:proofErr w:type="gramStart"/>
      <w:r w:rsidRPr="00EB78A3">
        <w:rPr>
          <w:rFonts w:ascii="Times New Roman" w:hAnsi="Times New Roman" w:cs="Times New Roman"/>
          <w:sz w:val="20"/>
          <w:szCs w:val="20"/>
        </w:rPr>
        <w:t xml:space="preserve">Требования </w:t>
      </w:r>
      <w:hyperlink w:anchor="Par0" w:history="1">
        <w:r w:rsidRPr="00EB78A3">
          <w:rPr>
            <w:rFonts w:ascii="Times New Roman" w:hAnsi="Times New Roman" w:cs="Times New Roman"/>
            <w:sz w:val="20"/>
            <w:szCs w:val="20"/>
          </w:rPr>
          <w:t>пункта 1</w:t>
        </w:r>
      </w:hyperlink>
      <w:r w:rsidRPr="00EB78A3">
        <w:rPr>
          <w:rFonts w:ascii="Times New Roman" w:hAnsi="Times New Roman" w:cs="Times New Roman"/>
          <w:sz w:val="20"/>
          <w:szCs w:val="20"/>
        </w:rPr>
        <w:t xml:space="preserve"> ст.35.1 Федерального закона №73-ФЗ не применяются в отношении распространения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театрально-зрелищных,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w:t>
      </w:r>
      <w:proofErr w:type="gramEnd"/>
      <w:r w:rsidRPr="00EB78A3">
        <w:rPr>
          <w:rFonts w:ascii="Times New Roman" w:hAnsi="Times New Roman" w:cs="Times New Roman"/>
          <w:sz w:val="20"/>
          <w:szCs w:val="20"/>
        </w:rPr>
        <w:t xml:space="preserve"> не более чем десять процентов рекламной площади (пространства). Требования к распространению на объектах культурного наследия, их территориях наружной рекламы указываются в охранном обязательстве собственника или иного законного владельца объекта культурного наследия в случае распространения наружной рекламы, предусмотренной настоящим пунктом.</w:t>
      </w:r>
    </w:p>
    <w:p w:rsidR="005D6719" w:rsidRPr="00EB78A3" w:rsidRDefault="005D6719" w:rsidP="00EB78A3">
      <w:pPr>
        <w:spacing w:after="0"/>
        <w:jc w:val="both"/>
        <w:rPr>
          <w:rFonts w:ascii="Times New Roman" w:hAnsi="Times New Roman" w:cs="Times New Roman"/>
          <w:sz w:val="20"/>
          <w:szCs w:val="20"/>
        </w:rPr>
      </w:pPr>
      <w:proofErr w:type="gramStart"/>
      <w:r w:rsidRPr="00EB78A3">
        <w:rPr>
          <w:rFonts w:ascii="Times New Roman" w:hAnsi="Times New Roman" w:cs="Times New Roman"/>
          <w:sz w:val="20"/>
          <w:szCs w:val="20"/>
        </w:rPr>
        <w:t>Учитывая высокую концентрацию объектов культурного наследия на территории Едровского сельского поселения Валдайского района Новгородской области и в целях обеспечения сохранности памятников истории и культуры отвод всех земельных участков для ведения хозяйственной деятельности, проектирование и проведение землеустроительных, земляных, строительных, мелиоративных, хозяйственных и иных работ на территории Едровского сельского поселения в части указанных населенных пунктов осуществляется по согласованию с государственными органами охраны</w:t>
      </w:r>
      <w:proofErr w:type="gramEnd"/>
      <w:r w:rsidRPr="00EB78A3">
        <w:rPr>
          <w:rFonts w:ascii="Times New Roman" w:hAnsi="Times New Roman" w:cs="Times New Roman"/>
          <w:sz w:val="20"/>
          <w:szCs w:val="20"/>
        </w:rPr>
        <w:t xml:space="preserve"> культурного наследия.</w:t>
      </w:r>
    </w:p>
    <w:p w:rsidR="005D6719" w:rsidRPr="00EB78A3" w:rsidRDefault="005D6719" w:rsidP="00EB78A3">
      <w:pPr>
        <w:spacing w:after="0"/>
        <w:jc w:val="both"/>
        <w:rPr>
          <w:rFonts w:ascii="Times New Roman" w:hAnsi="Times New Roman" w:cs="Times New Roman"/>
          <w:sz w:val="20"/>
          <w:szCs w:val="20"/>
        </w:rPr>
      </w:pPr>
      <w:bookmarkStart w:id="27" w:name="_Toc363654770"/>
      <w:bookmarkStart w:id="28" w:name="_Toc433382417"/>
      <w:r w:rsidRPr="00EB78A3">
        <w:rPr>
          <w:rFonts w:ascii="Times New Roman" w:hAnsi="Times New Roman" w:cs="Times New Roman"/>
          <w:sz w:val="20"/>
          <w:szCs w:val="20"/>
        </w:rPr>
        <w:t>2.6. Объекты общественного и делового назначения.</w:t>
      </w:r>
      <w:bookmarkEnd w:id="27"/>
      <w:bookmarkEnd w:id="28"/>
      <w:r w:rsidRPr="00EB78A3">
        <w:rPr>
          <w:rFonts w:ascii="Times New Roman" w:hAnsi="Times New Roman" w:cs="Times New Roman"/>
          <w:sz w:val="20"/>
          <w:szCs w:val="20"/>
        </w:rPr>
        <w:t xml:space="preserve"> </w:t>
      </w:r>
    </w:p>
    <w:p w:rsidR="005D6719" w:rsidRPr="00EB78A3" w:rsidRDefault="005D6719" w:rsidP="00EB78A3">
      <w:pPr>
        <w:spacing w:after="0"/>
        <w:jc w:val="both"/>
        <w:rPr>
          <w:rFonts w:ascii="Times New Roman" w:hAnsi="Times New Roman" w:cs="Times New Roman"/>
          <w:sz w:val="20"/>
          <w:szCs w:val="20"/>
        </w:rPr>
      </w:pPr>
      <w:r w:rsidRPr="00EB78A3">
        <w:rPr>
          <w:rFonts w:ascii="Times New Roman" w:hAnsi="Times New Roman" w:cs="Times New Roman"/>
          <w:sz w:val="20"/>
          <w:szCs w:val="20"/>
        </w:rPr>
        <w:t xml:space="preserve">Перечни основных объектов, размещение которых определило формирование на территории муниципального образования общественных, деловых и рекреационных зон приведены в обобщенном виде в таблицах настоящего раздела. </w:t>
      </w:r>
      <w:proofErr w:type="gramStart"/>
      <w:r w:rsidRPr="00EB78A3">
        <w:rPr>
          <w:rFonts w:ascii="Times New Roman" w:hAnsi="Times New Roman" w:cs="Times New Roman"/>
          <w:sz w:val="20"/>
          <w:szCs w:val="20"/>
        </w:rPr>
        <w:t xml:space="preserve">Так как за последнее время существенных изменений по объектам общественного и делового назначения не произошло, а полный перечень основных объектов и инфраструктуры Едровского сельского поселения и их основные характеристики (параметры) и месторасположение подробно изложены в Генеральном плане Едровского сельского поселения 2010 года – в настоящих изменениях приведены только обобщенные данные по Паспорту поселения Росгосстата РФ (сайт </w:t>
      </w:r>
      <w:hyperlink r:id="rId64" w:history="1">
        <w:r w:rsidRPr="00EB78A3">
          <w:rPr>
            <w:rFonts w:ascii="Times New Roman" w:hAnsi="Times New Roman" w:cs="Times New Roman"/>
            <w:sz w:val="20"/>
            <w:szCs w:val="20"/>
          </w:rPr>
          <w:t>http://www.gks.ru/dbscripts</w:t>
        </w:r>
        <w:proofErr w:type="gramEnd"/>
        <w:r w:rsidRPr="00EB78A3">
          <w:rPr>
            <w:rFonts w:ascii="Times New Roman" w:hAnsi="Times New Roman" w:cs="Times New Roman"/>
            <w:sz w:val="20"/>
            <w:szCs w:val="20"/>
          </w:rPr>
          <w:t>/munst/munst.htm</w:t>
        </w:r>
      </w:hyperlink>
      <w:r w:rsidRPr="00EB78A3">
        <w:rPr>
          <w:rFonts w:ascii="Times New Roman" w:hAnsi="Times New Roman" w:cs="Times New Roman"/>
          <w:sz w:val="20"/>
          <w:szCs w:val="20"/>
        </w:rPr>
        <w:t>) (см</w:t>
      </w:r>
      <w:proofErr w:type="gramStart"/>
      <w:r w:rsidRPr="00EB78A3">
        <w:rPr>
          <w:rFonts w:ascii="Times New Roman" w:hAnsi="Times New Roman" w:cs="Times New Roman"/>
          <w:sz w:val="20"/>
          <w:szCs w:val="20"/>
        </w:rPr>
        <w:t>.т</w:t>
      </w:r>
      <w:proofErr w:type="gramEnd"/>
      <w:r w:rsidRPr="00EB78A3">
        <w:rPr>
          <w:rFonts w:ascii="Times New Roman" w:hAnsi="Times New Roman" w:cs="Times New Roman"/>
          <w:sz w:val="20"/>
          <w:szCs w:val="20"/>
        </w:rPr>
        <w:t>аблицы  2.6.1.-2.6.9. и рис. 2.6.1.). Более подробно проанализирована система здравоохранения Едровского сельского поселения (таблицы 2.6.1.-2.6.4. и рис.2.6.1.).</w:t>
      </w:r>
    </w:p>
    <w:p w:rsidR="005D6719" w:rsidRPr="00EB78A3" w:rsidRDefault="005D6719" w:rsidP="00EB78A3">
      <w:pPr>
        <w:spacing w:after="0"/>
        <w:jc w:val="both"/>
        <w:rPr>
          <w:rFonts w:ascii="Times New Roman" w:hAnsi="Times New Roman" w:cs="Times New Roman"/>
          <w:sz w:val="20"/>
          <w:szCs w:val="20"/>
        </w:rPr>
      </w:pPr>
      <w:r w:rsidRPr="00EB78A3">
        <w:rPr>
          <w:rFonts w:ascii="Times New Roman" w:hAnsi="Times New Roman" w:cs="Times New Roman"/>
          <w:sz w:val="20"/>
          <w:szCs w:val="20"/>
        </w:rPr>
        <w:t>Таблица 2.6.1.</w:t>
      </w:r>
    </w:p>
    <w:p w:rsidR="005D6719" w:rsidRPr="00EB78A3" w:rsidRDefault="005D6719" w:rsidP="00EB78A3">
      <w:pPr>
        <w:spacing w:after="0"/>
        <w:jc w:val="both"/>
        <w:rPr>
          <w:rFonts w:ascii="Times New Roman" w:hAnsi="Times New Roman" w:cs="Times New Roman"/>
          <w:sz w:val="20"/>
          <w:szCs w:val="20"/>
        </w:rPr>
      </w:pPr>
      <w:r w:rsidRPr="00EB78A3">
        <w:rPr>
          <w:rFonts w:ascii="Times New Roman" w:hAnsi="Times New Roman" w:cs="Times New Roman"/>
          <w:sz w:val="20"/>
          <w:szCs w:val="20"/>
        </w:rPr>
        <w:t>Система здравоохранения *</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tblPr>
      <w:tblGrid>
        <w:gridCol w:w="4050"/>
        <w:gridCol w:w="1187"/>
        <w:gridCol w:w="832"/>
        <w:gridCol w:w="830"/>
        <w:gridCol w:w="830"/>
        <w:gridCol w:w="828"/>
        <w:gridCol w:w="828"/>
      </w:tblGrid>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Показатели</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Ед. измерения</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2009</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2010</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2011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2012</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2013</w:t>
            </w:r>
          </w:p>
        </w:tc>
      </w:tr>
      <w:tr w:rsidR="005D6719" w:rsidRPr="005D6719" w:rsidTr="005D6719">
        <w:tc>
          <w:tcPr>
            <w:tcW w:w="4559" w:type="pct"/>
            <w:gridSpan w:val="6"/>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Число больничных организаций (отделений)</w:t>
            </w:r>
          </w:p>
        </w:tc>
        <w:tc>
          <w:tcPr>
            <w:tcW w:w="441" w:type="pct"/>
            <w:tcBorders>
              <w:top w:val="single" w:sz="8" w:space="0" w:color="000000"/>
              <w:left w:val="single" w:sz="8" w:space="0" w:color="000000"/>
              <w:bottom w:val="single" w:sz="8" w:space="0" w:color="000000"/>
              <w:right w:val="single" w:sz="8" w:space="0" w:color="000000"/>
            </w:tcBorders>
          </w:tcPr>
          <w:p w:rsidR="005D6719" w:rsidRPr="006F2B58" w:rsidRDefault="005D6719" w:rsidP="00EB78A3">
            <w:pPr>
              <w:spacing w:after="0"/>
              <w:rPr>
                <w:rFonts w:ascii="Times New Roman" w:hAnsi="Times New Roman" w:cs="Times New Roman"/>
                <w:sz w:val="16"/>
                <w:szCs w:val="16"/>
              </w:rPr>
            </w:pPr>
          </w:p>
        </w:tc>
      </w:tr>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районные участковые больницы в составе ЦРБ, другие больничные отделения в составе ЛПО</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единица</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r>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 xml:space="preserve">поликлинические стоматологические отделения </w:t>
            </w:r>
            <w:r w:rsidRPr="006F2B58">
              <w:rPr>
                <w:rFonts w:ascii="Times New Roman" w:hAnsi="Times New Roman" w:cs="Times New Roman"/>
                <w:sz w:val="16"/>
                <w:szCs w:val="16"/>
              </w:rPr>
              <w:lastRenderedPageBreak/>
              <w:t>(кабинеты) в составе больничных организаций и других ЛПО</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lastRenderedPageBreak/>
              <w:t>единица</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r>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lastRenderedPageBreak/>
              <w:t>фельдшерско-акушерские пункты</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единица</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r>
      <w:tr w:rsidR="005D6719" w:rsidRPr="005D6719" w:rsidTr="005D6719">
        <w:tc>
          <w:tcPr>
            <w:tcW w:w="4559" w:type="pct"/>
            <w:gridSpan w:val="6"/>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Число муниципальных учреждений (отделений)</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p>
        </w:tc>
      </w:tr>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районные участковые больницы в составе ЦРБ, другие больничные отделения в составе ЛПО</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единица</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p>
        </w:tc>
      </w:tr>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поликлинические стоматологические отделения (кабинеты) в составе больничных организаций и других ЛПО</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единица</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p>
        </w:tc>
      </w:tr>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фельдшерско-акушерские пункты</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единица</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p>
        </w:tc>
      </w:tr>
      <w:tr w:rsidR="005D6719" w:rsidRPr="005D6719" w:rsidTr="005D6719">
        <w:tc>
          <w:tcPr>
            <w:tcW w:w="4559" w:type="pct"/>
            <w:gridSpan w:val="6"/>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Число больничных коек</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p>
        </w:tc>
      </w:tr>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больничные отделения в составе ЦРБ и других ЛПО</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койка</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15</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8</w:t>
            </w:r>
          </w:p>
        </w:tc>
      </w:tr>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муниципальные больничные отделения</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койка</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15</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p>
        </w:tc>
      </w:tr>
      <w:tr w:rsidR="005D6719" w:rsidRPr="005D6719" w:rsidTr="005D6719">
        <w:tc>
          <w:tcPr>
            <w:tcW w:w="4559" w:type="pct"/>
            <w:gridSpan w:val="6"/>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Численность врачей всех специальностей (без зубных)</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p>
        </w:tc>
      </w:tr>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6F2B58" w:rsidRDefault="00EB78A3" w:rsidP="00EB78A3">
            <w:pPr>
              <w:spacing w:after="0"/>
              <w:rPr>
                <w:rFonts w:ascii="Times New Roman" w:hAnsi="Times New Roman" w:cs="Times New Roman"/>
                <w:sz w:val="16"/>
                <w:szCs w:val="16"/>
              </w:rPr>
            </w:pPr>
            <w:r w:rsidRPr="006F2B58">
              <w:rPr>
                <w:rFonts w:ascii="Times New Roman" w:hAnsi="Times New Roman" w:cs="Times New Roman"/>
                <w:sz w:val="16"/>
                <w:szCs w:val="16"/>
              </w:rPr>
              <w:t>организации здравоохране</w:t>
            </w:r>
            <w:r w:rsidR="005D6719" w:rsidRPr="006F2B58">
              <w:rPr>
                <w:rFonts w:ascii="Times New Roman" w:hAnsi="Times New Roman" w:cs="Times New Roman"/>
                <w:sz w:val="16"/>
                <w:szCs w:val="16"/>
              </w:rPr>
              <w:t>ния</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человек</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r>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муниципальные учреждения здравоохранения</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человек</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p>
        </w:tc>
      </w:tr>
      <w:tr w:rsidR="005D6719" w:rsidRPr="005D6719" w:rsidTr="005D6719">
        <w:tc>
          <w:tcPr>
            <w:tcW w:w="4559" w:type="pct"/>
            <w:gridSpan w:val="6"/>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Численность среднего медицинского персонала</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p>
        </w:tc>
      </w:tr>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6F2B58" w:rsidRDefault="00EB78A3" w:rsidP="00EB78A3">
            <w:pPr>
              <w:spacing w:after="0"/>
              <w:rPr>
                <w:rFonts w:ascii="Times New Roman" w:hAnsi="Times New Roman" w:cs="Times New Roman"/>
                <w:sz w:val="16"/>
                <w:szCs w:val="16"/>
              </w:rPr>
            </w:pPr>
            <w:r w:rsidRPr="006F2B58">
              <w:rPr>
                <w:rFonts w:ascii="Times New Roman" w:hAnsi="Times New Roman" w:cs="Times New Roman"/>
                <w:sz w:val="16"/>
                <w:szCs w:val="16"/>
              </w:rPr>
              <w:t>организации здравоохран</w:t>
            </w:r>
            <w:r w:rsidR="005D6719" w:rsidRPr="006F2B58">
              <w:rPr>
                <w:rFonts w:ascii="Times New Roman" w:hAnsi="Times New Roman" w:cs="Times New Roman"/>
                <w:sz w:val="16"/>
                <w:szCs w:val="16"/>
              </w:rPr>
              <w:t>ения</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человек</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7</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6</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6</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6</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5</w:t>
            </w:r>
          </w:p>
        </w:tc>
      </w:tr>
      <w:tr w:rsidR="005D6719" w:rsidRPr="005D6719" w:rsidTr="005D6719">
        <w:tc>
          <w:tcPr>
            <w:tcW w:w="2158"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муниципальные учреждения здравоохранения</w:t>
            </w:r>
          </w:p>
        </w:tc>
        <w:tc>
          <w:tcPr>
            <w:tcW w:w="63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человек</w:t>
            </w:r>
          </w:p>
        </w:tc>
        <w:tc>
          <w:tcPr>
            <w:tcW w:w="443" w:type="pct"/>
            <w:tcBorders>
              <w:top w:val="single" w:sz="8" w:space="0" w:color="000000"/>
              <w:left w:val="single" w:sz="8" w:space="0" w:color="000000"/>
              <w:bottom w:val="single" w:sz="8" w:space="0" w:color="000000"/>
              <w:right w:val="single" w:sz="8" w:space="0" w:color="000000"/>
            </w:tcBorders>
            <w:vAlign w:val="center"/>
            <w:hideMark/>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7</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6</w:t>
            </w:r>
          </w:p>
        </w:tc>
        <w:tc>
          <w:tcPr>
            <w:tcW w:w="442"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6</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6</w:t>
            </w:r>
          </w:p>
        </w:tc>
        <w:tc>
          <w:tcPr>
            <w:tcW w:w="441" w:type="pct"/>
            <w:tcBorders>
              <w:top w:val="single" w:sz="8" w:space="0" w:color="000000"/>
              <w:left w:val="single" w:sz="8" w:space="0" w:color="000000"/>
              <w:bottom w:val="single" w:sz="8" w:space="0" w:color="000000"/>
              <w:right w:val="single" w:sz="8" w:space="0" w:color="000000"/>
            </w:tcBorders>
            <w:vAlign w:val="center"/>
          </w:tcPr>
          <w:p w:rsidR="005D6719" w:rsidRPr="006F2B58" w:rsidRDefault="005D6719" w:rsidP="00EB78A3">
            <w:pPr>
              <w:spacing w:after="0"/>
              <w:rPr>
                <w:rFonts w:ascii="Times New Roman" w:hAnsi="Times New Roman" w:cs="Times New Roman"/>
                <w:sz w:val="16"/>
                <w:szCs w:val="16"/>
              </w:rPr>
            </w:pPr>
          </w:p>
        </w:tc>
      </w:tr>
    </w:tbl>
    <w:p w:rsidR="005D6719" w:rsidRPr="00EB78A3" w:rsidRDefault="005D6719" w:rsidP="00EB78A3">
      <w:pPr>
        <w:spacing w:after="120"/>
        <w:jc w:val="both"/>
        <w:rPr>
          <w:rFonts w:ascii="Times New Roman" w:hAnsi="Times New Roman" w:cs="Times New Roman"/>
          <w:sz w:val="20"/>
          <w:szCs w:val="20"/>
        </w:rPr>
      </w:pPr>
      <w:r w:rsidRPr="00EB78A3">
        <w:rPr>
          <w:rFonts w:ascii="Times New Roman" w:hAnsi="Times New Roman" w:cs="Times New Roman"/>
          <w:sz w:val="20"/>
          <w:szCs w:val="20"/>
        </w:rPr>
        <w:t>* по данным Паспорта муниципального образования Едровского сельского поселение, Росстат.</w:t>
      </w:r>
    </w:p>
    <w:p w:rsidR="005D6719" w:rsidRPr="00EB78A3" w:rsidRDefault="00EE19D7" w:rsidP="00EB78A3">
      <w:pPr>
        <w:spacing w:after="120"/>
        <w:jc w:val="both"/>
        <w:rPr>
          <w:rFonts w:ascii="Times New Roman" w:hAnsi="Times New Roman" w:cs="Times New Roman"/>
          <w:sz w:val="20"/>
          <w:szCs w:val="20"/>
        </w:rPr>
      </w:pPr>
      <w:hyperlink r:id="rId65" w:history="1">
        <w:r w:rsidR="005D6719" w:rsidRPr="00EB78A3">
          <w:rPr>
            <w:rFonts w:ascii="Times New Roman" w:hAnsi="Times New Roman" w:cs="Times New Roman"/>
            <w:sz w:val="20"/>
            <w:szCs w:val="20"/>
          </w:rPr>
          <w:t>http://www.gks.ru/dbscripts/munst/munst.htm</w:t>
        </w:r>
      </w:hyperlink>
      <w:r w:rsidR="005D6719" w:rsidRPr="00EB78A3">
        <w:rPr>
          <w:rFonts w:ascii="Times New Roman" w:hAnsi="Times New Roman" w:cs="Times New Roman"/>
          <w:sz w:val="20"/>
          <w:szCs w:val="20"/>
        </w:rPr>
        <w:t xml:space="preserve"> </w:t>
      </w:r>
    </w:p>
    <w:p w:rsidR="005D6719" w:rsidRPr="00EB78A3" w:rsidRDefault="005D6719" w:rsidP="00EB78A3">
      <w:pPr>
        <w:spacing w:after="120"/>
        <w:jc w:val="both"/>
        <w:rPr>
          <w:rFonts w:ascii="Times New Roman" w:hAnsi="Times New Roman" w:cs="Times New Roman"/>
          <w:sz w:val="20"/>
          <w:szCs w:val="20"/>
        </w:rPr>
      </w:pPr>
      <w:r w:rsidRPr="00EB78A3">
        <w:rPr>
          <w:rFonts w:ascii="Times New Roman" w:hAnsi="Times New Roman" w:cs="Times New Roman"/>
          <w:sz w:val="20"/>
          <w:szCs w:val="20"/>
        </w:rPr>
        <w:t>В состав поселения в настоящее время входит 26 населенных пунктов. В 3 населенных пунктах (д</w:t>
      </w:r>
      <w:proofErr w:type="gramStart"/>
      <w:r w:rsidRPr="00EB78A3">
        <w:rPr>
          <w:rFonts w:ascii="Times New Roman" w:hAnsi="Times New Roman" w:cs="Times New Roman"/>
          <w:sz w:val="20"/>
          <w:szCs w:val="20"/>
        </w:rPr>
        <w:t>.В</w:t>
      </w:r>
      <w:proofErr w:type="gramEnd"/>
      <w:r w:rsidRPr="00EB78A3">
        <w:rPr>
          <w:rFonts w:ascii="Times New Roman" w:hAnsi="Times New Roman" w:cs="Times New Roman"/>
          <w:sz w:val="20"/>
          <w:szCs w:val="20"/>
        </w:rPr>
        <w:t>анютино, д. Гвоздки, д.Речка)  нет постоянно зарегистрированных жителей. В 10 деревнях проживают от 1 до 7 человек.</w:t>
      </w:r>
    </w:p>
    <w:p w:rsidR="005D6719" w:rsidRPr="00EB78A3" w:rsidRDefault="005D6719" w:rsidP="00EB78A3">
      <w:pPr>
        <w:spacing w:after="120"/>
        <w:jc w:val="both"/>
        <w:rPr>
          <w:rFonts w:ascii="Times New Roman" w:hAnsi="Times New Roman" w:cs="Times New Roman"/>
          <w:sz w:val="20"/>
          <w:szCs w:val="20"/>
        </w:rPr>
      </w:pPr>
      <w:r w:rsidRPr="00EB78A3">
        <w:rPr>
          <w:rFonts w:ascii="Times New Roman" w:hAnsi="Times New Roman" w:cs="Times New Roman"/>
          <w:sz w:val="20"/>
          <w:szCs w:val="20"/>
        </w:rPr>
        <w:t>В 25 км к западу от с</w:t>
      </w:r>
      <w:proofErr w:type="gramStart"/>
      <w:r w:rsidRPr="00EB78A3">
        <w:rPr>
          <w:rFonts w:ascii="Times New Roman" w:hAnsi="Times New Roman" w:cs="Times New Roman"/>
          <w:sz w:val="20"/>
          <w:szCs w:val="20"/>
        </w:rPr>
        <w:t>.Е</w:t>
      </w:r>
      <w:proofErr w:type="gramEnd"/>
      <w:r w:rsidRPr="00EB78A3">
        <w:rPr>
          <w:rFonts w:ascii="Times New Roman" w:hAnsi="Times New Roman" w:cs="Times New Roman"/>
          <w:sz w:val="20"/>
          <w:szCs w:val="20"/>
        </w:rPr>
        <w:t>дрово (вблизи  автомагистрали М-10 (Е-105) находится районный центр – город Валдай. Система здравоохранения Валдайского района имеет следующую структуру: центральная районная больница на 225 коек с поликлиникой, Едровская и Яжелбицкая участковые больницы на 20 коек каждая, 22 фельдшерско-акушерских пункта, Психоневрологическая больница на 300 коек, Валдайский наркологический диспансер на 50 коек и Валдайский санаторий «Загорье» на 50 коек.</w:t>
      </w:r>
    </w:p>
    <w:p w:rsidR="005D6719" w:rsidRPr="00EB78A3" w:rsidRDefault="005D6719" w:rsidP="00EB78A3">
      <w:pPr>
        <w:spacing w:after="120"/>
        <w:jc w:val="both"/>
        <w:rPr>
          <w:rFonts w:ascii="Times New Roman" w:hAnsi="Times New Roman" w:cs="Times New Roman"/>
          <w:sz w:val="20"/>
          <w:szCs w:val="20"/>
        </w:rPr>
      </w:pPr>
      <w:r w:rsidRPr="00EB78A3">
        <w:rPr>
          <w:rFonts w:ascii="Times New Roman" w:hAnsi="Times New Roman" w:cs="Times New Roman"/>
          <w:sz w:val="20"/>
          <w:szCs w:val="20"/>
        </w:rPr>
        <w:t>В настоящее время в г</w:t>
      </w:r>
      <w:proofErr w:type="gramStart"/>
      <w:r w:rsidRPr="00EB78A3">
        <w:rPr>
          <w:rFonts w:ascii="Times New Roman" w:hAnsi="Times New Roman" w:cs="Times New Roman"/>
          <w:sz w:val="20"/>
          <w:szCs w:val="20"/>
        </w:rPr>
        <w:t>.В</w:t>
      </w:r>
      <w:proofErr w:type="gramEnd"/>
      <w:r w:rsidRPr="00EB78A3">
        <w:rPr>
          <w:rFonts w:ascii="Times New Roman" w:hAnsi="Times New Roman" w:cs="Times New Roman"/>
          <w:sz w:val="20"/>
          <w:szCs w:val="20"/>
        </w:rPr>
        <w:t>алдай завершаются работы по вводу в эксплуатацию  Валдайского филиала 122-й Клинической больницы им.Л.Г.Соколова, который строится с учетом задачи поставленной  в  2013 году Президентом Российской Федерации  -  «снизить смертность от ДТП на опасном участке федеральной трассы М-10 Санкт-Петербург-Москва».  Сегодня она осуществима благодаря открытию травматологического центра 1-го уровня - Валдайского филиала 122-й Клинической больницы им.Л.Г.Соколова на участке 374 км трассы.</w:t>
      </w:r>
    </w:p>
    <w:p w:rsidR="005D6719" w:rsidRPr="00EB78A3" w:rsidRDefault="005D6719" w:rsidP="00EB78A3">
      <w:pPr>
        <w:spacing w:after="120"/>
        <w:jc w:val="both"/>
        <w:rPr>
          <w:rFonts w:ascii="Times New Roman" w:hAnsi="Times New Roman" w:cs="Times New Roman"/>
          <w:sz w:val="20"/>
          <w:szCs w:val="20"/>
        </w:rPr>
      </w:pPr>
      <w:r w:rsidRPr="00EB78A3">
        <w:rPr>
          <w:rFonts w:ascii="Times New Roman" w:hAnsi="Times New Roman" w:cs="Times New Roman"/>
          <w:sz w:val="20"/>
          <w:szCs w:val="20"/>
        </w:rPr>
        <w:t xml:space="preserve">Основным учреждением здравоохранения Валдайского района является муниципальное медицинское учреждение Валдайская районная больница </w:t>
      </w:r>
      <w:proofErr w:type="gramStart"/>
      <w:r w:rsidRPr="00EB78A3">
        <w:rPr>
          <w:rFonts w:ascii="Times New Roman" w:hAnsi="Times New Roman" w:cs="Times New Roman"/>
          <w:sz w:val="20"/>
          <w:szCs w:val="20"/>
        </w:rPr>
        <w:t>данные</w:t>
      </w:r>
      <w:proofErr w:type="gramEnd"/>
      <w:r w:rsidRPr="00EB78A3">
        <w:rPr>
          <w:rFonts w:ascii="Times New Roman" w:hAnsi="Times New Roman" w:cs="Times New Roman"/>
          <w:sz w:val="20"/>
          <w:szCs w:val="20"/>
        </w:rPr>
        <w:t xml:space="preserve"> о которой представлены в таблице 2.6.2.</w:t>
      </w:r>
    </w:p>
    <w:p w:rsidR="005D6719" w:rsidRPr="00EB78A3" w:rsidRDefault="005D6719" w:rsidP="00EB78A3">
      <w:pPr>
        <w:spacing w:after="120"/>
        <w:jc w:val="both"/>
        <w:rPr>
          <w:rFonts w:ascii="Times New Roman" w:hAnsi="Times New Roman" w:cs="Times New Roman"/>
          <w:sz w:val="20"/>
          <w:szCs w:val="20"/>
        </w:rPr>
      </w:pPr>
      <w:r w:rsidRPr="00EB78A3">
        <w:rPr>
          <w:rFonts w:ascii="Times New Roman" w:hAnsi="Times New Roman" w:cs="Times New Roman"/>
          <w:sz w:val="20"/>
          <w:szCs w:val="20"/>
        </w:rPr>
        <w:t>Таблица 2.6.2.</w:t>
      </w:r>
    </w:p>
    <w:tbl>
      <w:tblPr>
        <w:tblW w:w="5000" w:type="pct"/>
        <w:tblBorders>
          <w:top w:val="outset" w:sz="6" w:space="0" w:color="auto"/>
          <w:left w:val="outset" w:sz="6" w:space="0" w:color="auto"/>
          <w:bottom w:val="outset" w:sz="6" w:space="0" w:color="auto"/>
          <w:right w:val="outset" w:sz="6" w:space="0" w:color="auto"/>
        </w:tblBorders>
        <w:shd w:val="clear" w:color="auto" w:fill="FFFFFF"/>
        <w:tblLayout w:type="fixed"/>
        <w:tblCellMar>
          <w:top w:w="15" w:type="dxa"/>
          <w:left w:w="15" w:type="dxa"/>
          <w:bottom w:w="15" w:type="dxa"/>
          <w:right w:w="15" w:type="dxa"/>
        </w:tblCellMar>
        <w:tblLook w:val="04A0"/>
      </w:tblPr>
      <w:tblGrid>
        <w:gridCol w:w="5863"/>
        <w:gridCol w:w="3522"/>
      </w:tblGrid>
      <w:tr w:rsidR="005D6719" w:rsidRPr="005D6719" w:rsidTr="005D6719">
        <w:tc>
          <w:tcPr>
            <w:tcW w:w="639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Полное наименование учреждения</w:t>
            </w:r>
          </w:p>
        </w:tc>
        <w:tc>
          <w:tcPr>
            <w:tcW w:w="38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Местонахождение</w:t>
            </w:r>
          </w:p>
        </w:tc>
      </w:tr>
      <w:tr w:rsidR="005D6719" w:rsidRPr="005D6719" w:rsidTr="005D6719">
        <w:tc>
          <w:tcPr>
            <w:tcW w:w="639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Муниципальное медицинское учреждение Валдайская районная больница</w:t>
            </w:r>
          </w:p>
        </w:tc>
        <w:tc>
          <w:tcPr>
            <w:tcW w:w="38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 xml:space="preserve">175400, </w:t>
            </w:r>
            <w:proofErr w:type="gramStart"/>
            <w:r w:rsidRPr="00EB78A3">
              <w:rPr>
                <w:rFonts w:ascii="Times New Roman" w:hAnsi="Times New Roman" w:cs="Times New Roman"/>
                <w:sz w:val="16"/>
                <w:szCs w:val="16"/>
              </w:rPr>
              <w:t>Новгородская</w:t>
            </w:r>
            <w:proofErr w:type="gramEnd"/>
            <w:r w:rsidRPr="00EB78A3">
              <w:rPr>
                <w:rFonts w:ascii="Times New Roman" w:hAnsi="Times New Roman" w:cs="Times New Roman"/>
                <w:sz w:val="16"/>
                <w:szCs w:val="16"/>
              </w:rPr>
              <w:t xml:space="preserve"> обл., г. Валдай,</w:t>
            </w:r>
            <w:r w:rsidRPr="00EB78A3">
              <w:rPr>
                <w:rFonts w:ascii="Times New Roman" w:hAnsi="Times New Roman" w:cs="Times New Roman"/>
                <w:sz w:val="16"/>
                <w:szCs w:val="16"/>
              </w:rPr>
              <w:br/>
              <w:t>ул. Песчаная, д. 1а </w:t>
            </w:r>
          </w:p>
        </w:tc>
      </w:tr>
      <w:tr w:rsidR="005D6719" w:rsidRPr="005D6719" w:rsidTr="005D6719">
        <w:tc>
          <w:tcPr>
            <w:tcW w:w="639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Фактическая вместимость (койко-мест):</w:t>
            </w:r>
          </w:p>
        </w:tc>
        <w:tc>
          <w:tcPr>
            <w:tcW w:w="3840" w:type="dxa"/>
            <w:tcBorders>
              <w:top w:val="outset" w:sz="6" w:space="0" w:color="auto"/>
              <w:left w:val="outset" w:sz="6" w:space="0" w:color="auto"/>
              <w:bottom w:val="outset" w:sz="6" w:space="0" w:color="auto"/>
              <w:right w:val="outset" w:sz="6" w:space="0" w:color="auto"/>
            </w:tcBorders>
            <w:shd w:val="clear" w:color="auto" w:fill="FFFFFF"/>
            <w:hideMark/>
          </w:tcPr>
          <w:p w:rsidR="005D6719" w:rsidRPr="00EB78A3" w:rsidRDefault="005D6719" w:rsidP="00EB78A3">
            <w:pPr>
              <w:spacing w:after="0"/>
              <w:rPr>
                <w:rFonts w:ascii="Times New Roman" w:hAnsi="Times New Roman" w:cs="Times New Roman"/>
                <w:sz w:val="16"/>
                <w:szCs w:val="16"/>
              </w:rPr>
            </w:pPr>
          </w:p>
        </w:tc>
      </w:tr>
      <w:tr w:rsidR="005D6719" w:rsidRPr="005D6719" w:rsidTr="005D6719">
        <w:tc>
          <w:tcPr>
            <w:tcW w:w="639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 круглогодичный стационар</w:t>
            </w:r>
          </w:p>
        </w:tc>
        <w:tc>
          <w:tcPr>
            <w:tcW w:w="3840" w:type="dxa"/>
            <w:tcBorders>
              <w:top w:val="outset" w:sz="6" w:space="0" w:color="auto"/>
              <w:left w:val="outset" w:sz="6" w:space="0" w:color="auto"/>
              <w:bottom w:val="outset" w:sz="6" w:space="0" w:color="auto"/>
              <w:right w:val="outset" w:sz="6" w:space="0" w:color="auto"/>
            </w:tcBorders>
            <w:shd w:val="clear" w:color="auto" w:fill="FFFFFF"/>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135</w:t>
            </w:r>
          </w:p>
        </w:tc>
      </w:tr>
      <w:tr w:rsidR="005D6719" w:rsidRPr="005D6719" w:rsidTr="005D6719">
        <w:tc>
          <w:tcPr>
            <w:tcW w:w="639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 дневной стационар</w:t>
            </w:r>
          </w:p>
        </w:tc>
        <w:tc>
          <w:tcPr>
            <w:tcW w:w="3840" w:type="dxa"/>
            <w:tcBorders>
              <w:top w:val="outset" w:sz="6" w:space="0" w:color="auto"/>
              <w:left w:val="outset" w:sz="6" w:space="0" w:color="auto"/>
              <w:bottom w:val="outset" w:sz="6" w:space="0" w:color="auto"/>
              <w:right w:val="outset" w:sz="6" w:space="0" w:color="auto"/>
            </w:tcBorders>
            <w:shd w:val="clear" w:color="auto" w:fill="FFFFFF"/>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90</w:t>
            </w:r>
          </w:p>
        </w:tc>
      </w:tr>
      <w:tr w:rsidR="005D6719" w:rsidRPr="005D6719" w:rsidTr="005D6719">
        <w:tc>
          <w:tcPr>
            <w:tcW w:w="639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 амбулатория</w:t>
            </w:r>
          </w:p>
        </w:tc>
        <w:tc>
          <w:tcPr>
            <w:tcW w:w="3840" w:type="dxa"/>
            <w:tcBorders>
              <w:top w:val="outset" w:sz="6" w:space="0" w:color="auto"/>
              <w:left w:val="outset" w:sz="6" w:space="0" w:color="auto"/>
              <w:bottom w:val="outset" w:sz="6" w:space="0" w:color="auto"/>
              <w:right w:val="outset" w:sz="6" w:space="0" w:color="auto"/>
            </w:tcBorders>
            <w:shd w:val="clear" w:color="auto" w:fill="FFFFFF"/>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800 посещений</w:t>
            </w:r>
          </w:p>
        </w:tc>
      </w:tr>
      <w:tr w:rsidR="005D6719" w:rsidRPr="005D6719" w:rsidTr="005D6719">
        <w:tc>
          <w:tcPr>
            <w:tcW w:w="639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Отделение скорой помощи</w:t>
            </w:r>
          </w:p>
        </w:tc>
        <w:tc>
          <w:tcPr>
            <w:tcW w:w="38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 xml:space="preserve">175400, </w:t>
            </w:r>
            <w:proofErr w:type="gramStart"/>
            <w:r w:rsidRPr="00EB78A3">
              <w:rPr>
                <w:rFonts w:ascii="Times New Roman" w:hAnsi="Times New Roman" w:cs="Times New Roman"/>
                <w:sz w:val="16"/>
                <w:szCs w:val="16"/>
              </w:rPr>
              <w:t>Новгородская</w:t>
            </w:r>
            <w:proofErr w:type="gramEnd"/>
            <w:r w:rsidRPr="00EB78A3">
              <w:rPr>
                <w:rFonts w:ascii="Times New Roman" w:hAnsi="Times New Roman" w:cs="Times New Roman"/>
                <w:sz w:val="16"/>
                <w:szCs w:val="16"/>
              </w:rPr>
              <w:t xml:space="preserve"> обл., г. Валдай, ул. Песчаная, д. 1а</w:t>
            </w:r>
          </w:p>
        </w:tc>
      </w:tr>
      <w:tr w:rsidR="005D6719" w:rsidRPr="005D6719" w:rsidTr="005D6719">
        <w:tc>
          <w:tcPr>
            <w:tcW w:w="639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Бригады скорой помощи (единиц)</w:t>
            </w:r>
          </w:p>
        </w:tc>
        <w:tc>
          <w:tcPr>
            <w:tcW w:w="3840" w:type="dxa"/>
            <w:tcBorders>
              <w:top w:val="outset" w:sz="6" w:space="0" w:color="auto"/>
              <w:left w:val="outset" w:sz="6" w:space="0" w:color="auto"/>
              <w:bottom w:val="outset" w:sz="6" w:space="0" w:color="auto"/>
              <w:right w:val="outset" w:sz="6" w:space="0" w:color="auto"/>
            </w:tcBorders>
            <w:shd w:val="clear" w:color="auto" w:fill="FFFFFF"/>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12</w:t>
            </w:r>
          </w:p>
        </w:tc>
      </w:tr>
      <w:tr w:rsidR="005D6719" w:rsidRPr="005D6719" w:rsidTr="005D6719">
        <w:tc>
          <w:tcPr>
            <w:tcW w:w="639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Мощность амбулаторно-поликлинических учреждений</w:t>
            </w:r>
            <w:r w:rsidRPr="00EB78A3">
              <w:rPr>
                <w:rFonts w:ascii="Times New Roman" w:hAnsi="Times New Roman" w:cs="Times New Roman"/>
                <w:sz w:val="16"/>
                <w:szCs w:val="16"/>
              </w:rPr>
              <w:br/>
              <w:t>(посещений в смену)</w:t>
            </w:r>
          </w:p>
        </w:tc>
        <w:tc>
          <w:tcPr>
            <w:tcW w:w="3840" w:type="dxa"/>
            <w:tcBorders>
              <w:top w:val="outset" w:sz="6" w:space="0" w:color="auto"/>
              <w:left w:val="outset" w:sz="6" w:space="0" w:color="auto"/>
              <w:bottom w:val="outset" w:sz="6" w:space="0" w:color="auto"/>
              <w:right w:val="outset" w:sz="6" w:space="0" w:color="auto"/>
            </w:tcBorders>
            <w:shd w:val="clear" w:color="auto" w:fill="FFFFFF"/>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br/>
              <w:t>719</w:t>
            </w:r>
          </w:p>
        </w:tc>
      </w:tr>
      <w:tr w:rsidR="005D6719" w:rsidRPr="005D6719" w:rsidTr="005D6719">
        <w:tc>
          <w:tcPr>
            <w:tcW w:w="639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Численность врачей всех специальностей</w:t>
            </w:r>
            <w:r w:rsidRPr="00EB78A3">
              <w:rPr>
                <w:rFonts w:ascii="Times New Roman" w:hAnsi="Times New Roman" w:cs="Times New Roman"/>
                <w:sz w:val="16"/>
                <w:szCs w:val="16"/>
              </w:rPr>
              <w:br/>
              <w:t>(по состоянию на 1.01.10)</w:t>
            </w:r>
          </w:p>
        </w:tc>
        <w:tc>
          <w:tcPr>
            <w:tcW w:w="3840" w:type="dxa"/>
            <w:tcBorders>
              <w:top w:val="outset" w:sz="6" w:space="0" w:color="auto"/>
              <w:left w:val="outset" w:sz="6" w:space="0" w:color="auto"/>
              <w:bottom w:val="outset" w:sz="6" w:space="0" w:color="auto"/>
              <w:right w:val="outset" w:sz="6" w:space="0" w:color="auto"/>
            </w:tcBorders>
            <w:shd w:val="clear" w:color="auto" w:fill="FFFFFF"/>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br/>
              <w:t>63</w:t>
            </w:r>
          </w:p>
        </w:tc>
      </w:tr>
      <w:tr w:rsidR="005D6719" w:rsidRPr="005D6719" w:rsidTr="005D6719">
        <w:tc>
          <w:tcPr>
            <w:tcW w:w="639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t>Численность среднего мед</w:t>
            </w:r>
            <w:proofErr w:type="gramStart"/>
            <w:r w:rsidRPr="00EB78A3">
              <w:rPr>
                <w:rFonts w:ascii="Times New Roman" w:hAnsi="Times New Roman" w:cs="Times New Roman"/>
                <w:sz w:val="16"/>
                <w:szCs w:val="16"/>
              </w:rPr>
              <w:t>.п</w:t>
            </w:r>
            <w:proofErr w:type="gramEnd"/>
            <w:r w:rsidRPr="00EB78A3">
              <w:rPr>
                <w:rFonts w:ascii="Times New Roman" w:hAnsi="Times New Roman" w:cs="Times New Roman"/>
                <w:sz w:val="16"/>
                <w:szCs w:val="16"/>
              </w:rPr>
              <w:t>ерсонала в учреждениях здравоохранения</w:t>
            </w:r>
            <w:r w:rsidRPr="00EB78A3">
              <w:rPr>
                <w:rFonts w:ascii="Times New Roman" w:hAnsi="Times New Roman" w:cs="Times New Roman"/>
                <w:sz w:val="16"/>
                <w:szCs w:val="16"/>
              </w:rPr>
              <w:br/>
              <w:t>(по состоянию на 1.01.10)</w:t>
            </w:r>
          </w:p>
        </w:tc>
        <w:tc>
          <w:tcPr>
            <w:tcW w:w="3840" w:type="dxa"/>
            <w:tcBorders>
              <w:top w:val="outset" w:sz="6" w:space="0" w:color="auto"/>
              <w:left w:val="outset" w:sz="6" w:space="0" w:color="auto"/>
              <w:bottom w:val="outset" w:sz="6" w:space="0" w:color="auto"/>
              <w:right w:val="outset" w:sz="6" w:space="0" w:color="auto"/>
            </w:tcBorders>
            <w:shd w:val="clear" w:color="auto" w:fill="FFFFFF"/>
            <w:hideMark/>
          </w:tcPr>
          <w:p w:rsidR="005D6719" w:rsidRPr="00EB78A3" w:rsidRDefault="005D6719" w:rsidP="00EB78A3">
            <w:pPr>
              <w:spacing w:after="0"/>
              <w:rPr>
                <w:rFonts w:ascii="Times New Roman" w:hAnsi="Times New Roman" w:cs="Times New Roman"/>
                <w:sz w:val="16"/>
                <w:szCs w:val="16"/>
              </w:rPr>
            </w:pPr>
            <w:r w:rsidRPr="00EB78A3">
              <w:rPr>
                <w:rFonts w:ascii="Times New Roman" w:hAnsi="Times New Roman" w:cs="Times New Roman"/>
                <w:sz w:val="16"/>
                <w:szCs w:val="16"/>
              </w:rPr>
              <w:br/>
              <w:t>182</w:t>
            </w:r>
          </w:p>
        </w:tc>
      </w:tr>
    </w:tbl>
    <w:p w:rsidR="005D6719" w:rsidRPr="00EB78A3" w:rsidRDefault="005D6719" w:rsidP="00EB78A3">
      <w:pPr>
        <w:spacing w:after="0"/>
        <w:rPr>
          <w:rFonts w:ascii="Times New Roman" w:hAnsi="Times New Roman" w:cs="Times New Roman"/>
          <w:sz w:val="20"/>
          <w:szCs w:val="20"/>
        </w:rPr>
      </w:pPr>
      <w:r w:rsidRPr="005D6719">
        <w:lastRenderedPageBreak/>
        <w:t> </w:t>
      </w:r>
      <w:r w:rsidRPr="00EB78A3">
        <w:rPr>
          <w:rFonts w:ascii="Times New Roman" w:hAnsi="Times New Roman" w:cs="Times New Roman"/>
          <w:sz w:val="20"/>
          <w:szCs w:val="20"/>
        </w:rPr>
        <w:t xml:space="preserve">Амбулаторно-поликлинические учреждения Едровского сельского поселения  представлены тремя подразделениями ММУ </w:t>
      </w:r>
      <w:proofErr w:type="gramStart"/>
      <w:r w:rsidRPr="00EB78A3">
        <w:rPr>
          <w:rFonts w:ascii="Times New Roman" w:hAnsi="Times New Roman" w:cs="Times New Roman"/>
          <w:sz w:val="20"/>
          <w:szCs w:val="20"/>
        </w:rPr>
        <w:t>Валдайская</w:t>
      </w:r>
      <w:proofErr w:type="gramEnd"/>
      <w:r w:rsidRPr="00EB78A3">
        <w:rPr>
          <w:rFonts w:ascii="Times New Roman" w:hAnsi="Times New Roman" w:cs="Times New Roman"/>
          <w:sz w:val="20"/>
          <w:szCs w:val="20"/>
        </w:rPr>
        <w:t xml:space="preserve"> ЦРП:</w:t>
      </w:r>
    </w:p>
    <w:p w:rsidR="005D6719" w:rsidRPr="00EB78A3" w:rsidRDefault="005D6719" w:rsidP="00EB78A3">
      <w:pPr>
        <w:spacing w:after="0"/>
        <w:rPr>
          <w:rFonts w:ascii="Times New Roman" w:hAnsi="Times New Roman" w:cs="Times New Roman"/>
          <w:sz w:val="20"/>
          <w:szCs w:val="20"/>
        </w:rPr>
      </w:pPr>
      <w:r w:rsidRPr="00EB78A3">
        <w:rPr>
          <w:rFonts w:ascii="Times New Roman" w:hAnsi="Times New Roman" w:cs="Times New Roman"/>
          <w:sz w:val="20"/>
          <w:szCs w:val="20"/>
        </w:rPr>
        <w:t>Едровская участковая больница (амбулатория);</w:t>
      </w:r>
    </w:p>
    <w:p w:rsidR="005D6719" w:rsidRPr="00EB78A3" w:rsidRDefault="005D6719" w:rsidP="00EB78A3">
      <w:pPr>
        <w:spacing w:after="0"/>
        <w:rPr>
          <w:rFonts w:ascii="Times New Roman" w:hAnsi="Times New Roman" w:cs="Times New Roman"/>
          <w:sz w:val="20"/>
          <w:szCs w:val="20"/>
        </w:rPr>
      </w:pPr>
      <w:r w:rsidRPr="00EB78A3">
        <w:rPr>
          <w:rFonts w:ascii="Times New Roman" w:hAnsi="Times New Roman" w:cs="Times New Roman"/>
          <w:sz w:val="20"/>
          <w:szCs w:val="20"/>
        </w:rPr>
        <w:t>ФАП (д</w:t>
      </w:r>
      <w:proofErr w:type="gramStart"/>
      <w:r w:rsidRPr="00EB78A3">
        <w:rPr>
          <w:rFonts w:ascii="Times New Roman" w:hAnsi="Times New Roman" w:cs="Times New Roman"/>
          <w:sz w:val="20"/>
          <w:szCs w:val="20"/>
        </w:rPr>
        <w:t>.Н</w:t>
      </w:r>
      <w:proofErr w:type="gramEnd"/>
      <w:r w:rsidRPr="00EB78A3">
        <w:rPr>
          <w:rFonts w:ascii="Times New Roman" w:hAnsi="Times New Roman" w:cs="Times New Roman"/>
          <w:sz w:val="20"/>
          <w:szCs w:val="20"/>
        </w:rPr>
        <w:t>аволок);</w:t>
      </w:r>
    </w:p>
    <w:p w:rsidR="005D6719" w:rsidRPr="00EB78A3" w:rsidRDefault="005D6719" w:rsidP="00EB78A3">
      <w:pPr>
        <w:spacing w:after="0"/>
        <w:rPr>
          <w:rFonts w:ascii="Times New Roman" w:hAnsi="Times New Roman" w:cs="Times New Roman"/>
          <w:sz w:val="20"/>
          <w:szCs w:val="20"/>
        </w:rPr>
      </w:pPr>
      <w:r w:rsidRPr="00EB78A3">
        <w:rPr>
          <w:rFonts w:ascii="Times New Roman" w:hAnsi="Times New Roman" w:cs="Times New Roman"/>
          <w:sz w:val="20"/>
          <w:szCs w:val="20"/>
        </w:rPr>
        <w:t>ФАП (д</w:t>
      </w:r>
      <w:proofErr w:type="gramStart"/>
      <w:r w:rsidRPr="00EB78A3">
        <w:rPr>
          <w:rFonts w:ascii="Times New Roman" w:hAnsi="Times New Roman" w:cs="Times New Roman"/>
          <w:sz w:val="20"/>
          <w:szCs w:val="20"/>
        </w:rPr>
        <w:t>.К</w:t>
      </w:r>
      <w:proofErr w:type="gramEnd"/>
      <w:r w:rsidRPr="00EB78A3">
        <w:rPr>
          <w:rFonts w:ascii="Times New Roman" w:hAnsi="Times New Roman" w:cs="Times New Roman"/>
          <w:sz w:val="20"/>
          <w:szCs w:val="20"/>
        </w:rPr>
        <w:t>расилово).</w:t>
      </w:r>
    </w:p>
    <w:p w:rsidR="005D6719" w:rsidRPr="00EB78A3" w:rsidRDefault="005D6719" w:rsidP="00EB78A3">
      <w:pPr>
        <w:spacing w:after="0"/>
        <w:rPr>
          <w:rFonts w:ascii="Times New Roman" w:hAnsi="Times New Roman" w:cs="Times New Roman"/>
          <w:sz w:val="20"/>
          <w:szCs w:val="20"/>
        </w:rPr>
      </w:pPr>
      <w:r w:rsidRPr="00EB78A3">
        <w:rPr>
          <w:rFonts w:ascii="Times New Roman" w:hAnsi="Times New Roman" w:cs="Times New Roman"/>
          <w:sz w:val="20"/>
          <w:szCs w:val="20"/>
        </w:rPr>
        <w:t xml:space="preserve">В составе подразделения ММУ </w:t>
      </w:r>
      <w:proofErr w:type="gramStart"/>
      <w:r w:rsidRPr="00EB78A3">
        <w:rPr>
          <w:rFonts w:ascii="Times New Roman" w:hAnsi="Times New Roman" w:cs="Times New Roman"/>
          <w:sz w:val="20"/>
          <w:szCs w:val="20"/>
        </w:rPr>
        <w:t>Валдайская</w:t>
      </w:r>
      <w:proofErr w:type="gramEnd"/>
      <w:r w:rsidRPr="00EB78A3">
        <w:rPr>
          <w:rFonts w:ascii="Times New Roman" w:hAnsi="Times New Roman" w:cs="Times New Roman"/>
          <w:sz w:val="20"/>
          <w:szCs w:val="20"/>
        </w:rPr>
        <w:t xml:space="preserve"> ЦРП: Едровская участковая больница имеется Дневной стационар (на 10 коек, при норме – 4 койки). Мощность амбулаторно-поликлинических организаций  77 посещений в смену (при норме  37 посещений). </w:t>
      </w:r>
    </w:p>
    <w:p w:rsidR="005D6719" w:rsidRPr="00EB78A3" w:rsidRDefault="005D6719" w:rsidP="00EB78A3">
      <w:pPr>
        <w:spacing w:after="0"/>
        <w:rPr>
          <w:rFonts w:ascii="Times New Roman" w:hAnsi="Times New Roman" w:cs="Times New Roman"/>
          <w:sz w:val="20"/>
          <w:szCs w:val="20"/>
        </w:rPr>
      </w:pPr>
      <w:r w:rsidRPr="00EB78A3">
        <w:rPr>
          <w:rFonts w:ascii="Times New Roman" w:hAnsi="Times New Roman" w:cs="Times New Roman"/>
          <w:sz w:val="20"/>
          <w:szCs w:val="20"/>
        </w:rPr>
        <w:t>Некоторые параметры этих учреждений представлены в таблице 2.6.3.</w:t>
      </w:r>
    </w:p>
    <w:p w:rsidR="005D6719" w:rsidRPr="005D6719" w:rsidRDefault="005D6719" w:rsidP="00EB78A3">
      <w:pPr>
        <w:spacing w:after="0"/>
      </w:pPr>
      <w:r w:rsidRPr="00EB78A3">
        <w:rPr>
          <w:rFonts w:ascii="Times New Roman" w:hAnsi="Times New Roman" w:cs="Times New Roman"/>
          <w:sz w:val="20"/>
          <w:szCs w:val="20"/>
        </w:rPr>
        <w:t>Таблица 2.6.3.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85"/>
        <w:gridCol w:w="1402"/>
        <w:gridCol w:w="817"/>
        <w:gridCol w:w="1038"/>
        <w:gridCol w:w="1175"/>
        <w:gridCol w:w="1106"/>
        <w:gridCol w:w="1148"/>
      </w:tblGrid>
      <w:tr w:rsidR="005D6719" w:rsidRPr="005D6719" w:rsidTr="005D6719">
        <w:tc>
          <w:tcPr>
            <w:tcW w:w="316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Наименование объекта,</w:t>
            </w:r>
          </w:p>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юридический адрес, телефон</w:t>
            </w:r>
          </w:p>
        </w:tc>
        <w:tc>
          <w:tcPr>
            <w:tcW w:w="1527" w:type="dxa"/>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Собственник</w:t>
            </w:r>
          </w:p>
        </w:tc>
        <w:tc>
          <w:tcPr>
            <w:tcW w:w="879" w:type="dxa"/>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Число койко-мест</w:t>
            </w:r>
          </w:p>
        </w:tc>
        <w:tc>
          <w:tcPr>
            <w:tcW w:w="1124" w:type="dxa"/>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Площадь, м</w:t>
            </w:r>
            <w:proofErr w:type="gramStart"/>
            <w:r w:rsidRPr="00EB78A3">
              <w:rPr>
                <w:rFonts w:ascii="Times New Roman" w:hAnsi="Times New Roman" w:cs="Times New Roman"/>
                <w:sz w:val="18"/>
                <w:szCs w:val="18"/>
              </w:rPr>
              <w:t>2</w:t>
            </w:r>
            <w:proofErr w:type="gramEnd"/>
          </w:p>
        </w:tc>
        <w:tc>
          <w:tcPr>
            <w:tcW w:w="1276" w:type="dxa"/>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Этажность</w:t>
            </w:r>
          </w:p>
        </w:tc>
        <w:tc>
          <w:tcPr>
            <w:tcW w:w="1199" w:type="dxa"/>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Материал</w:t>
            </w:r>
          </w:p>
        </w:tc>
        <w:tc>
          <w:tcPr>
            <w:tcW w:w="1246" w:type="dxa"/>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Состояние</w:t>
            </w:r>
          </w:p>
        </w:tc>
      </w:tr>
      <w:tr w:rsidR="005D6719" w:rsidRPr="005D6719" w:rsidTr="005D6719">
        <w:tc>
          <w:tcPr>
            <w:tcW w:w="316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Больницы:</w:t>
            </w:r>
          </w:p>
        </w:tc>
        <w:tc>
          <w:tcPr>
            <w:tcW w:w="1527" w:type="dxa"/>
            <w:vAlign w:val="center"/>
          </w:tcPr>
          <w:p w:rsidR="005D6719" w:rsidRPr="00EB78A3" w:rsidRDefault="005D6719" w:rsidP="00EB78A3">
            <w:pPr>
              <w:spacing w:after="0"/>
              <w:rPr>
                <w:rFonts w:ascii="Times New Roman" w:hAnsi="Times New Roman" w:cs="Times New Roman"/>
                <w:sz w:val="18"/>
                <w:szCs w:val="18"/>
              </w:rPr>
            </w:pPr>
          </w:p>
        </w:tc>
        <w:tc>
          <w:tcPr>
            <w:tcW w:w="879" w:type="dxa"/>
          </w:tcPr>
          <w:p w:rsidR="005D6719" w:rsidRPr="00EB78A3" w:rsidRDefault="005D6719" w:rsidP="00EB78A3">
            <w:pPr>
              <w:spacing w:after="0"/>
              <w:rPr>
                <w:rFonts w:ascii="Times New Roman" w:hAnsi="Times New Roman" w:cs="Times New Roman"/>
                <w:sz w:val="18"/>
                <w:szCs w:val="18"/>
              </w:rPr>
            </w:pPr>
          </w:p>
        </w:tc>
        <w:tc>
          <w:tcPr>
            <w:tcW w:w="1124" w:type="dxa"/>
          </w:tcPr>
          <w:p w:rsidR="005D6719" w:rsidRPr="00EB78A3" w:rsidRDefault="005D6719" w:rsidP="00EB78A3">
            <w:pPr>
              <w:spacing w:after="0"/>
              <w:rPr>
                <w:rFonts w:ascii="Times New Roman" w:hAnsi="Times New Roman" w:cs="Times New Roman"/>
                <w:sz w:val="18"/>
                <w:szCs w:val="18"/>
              </w:rPr>
            </w:pPr>
          </w:p>
        </w:tc>
        <w:tc>
          <w:tcPr>
            <w:tcW w:w="1276" w:type="dxa"/>
          </w:tcPr>
          <w:p w:rsidR="005D6719" w:rsidRPr="00EB78A3" w:rsidRDefault="005D6719" w:rsidP="00EB78A3">
            <w:pPr>
              <w:spacing w:after="0"/>
              <w:rPr>
                <w:rFonts w:ascii="Times New Roman" w:hAnsi="Times New Roman" w:cs="Times New Roman"/>
                <w:sz w:val="18"/>
                <w:szCs w:val="18"/>
              </w:rPr>
            </w:pPr>
          </w:p>
        </w:tc>
        <w:tc>
          <w:tcPr>
            <w:tcW w:w="1199" w:type="dxa"/>
            <w:vAlign w:val="center"/>
          </w:tcPr>
          <w:p w:rsidR="005D6719" w:rsidRPr="00EB78A3" w:rsidRDefault="005D6719" w:rsidP="00EB78A3">
            <w:pPr>
              <w:spacing w:after="0"/>
              <w:rPr>
                <w:rFonts w:ascii="Times New Roman" w:hAnsi="Times New Roman" w:cs="Times New Roman"/>
                <w:sz w:val="18"/>
                <w:szCs w:val="18"/>
              </w:rPr>
            </w:pPr>
          </w:p>
        </w:tc>
        <w:tc>
          <w:tcPr>
            <w:tcW w:w="1246" w:type="dxa"/>
            <w:vAlign w:val="center"/>
          </w:tcPr>
          <w:p w:rsidR="005D6719" w:rsidRPr="00EB78A3" w:rsidRDefault="005D6719" w:rsidP="00EB78A3">
            <w:pPr>
              <w:spacing w:after="0"/>
              <w:rPr>
                <w:rFonts w:ascii="Times New Roman" w:hAnsi="Times New Roman" w:cs="Times New Roman"/>
                <w:sz w:val="18"/>
                <w:szCs w:val="18"/>
              </w:rPr>
            </w:pPr>
          </w:p>
        </w:tc>
      </w:tr>
      <w:tr w:rsidR="005D6719" w:rsidRPr="005D6719" w:rsidTr="005D6719">
        <w:tc>
          <w:tcPr>
            <w:tcW w:w="316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 xml:space="preserve">Едровская участковая больница </w:t>
            </w:r>
            <w:proofErr w:type="gramStart"/>
            <w:r w:rsidRPr="00EB78A3">
              <w:rPr>
                <w:rFonts w:ascii="Times New Roman" w:hAnsi="Times New Roman" w:cs="Times New Roman"/>
                <w:sz w:val="18"/>
                <w:szCs w:val="18"/>
              </w:rPr>
              <w:t>Валдайской</w:t>
            </w:r>
            <w:proofErr w:type="gramEnd"/>
            <w:r w:rsidRPr="00EB78A3">
              <w:rPr>
                <w:rFonts w:ascii="Times New Roman" w:hAnsi="Times New Roman" w:cs="Times New Roman"/>
                <w:sz w:val="18"/>
                <w:szCs w:val="18"/>
              </w:rPr>
              <w:t xml:space="preserve"> ЦРБ, город Валдай, ул. Песчаная, дом 1«а»,</w:t>
            </w:r>
          </w:p>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тел. 51-559</w:t>
            </w:r>
          </w:p>
        </w:tc>
        <w:tc>
          <w:tcPr>
            <w:tcW w:w="1527"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ММУ Валдайская ЦРБ</w:t>
            </w:r>
          </w:p>
        </w:tc>
        <w:tc>
          <w:tcPr>
            <w:tcW w:w="87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10</w:t>
            </w:r>
          </w:p>
        </w:tc>
        <w:tc>
          <w:tcPr>
            <w:tcW w:w="1124"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 xml:space="preserve">848 </w:t>
            </w:r>
          </w:p>
        </w:tc>
        <w:tc>
          <w:tcPr>
            <w:tcW w:w="1276"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2</w:t>
            </w:r>
          </w:p>
        </w:tc>
        <w:tc>
          <w:tcPr>
            <w:tcW w:w="119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Кирпич</w:t>
            </w:r>
          </w:p>
        </w:tc>
        <w:tc>
          <w:tcPr>
            <w:tcW w:w="1246"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Удовл.</w:t>
            </w:r>
          </w:p>
        </w:tc>
      </w:tr>
      <w:tr w:rsidR="005D6719" w:rsidRPr="005D6719" w:rsidTr="005D6719">
        <w:tc>
          <w:tcPr>
            <w:tcW w:w="316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Аптеки:</w:t>
            </w:r>
          </w:p>
        </w:tc>
        <w:tc>
          <w:tcPr>
            <w:tcW w:w="1527" w:type="dxa"/>
            <w:vAlign w:val="center"/>
          </w:tcPr>
          <w:p w:rsidR="005D6719" w:rsidRPr="00EB78A3" w:rsidRDefault="005D6719" w:rsidP="00EB78A3">
            <w:pPr>
              <w:spacing w:after="0"/>
              <w:rPr>
                <w:rFonts w:ascii="Times New Roman" w:hAnsi="Times New Roman" w:cs="Times New Roman"/>
                <w:sz w:val="18"/>
                <w:szCs w:val="18"/>
              </w:rPr>
            </w:pPr>
          </w:p>
        </w:tc>
        <w:tc>
          <w:tcPr>
            <w:tcW w:w="879" w:type="dxa"/>
          </w:tcPr>
          <w:p w:rsidR="005D6719" w:rsidRPr="00EB78A3" w:rsidRDefault="005D6719" w:rsidP="00EB78A3">
            <w:pPr>
              <w:spacing w:after="0"/>
              <w:rPr>
                <w:rFonts w:ascii="Times New Roman" w:hAnsi="Times New Roman" w:cs="Times New Roman"/>
                <w:sz w:val="18"/>
                <w:szCs w:val="18"/>
              </w:rPr>
            </w:pPr>
          </w:p>
        </w:tc>
        <w:tc>
          <w:tcPr>
            <w:tcW w:w="1124" w:type="dxa"/>
          </w:tcPr>
          <w:p w:rsidR="005D6719" w:rsidRPr="00EB78A3" w:rsidRDefault="005D6719" w:rsidP="00EB78A3">
            <w:pPr>
              <w:spacing w:after="0"/>
              <w:rPr>
                <w:rFonts w:ascii="Times New Roman" w:hAnsi="Times New Roman" w:cs="Times New Roman"/>
                <w:sz w:val="18"/>
                <w:szCs w:val="18"/>
              </w:rPr>
            </w:pPr>
          </w:p>
        </w:tc>
        <w:tc>
          <w:tcPr>
            <w:tcW w:w="1276" w:type="dxa"/>
          </w:tcPr>
          <w:p w:rsidR="005D6719" w:rsidRPr="00EB78A3" w:rsidRDefault="005D6719" w:rsidP="00EB78A3">
            <w:pPr>
              <w:spacing w:after="0"/>
              <w:rPr>
                <w:rFonts w:ascii="Times New Roman" w:hAnsi="Times New Roman" w:cs="Times New Roman"/>
                <w:sz w:val="18"/>
                <w:szCs w:val="18"/>
              </w:rPr>
            </w:pPr>
          </w:p>
        </w:tc>
        <w:tc>
          <w:tcPr>
            <w:tcW w:w="1199" w:type="dxa"/>
            <w:vAlign w:val="center"/>
          </w:tcPr>
          <w:p w:rsidR="005D6719" w:rsidRPr="00EB78A3" w:rsidRDefault="005D6719" w:rsidP="00EB78A3">
            <w:pPr>
              <w:spacing w:after="0"/>
              <w:rPr>
                <w:rFonts w:ascii="Times New Roman" w:hAnsi="Times New Roman" w:cs="Times New Roman"/>
                <w:sz w:val="18"/>
                <w:szCs w:val="18"/>
              </w:rPr>
            </w:pPr>
          </w:p>
        </w:tc>
        <w:tc>
          <w:tcPr>
            <w:tcW w:w="1246" w:type="dxa"/>
            <w:vAlign w:val="center"/>
          </w:tcPr>
          <w:p w:rsidR="005D6719" w:rsidRPr="00EB78A3" w:rsidRDefault="005D6719" w:rsidP="00EB78A3">
            <w:pPr>
              <w:spacing w:after="0"/>
              <w:rPr>
                <w:rFonts w:ascii="Times New Roman" w:hAnsi="Times New Roman" w:cs="Times New Roman"/>
                <w:sz w:val="18"/>
                <w:szCs w:val="18"/>
              </w:rPr>
            </w:pPr>
          </w:p>
        </w:tc>
      </w:tr>
      <w:tr w:rsidR="005D6719" w:rsidRPr="005D6719" w:rsidTr="005D6719">
        <w:tc>
          <w:tcPr>
            <w:tcW w:w="316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w:t>
            </w:r>
          </w:p>
        </w:tc>
        <w:tc>
          <w:tcPr>
            <w:tcW w:w="1527"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w:t>
            </w:r>
          </w:p>
        </w:tc>
        <w:tc>
          <w:tcPr>
            <w:tcW w:w="87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w:t>
            </w:r>
          </w:p>
        </w:tc>
        <w:tc>
          <w:tcPr>
            <w:tcW w:w="1124"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w:t>
            </w:r>
          </w:p>
        </w:tc>
        <w:tc>
          <w:tcPr>
            <w:tcW w:w="1276"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w:t>
            </w:r>
          </w:p>
        </w:tc>
        <w:tc>
          <w:tcPr>
            <w:tcW w:w="119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w:t>
            </w:r>
          </w:p>
        </w:tc>
        <w:tc>
          <w:tcPr>
            <w:tcW w:w="1246"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w:t>
            </w:r>
          </w:p>
        </w:tc>
      </w:tr>
      <w:tr w:rsidR="005D6719" w:rsidRPr="005D6719" w:rsidTr="005D6719">
        <w:tc>
          <w:tcPr>
            <w:tcW w:w="316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ФАП:</w:t>
            </w:r>
          </w:p>
        </w:tc>
        <w:tc>
          <w:tcPr>
            <w:tcW w:w="1527" w:type="dxa"/>
            <w:vAlign w:val="center"/>
          </w:tcPr>
          <w:p w:rsidR="005D6719" w:rsidRPr="00EB78A3" w:rsidRDefault="005D6719" w:rsidP="00EB78A3">
            <w:pPr>
              <w:spacing w:after="0"/>
              <w:rPr>
                <w:rFonts w:ascii="Times New Roman" w:hAnsi="Times New Roman" w:cs="Times New Roman"/>
                <w:sz w:val="18"/>
                <w:szCs w:val="18"/>
              </w:rPr>
            </w:pPr>
          </w:p>
        </w:tc>
        <w:tc>
          <w:tcPr>
            <w:tcW w:w="879" w:type="dxa"/>
          </w:tcPr>
          <w:p w:rsidR="005D6719" w:rsidRPr="00EB78A3" w:rsidRDefault="005D6719" w:rsidP="00EB78A3">
            <w:pPr>
              <w:spacing w:after="0"/>
              <w:rPr>
                <w:rFonts w:ascii="Times New Roman" w:hAnsi="Times New Roman" w:cs="Times New Roman"/>
                <w:sz w:val="18"/>
                <w:szCs w:val="18"/>
              </w:rPr>
            </w:pPr>
          </w:p>
        </w:tc>
        <w:tc>
          <w:tcPr>
            <w:tcW w:w="1124" w:type="dxa"/>
          </w:tcPr>
          <w:p w:rsidR="005D6719" w:rsidRPr="00EB78A3" w:rsidRDefault="005D6719" w:rsidP="00EB78A3">
            <w:pPr>
              <w:spacing w:after="0"/>
              <w:rPr>
                <w:rFonts w:ascii="Times New Roman" w:hAnsi="Times New Roman" w:cs="Times New Roman"/>
                <w:sz w:val="18"/>
                <w:szCs w:val="18"/>
              </w:rPr>
            </w:pPr>
          </w:p>
        </w:tc>
        <w:tc>
          <w:tcPr>
            <w:tcW w:w="1276" w:type="dxa"/>
          </w:tcPr>
          <w:p w:rsidR="005D6719" w:rsidRPr="00EB78A3" w:rsidRDefault="005D6719" w:rsidP="00EB78A3">
            <w:pPr>
              <w:spacing w:after="0"/>
              <w:rPr>
                <w:rFonts w:ascii="Times New Roman" w:hAnsi="Times New Roman" w:cs="Times New Roman"/>
                <w:sz w:val="18"/>
                <w:szCs w:val="18"/>
              </w:rPr>
            </w:pPr>
          </w:p>
        </w:tc>
        <w:tc>
          <w:tcPr>
            <w:tcW w:w="1199" w:type="dxa"/>
            <w:vAlign w:val="center"/>
          </w:tcPr>
          <w:p w:rsidR="005D6719" w:rsidRPr="00EB78A3" w:rsidRDefault="005D6719" w:rsidP="00EB78A3">
            <w:pPr>
              <w:spacing w:after="0"/>
              <w:rPr>
                <w:rFonts w:ascii="Times New Roman" w:hAnsi="Times New Roman" w:cs="Times New Roman"/>
                <w:sz w:val="18"/>
                <w:szCs w:val="18"/>
              </w:rPr>
            </w:pPr>
          </w:p>
        </w:tc>
        <w:tc>
          <w:tcPr>
            <w:tcW w:w="1246" w:type="dxa"/>
            <w:vAlign w:val="center"/>
          </w:tcPr>
          <w:p w:rsidR="005D6719" w:rsidRPr="00EB78A3" w:rsidRDefault="005D6719" w:rsidP="00EB78A3">
            <w:pPr>
              <w:spacing w:after="0"/>
              <w:rPr>
                <w:rFonts w:ascii="Times New Roman" w:hAnsi="Times New Roman" w:cs="Times New Roman"/>
                <w:sz w:val="18"/>
                <w:szCs w:val="18"/>
              </w:rPr>
            </w:pPr>
          </w:p>
        </w:tc>
      </w:tr>
      <w:tr w:rsidR="005D6719" w:rsidRPr="005D6719" w:rsidTr="005D6719">
        <w:tc>
          <w:tcPr>
            <w:tcW w:w="316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 xml:space="preserve">ФАП Красилово, город Валдай, ул. </w:t>
            </w:r>
            <w:proofErr w:type="gramStart"/>
            <w:r w:rsidRPr="00EB78A3">
              <w:rPr>
                <w:rFonts w:ascii="Times New Roman" w:hAnsi="Times New Roman" w:cs="Times New Roman"/>
                <w:sz w:val="18"/>
                <w:szCs w:val="18"/>
              </w:rPr>
              <w:t>Песчаная</w:t>
            </w:r>
            <w:proofErr w:type="gramEnd"/>
            <w:r w:rsidRPr="00EB78A3">
              <w:rPr>
                <w:rFonts w:ascii="Times New Roman" w:hAnsi="Times New Roman" w:cs="Times New Roman"/>
                <w:sz w:val="18"/>
                <w:szCs w:val="18"/>
              </w:rPr>
              <w:t>, дом 1«а»,</w:t>
            </w:r>
          </w:p>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 xml:space="preserve"> тел. 53-163.</w:t>
            </w:r>
          </w:p>
          <w:p w:rsidR="005D6719" w:rsidRPr="00EB78A3" w:rsidRDefault="005D6719" w:rsidP="00EB78A3">
            <w:pPr>
              <w:spacing w:after="0"/>
              <w:rPr>
                <w:rFonts w:ascii="Times New Roman" w:hAnsi="Times New Roman" w:cs="Times New Roman"/>
                <w:sz w:val="18"/>
                <w:szCs w:val="18"/>
              </w:rPr>
            </w:pPr>
          </w:p>
        </w:tc>
        <w:tc>
          <w:tcPr>
            <w:tcW w:w="1527"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ММУ Валдайская ЦРБ</w:t>
            </w:r>
          </w:p>
        </w:tc>
        <w:tc>
          <w:tcPr>
            <w:tcW w:w="87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w:t>
            </w:r>
          </w:p>
        </w:tc>
        <w:tc>
          <w:tcPr>
            <w:tcW w:w="1124"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 xml:space="preserve">42 </w:t>
            </w:r>
          </w:p>
        </w:tc>
        <w:tc>
          <w:tcPr>
            <w:tcW w:w="1276"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1</w:t>
            </w:r>
          </w:p>
        </w:tc>
        <w:tc>
          <w:tcPr>
            <w:tcW w:w="119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Дерево</w:t>
            </w:r>
          </w:p>
        </w:tc>
        <w:tc>
          <w:tcPr>
            <w:tcW w:w="1246"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Удовл.</w:t>
            </w:r>
          </w:p>
        </w:tc>
      </w:tr>
      <w:tr w:rsidR="005D6719" w:rsidRPr="005D6719" w:rsidTr="005D6719">
        <w:tc>
          <w:tcPr>
            <w:tcW w:w="316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 xml:space="preserve">ФАП Наволок, город Валдай, ул. </w:t>
            </w:r>
            <w:proofErr w:type="gramStart"/>
            <w:r w:rsidRPr="00EB78A3">
              <w:rPr>
                <w:rFonts w:ascii="Times New Roman" w:hAnsi="Times New Roman" w:cs="Times New Roman"/>
                <w:sz w:val="18"/>
                <w:szCs w:val="18"/>
              </w:rPr>
              <w:t>Песчаная</w:t>
            </w:r>
            <w:proofErr w:type="gramEnd"/>
            <w:r w:rsidRPr="00EB78A3">
              <w:rPr>
                <w:rFonts w:ascii="Times New Roman" w:hAnsi="Times New Roman" w:cs="Times New Roman"/>
                <w:sz w:val="18"/>
                <w:szCs w:val="18"/>
              </w:rPr>
              <w:t>, дом 1«а»,</w:t>
            </w:r>
          </w:p>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 xml:space="preserve"> тел. 34-418</w:t>
            </w:r>
          </w:p>
          <w:p w:rsidR="005D6719" w:rsidRPr="00EB78A3" w:rsidRDefault="005D6719" w:rsidP="00EB78A3">
            <w:pPr>
              <w:spacing w:after="0"/>
              <w:rPr>
                <w:rFonts w:ascii="Times New Roman" w:hAnsi="Times New Roman" w:cs="Times New Roman"/>
                <w:sz w:val="18"/>
                <w:szCs w:val="18"/>
              </w:rPr>
            </w:pPr>
          </w:p>
        </w:tc>
        <w:tc>
          <w:tcPr>
            <w:tcW w:w="1527"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ММУ Валдайская ЦРБ</w:t>
            </w:r>
          </w:p>
        </w:tc>
        <w:tc>
          <w:tcPr>
            <w:tcW w:w="87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w:t>
            </w:r>
          </w:p>
        </w:tc>
        <w:tc>
          <w:tcPr>
            <w:tcW w:w="1124"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 xml:space="preserve">64 </w:t>
            </w:r>
          </w:p>
        </w:tc>
        <w:tc>
          <w:tcPr>
            <w:tcW w:w="1276"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1</w:t>
            </w:r>
          </w:p>
        </w:tc>
        <w:tc>
          <w:tcPr>
            <w:tcW w:w="1199"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Брус, кирпич</w:t>
            </w:r>
          </w:p>
        </w:tc>
        <w:tc>
          <w:tcPr>
            <w:tcW w:w="1246" w:type="dxa"/>
            <w:vAlign w:val="center"/>
          </w:tcPr>
          <w:p w:rsidR="005D6719" w:rsidRPr="00EB78A3" w:rsidRDefault="005D6719" w:rsidP="00EB78A3">
            <w:pPr>
              <w:spacing w:after="0"/>
              <w:rPr>
                <w:rFonts w:ascii="Times New Roman" w:hAnsi="Times New Roman" w:cs="Times New Roman"/>
                <w:sz w:val="18"/>
                <w:szCs w:val="18"/>
              </w:rPr>
            </w:pPr>
            <w:r w:rsidRPr="00EB78A3">
              <w:rPr>
                <w:rFonts w:ascii="Times New Roman" w:hAnsi="Times New Roman" w:cs="Times New Roman"/>
                <w:sz w:val="18"/>
                <w:szCs w:val="18"/>
              </w:rPr>
              <w:t>Удовл.</w:t>
            </w:r>
          </w:p>
        </w:tc>
      </w:tr>
    </w:tbl>
    <w:p w:rsidR="005D6719" w:rsidRPr="00EB78A3" w:rsidRDefault="005D6719" w:rsidP="005D6719">
      <w:pPr>
        <w:rPr>
          <w:rFonts w:ascii="Times New Roman" w:hAnsi="Times New Roman" w:cs="Times New Roman"/>
          <w:sz w:val="20"/>
          <w:szCs w:val="20"/>
        </w:rPr>
      </w:pPr>
      <w:r w:rsidRPr="00EB78A3">
        <w:rPr>
          <w:rFonts w:ascii="Times New Roman" w:hAnsi="Times New Roman" w:cs="Times New Roman"/>
          <w:sz w:val="20"/>
          <w:szCs w:val="20"/>
        </w:rPr>
        <w:t>Данные о количестве жителей в населенных пунктах Едровского сельского поселения и расстояния от них до районного центра г</w:t>
      </w:r>
      <w:proofErr w:type="gramStart"/>
      <w:r w:rsidRPr="00EB78A3">
        <w:rPr>
          <w:rFonts w:ascii="Times New Roman" w:hAnsi="Times New Roman" w:cs="Times New Roman"/>
          <w:sz w:val="20"/>
          <w:szCs w:val="20"/>
        </w:rPr>
        <w:t>.В</w:t>
      </w:r>
      <w:proofErr w:type="gramEnd"/>
      <w:r w:rsidRPr="00EB78A3">
        <w:rPr>
          <w:rFonts w:ascii="Times New Roman" w:hAnsi="Times New Roman" w:cs="Times New Roman"/>
          <w:sz w:val="20"/>
          <w:szCs w:val="20"/>
        </w:rPr>
        <w:t>алдай, до центра Едровского сельского поселения и до ближайшего учреждения здравоохранения представлены в таблице 2.6.4. Схема расположения объектов здравоохранения на территории поселения приведена на рис. 2.6.1.</w:t>
      </w:r>
    </w:p>
    <w:p w:rsidR="005D6719" w:rsidRPr="00EB78A3" w:rsidRDefault="005D6719" w:rsidP="005D6719">
      <w:pPr>
        <w:rPr>
          <w:rFonts w:ascii="Times New Roman" w:hAnsi="Times New Roman" w:cs="Times New Roman"/>
          <w:sz w:val="20"/>
          <w:szCs w:val="20"/>
        </w:rPr>
      </w:pPr>
      <w:r w:rsidRPr="00EB78A3">
        <w:rPr>
          <w:rFonts w:ascii="Times New Roman" w:hAnsi="Times New Roman" w:cs="Times New Roman"/>
          <w:sz w:val="20"/>
          <w:szCs w:val="20"/>
        </w:rPr>
        <w:t>Таблица 2.6.4.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83"/>
        <w:gridCol w:w="1602"/>
        <w:gridCol w:w="1503"/>
        <w:gridCol w:w="1503"/>
        <w:gridCol w:w="1714"/>
        <w:gridCol w:w="1666"/>
      </w:tblGrid>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Наименование населенного пункта, входящего в состав МО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Численность постоянно проживающего населения</w:t>
            </w:r>
          </w:p>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на 01.01.2012</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Расстояние до центра МО, км</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 xml:space="preserve">Расстояние до райцентра, </w:t>
            </w:r>
            <w:proofErr w:type="gramStart"/>
            <w:r w:rsidRPr="006F2B58">
              <w:rPr>
                <w:rFonts w:ascii="Times New Roman" w:hAnsi="Times New Roman" w:cs="Times New Roman"/>
                <w:sz w:val="16"/>
                <w:szCs w:val="16"/>
              </w:rPr>
              <w:t>км</w:t>
            </w:r>
            <w:proofErr w:type="gramEnd"/>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 xml:space="preserve">Расстояние до ближайшего учреждения здравоохранения, </w:t>
            </w:r>
            <w:proofErr w:type="gramStart"/>
            <w:r w:rsidRPr="006F2B58">
              <w:rPr>
                <w:rFonts w:ascii="Times New Roman" w:hAnsi="Times New Roman" w:cs="Times New Roman"/>
                <w:sz w:val="16"/>
                <w:szCs w:val="16"/>
              </w:rPr>
              <w:t>км</w:t>
            </w:r>
            <w:proofErr w:type="gramEnd"/>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Место расположения ближайшего учреждения здравоохранения</w:t>
            </w:r>
          </w:p>
        </w:tc>
      </w:tr>
      <w:tr w:rsidR="005D6719" w:rsidRPr="005D6719" w:rsidTr="005D6719">
        <w:tc>
          <w:tcPr>
            <w:tcW w:w="1719" w:type="dxa"/>
            <w:vAlign w:val="center"/>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с. Едрово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1355</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25</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г</w:t>
            </w:r>
            <w:proofErr w:type="gramStart"/>
            <w:r w:rsidRPr="006F2B58">
              <w:rPr>
                <w:rFonts w:ascii="Times New Roman" w:hAnsi="Times New Roman" w:cs="Times New Roman"/>
                <w:sz w:val="16"/>
                <w:szCs w:val="16"/>
              </w:rPr>
              <w:t>.В</w:t>
            </w:r>
            <w:proofErr w:type="gramEnd"/>
            <w:r w:rsidRPr="006F2B58">
              <w:rPr>
                <w:rFonts w:ascii="Times New Roman" w:hAnsi="Times New Roman" w:cs="Times New Roman"/>
                <w:sz w:val="16"/>
                <w:szCs w:val="16"/>
              </w:rPr>
              <w:t xml:space="preserve">алдай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Афанасово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15</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47</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15</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с</w:t>
            </w:r>
            <w:proofErr w:type="gramStart"/>
            <w:r w:rsidRPr="006F2B58">
              <w:rPr>
                <w:rFonts w:ascii="Times New Roman" w:hAnsi="Times New Roman" w:cs="Times New Roman"/>
                <w:sz w:val="16"/>
                <w:szCs w:val="16"/>
              </w:rPr>
              <w:t>.Е</w:t>
            </w:r>
            <w:proofErr w:type="gramEnd"/>
            <w:r w:rsidRPr="006F2B58">
              <w:rPr>
                <w:rFonts w:ascii="Times New Roman" w:hAnsi="Times New Roman" w:cs="Times New Roman"/>
                <w:sz w:val="16"/>
                <w:szCs w:val="16"/>
              </w:rPr>
              <w:t>дрово</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.Б</w:t>
            </w:r>
            <w:proofErr w:type="gramEnd"/>
            <w:r w:rsidRPr="006F2B58">
              <w:rPr>
                <w:rFonts w:ascii="Times New Roman" w:hAnsi="Times New Roman" w:cs="Times New Roman"/>
                <w:sz w:val="16"/>
                <w:szCs w:val="16"/>
              </w:rPr>
              <w:t>ель</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5</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30</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46</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8</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.К</w:t>
            </w:r>
            <w:proofErr w:type="gramEnd"/>
            <w:r w:rsidRPr="006F2B58">
              <w:rPr>
                <w:rFonts w:ascii="Times New Roman" w:hAnsi="Times New Roman" w:cs="Times New Roman"/>
                <w:sz w:val="16"/>
                <w:szCs w:val="16"/>
              </w:rPr>
              <w:t xml:space="preserve">расилово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Большое Носакино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35</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с</w:t>
            </w:r>
            <w:proofErr w:type="gramStart"/>
            <w:r w:rsidRPr="006F2B58">
              <w:rPr>
                <w:rFonts w:ascii="Times New Roman" w:hAnsi="Times New Roman" w:cs="Times New Roman"/>
                <w:sz w:val="16"/>
                <w:szCs w:val="16"/>
              </w:rPr>
              <w:t>.Е</w:t>
            </w:r>
            <w:proofErr w:type="gramEnd"/>
            <w:r w:rsidRPr="006F2B58">
              <w:rPr>
                <w:rFonts w:ascii="Times New Roman" w:hAnsi="Times New Roman" w:cs="Times New Roman"/>
                <w:sz w:val="16"/>
                <w:szCs w:val="16"/>
              </w:rPr>
              <w:t>дрово</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Ванютино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24</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49</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13</w:t>
            </w:r>
          </w:p>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24</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.К</w:t>
            </w:r>
            <w:proofErr w:type="gramEnd"/>
            <w:r w:rsidRPr="006F2B58">
              <w:rPr>
                <w:rFonts w:ascii="Times New Roman" w:hAnsi="Times New Roman" w:cs="Times New Roman"/>
                <w:sz w:val="16"/>
                <w:szCs w:val="16"/>
              </w:rPr>
              <w:t>расилово</w:t>
            </w:r>
          </w:p>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с</w:t>
            </w:r>
            <w:proofErr w:type="gramStart"/>
            <w:r w:rsidRPr="006F2B58">
              <w:rPr>
                <w:rFonts w:ascii="Times New Roman" w:hAnsi="Times New Roman" w:cs="Times New Roman"/>
                <w:sz w:val="16"/>
                <w:szCs w:val="16"/>
              </w:rPr>
              <w:t>.Е</w:t>
            </w:r>
            <w:proofErr w:type="gramEnd"/>
            <w:r w:rsidRPr="006F2B58">
              <w:rPr>
                <w:rFonts w:ascii="Times New Roman" w:hAnsi="Times New Roman" w:cs="Times New Roman"/>
                <w:sz w:val="16"/>
                <w:szCs w:val="16"/>
              </w:rPr>
              <w:t>дрово</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Гвоздки</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29</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18</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.Н</w:t>
            </w:r>
            <w:proofErr w:type="gramEnd"/>
            <w:r w:rsidRPr="006F2B58">
              <w:rPr>
                <w:rFonts w:ascii="Times New Roman" w:hAnsi="Times New Roman" w:cs="Times New Roman"/>
                <w:sz w:val="16"/>
                <w:szCs w:val="16"/>
              </w:rPr>
              <w:t>аволок</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Добывалово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106</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 xml:space="preserve">15 </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г</w:t>
            </w:r>
            <w:proofErr w:type="gramStart"/>
            <w:r w:rsidRPr="006F2B58">
              <w:rPr>
                <w:rFonts w:ascii="Times New Roman" w:hAnsi="Times New Roman" w:cs="Times New Roman"/>
                <w:sz w:val="16"/>
                <w:szCs w:val="16"/>
              </w:rPr>
              <w:t>.В</w:t>
            </w:r>
            <w:proofErr w:type="gramEnd"/>
            <w:r w:rsidRPr="006F2B58">
              <w:rPr>
                <w:rFonts w:ascii="Times New Roman" w:hAnsi="Times New Roman" w:cs="Times New Roman"/>
                <w:sz w:val="16"/>
                <w:szCs w:val="16"/>
              </w:rPr>
              <w:t xml:space="preserve">алдай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Зелёная Роща</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111</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13</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16</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13</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с</w:t>
            </w:r>
            <w:proofErr w:type="gramStart"/>
            <w:r w:rsidRPr="006F2B58">
              <w:rPr>
                <w:rFonts w:ascii="Times New Roman" w:hAnsi="Times New Roman" w:cs="Times New Roman"/>
                <w:sz w:val="16"/>
                <w:szCs w:val="16"/>
              </w:rPr>
              <w:t>.Е</w:t>
            </w:r>
            <w:proofErr w:type="gramEnd"/>
            <w:r w:rsidRPr="006F2B58">
              <w:rPr>
                <w:rFonts w:ascii="Times New Roman" w:hAnsi="Times New Roman" w:cs="Times New Roman"/>
                <w:sz w:val="16"/>
                <w:szCs w:val="16"/>
              </w:rPr>
              <w:t xml:space="preserve">дрово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Костелёво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19</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31</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6</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.Н</w:t>
            </w:r>
            <w:proofErr w:type="gramEnd"/>
            <w:r w:rsidRPr="006F2B58">
              <w:rPr>
                <w:rFonts w:ascii="Times New Roman" w:hAnsi="Times New Roman" w:cs="Times New Roman"/>
                <w:sz w:val="16"/>
                <w:szCs w:val="16"/>
              </w:rPr>
              <w:t>аволок</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Красилово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32</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 xml:space="preserve">55 </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40</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.К</w:t>
            </w:r>
            <w:proofErr w:type="gramEnd"/>
            <w:r w:rsidRPr="006F2B58">
              <w:rPr>
                <w:rFonts w:ascii="Times New Roman" w:hAnsi="Times New Roman" w:cs="Times New Roman"/>
                <w:sz w:val="16"/>
                <w:szCs w:val="16"/>
              </w:rPr>
              <w:t xml:space="preserve">расилово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Макушино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6</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31</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26</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.Н</w:t>
            </w:r>
            <w:proofErr w:type="gramEnd"/>
            <w:r w:rsidRPr="006F2B58">
              <w:rPr>
                <w:rFonts w:ascii="Times New Roman" w:hAnsi="Times New Roman" w:cs="Times New Roman"/>
                <w:sz w:val="16"/>
                <w:szCs w:val="16"/>
              </w:rPr>
              <w:t>аволок</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Марково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62</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45</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5</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.К</w:t>
            </w:r>
            <w:proofErr w:type="gramEnd"/>
            <w:r w:rsidRPr="006F2B58">
              <w:rPr>
                <w:rFonts w:ascii="Times New Roman" w:hAnsi="Times New Roman" w:cs="Times New Roman"/>
                <w:sz w:val="16"/>
                <w:szCs w:val="16"/>
              </w:rPr>
              <w:t xml:space="preserve">расилово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.Н</w:t>
            </w:r>
            <w:proofErr w:type="gramEnd"/>
            <w:r w:rsidRPr="006F2B58">
              <w:rPr>
                <w:rFonts w:ascii="Times New Roman" w:hAnsi="Times New Roman" w:cs="Times New Roman"/>
                <w:sz w:val="16"/>
                <w:szCs w:val="16"/>
              </w:rPr>
              <w:t>аволок</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58</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 xml:space="preserve">29 </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24</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.Н</w:t>
            </w:r>
            <w:proofErr w:type="gramEnd"/>
            <w:r w:rsidRPr="006F2B58">
              <w:rPr>
                <w:rFonts w:ascii="Times New Roman" w:hAnsi="Times New Roman" w:cs="Times New Roman"/>
                <w:sz w:val="16"/>
                <w:szCs w:val="16"/>
              </w:rPr>
              <w:t xml:space="preserve">аволок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Новинка</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10</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36</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43</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.К</w:t>
            </w:r>
            <w:proofErr w:type="gramEnd"/>
            <w:r w:rsidRPr="006F2B58">
              <w:rPr>
                <w:rFonts w:ascii="Times New Roman" w:hAnsi="Times New Roman" w:cs="Times New Roman"/>
                <w:sz w:val="16"/>
                <w:szCs w:val="16"/>
              </w:rPr>
              <w:t xml:space="preserve">расилово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Новая Ситенка</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56</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 xml:space="preserve">8 </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17</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8</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с</w:t>
            </w:r>
            <w:proofErr w:type="gramStart"/>
            <w:r w:rsidRPr="006F2B58">
              <w:rPr>
                <w:rFonts w:ascii="Times New Roman" w:hAnsi="Times New Roman" w:cs="Times New Roman"/>
                <w:sz w:val="16"/>
                <w:szCs w:val="16"/>
              </w:rPr>
              <w:t>.Е</w:t>
            </w:r>
            <w:proofErr w:type="gramEnd"/>
            <w:r w:rsidRPr="006F2B58">
              <w:rPr>
                <w:rFonts w:ascii="Times New Roman" w:hAnsi="Times New Roman" w:cs="Times New Roman"/>
                <w:sz w:val="16"/>
                <w:szCs w:val="16"/>
              </w:rPr>
              <w:t xml:space="preserve">дрово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Плав</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19</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62</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47</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8</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.К</w:t>
            </w:r>
            <w:proofErr w:type="gramEnd"/>
            <w:r w:rsidRPr="006F2B58">
              <w:rPr>
                <w:rFonts w:ascii="Times New Roman" w:hAnsi="Times New Roman" w:cs="Times New Roman"/>
                <w:sz w:val="16"/>
                <w:szCs w:val="16"/>
              </w:rPr>
              <w:t xml:space="preserve">расилово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Речка</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33</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46</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6</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.К</w:t>
            </w:r>
            <w:proofErr w:type="gramEnd"/>
            <w:r w:rsidRPr="006F2B58">
              <w:rPr>
                <w:rFonts w:ascii="Times New Roman" w:hAnsi="Times New Roman" w:cs="Times New Roman"/>
                <w:sz w:val="16"/>
                <w:szCs w:val="16"/>
              </w:rPr>
              <w:t xml:space="preserve">расилово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Рядчино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11</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36</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11</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с</w:t>
            </w:r>
            <w:proofErr w:type="gramStart"/>
            <w:r w:rsidRPr="006F2B58">
              <w:rPr>
                <w:rFonts w:ascii="Times New Roman" w:hAnsi="Times New Roman" w:cs="Times New Roman"/>
                <w:sz w:val="16"/>
                <w:szCs w:val="16"/>
              </w:rPr>
              <w:t>.Е</w:t>
            </w:r>
            <w:proofErr w:type="gramEnd"/>
            <w:r w:rsidRPr="006F2B58">
              <w:rPr>
                <w:rFonts w:ascii="Times New Roman" w:hAnsi="Times New Roman" w:cs="Times New Roman"/>
                <w:sz w:val="16"/>
                <w:szCs w:val="16"/>
              </w:rPr>
              <w:t>дрово</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lastRenderedPageBreak/>
              <w:t>д. Селище</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48</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 xml:space="preserve">13 </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43</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13</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с</w:t>
            </w:r>
            <w:proofErr w:type="gramStart"/>
            <w:r w:rsidRPr="006F2B58">
              <w:rPr>
                <w:rFonts w:ascii="Times New Roman" w:hAnsi="Times New Roman" w:cs="Times New Roman"/>
                <w:sz w:val="16"/>
                <w:szCs w:val="16"/>
              </w:rPr>
              <w:t>.Е</w:t>
            </w:r>
            <w:proofErr w:type="gramEnd"/>
            <w:r w:rsidRPr="006F2B58">
              <w:rPr>
                <w:rFonts w:ascii="Times New Roman" w:hAnsi="Times New Roman" w:cs="Times New Roman"/>
                <w:sz w:val="16"/>
                <w:szCs w:val="16"/>
              </w:rPr>
              <w:t xml:space="preserve">дрово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Семёнова Гора</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7</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59</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44</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.К</w:t>
            </w:r>
            <w:proofErr w:type="gramEnd"/>
            <w:r w:rsidRPr="006F2B58">
              <w:rPr>
                <w:rFonts w:ascii="Times New Roman" w:hAnsi="Times New Roman" w:cs="Times New Roman"/>
                <w:sz w:val="16"/>
                <w:szCs w:val="16"/>
              </w:rPr>
              <w:t xml:space="preserve">расилово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Среднее Носакино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9</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34</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9</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с</w:t>
            </w:r>
            <w:proofErr w:type="gramStart"/>
            <w:r w:rsidRPr="006F2B58">
              <w:rPr>
                <w:rFonts w:ascii="Times New Roman" w:hAnsi="Times New Roman" w:cs="Times New Roman"/>
                <w:sz w:val="16"/>
                <w:szCs w:val="16"/>
              </w:rPr>
              <w:t>.Е</w:t>
            </w:r>
            <w:proofErr w:type="gramEnd"/>
            <w:r w:rsidRPr="006F2B58">
              <w:rPr>
                <w:rFonts w:ascii="Times New Roman" w:hAnsi="Times New Roman" w:cs="Times New Roman"/>
                <w:sz w:val="16"/>
                <w:szCs w:val="16"/>
              </w:rPr>
              <w:t>дрово</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Старая Ситенка</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9</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16</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9</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с</w:t>
            </w:r>
            <w:proofErr w:type="gramStart"/>
            <w:r w:rsidRPr="006F2B58">
              <w:rPr>
                <w:rFonts w:ascii="Times New Roman" w:hAnsi="Times New Roman" w:cs="Times New Roman"/>
                <w:sz w:val="16"/>
                <w:szCs w:val="16"/>
              </w:rPr>
              <w:t>.Е</w:t>
            </w:r>
            <w:proofErr w:type="gramEnd"/>
            <w:r w:rsidRPr="006F2B58">
              <w:rPr>
                <w:rFonts w:ascii="Times New Roman" w:hAnsi="Times New Roman" w:cs="Times New Roman"/>
                <w:sz w:val="16"/>
                <w:szCs w:val="16"/>
              </w:rPr>
              <w:t>дрово</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Старина</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46</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 xml:space="preserve">32 </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27</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.Н</w:t>
            </w:r>
            <w:proofErr w:type="gramEnd"/>
            <w:r w:rsidRPr="006F2B58">
              <w:rPr>
                <w:rFonts w:ascii="Times New Roman" w:hAnsi="Times New Roman" w:cs="Times New Roman"/>
                <w:sz w:val="16"/>
                <w:szCs w:val="16"/>
              </w:rPr>
              <w:t xml:space="preserve">аволок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Старово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24</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27</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52</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.Н</w:t>
            </w:r>
            <w:proofErr w:type="gramEnd"/>
            <w:r w:rsidRPr="006F2B58">
              <w:rPr>
                <w:rFonts w:ascii="Times New Roman" w:hAnsi="Times New Roman" w:cs="Times New Roman"/>
                <w:sz w:val="16"/>
                <w:szCs w:val="16"/>
              </w:rPr>
              <w:t xml:space="preserve">аволок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Труфаново</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33</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28</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.Н</w:t>
            </w:r>
            <w:proofErr w:type="gramEnd"/>
            <w:r w:rsidRPr="006F2B58">
              <w:rPr>
                <w:rFonts w:ascii="Times New Roman" w:hAnsi="Times New Roman" w:cs="Times New Roman"/>
                <w:sz w:val="16"/>
                <w:szCs w:val="16"/>
              </w:rPr>
              <w:t xml:space="preserve">аволок </w:t>
            </w:r>
          </w:p>
        </w:tc>
      </w:tr>
      <w:tr w:rsidR="005D6719" w:rsidRPr="005D6719" w:rsidTr="005D6719">
        <w:tc>
          <w:tcPr>
            <w:tcW w:w="1719"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 Харитониха</w:t>
            </w:r>
          </w:p>
        </w:tc>
        <w:tc>
          <w:tcPr>
            <w:tcW w:w="1725"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17</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27</w:t>
            </w:r>
          </w:p>
        </w:tc>
        <w:tc>
          <w:tcPr>
            <w:tcW w:w="1692"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42</w:t>
            </w:r>
          </w:p>
        </w:tc>
        <w:tc>
          <w:tcPr>
            <w:tcW w:w="182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2</w:t>
            </w:r>
          </w:p>
        </w:tc>
        <w:tc>
          <w:tcPr>
            <w:tcW w:w="1771" w:type="dxa"/>
          </w:tcPr>
          <w:p w:rsidR="005D6719" w:rsidRPr="006F2B58" w:rsidRDefault="005D6719" w:rsidP="00EB78A3">
            <w:pPr>
              <w:spacing w:after="0"/>
              <w:rPr>
                <w:rFonts w:ascii="Times New Roman" w:hAnsi="Times New Roman" w:cs="Times New Roman"/>
                <w:sz w:val="16"/>
                <w:szCs w:val="16"/>
              </w:rPr>
            </w:pPr>
            <w:r w:rsidRPr="006F2B58">
              <w:rPr>
                <w:rFonts w:ascii="Times New Roman" w:hAnsi="Times New Roman" w:cs="Times New Roman"/>
                <w:sz w:val="16"/>
                <w:szCs w:val="16"/>
              </w:rPr>
              <w:t>д</w:t>
            </w:r>
            <w:proofErr w:type="gramStart"/>
            <w:r w:rsidRPr="006F2B58">
              <w:rPr>
                <w:rFonts w:ascii="Times New Roman" w:hAnsi="Times New Roman" w:cs="Times New Roman"/>
                <w:sz w:val="16"/>
                <w:szCs w:val="16"/>
              </w:rPr>
              <w:t>.Н</w:t>
            </w:r>
            <w:proofErr w:type="gramEnd"/>
            <w:r w:rsidRPr="006F2B58">
              <w:rPr>
                <w:rFonts w:ascii="Times New Roman" w:hAnsi="Times New Roman" w:cs="Times New Roman"/>
                <w:sz w:val="16"/>
                <w:szCs w:val="16"/>
              </w:rPr>
              <w:t>аволок</w:t>
            </w:r>
          </w:p>
        </w:tc>
      </w:tr>
    </w:tbl>
    <w:p w:rsidR="005D6719" w:rsidRPr="004049AA" w:rsidRDefault="005D6719" w:rsidP="004049AA">
      <w:pPr>
        <w:spacing w:after="0"/>
        <w:jc w:val="both"/>
        <w:rPr>
          <w:rFonts w:ascii="Times New Roman" w:hAnsi="Times New Roman" w:cs="Times New Roman"/>
          <w:sz w:val="20"/>
          <w:szCs w:val="20"/>
        </w:rPr>
      </w:pPr>
      <w:r w:rsidRPr="00D47748">
        <w:rPr>
          <w:rFonts w:ascii="Times New Roman" w:hAnsi="Times New Roman" w:cs="Times New Roman"/>
          <w:sz w:val="20"/>
          <w:szCs w:val="20"/>
        </w:rPr>
        <w:t>Все населенные пункты поселения, кроме не имеющих постоянных жителей, обеспечены</w:t>
      </w:r>
      <w:r w:rsidRPr="005D6719">
        <w:t xml:space="preserve"> </w:t>
      </w:r>
      <w:r w:rsidRPr="004049AA">
        <w:rPr>
          <w:rFonts w:ascii="Times New Roman" w:hAnsi="Times New Roman" w:cs="Times New Roman"/>
          <w:sz w:val="20"/>
          <w:szCs w:val="20"/>
        </w:rPr>
        <w:t>проводной и сотовой телефонной связью, что позволяет в случае необходимости осуществить вызов экстренных служб. Большинство населенных пунктов поселения имеют весьма удовлетворительное транспортное (автомобильное) сообщение. Маршруты общественного транспорта имеются до следующих населенных пунктов:</w:t>
      </w:r>
    </w:p>
    <w:p w:rsidR="005D6719" w:rsidRPr="004049AA" w:rsidRDefault="005D6719" w:rsidP="004049AA">
      <w:pPr>
        <w:spacing w:after="0"/>
        <w:jc w:val="both"/>
        <w:rPr>
          <w:rFonts w:ascii="Times New Roman" w:hAnsi="Times New Roman" w:cs="Times New Roman"/>
          <w:sz w:val="20"/>
          <w:szCs w:val="20"/>
        </w:rPr>
      </w:pPr>
      <w:proofErr w:type="gramStart"/>
      <w:r w:rsidRPr="004049AA">
        <w:rPr>
          <w:rFonts w:ascii="Times New Roman" w:hAnsi="Times New Roman" w:cs="Times New Roman"/>
          <w:sz w:val="20"/>
          <w:szCs w:val="20"/>
        </w:rPr>
        <w:t>г. Санкт-Петербург – д. Добывалово – д. Старая Ситенка – д. Новая Ситенка - с. Едрово – г. Москва;</w:t>
      </w:r>
      <w:proofErr w:type="gramEnd"/>
    </w:p>
    <w:p w:rsidR="005D6719" w:rsidRPr="004049AA" w:rsidRDefault="005D6719" w:rsidP="004049AA">
      <w:pPr>
        <w:spacing w:after="0"/>
        <w:jc w:val="both"/>
        <w:rPr>
          <w:rFonts w:ascii="Times New Roman" w:hAnsi="Times New Roman" w:cs="Times New Roman"/>
          <w:sz w:val="20"/>
          <w:szCs w:val="20"/>
        </w:rPr>
      </w:pPr>
      <w:proofErr w:type="gramStart"/>
      <w:r w:rsidRPr="004049AA">
        <w:rPr>
          <w:rFonts w:ascii="Times New Roman" w:hAnsi="Times New Roman" w:cs="Times New Roman"/>
          <w:sz w:val="20"/>
          <w:szCs w:val="20"/>
        </w:rPr>
        <w:t>д. Добывалово – д. Харитониха – д. Гвоздки – д. Наволок – д. Старина – д. Ванютино – д. Бель – д. Речка – д. Новинка – д. Красилово – д. Семенова Гора – д. Марково – д. Плав.</w:t>
      </w:r>
      <w:proofErr w:type="gramEnd"/>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Остановки общественного транспорта располагаются в следующих населенных пунктах на территории поселения: </w:t>
      </w:r>
    </w:p>
    <w:p w:rsidR="005D6719" w:rsidRPr="004049AA" w:rsidRDefault="005D6719" w:rsidP="004049AA">
      <w:pPr>
        <w:spacing w:after="0"/>
        <w:jc w:val="both"/>
        <w:rPr>
          <w:rFonts w:ascii="Times New Roman" w:hAnsi="Times New Roman" w:cs="Times New Roman"/>
          <w:sz w:val="20"/>
          <w:szCs w:val="20"/>
        </w:rPr>
      </w:pPr>
      <w:proofErr w:type="gramStart"/>
      <w:r w:rsidRPr="004049AA">
        <w:rPr>
          <w:rFonts w:ascii="Times New Roman" w:hAnsi="Times New Roman" w:cs="Times New Roman"/>
          <w:sz w:val="20"/>
          <w:szCs w:val="20"/>
        </w:rPr>
        <w:t>д. Бель - д. Ванютино - д. Добывалово - д. Красилово - д. Старая Ситенка - д. Новая Ситенка - д. Новинка - д. Речка - д. Старая Ситенка - с. Едрово (3 шт.) - д. Старина.</w:t>
      </w:r>
      <w:proofErr w:type="gramEnd"/>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Проектом планируется создание новых маршрутов общественного транспорта (или продление существующих маршрутов), которые позволят охватить все насел</w:t>
      </w:r>
      <w:r w:rsidR="00EB78A3" w:rsidRPr="004049AA">
        <w:rPr>
          <w:rFonts w:ascii="Times New Roman" w:hAnsi="Times New Roman" w:cs="Times New Roman"/>
          <w:sz w:val="20"/>
          <w:szCs w:val="20"/>
        </w:rPr>
        <w:t>ё</w:t>
      </w:r>
      <w:r w:rsidRPr="004049AA">
        <w:rPr>
          <w:rFonts w:ascii="Times New Roman" w:hAnsi="Times New Roman" w:cs="Times New Roman"/>
          <w:sz w:val="20"/>
          <w:szCs w:val="20"/>
        </w:rPr>
        <w:t>нные пункты поселения: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с. Едрово – д. Большое Носакино;</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д. Ванютино – д. Старово;</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д. Старина – д. Костелево – д. Селище – д. Афанасово;</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д. Наволок – д. Макушино – д. Труфаново;</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д. Харитониха – д. Рядчино – д. Зеленая Роща.</w:t>
      </w:r>
    </w:p>
    <w:p w:rsidR="005D6719" w:rsidRPr="004049AA" w:rsidRDefault="005D6719" w:rsidP="004049AA">
      <w:pPr>
        <w:spacing w:after="0"/>
        <w:jc w:val="both"/>
        <w:rPr>
          <w:rFonts w:ascii="Times New Roman" w:hAnsi="Times New Roman" w:cs="Times New Roman"/>
          <w:sz w:val="20"/>
          <w:szCs w:val="20"/>
        </w:rPr>
      </w:pPr>
      <w:proofErr w:type="gramStart"/>
      <w:r w:rsidRPr="004049AA">
        <w:rPr>
          <w:rFonts w:ascii="Times New Roman" w:hAnsi="Times New Roman" w:cs="Times New Roman"/>
          <w:sz w:val="20"/>
          <w:szCs w:val="20"/>
        </w:rPr>
        <w:t>Проектом планируется размещение остановок общественного транспорта в населенных пунктах: д. Афанасово, д. Большое Носакино, д. Гвоздки, д. Зеленая Роща, д. Костелево, д. Макушино, д. Марково, д. Наволок, д. Плав, д. Рядчино, д. Селище, д. Семенова Гора, д. Старово, д. Труфаново, д. Харитониха.</w:t>
      </w:r>
      <w:proofErr w:type="gramEnd"/>
      <w:r w:rsidRPr="004049AA">
        <w:rPr>
          <w:rFonts w:ascii="Times New Roman" w:hAnsi="Times New Roman" w:cs="Times New Roman"/>
          <w:sz w:val="20"/>
          <w:szCs w:val="20"/>
        </w:rPr>
        <w:t xml:space="preserve"> А также размещение автостанции в д. Большое Носакино.</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Проектом планируется размещение вертолетной площадки </w:t>
      </w:r>
      <w:proofErr w:type="gramStart"/>
      <w:r w:rsidRPr="004049AA">
        <w:rPr>
          <w:rFonts w:ascii="Times New Roman" w:hAnsi="Times New Roman" w:cs="Times New Roman"/>
          <w:sz w:val="20"/>
          <w:szCs w:val="20"/>
        </w:rPr>
        <w:t>в</w:t>
      </w:r>
      <w:proofErr w:type="gramEnd"/>
      <w:r w:rsidRPr="004049AA">
        <w:rPr>
          <w:rFonts w:ascii="Times New Roman" w:hAnsi="Times New Roman" w:cs="Times New Roman"/>
          <w:sz w:val="20"/>
          <w:szCs w:val="20"/>
        </w:rPr>
        <w:t xml:space="preserve"> с. Едрово.</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Практически все населенные пункты поселения находятся на расстоянии менее  15 от ближайших  учреждений здравоохранения. Следует </w:t>
      </w:r>
      <w:proofErr w:type="gramStart"/>
      <w:r w:rsidRPr="004049AA">
        <w:rPr>
          <w:rFonts w:ascii="Times New Roman" w:hAnsi="Times New Roman" w:cs="Times New Roman"/>
          <w:sz w:val="20"/>
          <w:szCs w:val="20"/>
        </w:rPr>
        <w:t>однако</w:t>
      </w:r>
      <w:proofErr w:type="gramEnd"/>
      <w:r w:rsidRPr="004049AA">
        <w:rPr>
          <w:rFonts w:ascii="Times New Roman" w:hAnsi="Times New Roman" w:cs="Times New Roman"/>
          <w:sz w:val="20"/>
          <w:szCs w:val="20"/>
        </w:rPr>
        <w:t xml:space="preserve"> отметить, что уровень медицинской помощи в этих учреждениях является недостаточным, так как в учреждениях здравоохранения поселения работает только 1 врач и 6 специалистов со средним медицинским образованием. Уровень обеспеченности населения Валдайского муниципального района и Едровского сельского поселения недостаточен.  Обеспеченность врачами составляет 34,7 человека на 10,0 тыс. населения, имеет тенденцию к уменьшению и остается значительно ниже, чем в Российской Федерации и СЗФО. Обеспеченность врачами клинических специальностей составляет 23,7 врача на 10,0 тыс. населения / ПРОГРАММА "РАЗВИТИЕ ЗДРАВООХРАНЕНИЯ НОВГОРОДСКОЙ ОБЛАСТИ НА 2013 - 2020 ГОДЫ". </w:t>
      </w:r>
      <w:proofErr w:type="gramStart"/>
      <w:r w:rsidRPr="004049AA">
        <w:rPr>
          <w:rFonts w:ascii="Times New Roman" w:hAnsi="Times New Roman" w:cs="Times New Roman"/>
          <w:sz w:val="20"/>
          <w:szCs w:val="20"/>
        </w:rPr>
        <w:t>Утверждена</w:t>
      </w:r>
      <w:proofErr w:type="gramEnd"/>
      <w:r w:rsidRPr="004049AA">
        <w:rPr>
          <w:rFonts w:ascii="Times New Roman" w:hAnsi="Times New Roman" w:cs="Times New Roman"/>
          <w:sz w:val="20"/>
          <w:szCs w:val="20"/>
        </w:rPr>
        <w:t xml:space="preserve"> постановлением Администрации области от 29.04.2013 № 259/. Вместе с тем по числу больничных коек (144,8 на 10000 жителей)  Валдайский район заметно превосходит средние показатели по области (98,7 коек на 10000 жителей).</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Вся система здравоохранения Валдайского района в рамках программы «Развитие здравоохранения Новгородской области на 2013-2020 годы» предусматривает четкий порядок работы с населением в рамках следующей схемы маршрутизации больных:</w:t>
      </w:r>
    </w:p>
    <w:p w:rsidR="005D6719" w:rsidRPr="005D6719" w:rsidRDefault="005D6719" w:rsidP="005D6719"/>
    <w:p w:rsidR="005D6719" w:rsidRDefault="005D6719" w:rsidP="005D6719"/>
    <w:p w:rsidR="006F2B58" w:rsidRPr="005D6719" w:rsidRDefault="006F2B58" w:rsidP="005D6719"/>
    <w:p w:rsidR="005D6719" w:rsidRPr="005D6719" w:rsidRDefault="005D6719" w:rsidP="005D6719"/>
    <w:p w:rsidR="005D6719" w:rsidRPr="005D6719" w:rsidRDefault="005D6719" w:rsidP="005D6719">
      <w:r w:rsidRPr="005D6719">
        <w:lastRenderedPageBreak/>
        <w:t>┌────┐               ┌───────────────┐          ┌────────────────────┐</w:t>
      </w:r>
    </w:p>
    <w:p w:rsidR="005D6719" w:rsidRPr="005D6719" w:rsidRDefault="005D6719" w:rsidP="005D6719">
      <w:r w:rsidRPr="005D6719">
        <w:t xml:space="preserve">│ФАП,├──────────────&gt;│  </w:t>
      </w:r>
      <w:proofErr w:type="gramStart"/>
      <w:r w:rsidRPr="005D6719">
        <w:t>Межрайонный</w:t>
      </w:r>
      <w:proofErr w:type="gramEnd"/>
      <w:r w:rsidRPr="005D6719">
        <w:t xml:space="preserve">  ├─────────&gt;│ Областная больница │</w:t>
      </w:r>
    </w:p>
    <w:p w:rsidR="005D6719" w:rsidRPr="005D6719" w:rsidRDefault="005D6719" w:rsidP="005D6719">
      <w:r w:rsidRPr="005D6719">
        <w:t>│ ФП │               │  медицинский  │          └──────────┬─────────┘</w:t>
      </w:r>
    </w:p>
    <w:p w:rsidR="005D6719" w:rsidRPr="005D6719" w:rsidRDefault="005D6719" w:rsidP="005D6719">
      <w:r w:rsidRPr="005D6719">
        <w:t>└───┬┘               │     Центр     │                     │</w:t>
      </w:r>
    </w:p>
    <w:p w:rsidR="005D6719" w:rsidRPr="005D6719" w:rsidRDefault="005D6719" w:rsidP="005D6719">
      <w:r w:rsidRPr="005D6719">
        <w:t xml:space="preserve"> /\ │                └───────┬───────┘                     │</w:t>
      </w:r>
    </w:p>
    <w:p w:rsidR="005D6719" w:rsidRPr="005D6719" w:rsidRDefault="005D6719" w:rsidP="005D6719">
      <w:r w:rsidRPr="005D6719">
        <w:t xml:space="preserve"> │  \/               ┌───────/\                            \/</w:t>
      </w:r>
    </w:p>
    <w:p w:rsidR="005D6719" w:rsidRPr="005D6719" w:rsidRDefault="005D6719" w:rsidP="005D6719">
      <w:r w:rsidRPr="005D6719">
        <w:t>┌┴───┐       ┌───────┘                          ┌────────────────────┐</w:t>
      </w:r>
    </w:p>
    <w:p w:rsidR="005D6719" w:rsidRPr="005D6719" w:rsidRDefault="005D6719" w:rsidP="005D6719">
      <w:r w:rsidRPr="005D6719">
        <w:t>│ЦОВП├───────┘                                  │ Федеральный центр  │</w:t>
      </w:r>
    </w:p>
    <w:p w:rsidR="005D6719" w:rsidRPr="005D6719" w:rsidRDefault="005D6719" w:rsidP="005D6719">
      <w:r w:rsidRPr="005D6719">
        <w:t>└────┘                                          │     учреждения     │</w:t>
      </w:r>
    </w:p>
    <w:p w:rsidR="005D6719" w:rsidRPr="005D6719" w:rsidRDefault="005D6719" w:rsidP="005D6719">
      <w:r w:rsidRPr="005D6719">
        <w:t xml:space="preserve">                                                │  здравоохранения   │</w:t>
      </w:r>
    </w:p>
    <w:p w:rsidR="005D6719" w:rsidRPr="005D6719" w:rsidRDefault="005D6719" w:rsidP="005D6719">
      <w:r w:rsidRPr="005D6719">
        <w:t xml:space="preserve">                                                └────────────────────┘</w:t>
      </w:r>
    </w:p>
    <w:p w:rsidR="005D6719" w:rsidRPr="005D6719" w:rsidRDefault="005D6719" w:rsidP="005D6719"/>
    <w:p w:rsidR="005D6719" w:rsidRPr="005D6719" w:rsidRDefault="005D6719" w:rsidP="005D6719"/>
    <w:p w:rsidR="005D6719" w:rsidRPr="004049AA" w:rsidRDefault="005D6719" w:rsidP="004049AA">
      <w:pPr>
        <w:jc w:val="both"/>
        <w:rPr>
          <w:rFonts w:ascii="Times New Roman" w:hAnsi="Times New Roman" w:cs="Times New Roman"/>
          <w:sz w:val="20"/>
          <w:szCs w:val="20"/>
        </w:rPr>
      </w:pPr>
      <w:r w:rsidRPr="004049AA">
        <w:rPr>
          <w:rFonts w:ascii="Times New Roman" w:hAnsi="Times New Roman" w:cs="Times New Roman"/>
          <w:sz w:val="20"/>
          <w:szCs w:val="20"/>
        </w:rPr>
        <w:t>В целях оказания гражданам первичной медико-санитарной помощи при внезапных острых заболеваниях, состояниях, обострении хронических заболеваний, не сопровождающихся угрозой жизни пациента и не требующих экстренной медицинской помощи, будет продолжено развитие отделений неотложной медицинской помощи, в частности  будет увеличено количество выездных бригад подстанций скорой медицинской помощи.</w:t>
      </w:r>
    </w:p>
    <w:p w:rsidR="005D6719" w:rsidRPr="005D6719" w:rsidRDefault="005D6719" w:rsidP="005D6719">
      <w:r>
        <w:rPr>
          <w:noProof/>
        </w:rPr>
        <w:lastRenderedPageBreak/>
        <w:drawing>
          <wp:inline distT="0" distB="0" distL="0" distR="0">
            <wp:extent cx="5991225" cy="8496300"/>
            <wp:effectExtent l="19050" t="0" r="9525" b="0"/>
            <wp:docPr id="8" name="Рисунок 8" descr="Медицинское обслужи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едицинское обслуживание"/>
                    <pic:cNvPicPr>
                      <a:picLocks noChangeAspect="1" noChangeArrowheads="1"/>
                    </pic:cNvPicPr>
                  </pic:nvPicPr>
                  <pic:blipFill>
                    <a:blip r:embed="rId66"/>
                    <a:srcRect/>
                    <a:stretch>
                      <a:fillRect/>
                    </a:stretch>
                  </pic:blipFill>
                  <pic:spPr bwMode="auto">
                    <a:xfrm>
                      <a:off x="0" y="0"/>
                      <a:ext cx="5991225" cy="8496300"/>
                    </a:xfrm>
                    <a:prstGeom prst="rect">
                      <a:avLst/>
                    </a:prstGeom>
                    <a:noFill/>
                    <a:ln w="9525">
                      <a:noFill/>
                      <a:miter lim="800000"/>
                      <a:headEnd/>
                      <a:tailEnd/>
                    </a:ln>
                  </pic:spPr>
                </pic:pic>
              </a:graphicData>
            </a:graphic>
          </wp:inline>
        </w:drawing>
      </w:r>
    </w:p>
    <w:p w:rsidR="005D6719" w:rsidRPr="004049AA" w:rsidRDefault="005D6719" w:rsidP="005D6719">
      <w:pPr>
        <w:rPr>
          <w:rFonts w:ascii="Times New Roman" w:hAnsi="Times New Roman" w:cs="Times New Roman"/>
          <w:sz w:val="20"/>
          <w:szCs w:val="20"/>
        </w:rPr>
      </w:pPr>
      <w:r w:rsidRPr="004049AA">
        <w:rPr>
          <w:rFonts w:ascii="Times New Roman" w:hAnsi="Times New Roman" w:cs="Times New Roman"/>
          <w:sz w:val="20"/>
          <w:szCs w:val="20"/>
        </w:rPr>
        <w:t>Рис. 2.6.1. Схема размещения объектов здравоохранения на территории Едровского сельского поселения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lastRenderedPageBreak/>
        <w:t>Генеральным планом на расчетный срок в связи с запланированным интенсивным развитием деревни Большое Носакино (увеличение численности жителей на 1867 человек) предусмотрено строительство учреждения здравоохранения мощностью  -  48 посещений в смену и 35 койко-мест (подробнее материалы рассмотрены в разделах 3 и 5).</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Выше указанной программой на период до 2020 года предусмотрено:</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обеспеченность врачами увеличить до  40,2 врачей на 10 тыс. населения;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количество среднего медицинского персонала, приходящегося на 1 врача, должно составить 3 человека;</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доля выездов бригад скорой медицинской помощи со временем доезда до больного менее 20 минут должно быть доведено до 90 процентов (с 72,0 % в 2012 году).</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 В Новгородской области предусматривается  реформировать систему первичной медико-санитарной помощи населению, в рамках чего  на первый план выходят задачи:</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по изменению системы оказания помощи сельскому населению;</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по модернизации существующих учреждений и их подразделений;</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выстраиванию потоков пациентов с формированием единых принципов маршрутизации;</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развитию новых форм оказания медицинской помощи - стационар замещающих и выездных методов работы;</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развитию неотложной помощи на базе поликлинических подразделений;</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совершенствованию принципов взаимодействия со стационарными учреждениями и подразделениями скорой медицинской помощи.</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Выстраивание современной системы оказания первичной медико-санитарной помощи населению должно включать как самые малочисленные населенные пункты, так и крупные города.</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В целях достижения максимального приближения первой помощи сельскому населению в населенных пунктах с численностью менее 100 человек (где нет ФАП) будут создаваться домовые хозяйства, запланировано обучение ответственных лиц, на которых будут возложены функции оказания первой помощи (само- и взаимопомощь).</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Данные Росстата по системе образования и просвещения Едровского сельского поселения представлены в таблице 2.6.5.</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Таблица 2.6.5.</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Система образования и просвещения*</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tblPr>
      <w:tblGrid>
        <w:gridCol w:w="3725"/>
        <w:gridCol w:w="1092"/>
        <w:gridCol w:w="764"/>
        <w:gridCol w:w="762"/>
        <w:gridCol w:w="762"/>
        <w:gridCol w:w="760"/>
        <w:gridCol w:w="760"/>
        <w:gridCol w:w="760"/>
      </w:tblGrid>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Показатели</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 измерения</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2009</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2010</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2011</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2012</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2013</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2014</w:t>
            </w:r>
          </w:p>
        </w:tc>
      </w:tr>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дошкольных образовательных организаций на конец отчетного года</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r>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мест в дошкольных образовательных организациях на конец отчетного года</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место</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55</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40</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r>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Численность детей, посещающих дошкольные образовательные организации, на конец отчетного года</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человек</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69</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57</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r>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Численность детей, состоящих на учете для определения в дошкольные образовательные организации, на конец отчетного года</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человек</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0</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0</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r>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общеобразовательных организаций (без вечерних (сменных) общеобразовательных организаций) на начало учебного года</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r>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Численность обучающихся общеобразовательных организаций (без вечерних (сменных) общеобразовательных организаций) с учетом структурных подразделений (филиалов)</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человек</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80</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65</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56</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57</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70</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70</w:t>
            </w:r>
          </w:p>
        </w:tc>
      </w:tr>
    </w:tbl>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по данным Паспорта муниципального образования Едровского сельского поселение, Росстат.</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xml:space="preserve">http://www.gks.ru/dbscripts/munst/munst.htm </w:t>
      </w:r>
    </w:p>
    <w:p w:rsidR="005D6719" w:rsidRPr="004049AA" w:rsidRDefault="005D6719" w:rsidP="004049AA">
      <w:pPr>
        <w:spacing w:after="0"/>
        <w:rPr>
          <w:rFonts w:ascii="Times New Roman" w:hAnsi="Times New Roman" w:cs="Times New Roman"/>
          <w:sz w:val="20"/>
          <w:szCs w:val="20"/>
        </w:rPr>
      </w:pP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Таблица 2.6.6.</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Организация отдыха, развлечений и культуры*</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tblPr>
      <w:tblGrid>
        <w:gridCol w:w="3720"/>
        <w:gridCol w:w="1089"/>
        <w:gridCol w:w="764"/>
        <w:gridCol w:w="764"/>
        <w:gridCol w:w="764"/>
        <w:gridCol w:w="762"/>
        <w:gridCol w:w="762"/>
        <w:gridCol w:w="760"/>
      </w:tblGrid>
      <w:tr w:rsidR="005D6719" w:rsidRPr="005D6719" w:rsidTr="005D6719">
        <w:trPr>
          <w:cantSplit/>
          <w:tblHeader/>
        </w:trPr>
        <w:tc>
          <w:tcPr>
            <w:tcW w:w="19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Показатели</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 измерения</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2009</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2010</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2012</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2013</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2014</w:t>
            </w:r>
          </w:p>
        </w:tc>
      </w:tr>
      <w:tr w:rsidR="005D6719" w:rsidRPr="005D6719" w:rsidTr="005D6719">
        <w:trPr>
          <w:cantSplit/>
        </w:trPr>
        <w:tc>
          <w:tcPr>
            <w:tcW w:w="19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учреждений культурно-досугового типа</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r>
      <w:tr w:rsidR="005D6719" w:rsidRPr="005D6719" w:rsidTr="005D6719">
        <w:trPr>
          <w:cantSplit/>
        </w:trPr>
        <w:tc>
          <w:tcPr>
            <w:tcW w:w="19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Численность работников учреждений культурно-досугового типа с учетом структурных подразделений (филиалов), всего</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человек</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9</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r>
      <w:tr w:rsidR="005D6719" w:rsidRPr="005D6719" w:rsidTr="005D6719">
        <w:trPr>
          <w:cantSplit/>
        </w:trPr>
        <w:tc>
          <w:tcPr>
            <w:tcW w:w="19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lastRenderedPageBreak/>
              <w:t>Численность специалистов культурно-досуговой деятельности с учетом структурных подразделений (филиалов)</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человек</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r>
      <w:tr w:rsidR="005D6719" w:rsidRPr="005D6719" w:rsidTr="005D6719">
        <w:trPr>
          <w:cantSplit/>
        </w:trPr>
        <w:tc>
          <w:tcPr>
            <w:tcW w:w="19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библиотек</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r>
      <w:tr w:rsidR="005D6719" w:rsidRPr="005D6719" w:rsidTr="005D6719">
        <w:trPr>
          <w:cantSplit/>
        </w:trPr>
        <w:tc>
          <w:tcPr>
            <w:tcW w:w="19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Численность работников библиотек с учетом структурных подразделений (филиалов), всего</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человек</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9</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w:t>
            </w:r>
          </w:p>
        </w:tc>
      </w:tr>
      <w:tr w:rsidR="005D6719" w:rsidRPr="005D6719" w:rsidTr="005D6719">
        <w:trPr>
          <w:cantSplit/>
        </w:trPr>
        <w:tc>
          <w:tcPr>
            <w:tcW w:w="19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Численность библиотечных работников с учетом структурных подразделений (филиалов)</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человек</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w:t>
            </w:r>
          </w:p>
        </w:tc>
      </w:tr>
      <w:tr w:rsidR="005D6719" w:rsidRPr="005D6719" w:rsidTr="005D6719">
        <w:trPr>
          <w:cantSplit/>
        </w:trPr>
        <w:tc>
          <w:tcPr>
            <w:tcW w:w="19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кинотеатров и киноустановок</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r>
    </w:tbl>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по данным Паспорта муниципального образования Едровского сельского поселение, Росстат.</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xml:space="preserve">http://www.gks.ru/dbscripts/munst/munst.htm </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Таблица 2.6.7.</w:t>
      </w:r>
    </w:p>
    <w:p w:rsidR="005D6719" w:rsidRPr="004049AA" w:rsidRDefault="005D6719" w:rsidP="004049AA">
      <w:pPr>
        <w:spacing w:after="0"/>
        <w:rPr>
          <w:rFonts w:ascii="Times New Roman" w:hAnsi="Times New Roman" w:cs="Times New Roman"/>
          <w:sz w:val="20"/>
          <w:szCs w:val="20"/>
        </w:rPr>
      </w:pP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Физическая культура и спорт*</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tblPr>
      <w:tblGrid>
        <w:gridCol w:w="3716"/>
        <w:gridCol w:w="1089"/>
        <w:gridCol w:w="764"/>
        <w:gridCol w:w="762"/>
        <w:gridCol w:w="762"/>
        <w:gridCol w:w="764"/>
        <w:gridCol w:w="764"/>
        <w:gridCol w:w="764"/>
      </w:tblGrid>
      <w:tr w:rsidR="005D6719" w:rsidRPr="005D6719" w:rsidTr="005D6719">
        <w:tc>
          <w:tcPr>
            <w:tcW w:w="19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Показатели</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 измерения</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2009</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2010</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2011</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2012</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2013</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2014</w:t>
            </w:r>
          </w:p>
        </w:tc>
      </w:tr>
      <w:tr w:rsidR="005D6719" w:rsidRPr="005D6719" w:rsidTr="005D6719">
        <w:tc>
          <w:tcPr>
            <w:tcW w:w="4186" w:type="pct"/>
            <w:gridSpan w:val="6"/>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спортивных сооружений</w:t>
            </w:r>
          </w:p>
        </w:tc>
        <w:tc>
          <w:tcPr>
            <w:tcW w:w="407"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c>
          <w:tcPr>
            <w:tcW w:w="407"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r>
      <w:tr w:rsidR="005D6719" w:rsidRPr="005D6719" w:rsidTr="005D6719">
        <w:tc>
          <w:tcPr>
            <w:tcW w:w="1980"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всего</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7"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w:t>
            </w:r>
          </w:p>
        </w:tc>
      </w:tr>
      <w:tr w:rsidR="005D6719" w:rsidRPr="005D6719" w:rsidTr="005D6719">
        <w:tc>
          <w:tcPr>
            <w:tcW w:w="1980"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спортивные залы</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7"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r>
      <w:tr w:rsidR="005D6719" w:rsidRPr="005D6719" w:rsidTr="005D6719">
        <w:tc>
          <w:tcPr>
            <w:tcW w:w="4186" w:type="pct"/>
            <w:gridSpan w:val="6"/>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муниципальных спортивных сооружений</w:t>
            </w:r>
          </w:p>
        </w:tc>
        <w:tc>
          <w:tcPr>
            <w:tcW w:w="407"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c>
          <w:tcPr>
            <w:tcW w:w="407"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r>
      <w:tr w:rsidR="005D6719" w:rsidRPr="005D6719" w:rsidTr="005D6719">
        <w:tc>
          <w:tcPr>
            <w:tcW w:w="1980"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всего</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7"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r>
      <w:tr w:rsidR="005D6719" w:rsidRPr="005D6719" w:rsidTr="005D6719">
        <w:tc>
          <w:tcPr>
            <w:tcW w:w="1980"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спортивные залы</w:t>
            </w:r>
          </w:p>
        </w:tc>
        <w:tc>
          <w:tcPr>
            <w:tcW w:w="580"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7"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7"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r>
    </w:tbl>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по данным Паспорта муниципального образования Едровского сельского поселение, Росстат.</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xml:space="preserve">http://www.gks.ru/dbscripts/munst/munst.htm </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Таблица 2.6.8.</w:t>
      </w:r>
    </w:p>
    <w:p w:rsidR="005D6719" w:rsidRPr="004049AA" w:rsidRDefault="005D6719" w:rsidP="004049AA">
      <w:pPr>
        <w:spacing w:after="0"/>
        <w:rPr>
          <w:rFonts w:ascii="Times New Roman" w:hAnsi="Times New Roman" w:cs="Times New Roman"/>
          <w:sz w:val="20"/>
          <w:szCs w:val="20"/>
        </w:rPr>
      </w:pP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Торговля и общественное питание*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723"/>
        <w:gridCol w:w="1085"/>
        <w:gridCol w:w="766"/>
        <w:gridCol w:w="766"/>
        <w:gridCol w:w="773"/>
        <w:gridCol w:w="758"/>
        <w:gridCol w:w="758"/>
        <w:gridCol w:w="756"/>
      </w:tblGrid>
      <w:tr w:rsidR="005D6719" w:rsidRPr="005D6719" w:rsidTr="005D6719">
        <w:trPr>
          <w:cantSplit/>
          <w:tblHeader/>
        </w:trPr>
        <w:tc>
          <w:tcPr>
            <w:tcW w:w="1983"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Показатели</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 измерения</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2009</w:t>
            </w:r>
          </w:p>
        </w:tc>
        <w:tc>
          <w:tcPr>
            <w:tcW w:w="40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2010</w:t>
            </w:r>
          </w:p>
        </w:tc>
        <w:tc>
          <w:tcPr>
            <w:tcW w:w="412"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2011</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2012</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2013</w:t>
            </w:r>
          </w:p>
        </w:tc>
        <w:tc>
          <w:tcPr>
            <w:tcW w:w="403"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2014</w:t>
            </w:r>
          </w:p>
        </w:tc>
      </w:tr>
      <w:tr w:rsidR="005D6719" w:rsidRPr="005D6719" w:rsidTr="005D6719">
        <w:trPr>
          <w:cantSplit/>
        </w:trPr>
        <w:tc>
          <w:tcPr>
            <w:tcW w:w="4193" w:type="pct"/>
            <w:gridSpan w:val="6"/>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Количество объектов розничной торговли и общественного питания</w:t>
            </w:r>
          </w:p>
        </w:tc>
        <w:tc>
          <w:tcPr>
            <w:tcW w:w="404" w:type="pct"/>
          </w:tcPr>
          <w:p w:rsidR="005D6719" w:rsidRPr="009A58E9" w:rsidRDefault="005D6719" w:rsidP="004049AA">
            <w:pPr>
              <w:spacing w:after="0"/>
              <w:rPr>
                <w:rFonts w:ascii="Times New Roman" w:hAnsi="Times New Roman" w:cs="Times New Roman"/>
                <w:sz w:val="16"/>
                <w:szCs w:val="16"/>
              </w:rPr>
            </w:pPr>
          </w:p>
        </w:tc>
        <w:tc>
          <w:tcPr>
            <w:tcW w:w="403" w:type="pct"/>
          </w:tcPr>
          <w:p w:rsidR="005D6719" w:rsidRPr="009A58E9" w:rsidRDefault="005D6719" w:rsidP="004049AA">
            <w:pPr>
              <w:spacing w:after="0"/>
              <w:rPr>
                <w:rFonts w:ascii="Times New Roman" w:hAnsi="Times New Roman" w:cs="Times New Roman"/>
                <w:sz w:val="16"/>
                <w:szCs w:val="16"/>
              </w:rPr>
            </w:pP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магазины (без торговых центров)</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22</w:t>
            </w:r>
          </w:p>
        </w:tc>
        <w:tc>
          <w:tcPr>
            <w:tcW w:w="40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22</w:t>
            </w:r>
          </w:p>
        </w:tc>
        <w:tc>
          <w:tcPr>
            <w:tcW w:w="412"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22</w:t>
            </w:r>
          </w:p>
        </w:tc>
        <w:tc>
          <w:tcPr>
            <w:tcW w:w="404"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22</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22</w:t>
            </w:r>
          </w:p>
        </w:tc>
        <w:tc>
          <w:tcPr>
            <w:tcW w:w="403"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22</w:t>
            </w:r>
          </w:p>
        </w:tc>
      </w:tr>
      <w:tr w:rsidR="005D6719" w:rsidRPr="005D6719" w:rsidTr="005D6719">
        <w:tblPrEx>
          <w:tblBorders>
            <w:top w:val="single" w:sz="8" w:space="0" w:color="000000"/>
            <w:left w:val="single" w:sz="8" w:space="0" w:color="000000"/>
            <w:bottom w:val="single" w:sz="8" w:space="0" w:color="000000"/>
            <w:right w:val="single" w:sz="8" w:space="0" w:color="000000"/>
            <w:insideH w:val="none" w:sz="0" w:space="0" w:color="auto"/>
            <w:insideV w:val="none" w:sz="0" w:space="0" w:color="auto"/>
          </w:tblBorders>
        </w:tblPrEx>
        <w:trPr>
          <w:cantSplit/>
        </w:trPr>
        <w:tc>
          <w:tcPr>
            <w:tcW w:w="1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неспециализированные продовольственные магазины (минимаркеты)</w:t>
            </w:r>
          </w:p>
        </w:tc>
        <w:tc>
          <w:tcPr>
            <w:tcW w:w="578"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8" w:type="pct"/>
            <w:tcBorders>
              <w:top w:val="single" w:sz="8" w:space="0" w:color="000000"/>
              <w:left w:val="single" w:sz="8" w:space="0" w:color="000000"/>
              <w:bottom w:val="single" w:sz="8" w:space="0" w:color="000000"/>
              <w:right w:val="single" w:sz="4" w:space="0" w:color="auto"/>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8" w:type="pct"/>
            <w:tcBorders>
              <w:top w:val="single" w:sz="8" w:space="0" w:color="000000"/>
              <w:left w:val="single" w:sz="4" w:space="0" w:color="auto"/>
              <w:bottom w:val="single" w:sz="8" w:space="0" w:color="000000"/>
              <w:right w:val="single" w:sz="4" w:space="0" w:color="auto"/>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12" w:type="pct"/>
            <w:tcBorders>
              <w:top w:val="single" w:sz="8" w:space="0" w:color="000000"/>
              <w:left w:val="single" w:sz="4" w:space="0" w:color="auto"/>
              <w:bottom w:val="single" w:sz="8" w:space="0" w:color="000000"/>
              <w:right w:val="single" w:sz="4" w:space="0" w:color="auto"/>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14</w:t>
            </w:r>
          </w:p>
        </w:tc>
        <w:tc>
          <w:tcPr>
            <w:tcW w:w="404"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14</w:t>
            </w:r>
          </w:p>
        </w:tc>
        <w:tc>
          <w:tcPr>
            <w:tcW w:w="404"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14</w:t>
            </w:r>
          </w:p>
        </w:tc>
        <w:tc>
          <w:tcPr>
            <w:tcW w:w="403"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14</w:t>
            </w:r>
          </w:p>
        </w:tc>
      </w:tr>
      <w:tr w:rsidR="005D6719" w:rsidRPr="005D6719" w:rsidTr="005D6719">
        <w:tblPrEx>
          <w:tblBorders>
            <w:top w:val="single" w:sz="8" w:space="0" w:color="000000"/>
            <w:left w:val="single" w:sz="8" w:space="0" w:color="000000"/>
            <w:bottom w:val="single" w:sz="8" w:space="0" w:color="000000"/>
            <w:right w:val="single" w:sz="8" w:space="0" w:color="000000"/>
            <w:insideH w:val="none" w:sz="0" w:space="0" w:color="auto"/>
            <w:insideV w:val="none" w:sz="0" w:space="0" w:color="auto"/>
          </w:tblBorders>
        </w:tblPrEx>
        <w:trPr>
          <w:cantSplit/>
        </w:trPr>
        <w:tc>
          <w:tcPr>
            <w:tcW w:w="1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неспециализированные непродовольственные магазины</w:t>
            </w:r>
          </w:p>
        </w:tc>
        <w:tc>
          <w:tcPr>
            <w:tcW w:w="578"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8" w:type="pct"/>
            <w:tcBorders>
              <w:top w:val="single" w:sz="8" w:space="0" w:color="000000"/>
              <w:left w:val="single" w:sz="8" w:space="0" w:color="000000"/>
              <w:bottom w:val="single" w:sz="8" w:space="0" w:color="000000"/>
              <w:right w:val="single" w:sz="4" w:space="0" w:color="auto"/>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8" w:type="pct"/>
            <w:tcBorders>
              <w:top w:val="single" w:sz="8" w:space="0" w:color="000000"/>
              <w:left w:val="single" w:sz="4" w:space="0" w:color="auto"/>
              <w:bottom w:val="single" w:sz="8" w:space="0" w:color="000000"/>
              <w:right w:val="single" w:sz="4" w:space="0" w:color="auto"/>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12" w:type="pct"/>
            <w:tcBorders>
              <w:top w:val="single" w:sz="8" w:space="0" w:color="000000"/>
              <w:left w:val="single" w:sz="4" w:space="0" w:color="auto"/>
              <w:bottom w:val="single" w:sz="8" w:space="0" w:color="000000"/>
              <w:right w:val="single" w:sz="4" w:space="0" w:color="auto"/>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w:t>
            </w:r>
          </w:p>
        </w:tc>
        <w:tc>
          <w:tcPr>
            <w:tcW w:w="404"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w:t>
            </w:r>
          </w:p>
        </w:tc>
        <w:tc>
          <w:tcPr>
            <w:tcW w:w="404" w:type="pct"/>
            <w:tcBorders>
              <w:top w:val="single" w:sz="8" w:space="0" w:color="000000"/>
              <w:left w:val="single" w:sz="4" w:space="0" w:color="auto"/>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w:t>
            </w:r>
          </w:p>
        </w:tc>
        <w:tc>
          <w:tcPr>
            <w:tcW w:w="403" w:type="pct"/>
            <w:tcBorders>
              <w:top w:val="single" w:sz="8" w:space="0" w:color="000000"/>
              <w:left w:val="single" w:sz="4" w:space="0" w:color="auto"/>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r>
      <w:tr w:rsidR="005D6719" w:rsidRPr="005D6719" w:rsidTr="005D6719">
        <w:tblPrEx>
          <w:tblBorders>
            <w:top w:val="single" w:sz="8" w:space="0" w:color="000000"/>
            <w:left w:val="single" w:sz="8" w:space="0" w:color="000000"/>
            <w:bottom w:val="single" w:sz="8" w:space="0" w:color="000000"/>
            <w:right w:val="single" w:sz="8" w:space="0" w:color="000000"/>
            <w:insideH w:val="none" w:sz="0" w:space="0" w:color="auto"/>
            <w:insideV w:val="none" w:sz="0" w:space="0" w:color="auto"/>
          </w:tblBorders>
        </w:tblPrEx>
        <w:tc>
          <w:tcPr>
            <w:tcW w:w="1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палатки и киоски</w:t>
            </w:r>
          </w:p>
        </w:tc>
        <w:tc>
          <w:tcPr>
            <w:tcW w:w="578"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8" w:type="pct"/>
            <w:tcBorders>
              <w:top w:val="single" w:sz="8" w:space="0" w:color="000000"/>
              <w:left w:val="single" w:sz="8" w:space="0" w:color="000000"/>
              <w:bottom w:val="single" w:sz="8" w:space="0" w:color="000000"/>
              <w:right w:val="single" w:sz="4" w:space="0" w:color="auto"/>
            </w:tcBorders>
            <w:vAlign w:val="center"/>
            <w:hideMark/>
          </w:tcPr>
          <w:p w:rsidR="005D6719" w:rsidRPr="009A58E9" w:rsidRDefault="005D6719" w:rsidP="004049AA">
            <w:pPr>
              <w:spacing w:after="0"/>
              <w:rPr>
                <w:rFonts w:ascii="Times New Roman" w:hAnsi="Times New Roman" w:cs="Times New Roman"/>
                <w:sz w:val="16"/>
                <w:szCs w:val="16"/>
              </w:rPr>
            </w:pPr>
          </w:p>
        </w:tc>
        <w:tc>
          <w:tcPr>
            <w:tcW w:w="408" w:type="pct"/>
            <w:tcBorders>
              <w:top w:val="single" w:sz="8" w:space="0" w:color="000000"/>
              <w:left w:val="single" w:sz="4" w:space="0" w:color="auto"/>
              <w:bottom w:val="single" w:sz="8" w:space="0" w:color="000000"/>
              <w:right w:val="single" w:sz="4" w:space="0" w:color="auto"/>
            </w:tcBorders>
            <w:vAlign w:val="center"/>
          </w:tcPr>
          <w:p w:rsidR="005D6719" w:rsidRPr="009A58E9" w:rsidRDefault="005D6719" w:rsidP="004049AA">
            <w:pPr>
              <w:spacing w:after="0"/>
              <w:rPr>
                <w:rFonts w:ascii="Times New Roman" w:hAnsi="Times New Roman" w:cs="Times New Roman"/>
                <w:sz w:val="16"/>
                <w:szCs w:val="16"/>
              </w:rPr>
            </w:pPr>
          </w:p>
        </w:tc>
        <w:tc>
          <w:tcPr>
            <w:tcW w:w="412" w:type="pct"/>
            <w:tcBorders>
              <w:top w:val="single" w:sz="8" w:space="0" w:color="000000"/>
              <w:left w:val="single" w:sz="4" w:space="0" w:color="auto"/>
              <w:bottom w:val="single" w:sz="8" w:space="0" w:color="000000"/>
              <w:right w:val="single" w:sz="4" w:space="0" w:color="auto"/>
            </w:tcBorders>
            <w:vAlign w:val="center"/>
          </w:tcPr>
          <w:p w:rsidR="005D6719" w:rsidRPr="009A58E9" w:rsidRDefault="005D6719" w:rsidP="004049AA">
            <w:pPr>
              <w:spacing w:after="0"/>
              <w:rPr>
                <w:rFonts w:ascii="Times New Roman" w:hAnsi="Times New Roman" w:cs="Times New Roman"/>
                <w:sz w:val="16"/>
                <w:szCs w:val="16"/>
              </w:rPr>
            </w:pPr>
          </w:p>
        </w:tc>
        <w:tc>
          <w:tcPr>
            <w:tcW w:w="404"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4"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w:t>
            </w:r>
          </w:p>
        </w:tc>
        <w:tc>
          <w:tcPr>
            <w:tcW w:w="403"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w:t>
            </w: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павильоны</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12"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4"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3"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общедоступные столовые, закусочные</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c>
          <w:tcPr>
            <w:tcW w:w="412"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c>
          <w:tcPr>
            <w:tcW w:w="404"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4" w:type="pct"/>
          </w:tcPr>
          <w:p w:rsidR="005D6719" w:rsidRPr="009A58E9" w:rsidRDefault="005D6719" w:rsidP="004049AA">
            <w:pPr>
              <w:spacing w:after="0"/>
              <w:rPr>
                <w:rFonts w:ascii="Times New Roman" w:hAnsi="Times New Roman" w:cs="Times New Roman"/>
                <w:sz w:val="16"/>
                <w:szCs w:val="16"/>
              </w:rPr>
            </w:pPr>
          </w:p>
        </w:tc>
        <w:tc>
          <w:tcPr>
            <w:tcW w:w="403" w:type="pct"/>
          </w:tcPr>
          <w:p w:rsidR="005D6719" w:rsidRPr="009A58E9" w:rsidRDefault="005D6719" w:rsidP="004049AA">
            <w:pPr>
              <w:spacing w:after="0"/>
              <w:rPr>
                <w:rFonts w:ascii="Times New Roman" w:hAnsi="Times New Roman" w:cs="Times New Roman"/>
                <w:sz w:val="16"/>
                <w:szCs w:val="16"/>
              </w:rPr>
            </w:pP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столовые учебных заведений, организаций, промышленных предприятий</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8" w:type="pct"/>
            <w:shd w:val="clear" w:color="auto" w:fill="auto"/>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12" w:type="pct"/>
            <w:shd w:val="clear" w:color="auto" w:fill="auto"/>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4" w:type="pct"/>
            <w:shd w:val="clear" w:color="auto" w:fill="auto"/>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3"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рестораны, кафе, бары</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w:t>
            </w:r>
          </w:p>
        </w:tc>
        <w:tc>
          <w:tcPr>
            <w:tcW w:w="40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w:t>
            </w:r>
          </w:p>
        </w:tc>
        <w:tc>
          <w:tcPr>
            <w:tcW w:w="412"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w:t>
            </w:r>
          </w:p>
        </w:tc>
        <w:tc>
          <w:tcPr>
            <w:tcW w:w="404"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w:t>
            </w:r>
          </w:p>
        </w:tc>
        <w:tc>
          <w:tcPr>
            <w:tcW w:w="403"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w:t>
            </w: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автозаправочные станции</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12"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4"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4" w:type="pct"/>
          </w:tcPr>
          <w:p w:rsidR="005D6719" w:rsidRPr="009A58E9" w:rsidRDefault="005D6719" w:rsidP="004049AA">
            <w:pPr>
              <w:spacing w:after="0"/>
              <w:rPr>
                <w:rFonts w:ascii="Times New Roman" w:hAnsi="Times New Roman" w:cs="Times New Roman"/>
                <w:sz w:val="16"/>
                <w:szCs w:val="16"/>
              </w:rPr>
            </w:pPr>
          </w:p>
        </w:tc>
        <w:tc>
          <w:tcPr>
            <w:tcW w:w="403" w:type="pct"/>
          </w:tcPr>
          <w:p w:rsidR="005D6719" w:rsidRPr="009A58E9" w:rsidRDefault="005D6719" w:rsidP="004049AA">
            <w:pPr>
              <w:spacing w:after="0"/>
              <w:rPr>
                <w:rFonts w:ascii="Times New Roman" w:hAnsi="Times New Roman" w:cs="Times New Roman"/>
                <w:sz w:val="16"/>
                <w:szCs w:val="16"/>
              </w:rPr>
            </w:pPr>
          </w:p>
        </w:tc>
      </w:tr>
      <w:tr w:rsidR="005D6719" w:rsidRPr="005D6719" w:rsidTr="005D6719">
        <w:trPr>
          <w:cantSplit/>
        </w:trPr>
        <w:tc>
          <w:tcPr>
            <w:tcW w:w="4193" w:type="pct"/>
            <w:gridSpan w:val="6"/>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Площадь торгового зала объектов розничной торговли</w:t>
            </w:r>
          </w:p>
        </w:tc>
        <w:tc>
          <w:tcPr>
            <w:tcW w:w="404" w:type="pct"/>
          </w:tcPr>
          <w:p w:rsidR="005D6719" w:rsidRPr="009A58E9" w:rsidRDefault="005D6719" w:rsidP="004049AA">
            <w:pPr>
              <w:spacing w:after="0"/>
              <w:rPr>
                <w:rFonts w:ascii="Times New Roman" w:hAnsi="Times New Roman" w:cs="Times New Roman"/>
                <w:sz w:val="16"/>
                <w:szCs w:val="16"/>
              </w:rPr>
            </w:pPr>
          </w:p>
        </w:tc>
        <w:tc>
          <w:tcPr>
            <w:tcW w:w="403" w:type="pct"/>
          </w:tcPr>
          <w:p w:rsidR="005D6719" w:rsidRPr="009A58E9" w:rsidRDefault="005D6719" w:rsidP="004049AA">
            <w:pPr>
              <w:spacing w:after="0"/>
              <w:rPr>
                <w:rFonts w:ascii="Times New Roman" w:hAnsi="Times New Roman" w:cs="Times New Roman"/>
                <w:sz w:val="16"/>
                <w:szCs w:val="16"/>
              </w:rPr>
            </w:pP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магазины (без торговых центров)</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 квадратный</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883,6</w:t>
            </w:r>
          </w:p>
        </w:tc>
        <w:tc>
          <w:tcPr>
            <w:tcW w:w="40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1440,6</w:t>
            </w:r>
          </w:p>
        </w:tc>
        <w:tc>
          <w:tcPr>
            <w:tcW w:w="412"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1441</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1441</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1441</w:t>
            </w:r>
          </w:p>
        </w:tc>
        <w:tc>
          <w:tcPr>
            <w:tcW w:w="403"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1441</w:t>
            </w:r>
          </w:p>
        </w:tc>
      </w:tr>
      <w:tr w:rsidR="005D6719" w:rsidRPr="005D6719" w:rsidTr="005D6719">
        <w:tblPrEx>
          <w:tblBorders>
            <w:top w:val="single" w:sz="8" w:space="0" w:color="000000"/>
            <w:left w:val="single" w:sz="8" w:space="0" w:color="000000"/>
            <w:bottom w:val="single" w:sz="8" w:space="0" w:color="000000"/>
            <w:right w:val="single" w:sz="8" w:space="0" w:color="000000"/>
            <w:insideH w:val="none" w:sz="0" w:space="0" w:color="auto"/>
            <w:insideV w:val="none" w:sz="0" w:space="0" w:color="auto"/>
          </w:tblBorders>
        </w:tblPrEx>
        <w:trPr>
          <w:cantSplit/>
        </w:trPr>
        <w:tc>
          <w:tcPr>
            <w:tcW w:w="1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неспециализированные продовольственные магазины (минимаркеты)</w:t>
            </w:r>
          </w:p>
        </w:tc>
        <w:tc>
          <w:tcPr>
            <w:tcW w:w="578"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 квадратный</w:t>
            </w:r>
          </w:p>
        </w:tc>
        <w:tc>
          <w:tcPr>
            <w:tcW w:w="408" w:type="pct"/>
            <w:tcBorders>
              <w:top w:val="single" w:sz="8" w:space="0" w:color="000000"/>
              <w:left w:val="single" w:sz="8" w:space="0" w:color="000000"/>
              <w:bottom w:val="single" w:sz="8" w:space="0" w:color="000000"/>
              <w:right w:val="single" w:sz="4" w:space="0" w:color="auto"/>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8" w:type="pct"/>
            <w:tcBorders>
              <w:top w:val="single" w:sz="8" w:space="0" w:color="000000"/>
              <w:left w:val="single" w:sz="4" w:space="0" w:color="auto"/>
              <w:bottom w:val="single" w:sz="8" w:space="0" w:color="000000"/>
              <w:right w:val="single" w:sz="4" w:space="0" w:color="auto"/>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12" w:type="pct"/>
            <w:tcBorders>
              <w:top w:val="single" w:sz="8" w:space="0" w:color="000000"/>
              <w:left w:val="single" w:sz="4" w:space="0" w:color="auto"/>
              <w:bottom w:val="single" w:sz="8" w:space="0" w:color="000000"/>
              <w:right w:val="single" w:sz="4" w:space="0" w:color="auto"/>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1234</w:t>
            </w:r>
          </w:p>
        </w:tc>
        <w:tc>
          <w:tcPr>
            <w:tcW w:w="404"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1234</w:t>
            </w:r>
          </w:p>
        </w:tc>
        <w:tc>
          <w:tcPr>
            <w:tcW w:w="404"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1234</w:t>
            </w:r>
          </w:p>
        </w:tc>
        <w:tc>
          <w:tcPr>
            <w:tcW w:w="403"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1234</w:t>
            </w:r>
          </w:p>
        </w:tc>
      </w:tr>
      <w:tr w:rsidR="005D6719" w:rsidRPr="005D6719" w:rsidTr="005D6719">
        <w:tblPrEx>
          <w:tblBorders>
            <w:top w:val="single" w:sz="8" w:space="0" w:color="000000"/>
            <w:left w:val="single" w:sz="8" w:space="0" w:color="000000"/>
            <w:bottom w:val="single" w:sz="8" w:space="0" w:color="000000"/>
            <w:right w:val="single" w:sz="8" w:space="0" w:color="000000"/>
            <w:insideH w:val="none" w:sz="0" w:space="0" w:color="auto"/>
            <w:insideV w:val="none" w:sz="0" w:space="0" w:color="auto"/>
          </w:tblBorders>
        </w:tblPrEx>
        <w:trPr>
          <w:cantSplit/>
        </w:trPr>
        <w:tc>
          <w:tcPr>
            <w:tcW w:w="1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неспециализированные непродовольственные магазины</w:t>
            </w:r>
          </w:p>
        </w:tc>
        <w:tc>
          <w:tcPr>
            <w:tcW w:w="578"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 квадратный</w:t>
            </w:r>
          </w:p>
        </w:tc>
        <w:tc>
          <w:tcPr>
            <w:tcW w:w="408" w:type="pct"/>
            <w:tcBorders>
              <w:top w:val="single" w:sz="8" w:space="0" w:color="000000"/>
              <w:left w:val="single" w:sz="8" w:space="0" w:color="000000"/>
              <w:bottom w:val="single" w:sz="8" w:space="0" w:color="000000"/>
              <w:right w:val="single" w:sz="4" w:space="0" w:color="auto"/>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8" w:type="pct"/>
            <w:tcBorders>
              <w:top w:val="single" w:sz="8" w:space="0" w:color="000000"/>
              <w:left w:val="single" w:sz="4" w:space="0" w:color="auto"/>
              <w:bottom w:val="single" w:sz="8" w:space="0" w:color="000000"/>
              <w:right w:val="single" w:sz="4" w:space="0" w:color="auto"/>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12" w:type="pct"/>
            <w:tcBorders>
              <w:top w:val="single" w:sz="8" w:space="0" w:color="000000"/>
              <w:left w:val="single" w:sz="4" w:space="0" w:color="auto"/>
              <w:bottom w:val="single" w:sz="8" w:space="0" w:color="000000"/>
              <w:right w:val="single" w:sz="4" w:space="0" w:color="auto"/>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207</w:t>
            </w:r>
          </w:p>
        </w:tc>
        <w:tc>
          <w:tcPr>
            <w:tcW w:w="404"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207</w:t>
            </w:r>
          </w:p>
        </w:tc>
        <w:tc>
          <w:tcPr>
            <w:tcW w:w="404"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207</w:t>
            </w:r>
          </w:p>
        </w:tc>
        <w:tc>
          <w:tcPr>
            <w:tcW w:w="403"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207</w:t>
            </w: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павильоны</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 квадратный</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13</w:t>
            </w:r>
          </w:p>
        </w:tc>
        <w:tc>
          <w:tcPr>
            <w:tcW w:w="40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13</w:t>
            </w:r>
          </w:p>
        </w:tc>
        <w:tc>
          <w:tcPr>
            <w:tcW w:w="412"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13</w:t>
            </w:r>
          </w:p>
        </w:tc>
        <w:tc>
          <w:tcPr>
            <w:tcW w:w="404" w:type="pct"/>
            <w:vAlign w:val="center"/>
          </w:tcPr>
          <w:p w:rsidR="005D6719" w:rsidRPr="009A58E9" w:rsidRDefault="005D6719" w:rsidP="004049AA">
            <w:pPr>
              <w:spacing w:after="0"/>
              <w:rPr>
                <w:rFonts w:ascii="Times New Roman" w:hAnsi="Times New Roman" w:cs="Times New Roman"/>
                <w:sz w:val="16"/>
                <w:szCs w:val="16"/>
              </w:rPr>
            </w:pP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w:t>
            </w:r>
          </w:p>
        </w:tc>
        <w:tc>
          <w:tcPr>
            <w:tcW w:w="403"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w:t>
            </w:r>
          </w:p>
        </w:tc>
      </w:tr>
      <w:tr w:rsidR="005D6719" w:rsidRPr="005D6719" w:rsidTr="005D6719">
        <w:trPr>
          <w:cantSplit/>
        </w:trPr>
        <w:tc>
          <w:tcPr>
            <w:tcW w:w="4193" w:type="pct"/>
            <w:gridSpan w:val="6"/>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Площадь зала обслуживания посетителей в объектах общественного питания</w:t>
            </w:r>
          </w:p>
        </w:tc>
        <w:tc>
          <w:tcPr>
            <w:tcW w:w="404" w:type="pct"/>
          </w:tcPr>
          <w:p w:rsidR="005D6719" w:rsidRPr="009A58E9" w:rsidRDefault="005D6719" w:rsidP="004049AA">
            <w:pPr>
              <w:spacing w:after="0"/>
              <w:rPr>
                <w:rFonts w:ascii="Times New Roman" w:hAnsi="Times New Roman" w:cs="Times New Roman"/>
                <w:sz w:val="16"/>
                <w:szCs w:val="16"/>
              </w:rPr>
            </w:pPr>
          </w:p>
        </w:tc>
        <w:tc>
          <w:tcPr>
            <w:tcW w:w="403" w:type="pct"/>
          </w:tcPr>
          <w:p w:rsidR="005D6719" w:rsidRPr="009A58E9" w:rsidRDefault="005D6719" w:rsidP="004049AA">
            <w:pPr>
              <w:spacing w:after="0"/>
              <w:rPr>
                <w:rFonts w:ascii="Times New Roman" w:hAnsi="Times New Roman" w:cs="Times New Roman"/>
                <w:sz w:val="16"/>
                <w:szCs w:val="16"/>
              </w:rPr>
            </w:pP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общедоступные столовые, закусочные</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 квадратный</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41</w:t>
            </w:r>
          </w:p>
        </w:tc>
        <w:tc>
          <w:tcPr>
            <w:tcW w:w="40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101</w:t>
            </w:r>
          </w:p>
        </w:tc>
        <w:tc>
          <w:tcPr>
            <w:tcW w:w="412"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101</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56</w:t>
            </w:r>
          </w:p>
        </w:tc>
        <w:tc>
          <w:tcPr>
            <w:tcW w:w="404" w:type="pct"/>
          </w:tcPr>
          <w:p w:rsidR="005D6719" w:rsidRPr="009A58E9" w:rsidRDefault="005D6719" w:rsidP="004049AA">
            <w:pPr>
              <w:spacing w:after="0"/>
              <w:rPr>
                <w:rFonts w:ascii="Times New Roman" w:hAnsi="Times New Roman" w:cs="Times New Roman"/>
                <w:sz w:val="16"/>
                <w:szCs w:val="16"/>
              </w:rPr>
            </w:pPr>
          </w:p>
        </w:tc>
        <w:tc>
          <w:tcPr>
            <w:tcW w:w="403" w:type="pct"/>
          </w:tcPr>
          <w:p w:rsidR="005D6719" w:rsidRPr="009A58E9" w:rsidRDefault="005D6719" w:rsidP="004049AA">
            <w:pPr>
              <w:spacing w:after="0"/>
              <w:rPr>
                <w:rFonts w:ascii="Times New Roman" w:hAnsi="Times New Roman" w:cs="Times New Roman"/>
                <w:sz w:val="16"/>
                <w:szCs w:val="16"/>
              </w:rPr>
            </w:pPr>
          </w:p>
        </w:tc>
      </w:tr>
      <w:tr w:rsidR="005D6719" w:rsidRPr="005D6719" w:rsidTr="005D6719">
        <w:tblPrEx>
          <w:tblBorders>
            <w:top w:val="single" w:sz="8" w:space="0" w:color="000000"/>
            <w:left w:val="single" w:sz="8" w:space="0" w:color="000000"/>
            <w:bottom w:val="single" w:sz="8" w:space="0" w:color="000000"/>
            <w:right w:val="single" w:sz="8" w:space="0" w:color="000000"/>
            <w:insideH w:val="none" w:sz="0" w:space="0" w:color="auto"/>
            <w:insideV w:val="none" w:sz="0" w:space="0" w:color="auto"/>
          </w:tblBorders>
        </w:tblPrEx>
        <w:trPr>
          <w:cantSplit/>
        </w:trPr>
        <w:tc>
          <w:tcPr>
            <w:tcW w:w="1983"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столовые учебных заведений, организаций, промышленных предприятий</w:t>
            </w:r>
          </w:p>
        </w:tc>
        <w:tc>
          <w:tcPr>
            <w:tcW w:w="578"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 квадратный</w:t>
            </w:r>
          </w:p>
        </w:tc>
        <w:tc>
          <w:tcPr>
            <w:tcW w:w="408" w:type="pct"/>
            <w:tcBorders>
              <w:top w:val="single" w:sz="8" w:space="0" w:color="000000"/>
              <w:left w:val="single" w:sz="8" w:space="0" w:color="000000"/>
              <w:bottom w:val="single" w:sz="8" w:space="0" w:color="000000"/>
              <w:right w:val="single" w:sz="4" w:space="0" w:color="auto"/>
            </w:tcBorders>
            <w:vAlign w:val="center"/>
            <w:hideMark/>
          </w:tcPr>
          <w:p w:rsidR="005D6719" w:rsidRPr="009A58E9" w:rsidRDefault="005D6719" w:rsidP="004049AA">
            <w:pPr>
              <w:spacing w:after="0"/>
              <w:rPr>
                <w:rFonts w:ascii="Times New Roman" w:hAnsi="Times New Roman" w:cs="Times New Roman"/>
                <w:sz w:val="16"/>
                <w:szCs w:val="16"/>
              </w:rPr>
            </w:pPr>
          </w:p>
        </w:tc>
        <w:tc>
          <w:tcPr>
            <w:tcW w:w="408" w:type="pct"/>
            <w:tcBorders>
              <w:top w:val="single" w:sz="8" w:space="0" w:color="000000"/>
              <w:left w:val="single" w:sz="4" w:space="0" w:color="auto"/>
              <w:bottom w:val="single" w:sz="8" w:space="0" w:color="000000"/>
              <w:right w:val="single" w:sz="4" w:space="0" w:color="auto"/>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60</w:t>
            </w:r>
          </w:p>
        </w:tc>
        <w:tc>
          <w:tcPr>
            <w:tcW w:w="412" w:type="pct"/>
            <w:tcBorders>
              <w:top w:val="single" w:sz="8" w:space="0" w:color="000000"/>
              <w:left w:val="single" w:sz="4" w:space="0" w:color="auto"/>
              <w:bottom w:val="single" w:sz="8" w:space="0" w:color="000000"/>
              <w:right w:val="single" w:sz="4" w:space="0" w:color="auto"/>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60</w:t>
            </w:r>
          </w:p>
        </w:tc>
        <w:tc>
          <w:tcPr>
            <w:tcW w:w="404"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60</w:t>
            </w:r>
          </w:p>
        </w:tc>
        <w:tc>
          <w:tcPr>
            <w:tcW w:w="404"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71</w:t>
            </w:r>
          </w:p>
        </w:tc>
        <w:tc>
          <w:tcPr>
            <w:tcW w:w="403" w:type="pct"/>
            <w:tcBorders>
              <w:top w:val="single" w:sz="8" w:space="0" w:color="000000"/>
              <w:left w:val="single" w:sz="4" w:space="0" w:color="auto"/>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71</w:t>
            </w: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рестораны, кафе, бары</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 квадратный</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437,6</w:t>
            </w:r>
          </w:p>
        </w:tc>
        <w:tc>
          <w:tcPr>
            <w:tcW w:w="40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437,6</w:t>
            </w:r>
          </w:p>
        </w:tc>
        <w:tc>
          <w:tcPr>
            <w:tcW w:w="412"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677</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677</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647</w:t>
            </w:r>
          </w:p>
        </w:tc>
        <w:tc>
          <w:tcPr>
            <w:tcW w:w="403"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697</w:t>
            </w:r>
          </w:p>
        </w:tc>
      </w:tr>
      <w:tr w:rsidR="005D6719" w:rsidRPr="005D6719" w:rsidTr="005D6719">
        <w:trPr>
          <w:cantSplit/>
        </w:trPr>
        <w:tc>
          <w:tcPr>
            <w:tcW w:w="4193" w:type="pct"/>
            <w:gridSpan w:val="6"/>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мест в объектах общественного питания</w:t>
            </w:r>
          </w:p>
        </w:tc>
        <w:tc>
          <w:tcPr>
            <w:tcW w:w="404" w:type="pct"/>
          </w:tcPr>
          <w:p w:rsidR="005D6719" w:rsidRPr="009A58E9" w:rsidRDefault="005D6719" w:rsidP="004049AA">
            <w:pPr>
              <w:spacing w:after="0"/>
              <w:rPr>
                <w:rFonts w:ascii="Times New Roman" w:hAnsi="Times New Roman" w:cs="Times New Roman"/>
                <w:sz w:val="16"/>
                <w:szCs w:val="16"/>
              </w:rPr>
            </w:pPr>
          </w:p>
        </w:tc>
        <w:tc>
          <w:tcPr>
            <w:tcW w:w="403" w:type="pct"/>
          </w:tcPr>
          <w:p w:rsidR="005D6719" w:rsidRPr="009A58E9" w:rsidRDefault="005D6719" w:rsidP="004049AA">
            <w:pPr>
              <w:spacing w:after="0"/>
              <w:rPr>
                <w:rFonts w:ascii="Times New Roman" w:hAnsi="Times New Roman" w:cs="Times New Roman"/>
                <w:sz w:val="16"/>
                <w:szCs w:val="16"/>
              </w:rPr>
            </w:pP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lastRenderedPageBreak/>
              <w:t>общедоступные столовые, закусочные</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место</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10</w:t>
            </w:r>
          </w:p>
        </w:tc>
        <w:tc>
          <w:tcPr>
            <w:tcW w:w="40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412"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404"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38</w:t>
            </w:r>
          </w:p>
        </w:tc>
        <w:tc>
          <w:tcPr>
            <w:tcW w:w="404" w:type="pct"/>
          </w:tcPr>
          <w:p w:rsidR="005D6719" w:rsidRPr="009A58E9" w:rsidRDefault="005D6719" w:rsidP="004049AA">
            <w:pPr>
              <w:spacing w:after="0"/>
              <w:rPr>
                <w:rFonts w:ascii="Times New Roman" w:hAnsi="Times New Roman" w:cs="Times New Roman"/>
                <w:sz w:val="16"/>
                <w:szCs w:val="16"/>
              </w:rPr>
            </w:pPr>
          </w:p>
        </w:tc>
        <w:tc>
          <w:tcPr>
            <w:tcW w:w="403" w:type="pct"/>
          </w:tcPr>
          <w:p w:rsidR="005D6719" w:rsidRPr="009A58E9" w:rsidRDefault="005D6719" w:rsidP="004049AA">
            <w:pPr>
              <w:spacing w:after="0"/>
              <w:rPr>
                <w:rFonts w:ascii="Times New Roman" w:hAnsi="Times New Roman" w:cs="Times New Roman"/>
                <w:sz w:val="16"/>
                <w:szCs w:val="16"/>
              </w:rPr>
            </w:pP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столовые учебных заведений, организаций, промышленных предприятий</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место</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8" w:type="pct"/>
            <w:shd w:val="clear" w:color="auto" w:fill="auto"/>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40</w:t>
            </w:r>
          </w:p>
        </w:tc>
        <w:tc>
          <w:tcPr>
            <w:tcW w:w="412" w:type="pct"/>
            <w:shd w:val="clear" w:color="auto" w:fill="auto"/>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40</w:t>
            </w:r>
          </w:p>
        </w:tc>
        <w:tc>
          <w:tcPr>
            <w:tcW w:w="404" w:type="pct"/>
            <w:shd w:val="clear" w:color="auto" w:fill="auto"/>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40</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65</w:t>
            </w:r>
          </w:p>
        </w:tc>
        <w:tc>
          <w:tcPr>
            <w:tcW w:w="403"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65</w:t>
            </w:r>
          </w:p>
        </w:tc>
      </w:tr>
      <w:tr w:rsidR="005D6719" w:rsidRPr="005D6719" w:rsidTr="005D6719">
        <w:trPr>
          <w:cantSplit/>
        </w:trPr>
        <w:tc>
          <w:tcPr>
            <w:tcW w:w="198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рестораны, кафе, бары</w:t>
            </w:r>
          </w:p>
        </w:tc>
        <w:tc>
          <w:tcPr>
            <w:tcW w:w="57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место</w:t>
            </w:r>
          </w:p>
        </w:tc>
        <w:tc>
          <w:tcPr>
            <w:tcW w:w="408" w:type="pct"/>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168</w:t>
            </w:r>
          </w:p>
        </w:tc>
        <w:tc>
          <w:tcPr>
            <w:tcW w:w="40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168</w:t>
            </w:r>
          </w:p>
        </w:tc>
        <w:tc>
          <w:tcPr>
            <w:tcW w:w="412"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223</w:t>
            </w:r>
          </w:p>
        </w:tc>
        <w:tc>
          <w:tcPr>
            <w:tcW w:w="404" w:type="pct"/>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223</w:t>
            </w:r>
          </w:p>
        </w:tc>
        <w:tc>
          <w:tcPr>
            <w:tcW w:w="40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223</w:t>
            </w:r>
          </w:p>
        </w:tc>
        <w:tc>
          <w:tcPr>
            <w:tcW w:w="403"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243</w:t>
            </w:r>
          </w:p>
        </w:tc>
      </w:tr>
    </w:tbl>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по данным Паспорта муниципального образования Едровского сельского поселение, Росстат.</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xml:space="preserve">http://www.gks.ru/dbscripts/munst/munst.htm </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Таблица 2.6.9.</w:t>
      </w:r>
    </w:p>
    <w:p w:rsidR="005D6719" w:rsidRPr="004049AA" w:rsidRDefault="005D6719" w:rsidP="004049AA">
      <w:pPr>
        <w:spacing w:after="0"/>
        <w:rPr>
          <w:rFonts w:ascii="Times New Roman" w:hAnsi="Times New Roman" w:cs="Times New Roman"/>
          <w:sz w:val="20"/>
          <w:szCs w:val="20"/>
        </w:rPr>
      </w:pP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Бытовое обслуживание населения*</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tblPr>
      <w:tblGrid>
        <w:gridCol w:w="3725"/>
        <w:gridCol w:w="1092"/>
        <w:gridCol w:w="764"/>
        <w:gridCol w:w="762"/>
        <w:gridCol w:w="762"/>
        <w:gridCol w:w="760"/>
        <w:gridCol w:w="760"/>
        <w:gridCol w:w="760"/>
      </w:tblGrid>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bookmarkStart w:id="29" w:name="_Toc363654771"/>
            <w:r w:rsidRPr="009A58E9">
              <w:rPr>
                <w:rFonts w:ascii="Times New Roman" w:hAnsi="Times New Roman" w:cs="Times New Roman"/>
                <w:sz w:val="16"/>
                <w:szCs w:val="16"/>
              </w:rPr>
              <w:t>Показатели</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 измерения</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2009</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2010</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2011</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2012</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2013</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2014</w:t>
            </w:r>
          </w:p>
        </w:tc>
      </w:tr>
      <w:tr w:rsidR="005D6719" w:rsidRPr="005D6719" w:rsidTr="005D6719">
        <w:tc>
          <w:tcPr>
            <w:tcW w:w="4190" w:type="pct"/>
            <w:gridSpan w:val="6"/>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объектов бытового обслуживания населения, оказывающих услуги</w:t>
            </w: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r>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всего</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w:t>
            </w:r>
          </w:p>
        </w:tc>
      </w:tr>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техническое обслуживание и ремонт транспортных средств, машин и оборудования</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r>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бани, душевые и сауны</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5"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r>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парикмахерские и косметические услуги</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r>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Единовременная вместимость бань, душевых и саун</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место</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r>
      <w:tr w:rsidR="005D6719" w:rsidRPr="005D6719" w:rsidTr="005D6719">
        <w:tc>
          <w:tcPr>
            <w:tcW w:w="198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кресел в парикмахерских</w:t>
            </w:r>
          </w:p>
        </w:tc>
        <w:tc>
          <w:tcPr>
            <w:tcW w:w="58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07"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c>
          <w:tcPr>
            <w:tcW w:w="406"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c>
          <w:tcPr>
            <w:tcW w:w="405"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w:t>
            </w:r>
          </w:p>
        </w:tc>
      </w:tr>
    </w:tbl>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по данным Паспорта муниципального образования Едровского сельского поселение, Росстат.</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http://www.gks.ru/dbscripts/munst/munst.htm </w:t>
      </w:r>
    </w:p>
    <w:p w:rsidR="005D6719" w:rsidRPr="004049AA" w:rsidRDefault="005D6719" w:rsidP="004049AA">
      <w:pPr>
        <w:spacing w:after="0"/>
        <w:jc w:val="both"/>
        <w:rPr>
          <w:rFonts w:ascii="Times New Roman" w:hAnsi="Times New Roman" w:cs="Times New Roman"/>
          <w:sz w:val="20"/>
          <w:szCs w:val="20"/>
        </w:rPr>
      </w:pPr>
      <w:bookmarkStart w:id="30" w:name="_Toc433382418"/>
      <w:r w:rsidRPr="004049AA">
        <w:rPr>
          <w:rFonts w:ascii="Times New Roman" w:hAnsi="Times New Roman" w:cs="Times New Roman"/>
          <w:sz w:val="20"/>
          <w:szCs w:val="20"/>
        </w:rPr>
        <w:t>2.7. Инженерная инфраструктура</w:t>
      </w:r>
      <w:bookmarkEnd w:id="29"/>
      <w:r w:rsidRPr="004049AA">
        <w:rPr>
          <w:rFonts w:ascii="Times New Roman" w:hAnsi="Times New Roman" w:cs="Times New Roman"/>
          <w:sz w:val="20"/>
          <w:szCs w:val="20"/>
        </w:rPr>
        <w:t>.</w:t>
      </w:r>
      <w:bookmarkEnd w:id="30"/>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Основным достоянием современных поселений является наличие инженерной инфраструктуры и возможности ее использования. В основе анализа инженерного обустройства территории Едровского сельского поселения положен фактор наличия систем теплоснабжения, водоснабжения, электроснабжения и оснащения участков территории соответствующими инженерными сетями. При этом рассматривались, прежде всего, территории жилой и общественно-деловой застройки, а также прилегающие участки, промышленные зоны, промышленные площадки (предприятия).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В результате анализа материалов по наличию инженерных систем, котельных и соответствующих сетей, с учетом предоставленных материалов топографической основы, предварительной работы с соответствующими специалистами по коммунальному хозяйству, были установлены зоны наличия инженерных систем. </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Основные показатели инженерного обеспечения населенных пунктов поселения (по данным Росгосстата РФ) приведены в таблице 2.7.1.</w:t>
      </w:r>
    </w:p>
    <w:p w:rsidR="005D6719" w:rsidRPr="004049AA" w:rsidRDefault="005D6719" w:rsidP="004049AA">
      <w:pPr>
        <w:jc w:val="both"/>
        <w:rPr>
          <w:rFonts w:ascii="Times New Roman" w:hAnsi="Times New Roman" w:cs="Times New Roman"/>
          <w:sz w:val="20"/>
          <w:szCs w:val="20"/>
        </w:rPr>
      </w:pPr>
      <w:r w:rsidRPr="004049AA">
        <w:rPr>
          <w:rFonts w:ascii="Times New Roman" w:hAnsi="Times New Roman" w:cs="Times New Roman"/>
          <w:sz w:val="20"/>
          <w:szCs w:val="20"/>
        </w:rPr>
        <w:t>Таблица 2.7.1.</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tblPr>
      <w:tblGrid>
        <w:gridCol w:w="3331"/>
        <w:gridCol w:w="961"/>
        <w:gridCol w:w="850"/>
        <w:gridCol w:w="850"/>
        <w:gridCol w:w="850"/>
        <w:gridCol w:w="850"/>
        <w:gridCol w:w="850"/>
        <w:gridCol w:w="843"/>
      </w:tblGrid>
      <w:tr w:rsidR="005D6719" w:rsidRPr="005D6719" w:rsidTr="005D6719">
        <w:trPr>
          <w:cantSplit/>
          <w:tblHeader/>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Показатели</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 измерения</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2009</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2011</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2012</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2013</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2014</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Одиночное протяжение уличной газовой сети (до 2008 г. - км)</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3400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3400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8000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10370</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11062</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Количество негазифицированных населенных пунктов</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26</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26</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26</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26</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26</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26</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источников теплоснабжения</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Число источников теплоснабжения мощностью до 3 Гкал/</w:t>
            </w:r>
            <w:proofErr w:type="gramStart"/>
            <w:r w:rsidRPr="009A58E9">
              <w:rPr>
                <w:rFonts w:ascii="Times New Roman" w:hAnsi="Times New Roman" w:cs="Times New Roman"/>
                <w:sz w:val="16"/>
                <w:szCs w:val="16"/>
              </w:rPr>
              <w:t>ч</w:t>
            </w:r>
            <w:proofErr w:type="gramEnd"/>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единица</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Протяженность тепловых и паровых сетей в двухтрубном исчислении (до 2008 г. - км)</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3300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3300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3300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3300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1763</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1763</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Протяженность тепловых и паровых сетей в двухтрубном исчислении, нуждающихся в замене (до 2008 г. - км)</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2100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2600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2800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1154</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1154</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Одиночное протяжение уличной водопроводной сети (до 2008 г. - км)</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9000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9000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9000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9000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10893</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10893</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Одиночное протяжение уличной водопроводной сети, нуждающейся в замене (до 2008 г. - км)</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7000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7000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7300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7300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700</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1050</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Одиночное протяжение уличной водопроводной сети, которая заменена и отремонтирована за отчетный год</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422</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3</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610</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lastRenderedPageBreak/>
              <w:t>Одиночное протяжение уличной канализационной сети (до 2008 г. - км)</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4200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4200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4200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4200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2199</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2199</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Одиночное протяжение уличной канализационной сети, нуждающейся в замене (до 2008 г. - км)</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метр</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2700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2700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4200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4200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110</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850</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Общая площадь жилых помещений</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тысяча квадратных метров</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63,6</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63,5</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64,7</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65,2</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59,6</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59,8</w:t>
            </w: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Общая площадь жилых помещений в ветхих и аварийных жилых домах</w:t>
            </w:r>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тысяча квадратных метров</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4,4</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p>
        </w:tc>
        <w:tc>
          <w:tcPr>
            <w:tcW w:w="453"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c>
          <w:tcPr>
            <w:tcW w:w="449"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proofErr w:type="gramStart"/>
            <w:r w:rsidRPr="009A58E9">
              <w:rPr>
                <w:rFonts w:ascii="Times New Roman" w:hAnsi="Times New Roman" w:cs="Times New Roman"/>
                <w:sz w:val="16"/>
                <w:szCs w:val="16"/>
              </w:rPr>
              <w:t>Число проживающих в ветхих жилых домах</w:t>
            </w:r>
            <w:proofErr w:type="gramEnd"/>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человек</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110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110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110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110</w:t>
            </w:r>
          </w:p>
        </w:tc>
        <w:tc>
          <w:tcPr>
            <w:tcW w:w="453"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c>
          <w:tcPr>
            <w:tcW w:w="449" w:type="pct"/>
            <w:tcBorders>
              <w:top w:val="single" w:sz="8" w:space="0" w:color="000000"/>
              <w:left w:val="single" w:sz="8" w:space="0" w:color="000000"/>
              <w:bottom w:val="single" w:sz="8" w:space="0" w:color="000000"/>
              <w:right w:val="single" w:sz="8" w:space="0" w:color="000000"/>
            </w:tcBorders>
          </w:tcPr>
          <w:p w:rsidR="005D6719" w:rsidRPr="009A58E9" w:rsidRDefault="005D6719" w:rsidP="004049AA">
            <w:pPr>
              <w:spacing w:after="0"/>
              <w:rPr>
                <w:rFonts w:ascii="Times New Roman" w:hAnsi="Times New Roman" w:cs="Times New Roman"/>
                <w:sz w:val="16"/>
                <w:szCs w:val="16"/>
              </w:rPr>
            </w:pPr>
          </w:p>
        </w:tc>
      </w:tr>
      <w:tr w:rsidR="005D6719" w:rsidRPr="005D6719" w:rsidTr="005D6719">
        <w:trPr>
          <w:cantSplit/>
        </w:trPr>
        <w:tc>
          <w:tcPr>
            <w:tcW w:w="1774"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proofErr w:type="gramStart"/>
            <w:r w:rsidRPr="009A58E9">
              <w:rPr>
                <w:rFonts w:ascii="Times New Roman" w:hAnsi="Times New Roman" w:cs="Times New Roman"/>
                <w:sz w:val="16"/>
                <w:szCs w:val="16"/>
              </w:rPr>
              <w:t>Число проживающих в аварийных жилых домах</w:t>
            </w:r>
            <w:proofErr w:type="gramEnd"/>
          </w:p>
        </w:tc>
        <w:tc>
          <w:tcPr>
            <w:tcW w:w="512"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человек</w:t>
            </w:r>
          </w:p>
        </w:tc>
        <w:tc>
          <w:tcPr>
            <w:tcW w:w="453" w:type="pct"/>
            <w:tcBorders>
              <w:top w:val="single" w:sz="8" w:space="0" w:color="000000"/>
              <w:left w:val="single" w:sz="8" w:space="0" w:color="000000"/>
              <w:bottom w:val="single" w:sz="8" w:space="0" w:color="000000"/>
              <w:right w:val="single" w:sz="8" w:space="0" w:color="000000"/>
            </w:tcBorders>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80</w:t>
            </w:r>
          </w:p>
        </w:tc>
        <w:tc>
          <w:tcPr>
            <w:tcW w:w="453"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w:t>
            </w:r>
          </w:p>
        </w:tc>
        <w:tc>
          <w:tcPr>
            <w:tcW w:w="449" w:type="pct"/>
            <w:tcBorders>
              <w:top w:val="single" w:sz="8" w:space="0" w:color="000000"/>
              <w:left w:val="single" w:sz="8" w:space="0" w:color="000000"/>
              <w:bottom w:val="single" w:sz="8" w:space="0" w:color="000000"/>
              <w:right w:val="single" w:sz="8" w:space="0" w:color="000000"/>
            </w:tcBorders>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w:t>
            </w:r>
          </w:p>
        </w:tc>
      </w:tr>
    </w:tbl>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по данным Паспорта муниципального образования Едровского сельского поселение, Росстат.</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xml:space="preserve">http://www.gks.ru/dbscripts/munst/munst.htm </w:t>
      </w:r>
    </w:p>
    <w:p w:rsidR="005D6719" w:rsidRPr="004049AA" w:rsidRDefault="005D6719" w:rsidP="004049AA">
      <w:pPr>
        <w:spacing w:after="0"/>
        <w:rPr>
          <w:rFonts w:ascii="Times New Roman" w:hAnsi="Times New Roman" w:cs="Times New Roman"/>
          <w:sz w:val="20"/>
          <w:szCs w:val="20"/>
        </w:rPr>
      </w:pPr>
      <w:bookmarkStart w:id="31" w:name="_Toc433382419"/>
      <w:r w:rsidRPr="004049AA">
        <w:rPr>
          <w:rFonts w:ascii="Times New Roman" w:hAnsi="Times New Roman" w:cs="Times New Roman"/>
          <w:sz w:val="20"/>
          <w:szCs w:val="20"/>
        </w:rPr>
        <w:t>2.8. Производственная инфраструктура</w:t>
      </w:r>
      <w:bookmarkEnd w:id="31"/>
      <w:r w:rsidRPr="004049AA">
        <w:rPr>
          <w:rFonts w:ascii="Times New Roman" w:hAnsi="Times New Roman" w:cs="Times New Roman"/>
          <w:sz w:val="20"/>
          <w:szCs w:val="20"/>
        </w:rPr>
        <w:t xml:space="preserve"> </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Промышленный комплекс в основном представлен фермерскими хозяйствами и производствами, занимающимися добычей полезных ископаемых.</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Предприятий, намечаемых к выносу из поселения, нет.</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В перспективе планируется развитие с. Едрово: животноводство (КРС 2 тыс.), свинокомплекс (10 тыс.), переработка древесины 50 тыс. куб</w:t>
      </w:r>
      <w:proofErr w:type="gramStart"/>
      <w:r w:rsidRPr="004049AA">
        <w:rPr>
          <w:rFonts w:ascii="Times New Roman" w:hAnsi="Times New Roman" w:cs="Times New Roman"/>
          <w:sz w:val="20"/>
          <w:szCs w:val="20"/>
        </w:rPr>
        <w:t>.м</w:t>
      </w:r>
      <w:proofErr w:type="gramEnd"/>
      <w:r w:rsidRPr="004049AA">
        <w:rPr>
          <w:rFonts w:ascii="Times New Roman" w:hAnsi="Times New Roman" w:cs="Times New Roman"/>
          <w:sz w:val="20"/>
          <w:szCs w:val="20"/>
        </w:rPr>
        <w:t xml:space="preserve"> в год.</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xml:space="preserve">По данным паспорта муниципального образования Едровского сельского поселения, (Росстат , </w:t>
      </w:r>
      <w:hyperlink r:id="rId67" w:history="1">
        <w:r w:rsidRPr="004049AA">
          <w:rPr>
            <w:rFonts w:ascii="Times New Roman" w:hAnsi="Times New Roman" w:cs="Times New Roman"/>
            <w:sz w:val="20"/>
            <w:szCs w:val="20"/>
          </w:rPr>
          <w:t>http://www.gks.ru/dbscripts/munst/munst.htm</w:t>
        </w:r>
      </w:hyperlink>
      <w:r w:rsidRPr="004049AA">
        <w:rPr>
          <w:rFonts w:ascii="Times New Roman" w:hAnsi="Times New Roman" w:cs="Times New Roman"/>
          <w:sz w:val="20"/>
          <w:szCs w:val="20"/>
        </w:rPr>
        <w:t>) развитие поселения характеризуется заметными колебаниями и зависит от ситуации в экономике страны. Кризисные события 2008 и 2013-2014 годов привели к снижению доходов и расходов бюджета поселения (табл.2.8.1. и рис.2.8.1. и 2.8.2.). Доходы бюджета поселения в 2014 году упали ниже уровня 2008 года и составили всего 89,4% от уровня 2008 года. Хотя без учета данных 2014 года в целом имеет место постепенный рост и доходов и расходов в бюджете поселения. За последние 7 лет бюджет поселения  был 3 раза дефицитным (в 2009, 2010 и 2013 годах), в то время как бюджет Валдайского муниципального поселения являлся постоянно дефицитным, кроме 2013 года.</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Таблица 2.8.1.</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Основные показатели бюджета Едровского сельского поселения в 2008-2014 годах.</w:t>
      </w:r>
    </w:p>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527"/>
        <w:gridCol w:w="908"/>
        <w:gridCol w:w="993"/>
        <w:gridCol w:w="993"/>
        <w:gridCol w:w="993"/>
        <w:gridCol w:w="993"/>
        <w:gridCol w:w="993"/>
        <w:gridCol w:w="993"/>
        <w:gridCol w:w="991"/>
      </w:tblGrid>
      <w:tr w:rsidR="005D6719" w:rsidRPr="005D6719" w:rsidTr="005D6719">
        <w:trPr>
          <w:trHeight w:val="402"/>
        </w:trPr>
        <w:tc>
          <w:tcPr>
            <w:tcW w:w="813"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Показатели</w:t>
            </w:r>
          </w:p>
        </w:tc>
        <w:tc>
          <w:tcPr>
            <w:tcW w:w="484"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 измерения</w:t>
            </w:r>
          </w:p>
        </w:tc>
        <w:tc>
          <w:tcPr>
            <w:tcW w:w="529"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2008</w:t>
            </w:r>
          </w:p>
        </w:tc>
        <w:tc>
          <w:tcPr>
            <w:tcW w:w="529"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2009</w:t>
            </w:r>
          </w:p>
        </w:tc>
        <w:tc>
          <w:tcPr>
            <w:tcW w:w="529"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2010</w:t>
            </w:r>
          </w:p>
        </w:tc>
        <w:tc>
          <w:tcPr>
            <w:tcW w:w="529"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2011</w:t>
            </w:r>
          </w:p>
        </w:tc>
        <w:tc>
          <w:tcPr>
            <w:tcW w:w="529"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2012</w:t>
            </w:r>
          </w:p>
        </w:tc>
        <w:tc>
          <w:tcPr>
            <w:tcW w:w="529"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2013</w:t>
            </w:r>
          </w:p>
        </w:tc>
        <w:tc>
          <w:tcPr>
            <w:tcW w:w="52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2014</w:t>
            </w:r>
          </w:p>
        </w:tc>
      </w:tr>
      <w:tr w:rsidR="005D6719" w:rsidRPr="005D6719" w:rsidTr="005D6719">
        <w:trPr>
          <w:trHeight w:val="514"/>
        </w:trPr>
        <w:tc>
          <w:tcPr>
            <w:tcW w:w="813"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Доходы местного бюджета</w:t>
            </w:r>
          </w:p>
        </w:tc>
        <w:tc>
          <w:tcPr>
            <w:tcW w:w="484"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тысяча рублей</w:t>
            </w:r>
          </w:p>
        </w:tc>
        <w:tc>
          <w:tcPr>
            <w:tcW w:w="529"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9084,0</w:t>
            </w:r>
          </w:p>
        </w:tc>
        <w:tc>
          <w:tcPr>
            <w:tcW w:w="529"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7913,4</w:t>
            </w:r>
          </w:p>
        </w:tc>
        <w:tc>
          <w:tcPr>
            <w:tcW w:w="529"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10614,6</w:t>
            </w:r>
          </w:p>
        </w:tc>
        <w:tc>
          <w:tcPr>
            <w:tcW w:w="529"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11534,8</w:t>
            </w:r>
          </w:p>
        </w:tc>
        <w:tc>
          <w:tcPr>
            <w:tcW w:w="529"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9967,9</w:t>
            </w:r>
          </w:p>
        </w:tc>
        <w:tc>
          <w:tcPr>
            <w:tcW w:w="529"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13123,3</w:t>
            </w:r>
          </w:p>
        </w:tc>
        <w:tc>
          <w:tcPr>
            <w:tcW w:w="52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8118,3</w:t>
            </w:r>
          </w:p>
        </w:tc>
      </w:tr>
      <w:tr w:rsidR="005D6719" w:rsidRPr="005D6719" w:rsidTr="005D6719">
        <w:trPr>
          <w:trHeight w:val="448"/>
        </w:trPr>
        <w:tc>
          <w:tcPr>
            <w:tcW w:w="81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Расходы местного бюджета</w:t>
            </w:r>
          </w:p>
        </w:tc>
        <w:tc>
          <w:tcPr>
            <w:tcW w:w="484"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тысяча рублей</w:t>
            </w:r>
          </w:p>
        </w:tc>
        <w:tc>
          <w:tcPr>
            <w:tcW w:w="529"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8851,0</w:t>
            </w:r>
          </w:p>
        </w:tc>
        <w:tc>
          <w:tcPr>
            <w:tcW w:w="529"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8110,9</w:t>
            </w:r>
          </w:p>
        </w:tc>
        <w:tc>
          <w:tcPr>
            <w:tcW w:w="529"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10626,6</w:t>
            </w:r>
          </w:p>
        </w:tc>
        <w:tc>
          <w:tcPr>
            <w:tcW w:w="529"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11288,3</w:t>
            </w:r>
          </w:p>
        </w:tc>
        <w:tc>
          <w:tcPr>
            <w:tcW w:w="529"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9697,9</w:t>
            </w:r>
          </w:p>
        </w:tc>
        <w:tc>
          <w:tcPr>
            <w:tcW w:w="529"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13197,5</w:t>
            </w:r>
          </w:p>
        </w:tc>
        <w:tc>
          <w:tcPr>
            <w:tcW w:w="52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8014,2</w:t>
            </w:r>
          </w:p>
        </w:tc>
      </w:tr>
      <w:tr w:rsidR="005D6719" w:rsidRPr="005D6719" w:rsidTr="005D6719">
        <w:tc>
          <w:tcPr>
            <w:tcW w:w="813"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Профицит, дефицит</w:t>
            </w:r>
            <w:proofErr w:type="gramStart"/>
            <w:r w:rsidRPr="009A58E9">
              <w:rPr>
                <w:rFonts w:ascii="Times New Roman" w:hAnsi="Times New Roman" w:cs="Times New Roman"/>
                <w:sz w:val="16"/>
                <w:szCs w:val="16"/>
              </w:rPr>
              <w:t xml:space="preserve"> (-)</w:t>
            </w:r>
            <w:proofErr w:type="gramEnd"/>
          </w:p>
        </w:tc>
        <w:tc>
          <w:tcPr>
            <w:tcW w:w="484"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тысяча рублей</w:t>
            </w:r>
          </w:p>
        </w:tc>
        <w:tc>
          <w:tcPr>
            <w:tcW w:w="529"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233,0</w:t>
            </w:r>
          </w:p>
        </w:tc>
        <w:tc>
          <w:tcPr>
            <w:tcW w:w="529"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-197,5</w:t>
            </w:r>
          </w:p>
        </w:tc>
        <w:tc>
          <w:tcPr>
            <w:tcW w:w="529"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-12,0</w:t>
            </w:r>
          </w:p>
        </w:tc>
        <w:tc>
          <w:tcPr>
            <w:tcW w:w="529"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246,5</w:t>
            </w:r>
          </w:p>
        </w:tc>
        <w:tc>
          <w:tcPr>
            <w:tcW w:w="529"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270,0</w:t>
            </w:r>
          </w:p>
        </w:tc>
        <w:tc>
          <w:tcPr>
            <w:tcW w:w="529"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-74,2</w:t>
            </w:r>
          </w:p>
        </w:tc>
        <w:tc>
          <w:tcPr>
            <w:tcW w:w="528"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104,1</w:t>
            </w:r>
          </w:p>
        </w:tc>
      </w:tr>
    </w:tbl>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Таблица 2.8.2.</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Основные показатели бюджета Валдайского муниципального района в 2008-2014 годах.</w:t>
      </w:r>
    </w:p>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549"/>
        <w:gridCol w:w="910"/>
        <w:gridCol w:w="1124"/>
        <w:gridCol w:w="968"/>
        <w:gridCol w:w="967"/>
        <w:gridCol w:w="967"/>
        <w:gridCol w:w="967"/>
        <w:gridCol w:w="967"/>
        <w:gridCol w:w="965"/>
      </w:tblGrid>
      <w:tr w:rsidR="005D6719" w:rsidRPr="009A58E9" w:rsidTr="005D6719">
        <w:trPr>
          <w:trHeight w:val="402"/>
        </w:trPr>
        <w:tc>
          <w:tcPr>
            <w:tcW w:w="826"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Показатели</w:t>
            </w:r>
          </w:p>
        </w:tc>
        <w:tc>
          <w:tcPr>
            <w:tcW w:w="485"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Ед. измерения</w:t>
            </w:r>
          </w:p>
        </w:tc>
        <w:tc>
          <w:tcPr>
            <w:tcW w:w="599"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2008</w:t>
            </w:r>
          </w:p>
        </w:tc>
        <w:tc>
          <w:tcPr>
            <w:tcW w:w="516"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2009</w:t>
            </w:r>
          </w:p>
        </w:tc>
        <w:tc>
          <w:tcPr>
            <w:tcW w:w="515"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2010</w:t>
            </w:r>
          </w:p>
        </w:tc>
        <w:tc>
          <w:tcPr>
            <w:tcW w:w="515"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2011</w:t>
            </w:r>
          </w:p>
        </w:tc>
        <w:tc>
          <w:tcPr>
            <w:tcW w:w="515"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2012</w:t>
            </w:r>
          </w:p>
        </w:tc>
        <w:tc>
          <w:tcPr>
            <w:tcW w:w="515"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2013</w:t>
            </w:r>
          </w:p>
        </w:tc>
        <w:tc>
          <w:tcPr>
            <w:tcW w:w="51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2014</w:t>
            </w:r>
          </w:p>
        </w:tc>
      </w:tr>
      <w:tr w:rsidR="005D6719" w:rsidRPr="009A58E9" w:rsidTr="005D6719">
        <w:trPr>
          <w:trHeight w:val="514"/>
        </w:trPr>
        <w:tc>
          <w:tcPr>
            <w:tcW w:w="826"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Доходы местного бюджета</w:t>
            </w:r>
          </w:p>
        </w:tc>
        <w:tc>
          <w:tcPr>
            <w:tcW w:w="485"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тысяча рублей</w:t>
            </w:r>
          </w:p>
        </w:tc>
        <w:tc>
          <w:tcPr>
            <w:tcW w:w="599"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480265,1</w:t>
            </w:r>
          </w:p>
        </w:tc>
        <w:tc>
          <w:tcPr>
            <w:tcW w:w="516"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480027,5</w:t>
            </w:r>
          </w:p>
        </w:tc>
        <w:tc>
          <w:tcPr>
            <w:tcW w:w="515"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476218,0</w:t>
            </w:r>
          </w:p>
        </w:tc>
        <w:tc>
          <w:tcPr>
            <w:tcW w:w="515"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510949,9</w:t>
            </w:r>
          </w:p>
        </w:tc>
        <w:tc>
          <w:tcPr>
            <w:tcW w:w="515" w:type="pct"/>
            <w:tcMar>
              <w:top w:w="15" w:type="dxa"/>
              <w:left w:w="15"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628034,9</w:t>
            </w:r>
          </w:p>
        </w:tc>
        <w:tc>
          <w:tcPr>
            <w:tcW w:w="515"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604292,4</w:t>
            </w:r>
          </w:p>
        </w:tc>
        <w:tc>
          <w:tcPr>
            <w:tcW w:w="51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640901</w:t>
            </w:r>
          </w:p>
        </w:tc>
      </w:tr>
      <w:tr w:rsidR="005D6719" w:rsidRPr="009A58E9" w:rsidTr="005D6719">
        <w:trPr>
          <w:trHeight w:val="448"/>
        </w:trPr>
        <w:tc>
          <w:tcPr>
            <w:tcW w:w="826"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Расходы местного бюджета</w:t>
            </w:r>
          </w:p>
        </w:tc>
        <w:tc>
          <w:tcPr>
            <w:tcW w:w="485"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тысяча рублей</w:t>
            </w:r>
          </w:p>
        </w:tc>
        <w:tc>
          <w:tcPr>
            <w:tcW w:w="599"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495625,4</w:t>
            </w:r>
          </w:p>
        </w:tc>
        <w:tc>
          <w:tcPr>
            <w:tcW w:w="516"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484955,7</w:t>
            </w:r>
          </w:p>
        </w:tc>
        <w:tc>
          <w:tcPr>
            <w:tcW w:w="515"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476834,9</w:t>
            </w:r>
          </w:p>
        </w:tc>
        <w:tc>
          <w:tcPr>
            <w:tcW w:w="515"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511829,4</w:t>
            </w:r>
          </w:p>
        </w:tc>
        <w:tc>
          <w:tcPr>
            <w:tcW w:w="515"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648108,2</w:t>
            </w:r>
          </w:p>
        </w:tc>
        <w:tc>
          <w:tcPr>
            <w:tcW w:w="515"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599107,7</w:t>
            </w:r>
          </w:p>
        </w:tc>
        <w:tc>
          <w:tcPr>
            <w:tcW w:w="51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648035</w:t>
            </w:r>
          </w:p>
        </w:tc>
      </w:tr>
      <w:tr w:rsidR="005D6719" w:rsidRPr="009A58E9" w:rsidTr="005D6719">
        <w:tc>
          <w:tcPr>
            <w:tcW w:w="826"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Профицит, дефицит</w:t>
            </w:r>
            <w:proofErr w:type="gramStart"/>
            <w:r w:rsidRPr="009A58E9">
              <w:rPr>
                <w:rFonts w:ascii="Times New Roman" w:hAnsi="Times New Roman" w:cs="Times New Roman"/>
                <w:sz w:val="16"/>
                <w:szCs w:val="16"/>
              </w:rPr>
              <w:t xml:space="preserve"> (-)</w:t>
            </w:r>
            <w:proofErr w:type="gramEnd"/>
          </w:p>
        </w:tc>
        <w:tc>
          <w:tcPr>
            <w:tcW w:w="485"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тысяча рублей</w:t>
            </w:r>
          </w:p>
        </w:tc>
        <w:tc>
          <w:tcPr>
            <w:tcW w:w="599"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-15360,3</w:t>
            </w:r>
          </w:p>
        </w:tc>
        <w:tc>
          <w:tcPr>
            <w:tcW w:w="516"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-4928,2</w:t>
            </w:r>
          </w:p>
        </w:tc>
        <w:tc>
          <w:tcPr>
            <w:tcW w:w="515"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-616,9</w:t>
            </w:r>
          </w:p>
        </w:tc>
        <w:tc>
          <w:tcPr>
            <w:tcW w:w="515"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-879,5</w:t>
            </w:r>
          </w:p>
        </w:tc>
        <w:tc>
          <w:tcPr>
            <w:tcW w:w="515" w:type="pct"/>
            <w:tcMar>
              <w:top w:w="15" w:type="dxa"/>
              <w:left w:w="200" w:type="dxa"/>
              <w:bottom w:w="15" w:type="dxa"/>
              <w:right w:w="15" w:type="dxa"/>
            </w:tcMar>
            <w:vAlign w:val="center"/>
            <w:hideMark/>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-20073,3</w:t>
            </w:r>
          </w:p>
        </w:tc>
        <w:tc>
          <w:tcPr>
            <w:tcW w:w="515"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5184,7</w:t>
            </w:r>
          </w:p>
        </w:tc>
        <w:tc>
          <w:tcPr>
            <w:tcW w:w="514" w:type="pct"/>
            <w:vAlign w:val="center"/>
          </w:tcPr>
          <w:p w:rsidR="005D6719" w:rsidRPr="009A58E9" w:rsidRDefault="005D6719" w:rsidP="004049AA">
            <w:pPr>
              <w:spacing w:after="0"/>
              <w:rPr>
                <w:rFonts w:ascii="Times New Roman" w:hAnsi="Times New Roman" w:cs="Times New Roman"/>
                <w:sz w:val="16"/>
                <w:szCs w:val="16"/>
              </w:rPr>
            </w:pPr>
            <w:r w:rsidRPr="009A58E9">
              <w:rPr>
                <w:rFonts w:ascii="Times New Roman" w:hAnsi="Times New Roman" w:cs="Times New Roman"/>
                <w:sz w:val="16"/>
                <w:szCs w:val="16"/>
              </w:rPr>
              <w:t>-7134</w:t>
            </w:r>
          </w:p>
        </w:tc>
      </w:tr>
    </w:tbl>
    <w:p w:rsidR="005D6719" w:rsidRPr="009A58E9" w:rsidRDefault="005D6719" w:rsidP="005D6719">
      <w:pPr>
        <w:rPr>
          <w:sz w:val="16"/>
          <w:szCs w:val="16"/>
        </w:rPr>
      </w:pPr>
    </w:p>
    <w:p w:rsidR="005D6719" w:rsidRPr="005D6719" w:rsidRDefault="005D6719" w:rsidP="005D6719">
      <w:r>
        <w:rPr>
          <w:noProof/>
        </w:rPr>
        <w:lastRenderedPageBreak/>
        <w:drawing>
          <wp:inline distT="0" distB="0" distL="0" distR="0">
            <wp:extent cx="5838445" cy="3222879"/>
            <wp:effectExtent l="12192" t="6096" r="7238" b="0"/>
            <wp:docPr id="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5D6719" w:rsidRPr="005D6719" w:rsidRDefault="005D6719" w:rsidP="005D6719"/>
    <w:p w:rsidR="005D6719" w:rsidRPr="004049AA" w:rsidRDefault="005D6719" w:rsidP="005D6719">
      <w:pPr>
        <w:rPr>
          <w:rFonts w:ascii="Times New Roman" w:hAnsi="Times New Roman" w:cs="Times New Roman"/>
          <w:sz w:val="20"/>
          <w:szCs w:val="20"/>
        </w:rPr>
      </w:pPr>
      <w:r w:rsidRPr="004049AA">
        <w:rPr>
          <w:rFonts w:ascii="Times New Roman" w:hAnsi="Times New Roman" w:cs="Times New Roman"/>
          <w:sz w:val="20"/>
          <w:szCs w:val="20"/>
        </w:rPr>
        <w:t>Рис. 2.8.1. Основные показатели бюджета Едровского сельского поселения в 2008-2014 годах.</w:t>
      </w:r>
    </w:p>
    <w:p w:rsidR="005D6719" w:rsidRPr="005D6719" w:rsidRDefault="005D6719" w:rsidP="005D6719"/>
    <w:p w:rsidR="005D6719" w:rsidRPr="005D6719" w:rsidRDefault="005D6719" w:rsidP="005D6719">
      <w:r>
        <w:rPr>
          <w:noProof/>
        </w:rPr>
        <w:drawing>
          <wp:inline distT="0" distB="0" distL="0" distR="0">
            <wp:extent cx="5546602" cy="3260967"/>
            <wp:effectExtent l="12189" t="6108" r="3809" b="0"/>
            <wp:docPr id="10"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Рис. 2.8.2. Темпы роста доходов бюджета Валдайского района и Едровского сельского поселения в 2008-2014 годах.</w:t>
      </w:r>
    </w:p>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xml:space="preserve">Следует отметить, что доля Едровского сельского поселения в бюджете Валдайского муниципального района невелика и составляет 1,24-2,26% (рис.2.8.3.).  </w:t>
      </w:r>
      <w:proofErr w:type="gramStart"/>
      <w:r w:rsidRPr="004049AA">
        <w:rPr>
          <w:rFonts w:ascii="Times New Roman" w:hAnsi="Times New Roman" w:cs="Times New Roman"/>
          <w:sz w:val="20"/>
          <w:szCs w:val="20"/>
        </w:rPr>
        <w:t>Доля  Едровского сельского поселения в бюджете Валдайского муниципального района  в 2014 году сократилась до 1,27% (при среднем значении за последние 7 лет – 1,86%).</w:t>
      </w:r>
      <w:proofErr w:type="gramEnd"/>
    </w:p>
    <w:p w:rsidR="005D6719" w:rsidRPr="005D6719" w:rsidRDefault="005D6719" w:rsidP="005D6719"/>
    <w:p w:rsidR="005D6719" w:rsidRPr="005D6719" w:rsidRDefault="005D6719" w:rsidP="005D6719">
      <w:pPr>
        <w:rPr>
          <w:highlight w:val="yellow"/>
        </w:rPr>
      </w:pPr>
      <w:r>
        <w:rPr>
          <w:noProof/>
        </w:rPr>
        <w:lastRenderedPageBreak/>
        <w:drawing>
          <wp:inline distT="0" distB="0" distL="0" distR="0">
            <wp:extent cx="5275328" cy="3489276"/>
            <wp:effectExtent l="12191" t="6399" r="8381" b="0"/>
            <wp:docPr id="11"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Рис. 2.8.3. Доля бюджета Едровского сельского поселения в бюджете Валдайского муниципального района в 2008-2014 годах.</w:t>
      </w:r>
    </w:p>
    <w:p w:rsidR="005D6719" w:rsidRPr="004049AA" w:rsidRDefault="005D6719" w:rsidP="004049AA">
      <w:pPr>
        <w:spacing w:after="0"/>
        <w:jc w:val="both"/>
        <w:rPr>
          <w:rFonts w:ascii="Times New Roman" w:hAnsi="Times New Roman" w:cs="Times New Roman"/>
          <w:sz w:val="20"/>
          <w:szCs w:val="20"/>
        </w:rPr>
      </w:pPr>
      <w:bookmarkStart w:id="32" w:name="_Toc363654773"/>
      <w:bookmarkStart w:id="33" w:name="_Toc433382420"/>
      <w:r w:rsidRPr="004049AA">
        <w:rPr>
          <w:rFonts w:ascii="Times New Roman" w:hAnsi="Times New Roman" w:cs="Times New Roman"/>
          <w:sz w:val="20"/>
          <w:szCs w:val="20"/>
        </w:rPr>
        <w:t>2.9. Прогнозируемые направления развития</w:t>
      </w:r>
      <w:bookmarkStart w:id="34" w:name="_Toc227133286"/>
      <w:bookmarkStart w:id="35" w:name="_Toc227134257"/>
      <w:bookmarkStart w:id="36" w:name="_Toc227134644"/>
      <w:bookmarkStart w:id="37" w:name="_Toc246306996"/>
      <w:bookmarkStart w:id="38" w:name="_Toc363654774"/>
      <w:bookmarkEnd w:id="32"/>
      <w:r w:rsidRPr="004049AA">
        <w:rPr>
          <w:rFonts w:ascii="Times New Roman" w:hAnsi="Times New Roman" w:cs="Times New Roman"/>
          <w:sz w:val="20"/>
          <w:szCs w:val="20"/>
        </w:rPr>
        <w:t xml:space="preserve"> экономической базы Едровского сельского поселения.</w:t>
      </w:r>
      <w:bookmarkEnd w:id="33"/>
      <w:bookmarkEnd w:id="34"/>
      <w:bookmarkEnd w:id="35"/>
      <w:bookmarkEnd w:id="36"/>
      <w:bookmarkEnd w:id="37"/>
      <w:bookmarkEnd w:id="38"/>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Базовым сценарием генерального плана считается инновационный вариант развития, параметры которого будут использованы в дальнейших расчетах. Инновационный прогнозный сценарий численности населения предполагает, что форсированное развитие всех сфер деятельности Новгородской области последнего десятилетия продолжится в будущем. Оптимизация структуры промышленности за счет создания новых высокотехнологичных и наукоемких производств позволит в среднесрочной перспективе обеспечить дальнейшее формирование динамичного и конкурентоспособного промышленного комплекса. Это приведет к поступательному экономическому развитию, социальному благополучию, экологическому равновесию.</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Главными факторами дальнейшего развития территории Едровского сельского поселения являются: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потенциал инфраструктуры внешнего транспорта, инженерных коммуникаций и сооружений;</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наличие достаточных земельных ресурсов при условии их разумного использования;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развитие рыночной инфраструктуры.</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Отраслевая специализация производственного комплекса поселения на данный момент сельское хозяйство и добыча полезных ископаемых.</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Как объект прогнозирования развития экономической системы Едровского сельского поселения характеризуется рядом специфических особенностей, в частности:</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монофункциональной структурой экономики с доминированием сельского хозяйства;</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 достаточно выраженными интеграционными связями с областным центром – </w:t>
      </w:r>
      <w:proofErr w:type="gramStart"/>
      <w:r w:rsidRPr="004049AA">
        <w:rPr>
          <w:rFonts w:ascii="Times New Roman" w:hAnsi="Times New Roman" w:cs="Times New Roman"/>
          <w:sz w:val="20"/>
          <w:szCs w:val="20"/>
        </w:rPr>
        <w:t>г</w:t>
      </w:r>
      <w:proofErr w:type="gramEnd"/>
      <w:r w:rsidRPr="004049AA">
        <w:rPr>
          <w:rFonts w:ascii="Times New Roman" w:hAnsi="Times New Roman" w:cs="Times New Roman"/>
          <w:sz w:val="20"/>
          <w:szCs w:val="20"/>
        </w:rPr>
        <w:t>. Великий Новгород;</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В отраслевой структуре промышленного производства поселения не прогнозируется резких изменений на расчетную перспективу. Как и в настоящее время, предпочтительно развитие сельскохозяйственного производства.</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Стратегической целью промышленной политики района является создание высокотехнологичного промышленного комплекса с эффективным механизмом функционирования, обеспечивающим экономическую самостоятельность района, конкурентоспособность ее продукции на областном и российском рынках, достойный уровень качества жизни населения.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Основой устойчивого и безопасного развития среды жизнедеятельности на территории поселения должно стать совершенствование и развитие инженерно-транспортной инфраструктуры, а также система мер по охране окружающей среды и предотвращению чрезвычайных ситуаций.</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Земельно-ресурсный потенциал оценивается как один из важнейших факторов возможного развития жизненного пространства и среды обитания населения.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lastRenderedPageBreak/>
        <w:t>Таким образом, перспективными направлениями в развитие экономики является восстановление агропромышленного комплекса и развитие производства.</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В экономике Едровского сельского поселения на расчётную перспективу коренных преобразований в отраслевой структуре хозяйственного комплекса основного развития не прогнозируется. Агропромышленная специализация будет приоритетным направлением на данном этапе развития сельского поселения. Она будет основополагающей и на расчётную перспективу до 2034 года.</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Первоочередными направлениями в развитии, как сельского хозяйства, так и промышленности поселения, особенно на первом этапе обозначенного расчётного периода, рассматривается восстановление и модернизация производства, увеличение объёмов выпускаемой продукции, налаживание связей по основным рынкам сбыта. Все мероприятия должны сопровождаться предварительной разработкой продуманной производственной программы, обоснованной маркетинговыми исследованиями с обязательным учётом востребованности их продукции.</w:t>
      </w:r>
    </w:p>
    <w:p w:rsidR="005D6719" w:rsidRPr="004049AA" w:rsidRDefault="005D6719" w:rsidP="004049AA">
      <w:pPr>
        <w:spacing w:after="0"/>
        <w:jc w:val="both"/>
        <w:rPr>
          <w:rFonts w:ascii="Times New Roman" w:hAnsi="Times New Roman" w:cs="Times New Roman"/>
          <w:sz w:val="20"/>
          <w:szCs w:val="20"/>
        </w:rPr>
      </w:pPr>
      <w:bookmarkStart w:id="39" w:name="_Toc363654775"/>
      <w:bookmarkStart w:id="40" w:name="_Toc433382421"/>
      <w:r w:rsidRPr="004049AA">
        <w:rPr>
          <w:rFonts w:ascii="Times New Roman" w:hAnsi="Times New Roman" w:cs="Times New Roman"/>
          <w:sz w:val="20"/>
          <w:szCs w:val="20"/>
        </w:rPr>
        <w:t>2.10. Объекты специального назначения</w:t>
      </w:r>
      <w:bookmarkEnd w:id="39"/>
      <w:bookmarkEnd w:id="40"/>
      <w:r w:rsidRPr="004049AA">
        <w:rPr>
          <w:rFonts w:ascii="Times New Roman" w:hAnsi="Times New Roman" w:cs="Times New Roman"/>
          <w:sz w:val="20"/>
          <w:szCs w:val="20"/>
        </w:rPr>
        <w:t xml:space="preserve"> </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Кладбища.</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На территории поселения имеется пять кладбищ традиционного захоронения. </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Сведения о местах захоронения умерших, расположенных на территории поселения, приведены ниже:</w:t>
      </w:r>
    </w:p>
    <w:p w:rsidR="005D6719" w:rsidRPr="004049AA" w:rsidRDefault="005D6719" w:rsidP="004049AA">
      <w:pPr>
        <w:spacing w:after="0"/>
        <w:rPr>
          <w:rFonts w:ascii="Times New Roman" w:hAnsi="Times New Roman" w:cs="Times New Roman"/>
          <w:sz w:val="20"/>
          <w:szCs w:val="20"/>
        </w:rPr>
      </w:pP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7"/>
        <w:gridCol w:w="3893"/>
        <w:gridCol w:w="1998"/>
        <w:gridCol w:w="2946"/>
      </w:tblGrid>
      <w:tr w:rsidR="005D6719" w:rsidRPr="005D6719" w:rsidTr="005D6719">
        <w:trPr>
          <w:cantSplit/>
          <w:trHeight w:val="460"/>
          <w:tblHeader/>
        </w:trPr>
        <w:tc>
          <w:tcPr>
            <w:tcW w:w="567"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 xml:space="preserve">№ </w:t>
            </w:r>
            <w:proofErr w:type="gramStart"/>
            <w:r w:rsidRPr="004049AA">
              <w:rPr>
                <w:rFonts w:ascii="Times New Roman" w:hAnsi="Times New Roman" w:cs="Times New Roman"/>
                <w:sz w:val="20"/>
                <w:szCs w:val="20"/>
              </w:rPr>
              <w:t>п</w:t>
            </w:r>
            <w:proofErr w:type="gramEnd"/>
            <w:r w:rsidRPr="004049AA">
              <w:rPr>
                <w:rFonts w:ascii="Times New Roman" w:hAnsi="Times New Roman" w:cs="Times New Roman"/>
                <w:sz w:val="20"/>
                <w:szCs w:val="20"/>
              </w:rPr>
              <w:t>/п</w:t>
            </w:r>
          </w:p>
        </w:tc>
        <w:tc>
          <w:tcPr>
            <w:tcW w:w="4253"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Местоположение</w:t>
            </w:r>
          </w:p>
        </w:tc>
        <w:tc>
          <w:tcPr>
            <w:tcW w:w="2172"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Площадь (</w:t>
            </w:r>
            <w:proofErr w:type="gramStart"/>
            <w:r w:rsidRPr="004049AA">
              <w:rPr>
                <w:rFonts w:ascii="Times New Roman" w:hAnsi="Times New Roman" w:cs="Times New Roman"/>
                <w:sz w:val="20"/>
                <w:szCs w:val="20"/>
              </w:rPr>
              <w:t>га</w:t>
            </w:r>
            <w:proofErr w:type="gramEnd"/>
            <w:r w:rsidRPr="004049AA">
              <w:rPr>
                <w:rFonts w:ascii="Times New Roman" w:hAnsi="Times New Roman" w:cs="Times New Roman"/>
                <w:sz w:val="20"/>
                <w:szCs w:val="20"/>
              </w:rPr>
              <w:t>)</w:t>
            </w:r>
          </w:p>
        </w:tc>
        <w:tc>
          <w:tcPr>
            <w:tcW w:w="3213"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Примечание</w:t>
            </w:r>
          </w:p>
        </w:tc>
      </w:tr>
      <w:tr w:rsidR="005D6719" w:rsidRPr="005D6719" w:rsidTr="005D6719">
        <w:tc>
          <w:tcPr>
            <w:tcW w:w="567"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1</w:t>
            </w:r>
          </w:p>
        </w:tc>
        <w:tc>
          <w:tcPr>
            <w:tcW w:w="4253"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в 30 метрах к юговостоку от ганицы д. Селище</w:t>
            </w:r>
          </w:p>
        </w:tc>
        <w:tc>
          <w:tcPr>
            <w:tcW w:w="2172"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1,00</w:t>
            </w:r>
          </w:p>
        </w:tc>
        <w:tc>
          <w:tcPr>
            <w:tcW w:w="3213"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действующее</w:t>
            </w:r>
          </w:p>
        </w:tc>
      </w:tr>
      <w:tr w:rsidR="005D6719" w:rsidRPr="005D6719" w:rsidTr="005D6719">
        <w:tc>
          <w:tcPr>
            <w:tcW w:w="567"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2</w:t>
            </w:r>
          </w:p>
        </w:tc>
        <w:tc>
          <w:tcPr>
            <w:tcW w:w="4253"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в восточной части от границы д. Наволок на правом берегу р. Березайка</w:t>
            </w:r>
          </w:p>
        </w:tc>
        <w:tc>
          <w:tcPr>
            <w:tcW w:w="2172"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1,10</w:t>
            </w:r>
          </w:p>
        </w:tc>
        <w:tc>
          <w:tcPr>
            <w:tcW w:w="3213" w:type="dxa"/>
            <w:vAlign w:val="center"/>
          </w:tcPr>
          <w:p w:rsidR="005D6719" w:rsidRPr="004049AA" w:rsidRDefault="005D6719" w:rsidP="004049AA">
            <w:pPr>
              <w:spacing w:after="0"/>
              <w:rPr>
                <w:rFonts w:ascii="Times New Roman" w:hAnsi="Times New Roman" w:cs="Times New Roman"/>
                <w:sz w:val="20"/>
                <w:szCs w:val="20"/>
              </w:rPr>
            </w:pPr>
            <w:proofErr w:type="gramStart"/>
            <w:r w:rsidRPr="004049AA">
              <w:rPr>
                <w:rFonts w:ascii="Times New Roman" w:hAnsi="Times New Roman" w:cs="Times New Roman"/>
                <w:sz w:val="20"/>
                <w:szCs w:val="20"/>
              </w:rPr>
              <w:t>действующее</w:t>
            </w:r>
            <w:proofErr w:type="gramEnd"/>
            <w:r w:rsidRPr="004049AA">
              <w:rPr>
                <w:rFonts w:ascii="Times New Roman" w:hAnsi="Times New Roman" w:cs="Times New Roman"/>
                <w:sz w:val="20"/>
                <w:szCs w:val="20"/>
              </w:rPr>
              <w:t>, но на расчетный срок закрываемое</w:t>
            </w:r>
          </w:p>
        </w:tc>
      </w:tr>
      <w:tr w:rsidR="005D6719" w:rsidRPr="005D6719" w:rsidTr="005D6719">
        <w:tc>
          <w:tcPr>
            <w:tcW w:w="567"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3</w:t>
            </w:r>
          </w:p>
        </w:tc>
        <w:tc>
          <w:tcPr>
            <w:tcW w:w="4253"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в восточной части от границы д. Наволок на левом берегу р. Березайка</w:t>
            </w:r>
          </w:p>
        </w:tc>
        <w:tc>
          <w:tcPr>
            <w:tcW w:w="2172"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0,10</w:t>
            </w:r>
          </w:p>
        </w:tc>
        <w:tc>
          <w:tcPr>
            <w:tcW w:w="3213"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недействующее</w:t>
            </w:r>
          </w:p>
        </w:tc>
      </w:tr>
      <w:tr w:rsidR="005D6719" w:rsidRPr="005D6719" w:rsidTr="005D6719">
        <w:tc>
          <w:tcPr>
            <w:tcW w:w="567"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4</w:t>
            </w:r>
          </w:p>
        </w:tc>
        <w:tc>
          <w:tcPr>
            <w:tcW w:w="4253"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примыкает к северной границе д. Бель</w:t>
            </w:r>
          </w:p>
        </w:tc>
        <w:tc>
          <w:tcPr>
            <w:tcW w:w="2172"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0,70</w:t>
            </w:r>
          </w:p>
        </w:tc>
        <w:tc>
          <w:tcPr>
            <w:tcW w:w="3213"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действующее</w:t>
            </w:r>
          </w:p>
        </w:tc>
      </w:tr>
      <w:tr w:rsidR="005D6719" w:rsidRPr="005D6719" w:rsidTr="005D6719">
        <w:tc>
          <w:tcPr>
            <w:tcW w:w="567"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5</w:t>
            </w:r>
          </w:p>
        </w:tc>
        <w:tc>
          <w:tcPr>
            <w:tcW w:w="4253"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с. Едрово</w:t>
            </w:r>
          </w:p>
        </w:tc>
        <w:tc>
          <w:tcPr>
            <w:tcW w:w="2172"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2,80</w:t>
            </w:r>
          </w:p>
        </w:tc>
        <w:tc>
          <w:tcPr>
            <w:tcW w:w="3213" w:type="dxa"/>
            <w:vAlign w:val="center"/>
          </w:tcPr>
          <w:p w:rsidR="005D6719" w:rsidRPr="004049AA" w:rsidRDefault="005D6719" w:rsidP="004049AA">
            <w:pPr>
              <w:spacing w:after="0"/>
              <w:rPr>
                <w:rFonts w:ascii="Times New Roman" w:hAnsi="Times New Roman" w:cs="Times New Roman"/>
                <w:sz w:val="20"/>
                <w:szCs w:val="20"/>
              </w:rPr>
            </w:pPr>
            <w:r w:rsidRPr="004049AA">
              <w:rPr>
                <w:rFonts w:ascii="Times New Roman" w:hAnsi="Times New Roman" w:cs="Times New Roman"/>
                <w:sz w:val="20"/>
                <w:szCs w:val="20"/>
              </w:rPr>
              <w:t>действующее</w:t>
            </w:r>
          </w:p>
        </w:tc>
      </w:tr>
    </w:tbl>
    <w:p w:rsidR="005D6719" w:rsidRPr="005D6719" w:rsidRDefault="005D6719" w:rsidP="005D6719"/>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Норма обеспеченности земельным участком на кладбище традиционного захоронения составляет </w:t>
      </w:r>
      <w:smartTag w:uri="urn:schemas-microsoft-com:office:smarttags" w:element="metricconverter">
        <w:smartTagPr>
          <w:attr w:name="ProductID" w:val="0,24 га"/>
        </w:smartTagPr>
        <w:r w:rsidRPr="004049AA">
          <w:rPr>
            <w:rFonts w:ascii="Times New Roman" w:hAnsi="Times New Roman" w:cs="Times New Roman"/>
            <w:sz w:val="20"/>
            <w:szCs w:val="20"/>
          </w:rPr>
          <w:t>0,24 га</w:t>
        </w:r>
      </w:smartTag>
      <w:r w:rsidRPr="004049AA">
        <w:rPr>
          <w:rFonts w:ascii="Times New Roman" w:hAnsi="Times New Roman" w:cs="Times New Roman"/>
          <w:sz w:val="20"/>
          <w:szCs w:val="20"/>
        </w:rPr>
        <w:t xml:space="preserve"> на 1 тыс. чел. С учетом роста численности населения за расчетный срок и коэффициента смертности, размер земельного участка необходимого для организации кладбища в поселении на расчетный период составляет 0,63 га.</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На расчетный срок проектом предлагается сохранить существующие кладбища в д. Селище, д. Бель, с. Едрово.</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Необходимо закрыть действующее кладбище к востоку от д. Наволок, площадью 1,1 га, так как территория указанного кладбища находится в прибрежной и водоохранной зоне, что нарушает норму, установленную ч.15 ст.65 Водного кодекса РФ: «В границах водоохранных зон запрещается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Настоящими изменениями предусматривается на территории поселения  </w:t>
      </w:r>
      <w:proofErr w:type="gramStart"/>
      <w:r w:rsidRPr="004049AA">
        <w:rPr>
          <w:rFonts w:ascii="Times New Roman" w:hAnsi="Times New Roman" w:cs="Times New Roman"/>
          <w:sz w:val="20"/>
          <w:szCs w:val="20"/>
        </w:rPr>
        <w:t>разместить</w:t>
      </w:r>
      <w:proofErr w:type="gramEnd"/>
      <w:r w:rsidRPr="004049AA">
        <w:rPr>
          <w:rFonts w:ascii="Times New Roman" w:hAnsi="Times New Roman" w:cs="Times New Roman"/>
          <w:sz w:val="20"/>
          <w:szCs w:val="20"/>
        </w:rPr>
        <w:t xml:space="preserve">  новое кладбище (место размещения данного объекта прорабатывается).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Территория старого кладбища:</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При переносе кладбищ и захоронений следует проводить рекультивацию территорий и участков. Использование грунтов с ликвидируемых мест захоронений для планировки жилой территории не допускается.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Использование территории места погребения разрешается по истечении двадцати лет с момента его переноса. Территория места погребения в этих случаях может быть использована только под земельные насаждения. Строительство зданий и сооружений на этой территории не допускается.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Вопрос об использовании закрытого кладбища для вторичного погребения по истечении двадцатилетнего срока может быть решен в соответствии с действующим законодательством Российской Федерации и санитарно-эпидемиологическим заключением.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Производить захоронения на закрытых кладбищах запрещается, за исключением захоронения урн с прахом после кремации в родственные могилы, по истечении кладбищенского периода - время, в течение которого завершаются процессы минерализации трупов.</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lastRenderedPageBreak/>
        <w:t>В случаях обнаружения при проведении строительных работ ранее неизвестных массовых захоронений необходимо зарегистрировать места захоронения, а в необходимых случаях провести перезахоронение останков погибших и рекультивацию территорий.</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При нарушении санитарных и экологических требований к содержанию места погребения приостанавливается или прекращается деятельность на месте погребения и проводятся мероприятия по ликвидации неблагоприятного воздействия места погребения на окружающую среду и здоровье человека, вплоть до создания нового места погребения с соблюдением требований санитарных правил.</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Места захоронения (складирования) отходов </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Сбор, вывоз, размещение твердых бытовых отходов должен производиться в соответствии с Правилами санитарного содержания территории населенных мест, Правилами предоставления услуг по вывозу твердых и жидких бытовых отходов, утвержденными Постановлением Правительства Российской Федерации от 10.02.1997 года №155 и нормативными актами Администрации сельского поселения.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В процессе жизнедеятельности поселения образуются следующие виды отходов:</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отходы из жилищ несортированные (исключая крупногабаритные) – отходы IV класса опасности;</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отходы из жилищ крупногабаритные – отходы V класса опасности;</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отходы (мусора) от уборки территории и помещений объектов оптово-розничной торговли продовольственными товарами - отходы V класса опасности; </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отходы (мусора) от уборки территории и помещений объектов оптово-розничной торговли промышленными товарами - отходы V класса опасности;</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мусор от бытовых помещений организаций несортированный (исключая крупногабаритный) - отход IV класса опасности;</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жидкие бытовые отходы - отходы V класса опасности. </w:t>
      </w:r>
    </w:p>
    <w:p w:rsidR="005D6719" w:rsidRPr="004049AA" w:rsidRDefault="005D6719" w:rsidP="004049AA">
      <w:pPr>
        <w:spacing w:after="0"/>
        <w:jc w:val="both"/>
        <w:rPr>
          <w:rFonts w:ascii="Times New Roman" w:hAnsi="Times New Roman" w:cs="Times New Roman"/>
          <w:sz w:val="20"/>
          <w:szCs w:val="20"/>
        </w:rPr>
      </w:pPr>
      <w:proofErr w:type="gramStart"/>
      <w:r w:rsidRPr="004049AA">
        <w:rPr>
          <w:rFonts w:ascii="Times New Roman" w:hAnsi="Times New Roman" w:cs="Times New Roman"/>
          <w:sz w:val="20"/>
          <w:szCs w:val="20"/>
        </w:rPr>
        <w:t>Норматив образования отходов из жилищ несортированных (исключая крупногабаритные) принят равным 0,35 т/год на одного жителя.</w:t>
      </w:r>
      <w:proofErr w:type="gramEnd"/>
      <w:r w:rsidRPr="004049AA">
        <w:rPr>
          <w:rFonts w:ascii="Times New Roman" w:hAnsi="Times New Roman" w:cs="Times New Roman"/>
          <w:sz w:val="20"/>
          <w:szCs w:val="20"/>
        </w:rPr>
        <w:t xml:space="preserve"> </w:t>
      </w:r>
      <w:proofErr w:type="gramStart"/>
      <w:r w:rsidRPr="004049AA">
        <w:rPr>
          <w:rFonts w:ascii="Times New Roman" w:hAnsi="Times New Roman" w:cs="Times New Roman"/>
          <w:sz w:val="20"/>
          <w:szCs w:val="20"/>
        </w:rPr>
        <w:t>[Справочник «Твердые бытовые отходы».</w:t>
      </w:r>
      <w:proofErr w:type="gramEnd"/>
      <w:r w:rsidRPr="004049AA">
        <w:rPr>
          <w:rFonts w:ascii="Times New Roman" w:hAnsi="Times New Roman" w:cs="Times New Roman"/>
          <w:sz w:val="20"/>
          <w:szCs w:val="20"/>
        </w:rPr>
        <w:t xml:space="preserve"> </w:t>
      </w:r>
      <w:proofErr w:type="gramStart"/>
      <w:r w:rsidRPr="004049AA">
        <w:rPr>
          <w:rFonts w:ascii="Times New Roman" w:hAnsi="Times New Roman" w:cs="Times New Roman"/>
          <w:sz w:val="20"/>
          <w:szCs w:val="20"/>
        </w:rPr>
        <w:t xml:space="preserve">Москва, </w:t>
      </w:r>
      <w:smartTag w:uri="urn:schemas-microsoft-com:office:smarttags" w:element="metricconverter">
        <w:smartTagPr>
          <w:attr w:name="ProductID" w:val="1999 г"/>
        </w:smartTagPr>
        <w:r w:rsidRPr="004049AA">
          <w:rPr>
            <w:rFonts w:ascii="Times New Roman" w:hAnsi="Times New Roman" w:cs="Times New Roman"/>
            <w:sz w:val="20"/>
            <w:szCs w:val="20"/>
          </w:rPr>
          <w:t>2001 г]</w:t>
        </w:r>
      </w:smartTag>
      <w:r w:rsidRPr="004049AA">
        <w:rPr>
          <w:rFonts w:ascii="Times New Roman" w:hAnsi="Times New Roman" w:cs="Times New Roman"/>
          <w:sz w:val="20"/>
          <w:szCs w:val="20"/>
        </w:rPr>
        <w:t>.</w:t>
      </w:r>
      <w:proofErr w:type="gramEnd"/>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Норматив образования отходов из жилищ крупногабаритных принят равным 5% от объема образования отходов из жилищ несортированных (</w:t>
      </w:r>
      <w:proofErr w:type="gramStart"/>
      <w:r w:rsidRPr="004049AA">
        <w:rPr>
          <w:rFonts w:ascii="Times New Roman" w:hAnsi="Times New Roman" w:cs="Times New Roman"/>
          <w:sz w:val="20"/>
          <w:szCs w:val="20"/>
        </w:rPr>
        <w:t>исключая</w:t>
      </w:r>
      <w:proofErr w:type="gramEnd"/>
      <w:r w:rsidRPr="004049AA">
        <w:rPr>
          <w:rFonts w:ascii="Times New Roman" w:hAnsi="Times New Roman" w:cs="Times New Roman"/>
          <w:sz w:val="20"/>
          <w:szCs w:val="20"/>
        </w:rPr>
        <w:t xml:space="preserve"> крупногабаритные). </w:t>
      </w:r>
      <w:proofErr w:type="gramStart"/>
      <w:r w:rsidRPr="004049AA">
        <w:rPr>
          <w:rFonts w:ascii="Times New Roman" w:hAnsi="Times New Roman" w:cs="Times New Roman"/>
          <w:sz w:val="20"/>
          <w:szCs w:val="20"/>
        </w:rPr>
        <w:t>[Справочник «Твердые бытовые отходы».</w:t>
      </w:r>
      <w:proofErr w:type="gramEnd"/>
      <w:r w:rsidRPr="004049AA">
        <w:rPr>
          <w:rFonts w:ascii="Times New Roman" w:hAnsi="Times New Roman" w:cs="Times New Roman"/>
          <w:sz w:val="20"/>
          <w:szCs w:val="20"/>
        </w:rPr>
        <w:t xml:space="preserve"> </w:t>
      </w:r>
      <w:proofErr w:type="gramStart"/>
      <w:r w:rsidRPr="004049AA">
        <w:rPr>
          <w:rFonts w:ascii="Times New Roman" w:hAnsi="Times New Roman" w:cs="Times New Roman"/>
          <w:sz w:val="20"/>
          <w:szCs w:val="20"/>
        </w:rPr>
        <w:t xml:space="preserve">Москва, </w:t>
      </w:r>
      <w:smartTag w:uri="urn:schemas-microsoft-com:office:smarttags" w:element="metricconverter">
        <w:smartTagPr>
          <w:attr w:name="ProductID" w:val="1999 г"/>
        </w:smartTagPr>
        <w:r w:rsidRPr="004049AA">
          <w:rPr>
            <w:rFonts w:ascii="Times New Roman" w:hAnsi="Times New Roman" w:cs="Times New Roman"/>
            <w:sz w:val="20"/>
            <w:szCs w:val="20"/>
          </w:rPr>
          <w:t>2001 г]</w:t>
        </w:r>
      </w:smartTag>
      <w:r w:rsidRPr="004049AA">
        <w:rPr>
          <w:rFonts w:ascii="Times New Roman" w:hAnsi="Times New Roman" w:cs="Times New Roman"/>
          <w:sz w:val="20"/>
          <w:szCs w:val="20"/>
        </w:rPr>
        <w:t>.</w:t>
      </w:r>
      <w:proofErr w:type="gramEnd"/>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Вместимость контейнера равна </w:t>
      </w:r>
      <w:smartTag w:uri="urn:schemas-microsoft-com:office:smarttags" w:element="metricconverter">
        <w:smartTagPr>
          <w:attr w:name="ProductID" w:val="0,75 м3"/>
        </w:smartTagPr>
        <w:r w:rsidRPr="004049AA">
          <w:rPr>
            <w:rFonts w:ascii="Times New Roman" w:hAnsi="Times New Roman" w:cs="Times New Roman"/>
            <w:sz w:val="20"/>
            <w:szCs w:val="20"/>
          </w:rPr>
          <w:t>0,75 м3</w:t>
        </w:r>
      </w:smartTag>
      <w:r w:rsidRPr="004049AA">
        <w:rPr>
          <w:rFonts w:ascii="Times New Roman" w:hAnsi="Times New Roman" w:cs="Times New Roman"/>
          <w:sz w:val="20"/>
          <w:szCs w:val="20"/>
        </w:rPr>
        <w:t xml:space="preserve"> согласно по ТУ МПП ЖКХ.</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Средняя плотность отходов 0,3 т/м3.</w:t>
      </w:r>
    </w:p>
    <w:p w:rsidR="005D6719" w:rsidRPr="004049AA" w:rsidRDefault="005D6719" w:rsidP="004049AA">
      <w:pPr>
        <w:spacing w:after="0"/>
        <w:jc w:val="both"/>
        <w:rPr>
          <w:rFonts w:ascii="Times New Roman" w:hAnsi="Times New Roman" w:cs="Times New Roman"/>
          <w:sz w:val="20"/>
          <w:szCs w:val="20"/>
        </w:rPr>
      </w:pPr>
      <w:proofErr w:type="gramStart"/>
      <w:r w:rsidRPr="004049AA">
        <w:rPr>
          <w:rFonts w:ascii="Times New Roman" w:hAnsi="Times New Roman" w:cs="Times New Roman"/>
          <w:sz w:val="20"/>
          <w:szCs w:val="20"/>
        </w:rPr>
        <w:t>[Справочник «Твердые бытовые отходы».</w:t>
      </w:r>
      <w:proofErr w:type="gramEnd"/>
      <w:r w:rsidRPr="004049AA">
        <w:rPr>
          <w:rFonts w:ascii="Times New Roman" w:hAnsi="Times New Roman" w:cs="Times New Roman"/>
          <w:sz w:val="20"/>
          <w:szCs w:val="20"/>
        </w:rPr>
        <w:t xml:space="preserve"> </w:t>
      </w:r>
      <w:proofErr w:type="gramStart"/>
      <w:r w:rsidRPr="004049AA">
        <w:rPr>
          <w:rFonts w:ascii="Times New Roman" w:hAnsi="Times New Roman" w:cs="Times New Roman"/>
          <w:sz w:val="20"/>
          <w:szCs w:val="20"/>
        </w:rPr>
        <w:t xml:space="preserve">Москва, </w:t>
      </w:r>
      <w:smartTag w:uri="urn:schemas-microsoft-com:office:smarttags" w:element="metricconverter">
        <w:smartTagPr>
          <w:attr w:name="ProductID" w:val="1999 г"/>
        </w:smartTagPr>
        <w:r w:rsidRPr="004049AA">
          <w:rPr>
            <w:rFonts w:ascii="Times New Roman" w:hAnsi="Times New Roman" w:cs="Times New Roman"/>
            <w:sz w:val="20"/>
            <w:szCs w:val="20"/>
          </w:rPr>
          <w:t>2001 г]</w:t>
        </w:r>
      </w:smartTag>
      <w:r w:rsidRPr="004049AA">
        <w:rPr>
          <w:rFonts w:ascii="Times New Roman" w:hAnsi="Times New Roman" w:cs="Times New Roman"/>
          <w:sz w:val="20"/>
          <w:szCs w:val="20"/>
        </w:rPr>
        <w:t>.</w:t>
      </w:r>
      <w:proofErr w:type="gramEnd"/>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Норматив образования жидких бытовых отходов принят равным 1,5 м3/год на одного жителя. </w:t>
      </w:r>
      <w:proofErr w:type="gramStart"/>
      <w:r w:rsidRPr="004049AA">
        <w:rPr>
          <w:rFonts w:ascii="Times New Roman" w:hAnsi="Times New Roman" w:cs="Times New Roman"/>
          <w:sz w:val="20"/>
          <w:szCs w:val="20"/>
        </w:rPr>
        <w:t>[Справочник «Твердые бытовые отходы».</w:t>
      </w:r>
      <w:proofErr w:type="gramEnd"/>
      <w:r w:rsidRPr="004049AA">
        <w:rPr>
          <w:rFonts w:ascii="Times New Roman" w:hAnsi="Times New Roman" w:cs="Times New Roman"/>
          <w:sz w:val="20"/>
          <w:szCs w:val="20"/>
        </w:rPr>
        <w:t xml:space="preserve"> </w:t>
      </w:r>
      <w:proofErr w:type="gramStart"/>
      <w:r w:rsidRPr="004049AA">
        <w:rPr>
          <w:rFonts w:ascii="Times New Roman" w:hAnsi="Times New Roman" w:cs="Times New Roman"/>
          <w:sz w:val="20"/>
          <w:szCs w:val="20"/>
        </w:rPr>
        <w:t xml:space="preserve">Москва, </w:t>
      </w:r>
      <w:smartTag w:uri="urn:schemas-microsoft-com:office:smarttags" w:element="metricconverter">
        <w:smartTagPr>
          <w:attr w:name="ProductID" w:val="1999 г"/>
        </w:smartTagPr>
        <w:r w:rsidRPr="004049AA">
          <w:rPr>
            <w:rFonts w:ascii="Times New Roman" w:hAnsi="Times New Roman" w:cs="Times New Roman"/>
            <w:sz w:val="20"/>
            <w:szCs w:val="20"/>
          </w:rPr>
          <w:t>2001 г]</w:t>
        </w:r>
      </w:smartTag>
      <w:r w:rsidRPr="004049AA">
        <w:rPr>
          <w:rFonts w:ascii="Times New Roman" w:hAnsi="Times New Roman" w:cs="Times New Roman"/>
          <w:sz w:val="20"/>
          <w:szCs w:val="20"/>
        </w:rPr>
        <w:t>.</w:t>
      </w:r>
      <w:proofErr w:type="gramEnd"/>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Вывоз отходов от предприятий обслуживания, следует производить не реже одного раза в два дня.</w:t>
      </w:r>
    </w:p>
    <w:p w:rsidR="005D6719" w:rsidRPr="004049AA" w:rsidRDefault="005D6719" w:rsidP="004049AA">
      <w:pPr>
        <w:spacing w:after="0"/>
        <w:jc w:val="both"/>
        <w:rPr>
          <w:rFonts w:ascii="Times New Roman" w:hAnsi="Times New Roman" w:cs="Times New Roman"/>
          <w:sz w:val="20"/>
          <w:szCs w:val="20"/>
        </w:rPr>
      </w:pPr>
      <w:proofErr w:type="gramStart"/>
      <w:r w:rsidRPr="004049AA">
        <w:rPr>
          <w:rFonts w:ascii="Times New Roman" w:hAnsi="Times New Roman" w:cs="Times New Roman"/>
          <w:sz w:val="20"/>
          <w:szCs w:val="20"/>
        </w:rPr>
        <w:t>Твердые бытовые и другие отходы необходимо вывозить на полигон ТБО, содержание, текущее техническое обслуживание которого осуществляется специализированной организацией, имеющей лицензию на право выполнения работ по утилизации, складированию, размещению, захоронению уничтожению бытовых и иных отходов (кроме радиоактивных) при заключении договора с данной организацией.</w:t>
      </w:r>
      <w:proofErr w:type="gramEnd"/>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Крупногабаритные отходы складируются на специально оборудованных площадках или вывозятся на полигон ТБО.</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В настоящее время твердые бытовые отходы вывозят на полигон ТБО у п. Выскодно-2. Площадь полигона – </w:t>
      </w:r>
      <w:smartTag w:uri="urn:schemas-microsoft-com:office:smarttags" w:element="metricconverter">
        <w:smartTagPr>
          <w:attr w:name="ProductID" w:val="5 га"/>
        </w:smartTagPr>
        <w:r w:rsidRPr="004049AA">
          <w:rPr>
            <w:rFonts w:ascii="Times New Roman" w:hAnsi="Times New Roman" w:cs="Times New Roman"/>
            <w:sz w:val="20"/>
            <w:szCs w:val="20"/>
          </w:rPr>
          <w:t>5 га</w:t>
        </w:r>
      </w:smartTag>
      <w:r w:rsidRPr="004049AA">
        <w:rPr>
          <w:rFonts w:ascii="Times New Roman" w:hAnsi="Times New Roman" w:cs="Times New Roman"/>
          <w:sz w:val="20"/>
          <w:szCs w:val="20"/>
        </w:rPr>
        <w:t>, степень заполнения – 60 %. В перспективе планируется использование этого же полигона либо иного другого на территории Валдайского МР, местоположение которого определяется на следующих стадиях проектирования. Несанкционированные свалки ТБО ликвидируются при их возникновении и наличия денежных средств.</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Сбор, хранение и захоронение отходов, содержащих радиоактивные вещества, осуществляется в соответствии с действующим законодательством.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Удаление твердых бытовых отходов с собственных и прилегающих территорий гаражно-строительных (гаражно-эксплуатационных) комплексов, садоводческих и огороднических некоммерческих объединений граждан осуществляется по договору со специализированной организацией.</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Для осуществления санитарной очистки населенных пунктов необходимо выполнять следующие условия: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своевременно заключать договор со специализированной организацией на вывоз и захоронение отходов;</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осуществлять сбор отходов в контейнеры-мусоросборники, установленные на специально оборудованных площадках. Запрещается закапывать бытовой мусор и нечистоты в землю, засыпать их в недействующие шахтовые колодцы;</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lastRenderedPageBreak/>
        <w:t xml:space="preserve">- обеспечить установку на обслуживаемой территории достаточного количества контейнеров-мусоросборников. Контейнерные площадки должны быть удалены от жилых домов и зданий, детских учреждений, детских спортивных и хозяйственных площадок, а также от мест отдыха населения на расстояние не менее 20, но не более </w:t>
      </w:r>
      <w:smartTag w:uri="urn:schemas-microsoft-com:office:smarttags" w:element="metricconverter">
        <w:smartTagPr>
          <w:attr w:name="ProductID" w:val="100 метров"/>
        </w:smartTagPr>
        <w:r w:rsidRPr="004049AA">
          <w:rPr>
            <w:rFonts w:ascii="Times New Roman" w:hAnsi="Times New Roman" w:cs="Times New Roman"/>
            <w:sz w:val="20"/>
            <w:szCs w:val="20"/>
          </w:rPr>
          <w:t>100 метров</w:t>
        </w:r>
      </w:smartTag>
      <w:r w:rsidRPr="004049AA">
        <w:rPr>
          <w:rFonts w:ascii="Times New Roman" w:hAnsi="Times New Roman" w:cs="Times New Roman"/>
          <w:sz w:val="20"/>
          <w:szCs w:val="20"/>
        </w:rPr>
        <w:t>;</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на территориях, прилегающих к зданиям, не имеющим канализации, оборудовать выгребные ямы для хранения жидких отходов и стационарные мусоросборники для твердых бытовых отходов. Обеспечить их правильную эксплуатацию (выгребные ямы должны иметь надежную гидроизоляцию, исключающую загрязнение окружающей среды жидкими отходами);</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Запрещается сливать жидкие отходы и сточные воды из домов, не оборудованных канализацией, в колодцы, водостоки ливневой канализации, придорожные канавы, на грунт;</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обеспечивать содержание в исправном состоянии несменяемых контейнеров и других мусоросборников для жидких и твердых бытовых отходов;</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обеспечивать свободный проход и проезд к контейнерным площадкам.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В случае срыва графика вывоза твердых отходов ликвидацию образовавшийся свалки мусора производит специализированная организация, осуществляющая сбор и транспортировку твердых отходов.</w:t>
      </w:r>
    </w:p>
    <w:p w:rsidR="005D6719" w:rsidRPr="004049AA" w:rsidRDefault="005D6719" w:rsidP="004049AA">
      <w:pPr>
        <w:spacing w:after="0"/>
        <w:jc w:val="both"/>
        <w:rPr>
          <w:rFonts w:ascii="Times New Roman" w:hAnsi="Times New Roman" w:cs="Times New Roman"/>
          <w:sz w:val="20"/>
          <w:szCs w:val="20"/>
        </w:rPr>
      </w:pPr>
      <w:bookmarkStart w:id="41" w:name="_Toc363654776"/>
      <w:bookmarkStart w:id="42" w:name="_Toc433382422"/>
      <w:r w:rsidRPr="004049AA">
        <w:rPr>
          <w:rFonts w:ascii="Times New Roman" w:hAnsi="Times New Roman" w:cs="Times New Roman"/>
          <w:sz w:val="20"/>
          <w:szCs w:val="20"/>
        </w:rPr>
        <w:t>2.11. Территории с особым режимом использования</w:t>
      </w:r>
      <w:bookmarkEnd w:id="41"/>
      <w:bookmarkEnd w:id="42"/>
      <w:r w:rsidRPr="004049AA">
        <w:rPr>
          <w:rFonts w:ascii="Times New Roman" w:hAnsi="Times New Roman" w:cs="Times New Roman"/>
          <w:sz w:val="20"/>
          <w:szCs w:val="20"/>
        </w:rPr>
        <w:t xml:space="preserve"> </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На территории муниципального образования находятся территории, для которых установлен особый режим использования. Перечни объектов, наличие которых обусловило установление таких режимов, приведены ниже: </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 водоохранные зоны и береговые защитные полосы (таблица 2.11.1.) </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Таблица 2.11.1.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02"/>
        <w:gridCol w:w="2506"/>
        <w:gridCol w:w="1954"/>
        <w:gridCol w:w="2309"/>
      </w:tblGrid>
      <w:tr w:rsidR="005D6719" w:rsidRPr="004049AA" w:rsidTr="005D6719">
        <w:trPr>
          <w:cantSplit/>
          <w:trHeight w:val="433"/>
          <w:tblHeader/>
          <w:jc w:val="center"/>
        </w:trPr>
        <w:tc>
          <w:tcPr>
            <w:tcW w:w="1464" w:type="pct"/>
            <w:shd w:val="clear" w:color="auto" w:fill="auto"/>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Название реки, ручья, озера</w:t>
            </w:r>
          </w:p>
        </w:tc>
        <w:tc>
          <w:tcPr>
            <w:tcW w:w="1309" w:type="pct"/>
            <w:shd w:val="clear" w:color="auto" w:fill="auto"/>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 xml:space="preserve">Длина реки, ручья, </w:t>
            </w:r>
            <w:proofErr w:type="gramStart"/>
            <w:r w:rsidRPr="009A58E9">
              <w:rPr>
                <w:rFonts w:ascii="Times New Roman" w:hAnsi="Times New Roman" w:cs="Times New Roman"/>
                <w:sz w:val="16"/>
                <w:szCs w:val="16"/>
              </w:rPr>
              <w:t>км</w:t>
            </w:r>
            <w:proofErr w:type="gramEnd"/>
            <w:r w:rsidRPr="009A58E9">
              <w:rPr>
                <w:rFonts w:ascii="Times New Roman" w:hAnsi="Times New Roman" w:cs="Times New Roman"/>
                <w:sz w:val="16"/>
                <w:szCs w:val="16"/>
              </w:rPr>
              <w:t>;</w:t>
            </w:r>
          </w:p>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Площадь озера, км</w:t>
            </w:r>
            <w:proofErr w:type="gramStart"/>
            <w:r w:rsidRPr="009A58E9">
              <w:rPr>
                <w:rFonts w:ascii="Times New Roman" w:hAnsi="Times New Roman" w:cs="Times New Roman"/>
                <w:sz w:val="16"/>
                <w:szCs w:val="16"/>
              </w:rPr>
              <w:t>2</w:t>
            </w:r>
            <w:proofErr w:type="gramEnd"/>
          </w:p>
        </w:tc>
        <w:tc>
          <w:tcPr>
            <w:tcW w:w="1021" w:type="pct"/>
            <w:shd w:val="clear" w:color="auto" w:fill="auto"/>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 xml:space="preserve">Водоохранная зона, </w:t>
            </w:r>
            <w:proofErr w:type="gramStart"/>
            <w:r w:rsidRPr="009A58E9">
              <w:rPr>
                <w:rFonts w:ascii="Times New Roman" w:hAnsi="Times New Roman" w:cs="Times New Roman"/>
                <w:sz w:val="16"/>
                <w:szCs w:val="16"/>
              </w:rPr>
              <w:t>м</w:t>
            </w:r>
            <w:proofErr w:type="gramEnd"/>
          </w:p>
        </w:tc>
        <w:tc>
          <w:tcPr>
            <w:tcW w:w="1206" w:type="pct"/>
            <w:shd w:val="clear" w:color="auto" w:fill="auto"/>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 xml:space="preserve">Прибрежная защитная полоса, </w:t>
            </w:r>
            <w:proofErr w:type="gramStart"/>
            <w:r w:rsidRPr="009A58E9">
              <w:rPr>
                <w:rFonts w:ascii="Times New Roman" w:hAnsi="Times New Roman" w:cs="Times New Roman"/>
                <w:sz w:val="16"/>
                <w:szCs w:val="16"/>
              </w:rPr>
              <w:t>м</w:t>
            </w:r>
            <w:proofErr w:type="gramEnd"/>
            <w:r w:rsidRPr="009A58E9">
              <w:rPr>
                <w:rFonts w:ascii="Times New Roman" w:hAnsi="Times New Roman" w:cs="Times New Roman"/>
                <w:sz w:val="16"/>
                <w:szCs w:val="16"/>
              </w:rPr>
              <w:t xml:space="preserve"> </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Березайка</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7,29</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200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Либья</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1,126</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200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Водопай</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15,426</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200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Поперечная</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1,710</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Лютишка</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3,233</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Речка</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4,144</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Боравленка</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1,528</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Колотовка</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6,323</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Кобылка</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9,507</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Лапуша</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10,627</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Ситная</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13,528</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Чернушка</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23,517</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Едерка</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10,481</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200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Река Ливица</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7,933</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озёра Пиченские</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1,106</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Светлое</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0,054</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Ситно</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1,239</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Петрово</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1,002</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 xml:space="preserve">озёро </w:t>
            </w:r>
            <w:proofErr w:type="gramStart"/>
            <w:r w:rsidRPr="009A58E9">
              <w:rPr>
                <w:rFonts w:ascii="Times New Roman" w:hAnsi="Times New Roman" w:cs="Times New Roman"/>
                <w:sz w:val="16"/>
                <w:szCs w:val="16"/>
              </w:rPr>
              <w:t>Большой</w:t>
            </w:r>
            <w:proofErr w:type="gramEnd"/>
            <w:r w:rsidRPr="009A58E9">
              <w:rPr>
                <w:rFonts w:ascii="Times New Roman" w:hAnsi="Times New Roman" w:cs="Times New Roman"/>
                <w:sz w:val="16"/>
                <w:szCs w:val="16"/>
              </w:rPr>
              <w:t xml:space="preserve"> Лютинец</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0,371</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lastRenderedPageBreak/>
              <w:t>озёро Старое</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0,050</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Городно</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0,967</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200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Ворнец</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0,174</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Стреглино</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0,837</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200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Залужье</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0,211</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Рожневец</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0,061</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Едровское</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2,236</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Онисимово</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0,374</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Белое</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0,073</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Тагрань</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0,527</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Сихороша</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0,141</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Сомиха</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0,054</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Холмское</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1,034</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Заробье</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0,077</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Сомино</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0,293</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Харьково</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0,154</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Шлинцо</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0,966</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Осиновское</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0,191</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Клеветецкое</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0,398</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Шлино</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10,619</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r w:rsidR="005D6719" w:rsidRPr="004049AA" w:rsidTr="005D6719">
        <w:trPr>
          <w:cantSplit/>
          <w:trHeight w:val="20"/>
          <w:jc w:val="center"/>
        </w:trPr>
        <w:tc>
          <w:tcPr>
            <w:tcW w:w="1464"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озёро Старожил</w:t>
            </w:r>
          </w:p>
        </w:tc>
        <w:tc>
          <w:tcPr>
            <w:tcW w:w="1309"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1,286</w:t>
            </w:r>
          </w:p>
        </w:tc>
        <w:tc>
          <w:tcPr>
            <w:tcW w:w="1021" w:type="pct"/>
            <w:vAlign w:val="center"/>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50</w:t>
            </w:r>
          </w:p>
        </w:tc>
        <w:tc>
          <w:tcPr>
            <w:tcW w:w="1206" w:type="pct"/>
          </w:tcPr>
          <w:p w:rsidR="005D6719" w:rsidRPr="009A58E9" w:rsidRDefault="005D6719" w:rsidP="009A58E9">
            <w:pPr>
              <w:spacing w:after="0"/>
              <w:rPr>
                <w:rFonts w:ascii="Times New Roman" w:hAnsi="Times New Roman" w:cs="Times New Roman"/>
                <w:sz w:val="16"/>
                <w:szCs w:val="16"/>
              </w:rPr>
            </w:pPr>
            <w:r w:rsidRPr="009A58E9">
              <w:rPr>
                <w:rFonts w:ascii="Times New Roman" w:hAnsi="Times New Roman" w:cs="Times New Roman"/>
                <w:sz w:val="16"/>
                <w:szCs w:val="16"/>
              </w:rPr>
              <w:t>устанавливается в зависимости от уклона берега</w:t>
            </w:r>
          </w:p>
        </w:tc>
      </w:tr>
    </w:tbl>
    <w:p w:rsidR="005D6719" w:rsidRPr="005D6719" w:rsidRDefault="005D6719" w:rsidP="005D6719"/>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зоны санитарной охраны источников питьевого водоснабжения.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Автономные системы водоснабжения имеют с. Едрово и д. Зелёная Роща, водоснабжение остальных населённых пунктов обеспечивается от индивидуальных приусадебных шахтных колодцев.</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В соответствии с СанПиН 2.1.4.1110-02 источники водоснабжения должны иметь зоны санитарной охраны (ЗСО).</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Санитарная охрана водоводов обеспечивается санитарно-защитной полосой. Зона санитарной охраны источников питьевого водоснабжения (зона второго и третьего пояса требуют уточнения органами санитарно-эпидемиологической службы, эксплуатирующей организации и законодательного учреждения).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охранные зоны (санитарные разрывы).</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В целях защиты населения от воздействия электрического поля, создаваемого воздушными линиями электропередач, устанавливаются санитарные разрывы. В соответствии с Правилами охраны электрических </w:t>
      </w:r>
      <w:r w:rsidRPr="004049AA">
        <w:rPr>
          <w:rFonts w:ascii="Times New Roman" w:hAnsi="Times New Roman" w:cs="Times New Roman"/>
          <w:sz w:val="20"/>
          <w:szCs w:val="20"/>
        </w:rPr>
        <w:lastRenderedPageBreak/>
        <w:t>сетей напряжением свыше 1000 вольт охранные зоны – это земельные участки вдоль воздушных линий электропередач, ограниченные линиями, отстоящими от крайних проводов на расстоянии:</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при напряжении до 20 кВ – 10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- 35 кВ – 15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- 110 кВ – 20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Границы охранных зон, на которых размещены объекты системы газоснабжения, определяются на основании строительных норм и правил, правил охраны магистральных трубопроводов, других утвержденных в установленном порядке нормативных документов. На указанных земельных участках при их хозяйственном использовании не допускается </w:t>
      </w:r>
      <w:proofErr w:type="gramStart"/>
      <w:r w:rsidRPr="004049AA">
        <w:rPr>
          <w:rFonts w:ascii="Times New Roman" w:hAnsi="Times New Roman" w:cs="Times New Roman"/>
          <w:sz w:val="20"/>
          <w:szCs w:val="20"/>
        </w:rPr>
        <w:t>строительство</w:t>
      </w:r>
      <w:proofErr w:type="gramEnd"/>
      <w:r w:rsidRPr="004049AA">
        <w:rPr>
          <w:rFonts w:ascii="Times New Roman" w:hAnsi="Times New Roman" w:cs="Times New Roman"/>
          <w:sz w:val="20"/>
          <w:szCs w:val="20"/>
        </w:rPr>
        <w:t xml:space="preserve"> каких бы то ни было зданий, строений, сооружений в пределах установленных минимальных расстояний до объектов системы газоснабжения. Не разрешается препятствовать организации -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Приняты следующие охранные зоны для объектов газоснабжения: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ГРС – 100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магистральный газопровод – 25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газопрово высокого давления в черте населенного пункта – 2,5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межпоселковый газопровод высокого давления – 3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ГРП, ГРПШ – 10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санитарно-защитные зоны.</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Приняты следующие планировочные ограничения техногенного характера (санитарно-защитные зоны требуют уточнения размеров и границ в проекте санитарно-защитных зон):</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санитарно-защитная зона промышленных предприятий:</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лесоперерабатывающее производство – 100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пилорама – 100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добыча песчано-грвийного материала - 100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санитарно-защитная зона канализационных очистных сооружений (КОС) - 200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санитарно-защитная зона канализационных насосных станций (КНС) – 20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санитарно-защитная зона вертолетной площадки – 300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санитарно-защитная зона кладбища - 50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санитарно-защитная зона сельскохозяйственных предприятий - 100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санитарно-защитная зона коммунально-складских предприятий:</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овощехранилище – 50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АЗС – 100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комплекс автосервиса – 100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ГРС – 300 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противопожарные разрывы.</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Противопожарный разрыв - специально созданный противопожарный барьер в виде просеки. Расстояние от границ застройки поселений до лесных массивов должно быть не менее 50 м. В городских поселениях для районов </w:t>
      </w:r>
      <w:proofErr w:type="gramStart"/>
      <w:r w:rsidRPr="004049AA">
        <w:rPr>
          <w:rFonts w:ascii="Times New Roman" w:hAnsi="Times New Roman" w:cs="Times New Roman"/>
          <w:sz w:val="20"/>
          <w:szCs w:val="20"/>
        </w:rPr>
        <w:t>одно-двух этажной</w:t>
      </w:r>
      <w:proofErr w:type="gramEnd"/>
      <w:r w:rsidRPr="004049AA">
        <w:rPr>
          <w:rFonts w:ascii="Times New Roman" w:hAnsi="Times New Roman" w:cs="Times New Roman"/>
          <w:sz w:val="20"/>
          <w:szCs w:val="20"/>
        </w:rPr>
        <w:t xml:space="preserve"> индивидуальной застройки с приусадебными участками расстояние от границ приусадебных участков до лесных массивов допускается уменьшать, но принимать не менее 15 метров. </w:t>
      </w:r>
    </w:p>
    <w:p w:rsidR="005D6719" w:rsidRPr="004049AA" w:rsidRDefault="005D6719" w:rsidP="004049AA">
      <w:pPr>
        <w:spacing w:after="0"/>
        <w:jc w:val="both"/>
        <w:rPr>
          <w:rFonts w:ascii="Times New Roman" w:hAnsi="Times New Roman" w:cs="Times New Roman"/>
          <w:sz w:val="20"/>
          <w:szCs w:val="20"/>
        </w:rPr>
      </w:pPr>
      <w:bookmarkStart w:id="43" w:name="_Toc433382423"/>
      <w:bookmarkStart w:id="44" w:name="_Toc363654777"/>
      <w:r w:rsidRPr="004049AA">
        <w:rPr>
          <w:rFonts w:ascii="Times New Roman" w:hAnsi="Times New Roman" w:cs="Times New Roman"/>
          <w:sz w:val="20"/>
          <w:szCs w:val="20"/>
        </w:rPr>
        <w:t>2.12. Транспортная инфраструктура.</w:t>
      </w:r>
      <w:bookmarkEnd w:id="43"/>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Транспортная инфраструктура на территории поселения отмечена объектами и линейными сооружениями автомобильного и железнодорожного транспорта.</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Автомобильный транспорт.</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xml:space="preserve">Общая протяженность внешних дорог по территории  Едровского СП составляет – </w:t>
      </w:r>
      <w:smartTag w:uri="urn:schemas-microsoft-com:office:smarttags" w:element="metricconverter">
        <w:smartTagPr>
          <w:attr w:name="ProductID" w:val="403 км"/>
        </w:smartTagPr>
        <w:r w:rsidRPr="004049AA">
          <w:rPr>
            <w:rFonts w:ascii="Times New Roman" w:hAnsi="Times New Roman" w:cs="Times New Roman"/>
            <w:sz w:val="20"/>
            <w:szCs w:val="20"/>
          </w:rPr>
          <w:t>403 км</w:t>
        </w:r>
      </w:smartTag>
      <w:r w:rsidRPr="004049AA">
        <w:rPr>
          <w:rFonts w:ascii="Times New Roman" w:hAnsi="Times New Roman" w:cs="Times New Roman"/>
          <w:sz w:val="20"/>
          <w:szCs w:val="20"/>
        </w:rPr>
        <w:t xml:space="preserve">; ширина покрытия – </w:t>
      </w:r>
      <w:smartTag w:uri="urn:schemas-microsoft-com:office:smarttags" w:element="metricconverter">
        <w:smartTagPr>
          <w:attr w:name="ProductID" w:val="6 м"/>
        </w:smartTagPr>
        <w:r w:rsidRPr="004049AA">
          <w:rPr>
            <w:rFonts w:ascii="Times New Roman" w:hAnsi="Times New Roman" w:cs="Times New Roman"/>
            <w:sz w:val="20"/>
            <w:szCs w:val="20"/>
          </w:rPr>
          <w:t>6 м</w:t>
        </w:r>
      </w:smartTag>
      <w:r w:rsidRPr="004049AA">
        <w:rPr>
          <w:rFonts w:ascii="Times New Roman" w:hAnsi="Times New Roman" w:cs="Times New Roman"/>
          <w:sz w:val="20"/>
          <w:szCs w:val="20"/>
        </w:rPr>
        <w:t>; тип покрытия – грунтово-улучшенное.</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Основные автотранспортные направления областного значения на территории Едровского СП:</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федеральная автомобильная дорога М-10 «Россия»;</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Ванютино – Старово протяженностью 2,8 км;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Едрово – Селище протяженностью 6,0 км;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Семенова Гора – Плав протяженностью 3,4 км;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 Зимогорье – «Добывалово – Красилово-Марково» протяженностью 7,5 км.</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Основные автодороги с твердым покрытием на пересечении с естественными преградами (реки и пр.) оборудованы мостовыми сооружениями.</w:t>
      </w:r>
    </w:p>
    <w:p w:rsidR="005D6719" w:rsidRPr="004049AA" w:rsidRDefault="005D6719" w:rsidP="004049AA">
      <w:pPr>
        <w:spacing w:after="0"/>
        <w:jc w:val="both"/>
        <w:rPr>
          <w:rFonts w:ascii="Times New Roman" w:hAnsi="Times New Roman" w:cs="Times New Roman"/>
          <w:sz w:val="20"/>
          <w:szCs w:val="20"/>
        </w:rPr>
      </w:pPr>
    </w:p>
    <w:p w:rsidR="005D6719" w:rsidRPr="004049AA" w:rsidRDefault="005D6719" w:rsidP="004049AA">
      <w:pPr>
        <w:spacing w:after="0"/>
        <w:jc w:val="both"/>
        <w:rPr>
          <w:rFonts w:ascii="Times New Roman" w:hAnsi="Times New Roman" w:cs="Times New Roman"/>
          <w:sz w:val="20"/>
          <w:szCs w:val="20"/>
        </w:rPr>
      </w:pPr>
    </w:p>
    <w:p w:rsidR="005D6719" w:rsidRPr="005D6719" w:rsidRDefault="005D6719" w:rsidP="005D6719">
      <w:r>
        <w:rPr>
          <w:noProof/>
        </w:rPr>
        <w:drawing>
          <wp:inline distT="0" distB="0" distL="0" distR="0">
            <wp:extent cx="5576928" cy="8848725"/>
            <wp:effectExtent l="19050" t="0" r="4722" b="0"/>
            <wp:docPr id="12" name="Рисунок 12" descr="Замечания по проекту генплана Едровского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амечания по проекту генплана Едровского с"/>
                    <pic:cNvPicPr>
                      <a:picLocks noChangeAspect="1" noChangeArrowheads="1"/>
                    </pic:cNvPicPr>
                  </pic:nvPicPr>
                  <pic:blipFill>
                    <a:blip r:embed="rId71" cstate="print"/>
                    <a:srcRect l="7843" t="7600" r="14845" b="5234"/>
                    <a:stretch>
                      <a:fillRect/>
                    </a:stretch>
                  </pic:blipFill>
                  <pic:spPr bwMode="auto">
                    <a:xfrm>
                      <a:off x="0" y="0"/>
                      <a:ext cx="5576928" cy="8848725"/>
                    </a:xfrm>
                    <a:prstGeom prst="rect">
                      <a:avLst/>
                    </a:prstGeom>
                    <a:noFill/>
                    <a:ln w="9525">
                      <a:noFill/>
                      <a:miter lim="800000"/>
                      <a:headEnd/>
                      <a:tailEnd/>
                    </a:ln>
                  </pic:spPr>
                </pic:pic>
              </a:graphicData>
            </a:graphic>
          </wp:inline>
        </w:drawing>
      </w:r>
    </w:p>
    <w:p w:rsidR="005D6719" w:rsidRPr="005D6719" w:rsidRDefault="005D6719" w:rsidP="005D6719">
      <w:r>
        <w:rPr>
          <w:noProof/>
        </w:rPr>
        <w:lastRenderedPageBreak/>
        <w:drawing>
          <wp:inline distT="0" distB="0" distL="0" distR="0">
            <wp:extent cx="5534025" cy="8943975"/>
            <wp:effectExtent l="19050" t="0" r="9525" b="0"/>
            <wp:docPr id="13" name="Рисунок 13" descr="Замечания по проекту генплана Едровского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Замечания по проекту генплана Едровского с"/>
                    <pic:cNvPicPr>
                      <a:picLocks noChangeAspect="1" noChangeArrowheads="1"/>
                    </pic:cNvPicPr>
                  </pic:nvPicPr>
                  <pic:blipFill>
                    <a:blip r:embed="rId72" cstate="print"/>
                    <a:srcRect l="8598" t="7402" r="15196" b="5495"/>
                    <a:stretch>
                      <a:fillRect/>
                    </a:stretch>
                  </pic:blipFill>
                  <pic:spPr bwMode="auto">
                    <a:xfrm>
                      <a:off x="0" y="0"/>
                      <a:ext cx="5534025" cy="8943975"/>
                    </a:xfrm>
                    <a:prstGeom prst="rect">
                      <a:avLst/>
                    </a:prstGeom>
                    <a:noFill/>
                    <a:ln w="9525">
                      <a:noFill/>
                      <a:miter lim="800000"/>
                      <a:headEnd/>
                      <a:tailEnd/>
                    </a:ln>
                  </pic:spPr>
                </pic:pic>
              </a:graphicData>
            </a:graphic>
          </wp:inline>
        </w:drawing>
      </w:r>
    </w:p>
    <w:p w:rsidR="005D6719" w:rsidRPr="005D6719" w:rsidRDefault="005D6719" w:rsidP="005D6719"/>
    <w:p w:rsidR="005D6719" w:rsidRPr="005D6719" w:rsidRDefault="005D6719" w:rsidP="005D6719">
      <w:r>
        <w:rPr>
          <w:noProof/>
        </w:rPr>
        <w:drawing>
          <wp:inline distT="0" distB="0" distL="0" distR="0">
            <wp:extent cx="2857500" cy="8562975"/>
            <wp:effectExtent l="19050" t="0" r="0" b="0"/>
            <wp:docPr id="14" name="Рисунок 14" descr="Замечания по проекту генплана Едровского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Замечания по проекту генплана Едровского с"/>
                    <pic:cNvPicPr>
                      <a:picLocks noChangeAspect="1" noChangeArrowheads="1"/>
                    </pic:cNvPicPr>
                  </pic:nvPicPr>
                  <pic:blipFill>
                    <a:blip r:embed="rId73" cstate="print"/>
                    <a:srcRect l="7202" t="7724" r="51491" b="4747"/>
                    <a:stretch>
                      <a:fillRect/>
                    </a:stretch>
                  </pic:blipFill>
                  <pic:spPr bwMode="auto">
                    <a:xfrm>
                      <a:off x="0" y="0"/>
                      <a:ext cx="2857500" cy="8562975"/>
                    </a:xfrm>
                    <a:prstGeom prst="rect">
                      <a:avLst/>
                    </a:prstGeom>
                    <a:noFill/>
                    <a:ln w="9525">
                      <a:noFill/>
                      <a:miter lim="800000"/>
                      <a:headEnd/>
                      <a:tailEnd/>
                    </a:ln>
                  </pic:spPr>
                </pic:pic>
              </a:graphicData>
            </a:graphic>
          </wp:inline>
        </w:drawing>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lastRenderedPageBreak/>
        <w:t>Постановлением Администрации Едровского сельского поселения № 20 от 16.04.2013 г. утвержден перечень автомобильных дорог общего пользования местного значения в границах населенных пунктов Едровского сельского поселения (таблица 2.12.1.).</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Таблица 2.12.1.</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ПЕРЕЧЕНЬ</w:t>
      </w:r>
    </w:p>
    <w:p w:rsidR="005D6719" w:rsidRPr="004049AA" w:rsidRDefault="005D6719" w:rsidP="004049AA">
      <w:pPr>
        <w:spacing w:after="0"/>
        <w:jc w:val="both"/>
        <w:rPr>
          <w:rFonts w:ascii="Times New Roman" w:hAnsi="Times New Roman" w:cs="Times New Roman"/>
          <w:sz w:val="20"/>
          <w:szCs w:val="20"/>
        </w:rPr>
      </w:pPr>
      <w:r w:rsidRPr="004049AA">
        <w:rPr>
          <w:rFonts w:ascii="Times New Roman" w:hAnsi="Times New Roman" w:cs="Times New Roman"/>
          <w:sz w:val="20"/>
          <w:szCs w:val="20"/>
        </w:rPr>
        <w:t>автомобильных дорог общего пользования, находящихся в границах населенных пунктов Едровского сельского поселения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3"/>
        <w:gridCol w:w="6129"/>
        <w:gridCol w:w="2169"/>
      </w:tblGrid>
      <w:tr w:rsidR="005D6719" w:rsidRPr="005D6719" w:rsidTr="005D6719">
        <w:trPr>
          <w:cantSplit/>
          <w:tblHeader/>
        </w:trPr>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 xml:space="preserve">№ </w:t>
            </w:r>
            <w:proofErr w:type="gramStart"/>
            <w:r w:rsidRPr="004049AA">
              <w:rPr>
                <w:rFonts w:ascii="Times New Roman" w:hAnsi="Times New Roman" w:cs="Times New Roman"/>
                <w:sz w:val="16"/>
                <w:szCs w:val="16"/>
              </w:rPr>
              <w:t>п</w:t>
            </w:r>
            <w:proofErr w:type="gramEnd"/>
            <w:r w:rsidRPr="004049AA">
              <w:rPr>
                <w:rFonts w:ascii="Times New Roman" w:hAnsi="Times New Roman" w:cs="Times New Roman"/>
                <w:sz w:val="16"/>
                <w:szCs w:val="16"/>
              </w:rPr>
              <w:t>/п</w:t>
            </w:r>
          </w:p>
        </w:tc>
        <w:tc>
          <w:tcPr>
            <w:tcW w:w="667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Наименование населенного пункта</w:t>
            </w:r>
          </w:p>
        </w:tc>
        <w:tc>
          <w:tcPr>
            <w:tcW w:w="22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Протяженность</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w:t>
            </w:r>
            <w:proofErr w:type="gramStart"/>
            <w:r w:rsidRPr="004049AA">
              <w:rPr>
                <w:rFonts w:ascii="Times New Roman" w:hAnsi="Times New Roman" w:cs="Times New Roman"/>
                <w:sz w:val="16"/>
                <w:szCs w:val="16"/>
              </w:rPr>
              <w:t>км</w:t>
            </w:r>
            <w:proofErr w:type="gramEnd"/>
            <w:r w:rsidRPr="004049AA">
              <w:rPr>
                <w:rFonts w:ascii="Times New Roman" w:hAnsi="Times New Roman" w:cs="Times New Roman"/>
                <w:sz w:val="16"/>
                <w:szCs w:val="16"/>
              </w:rPr>
              <w:t>)</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Село Едрово (улицы)</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улица Гражданская</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улица Станционная</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улица Калинина</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улица Сосновая</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улица Животноводов</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улица Щебзавода</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улица Белова</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улица Вокзальная</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улица Строителей</w:t>
            </w:r>
          </w:p>
        </w:tc>
        <w:tc>
          <w:tcPr>
            <w:tcW w:w="2268" w:type="dxa"/>
          </w:tcPr>
          <w:p w:rsidR="005D6719" w:rsidRPr="004049AA" w:rsidRDefault="005D6719" w:rsidP="004049AA">
            <w:pPr>
              <w:spacing w:after="0"/>
              <w:rPr>
                <w:rFonts w:ascii="Times New Roman" w:hAnsi="Times New Roman" w:cs="Times New Roman"/>
                <w:sz w:val="16"/>
                <w:szCs w:val="16"/>
              </w:rPr>
            </w:pP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5,2</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2,45</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3,6</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3,55</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2,0</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1,15</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1,8</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0,3</w:t>
            </w:r>
          </w:p>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ИТОГО с. Едрово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21,05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2</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 xml:space="preserve">деревня </w:t>
            </w:r>
            <w:proofErr w:type="gramStart"/>
            <w:r w:rsidRPr="004049AA">
              <w:rPr>
                <w:rFonts w:ascii="Times New Roman" w:hAnsi="Times New Roman" w:cs="Times New Roman"/>
                <w:sz w:val="16"/>
                <w:szCs w:val="16"/>
              </w:rPr>
              <w:t>Большое</w:t>
            </w:r>
            <w:proofErr w:type="gramEnd"/>
            <w:r w:rsidRPr="004049AA">
              <w:rPr>
                <w:rFonts w:ascii="Times New Roman" w:hAnsi="Times New Roman" w:cs="Times New Roman"/>
                <w:sz w:val="16"/>
                <w:szCs w:val="16"/>
              </w:rPr>
              <w:t xml:space="preserve"> Носакино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3</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Среднее Носакино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4</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Старая Ситенка</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0,5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5</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Новая Ситенка</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6</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Добывалово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7</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Зеленая Роща</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8</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Рядчино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9</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Харитониха</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0,5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Гвоздки</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11</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Наволок</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12</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Макушино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13</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Труфаново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14</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Костелево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15</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Старина</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16</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Селище</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17</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Афанасово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18</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Старово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19</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Ванютино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0,5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20</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Бель</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0,5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21</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Речка</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0,5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22</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Новинка</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0,5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23</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Красилово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24</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Семенова Гора</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0,5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25</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Марково</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0,5</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26</w:t>
            </w: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деревня Плав</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1.0</w:t>
            </w:r>
          </w:p>
        </w:tc>
      </w:tr>
      <w:tr w:rsidR="005D6719" w:rsidRPr="005D6719" w:rsidTr="005D6719">
        <w:tc>
          <w:tcPr>
            <w:tcW w:w="1368" w:type="dxa"/>
            <w:vAlign w:val="center"/>
          </w:tcPr>
          <w:p w:rsidR="005D6719" w:rsidRPr="004049AA" w:rsidRDefault="005D6719" w:rsidP="004049AA">
            <w:pPr>
              <w:spacing w:after="0"/>
              <w:rPr>
                <w:rFonts w:ascii="Times New Roman" w:hAnsi="Times New Roman" w:cs="Times New Roman"/>
                <w:sz w:val="16"/>
                <w:szCs w:val="16"/>
              </w:rPr>
            </w:pPr>
          </w:p>
        </w:tc>
        <w:tc>
          <w:tcPr>
            <w:tcW w:w="667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ВСЕГО по сельскому поселению</w:t>
            </w:r>
          </w:p>
        </w:tc>
        <w:tc>
          <w:tcPr>
            <w:tcW w:w="2268" w:type="dxa"/>
          </w:tcPr>
          <w:p w:rsidR="005D6719" w:rsidRPr="004049AA" w:rsidRDefault="005D6719" w:rsidP="004049AA">
            <w:pPr>
              <w:spacing w:after="0"/>
              <w:rPr>
                <w:rFonts w:ascii="Times New Roman" w:hAnsi="Times New Roman" w:cs="Times New Roman"/>
                <w:sz w:val="16"/>
                <w:szCs w:val="16"/>
              </w:rPr>
            </w:pPr>
            <w:r w:rsidRPr="004049AA">
              <w:rPr>
                <w:rFonts w:ascii="Times New Roman" w:hAnsi="Times New Roman" w:cs="Times New Roman"/>
                <w:sz w:val="16"/>
                <w:szCs w:val="16"/>
              </w:rPr>
              <w:t>44,55</w:t>
            </w:r>
          </w:p>
        </w:tc>
      </w:tr>
    </w:tbl>
    <w:p w:rsidR="005D6719" w:rsidRPr="005D6719" w:rsidRDefault="005D6719" w:rsidP="005D6719"/>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Гаражных комплексов в Едровском СП нет.</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Транспортное сообщение Едровского СП согласно паспорту МО Едровское сельское поселение 2011 года представлено в таблице 2.12.2.</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Таблица 2.12.2.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02"/>
        <w:gridCol w:w="2229"/>
        <w:gridCol w:w="2503"/>
        <w:gridCol w:w="2229"/>
      </w:tblGrid>
      <w:tr w:rsidR="005D6719" w:rsidRPr="005D6719" w:rsidTr="00B52F6D">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Автобусное сообщение</w:t>
            </w:r>
          </w:p>
        </w:tc>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 маршрута пункт отправления – пункт прибытия</w:t>
            </w:r>
          </w:p>
        </w:tc>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Железнодорожное сообщение</w:t>
            </w:r>
          </w:p>
        </w:tc>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 маршрута пункт отправления – пункт прибытия</w:t>
            </w:r>
          </w:p>
        </w:tc>
      </w:tr>
      <w:tr w:rsidR="005D6719" w:rsidRPr="005D6719" w:rsidTr="00B52F6D">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Территориального центра МО с областным центром</w:t>
            </w:r>
          </w:p>
        </w:tc>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Выползово-Новгород, Тверь-Новгород.</w:t>
            </w:r>
          </w:p>
        </w:tc>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Территориального центра МО с областным центром</w:t>
            </w:r>
          </w:p>
        </w:tc>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w:t>
            </w:r>
          </w:p>
        </w:tc>
      </w:tr>
      <w:tr w:rsidR="005D6719" w:rsidRPr="005D6719" w:rsidTr="00B52F6D">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Территориального центра МО с районным центром</w:t>
            </w:r>
          </w:p>
        </w:tc>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Выползово-Валдай</w:t>
            </w:r>
          </w:p>
        </w:tc>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Территориального центра МО с районным центром</w:t>
            </w:r>
          </w:p>
        </w:tc>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Бологое-Дно</w:t>
            </w:r>
          </w:p>
        </w:tc>
      </w:tr>
      <w:tr w:rsidR="005D6719" w:rsidRPr="005D6719" w:rsidTr="00B52F6D">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На территории МО</w:t>
            </w:r>
          </w:p>
        </w:tc>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w:t>
            </w:r>
          </w:p>
        </w:tc>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На территории МО</w:t>
            </w:r>
          </w:p>
        </w:tc>
        <w:tc>
          <w:tcPr>
            <w:tcW w:w="0" w:type="auto"/>
            <w:vAlign w:val="center"/>
          </w:tcPr>
          <w:p w:rsidR="005D6719" w:rsidRPr="009A58E9" w:rsidRDefault="005D6719" w:rsidP="00B52F6D">
            <w:pPr>
              <w:spacing w:after="0"/>
              <w:rPr>
                <w:rFonts w:ascii="Times New Roman" w:hAnsi="Times New Roman" w:cs="Times New Roman"/>
                <w:sz w:val="16"/>
                <w:szCs w:val="16"/>
              </w:rPr>
            </w:pPr>
            <w:r w:rsidRPr="009A58E9">
              <w:rPr>
                <w:rFonts w:ascii="Times New Roman" w:hAnsi="Times New Roman" w:cs="Times New Roman"/>
                <w:sz w:val="16"/>
                <w:szCs w:val="16"/>
              </w:rPr>
              <w:t>-</w:t>
            </w:r>
          </w:p>
        </w:tc>
      </w:tr>
    </w:tbl>
    <w:p w:rsidR="005D6719" w:rsidRPr="009A58E9" w:rsidRDefault="005D6719" w:rsidP="005D6719">
      <w:pPr>
        <w:rPr>
          <w:rFonts w:ascii="Times New Roman" w:hAnsi="Times New Roman" w:cs="Times New Roman"/>
          <w:sz w:val="20"/>
          <w:szCs w:val="20"/>
        </w:rPr>
      </w:pPr>
      <w:r w:rsidRPr="009A58E9">
        <w:rPr>
          <w:rFonts w:ascii="Times New Roman" w:hAnsi="Times New Roman" w:cs="Times New Roman"/>
          <w:sz w:val="20"/>
          <w:szCs w:val="20"/>
        </w:rPr>
        <w:t>Интенсивность автобусного движения недостаточна.</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Остановки не везде оборудованы павильонами.</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lastRenderedPageBreak/>
        <w:t>Речной транспорт отсутствует.</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Согласно предыдущему генплану:</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существующие маршруты общественного транспорта по территории поселения:</w:t>
      </w:r>
    </w:p>
    <w:p w:rsidR="005D6719" w:rsidRPr="00B52F6D" w:rsidRDefault="005D6719" w:rsidP="00B52F6D">
      <w:pPr>
        <w:spacing w:after="0"/>
        <w:rPr>
          <w:rFonts w:ascii="Times New Roman" w:hAnsi="Times New Roman" w:cs="Times New Roman"/>
          <w:sz w:val="20"/>
          <w:szCs w:val="20"/>
        </w:rPr>
      </w:pPr>
      <w:proofErr w:type="gramStart"/>
      <w:r w:rsidRPr="00B52F6D">
        <w:rPr>
          <w:rFonts w:ascii="Times New Roman" w:hAnsi="Times New Roman" w:cs="Times New Roman"/>
          <w:sz w:val="20"/>
          <w:szCs w:val="20"/>
        </w:rPr>
        <w:t>г. Санкт-Петербург – д. Добывалово – д. Старая Ситенка – д. Новая Ситенка - с. Едрово – г. Москва;</w:t>
      </w:r>
      <w:proofErr w:type="gramEnd"/>
    </w:p>
    <w:p w:rsidR="005D6719" w:rsidRPr="00B52F6D" w:rsidRDefault="005D6719" w:rsidP="00B52F6D">
      <w:pPr>
        <w:spacing w:after="0"/>
        <w:rPr>
          <w:rFonts w:ascii="Times New Roman" w:hAnsi="Times New Roman" w:cs="Times New Roman"/>
          <w:sz w:val="20"/>
          <w:szCs w:val="20"/>
        </w:rPr>
      </w:pPr>
      <w:proofErr w:type="gramStart"/>
      <w:r w:rsidRPr="00B52F6D">
        <w:rPr>
          <w:rFonts w:ascii="Times New Roman" w:hAnsi="Times New Roman" w:cs="Times New Roman"/>
          <w:sz w:val="20"/>
          <w:szCs w:val="20"/>
        </w:rPr>
        <w:t>д. Добывалово – д. Харитониха – д. Гвоздки – д. Наволок – д. Старина – д. Ванютино – д. Бель – д. Речка – д. Новинка – д. Красилово – д. Семенова Гора – д. Марково – д. Плав;</w:t>
      </w:r>
      <w:proofErr w:type="gramEnd"/>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xml:space="preserve">существующие остановки общественного транспорта на территории поселения: </w:t>
      </w:r>
    </w:p>
    <w:p w:rsidR="005D6719" w:rsidRPr="00B52F6D" w:rsidRDefault="005D6719" w:rsidP="00B52F6D">
      <w:pPr>
        <w:spacing w:after="0"/>
        <w:rPr>
          <w:rFonts w:ascii="Times New Roman" w:hAnsi="Times New Roman" w:cs="Times New Roman"/>
          <w:sz w:val="20"/>
          <w:szCs w:val="20"/>
        </w:rPr>
      </w:pPr>
      <w:proofErr w:type="gramStart"/>
      <w:r w:rsidRPr="00B52F6D">
        <w:rPr>
          <w:rFonts w:ascii="Times New Roman" w:hAnsi="Times New Roman" w:cs="Times New Roman"/>
          <w:sz w:val="20"/>
          <w:szCs w:val="20"/>
        </w:rPr>
        <w:t>д. Бель - д. Ванютино - д. Добывалово - д. Красилово - д. Старая Ситенка - д. Новая Ситенка - д. Новинка - д. Речка - д. Старая Ситенка - с. Едрово (3 шт.) - д. Старина;</w:t>
      </w:r>
      <w:proofErr w:type="gramEnd"/>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автостанция в д. Старая Ситенка.</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Проектом планируется создание новых маршрутов общественного транспорта (или продление существующих маршрутов), которые позволят охватить все населнные пункты поселения:</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с. Едрово – д. Большое Носакино;</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д. Ванютино – д. Старово;</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д. Старина – д. Костелево – д. Селище – д. Афанасово;</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д. Наволок – д. Макушино – д. Труфаново;</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д. Харитониха – д. Рядчино – д. Зеленая Роща.</w:t>
      </w:r>
    </w:p>
    <w:p w:rsidR="005D6719" w:rsidRPr="00B52F6D" w:rsidRDefault="005D6719" w:rsidP="00B52F6D">
      <w:pPr>
        <w:spacing w:after="0"/>
        <w:rPr>
          <w:rFonts w:ascii="Times New Roman" w:hAnsi="Times New Roman" w:cs="Times New Roman"/>
          <w:sz w:val="20"/>
          <w:szCs w:val="20"/>
        </w:rPr>
      </w:pPr>
      <w:proofErr w:type="gramStart"/>
      <w:r w:rsidRPr="00B52F6D">
        <w:rPr>
          <w:rFonts w:ascii="Times New Roman" w:hAnsi="Times New Roman" w:cs="Times New Roman"/>
          <w:sz w:val="20"/>
          <w:szCs w:val="20"/>
        </w:rPr>
        <w:t>Проектом планируется размещение остановок общественного транспорта в населенных пунктах: д. Афанасово, д. Большое Носакино, д. Гвоздки, д. Зеленая Роща, д. Костелево, д. Макушино, д. Марково, д. Наволок, д. Плав, д. Рядчино, д. Селище, д. Семенова Гора, д. Старово, д. Труфаново, д. Харитониха.</w:t>
      </w:r>
      <w:proofErr w:type="gramEnd"/>
      <w:r w:rsidRPr="00B52F6D">
        <w:rPr>
          <w:rFonts w:ascii="Times New Roman" w:hAnsi="Times New Roman" w:cs="Times New Roman"/>
          <w:sz w:val="20"/>
          <w:szCs w:val="20"/>
        </w:rPr>
        <w:t xml:space="preserve"> А также размещение автостанции в д. Большое Носакино.</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xml:space="preserve">Проектом планируется размещение вертолетной площадки </w:t>
      </w:r>
      <w:proofErr w:type="gramStart"/>
      <w:r w:rsidRPr="00B52F6D">
        <w:rPr>
          <w:rFonts w:ascii="Times New Roman" w:hAnsi="Times New Roman" w:cs="Times New Roman"/>
          <w:sz w:val="20"/>
          <w:szCs w:val="20"/>
        </w:rPr>
        <w:t>в</w:t>
      </w:r>
      <w:proofErr w:type="gramEnd"/>
      <w:r w:rsidRPr="00B52F6D">
        <w:rPr>
          <w:rFonts w:ascii="Times New Roman" w:hAnsi="Times New Roman" w:cs="Times New Roman"/>
          <w:sz w:val="20"/>
          <w:szCs w:val="20"/>
        </w:rPr>
        <w:t xml:space="preserve"> с. Едрово.</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Железнодорожный транспорт.</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Административный центр поселения с</w:t>
      </w:r>
      <w:proofErr w:type="gramStart"/>
      <w:r w:rsidRPr="00B52F6D">
        <w:rPr>
          <w:rFonts w:ascii="Times New Roman" w:hAnsi="Times New Roman" w:cs="Times New Roman"/>
          <w:sz w:val="20"/>
          <w:szCs w:val="20"/>
        </w:rPr>
        <w:t>.Е</w:t>
      </w:r>
      <w:proofErr w:type="gramEnd"/>
      <w:r w:rsidRPr="00B52F6D">
        <w:rPr>
          <w:rFonts w:ascii="Times New Roman" w:hAnsi="Times New Roman" w:cs="Times New Roman"/>
          <w:sz w:val="20"/>
          <w:szCs w:val="20"/>
        </w:rPr>
        <w:t xml:space="preserve">дрово является и железнодорожной станцией (грузовая). Железнодорожная станция Едрово Октябрьской железной дороги расположена на линии Бологое-Московская-Валдай-Старая Русса-Дно-1. Общая протяженность железнодорожных путей по территории поселения составляет – 24 км. </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На станции Едрово осуществляются следующие коммерческие операции  (</w:t>
      </w:r>
      <w:hyperlink r:id="rId74" w:history="1">
        <w:r w:rsidRPr="00B52F6D">
          <w:rPr>
            <w:rFonts w:ascii="Times New Roman" w:hAnsi="Times New Roman" w:cs="Times New Roman"/>
            <w:sz w:val="20"/>
            <w:szCs w:val="20"/>
          </w:rPr>
          <w:t>https://www.railwagonlocation.com/ru/railway-stations-list.php?station_id=19176</w:t>
        </w:r>
      </w:hyperlink>
      <w:r w:rsidRPr="00B52F6D">
        <w:rPr>
          <w:rFonts w:ascii="Times New Roman" w:hAnsi="Times New Roman" w:cs="Times New Roman"/>
          <w:sz w:val="20"/>
          <w:szCs w:val="20"/>
        </w:rPr>
        <w:t>):</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Продажа пассажирских  билетов;</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Прием, выдача багажа;</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Прием и выдача мелких отправок грузов, требующих хранения в крытых складах станций;</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Прием и выдача повагонных отправок грузов, допускаемых к хранению на открытых площадках станций;</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Прием и выдача грузов повагонными и мелкими отправками, загружаемых целыми вагонами, только на подъездных путях и местах необщего пользования;</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Прием и выдача повагонных отправок грузов, требующих хранения в крытых складах станций.</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xml:space="preserve">На станции Едрово останавливаются поезда дальнего следования: Москва-Псков (Псков-Москва) и электропоезда: </w:t>
      </w:r>
      <w:proofErr w:type="gramStart"/>
      <w:r w:rsidRPr="00B52F6D">
        <w:rPr>
          <w:rFonts w:ascii="Times New Roman" w:hAnsi="Times New Roman" w:cs="Times New Roman"/>
          <w:sz w:val="20"/>
          <w:szCs w:val="20"/>
        </w:rPr>
        <w:t>Бологое-Старая</w:t>
      </w:r>
      <w:proofErr w:type="gramEnd"/>
      <w:r w:rsidRPr="00B52F6D">
        <w:rPr>
          <w:rFonts w:ascii="Times New Roman" w:hAnsi="Times New Roman" w:cs="Times New Roman"/>
          <w:sz w:val="20"/>
          <w:szCs w:val="20"/>
        </w:rPr>
        <w:t xml:space="preserve"> Русса (Старая Русса-Бологое).</w:t>
      </w:r>
    </w:p>
    <w:p w:rsidR="005D6719" w:rsidRPr="00B52F6D" w:rsidRDefault="005D6719" w:rsidP="00B52F6D">
      <w:pPr>
        <w:spacing w:after="0"/>
        <w:rPr>
          <w:rFonts w:ascii="Times New Roman" w:hAnsi="Times New Roman" w:cs="Times New Roman"/>
          <w:sz w:val="20"/>
          <w:szCs w:val="20"/>
        </w:rPr>
      </w:pPr>
      <w:bookmarkStart w:id="45" w:name="_Toc433382424"/>
      <w:r w:rsidRPr="00B52F6D">
        <w:rPr>
          <w:rFonts w:ascii="Times New Roman" w:hAnsi="Times New Roman" w:cs="Times New Roman"/>
          <w:sz w:val="20"/>
          <w:szCs w:val="20"/>
        </w:rPr>
        <w:t>3. Нормативные параметры планировки и застройки поселения</w:t>
      </w:r>
      <w:bookmarkEnd w:id="44"/>
      <w:bookmarkEnd w:id="45"/>
      <w:r w:rsidRPr="00B52F6D">
        <w:rPr>
          <w:rFonts w:ascii="Times New Roman" w:hAnsi="Times New Roman" w:cs="Times New Roman"/>
          <w:sz w:val="20"/>
          <w:szCs w:val="20"/>
        </w:rPr>
        <w:t xml:space="preserve"> </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Потребность населения Едровского сельского поселения в площади жилых помещений (расчетная) определена с учетом существующего жилого фонда и норматива жилищной обеспеченности на расчетный срок.</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Жилищно-коммунальная сфера занимает одно из важнейших мест в социальной инфраструктуре, а жилищные условия являются важной составляющей уровня жизни населения. В этой связи обеспечение потребности населения в жилье должно быть приоритетной целью перспективного развития Едровского сельского поселения.</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По данным администрации наличие общей площади жилого фонда на территории поселения на 01.01.2014 г. составляет 59 570 м</w:t>
      </w:r>
      <w:proofErr w:type="gramStart"/>
      <w:r w:rsidRPr="00B52F6D">
        <w:rPr>
          <w:rFonts w:ascii="Times New Roman" w:hAnsi="Times New Roman" w:cs="Times New Roman"/>
          <w:sz w:val="20"/>
          <w:szCs w:val="20"/>
        </w:rPr>
        <w:t>2</w:t>
      </w:r>
      <w:proofErr w:type="gramEnd"/>
      <w:r w:rsidRPr="00B52F6D">
        <w:rPr>
          <w:rFonts w:ascii="Times New Roman" w:hAnsi="Times New Roman" w:cs="Times New Roman"/>
          <w:sz w:val="20"/>
          <w:szCs w:val="20"/>
        </w:rPr>
        <w:t xml:space="preserve"> (рис.3.1.).</w:t>
      </w:r>
    </w:p>
    <w:p w:rsidR="005D6719" w:rsidRPr="005D6719" w:rsidRDefault="005D6719" w:rsidP="005D6719"/>
    <w:tbl>
      <w:tblPr>
        <w:tblW w:w="5000" w:type="pct"/>
        <w:tblCellMar>
          <w:left w:w="0" w:type="dxa"/>
          <w:right w:w="0" w:type="dxa"/>
        </w:tblCellMar>
        <w:tblLook w:val="04A0"/>
      </w:tblPr>
      <w:tblGrid>
        <w:gridCol w:w="1888"/>
        <w:gridCol w:w="1451"/>
        <w:gridCol w:w="1016"/>
        <w:gridCol w:w="1017"/>
        <w:gridCol w:w="1016"/>
        <w:gridCol w:w="1017"/>
        <w:gridCol w:w="1014"/>
        <w:gridCol w:w="961"/>
      </w:tblGrid>
      <w:tr w:rsidR="005D6719" w:rsidRPr="005D6719" w:rsidTr="005D6719">
        <w:trPr>
          <w:trHeight w:val="460"/>
        </w:trPr>
        <w:tc>
          <w:tcPr>
            <w:tcW w:w="2045"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Показатели</w:t>
            </w:r>
          </w:p>
        </w:tc>
        <w:tc>
          <w:tcPr>
            <w:tcW w:w="1527"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Ед. измерения</w:t>
            </w:r>
          </w:p>
        </w:tc>
        <w:tc>
          <w:tcPr>
            <w:tcW w:w="1121" w:type="dxa"/>
            <w:tcBorders>
              <w:top w:val="single" w:sz="8" w:space="0" w:color="000000"/>
              <w:left w:val="nil"/>
              <w:bottom w:val="single" w:sz="4" w:space="0" w:color="auto"/>
              <w:right w:val="single" w:sz="8" w:space="0" w:color="000000"/>
            </w:tcBorders>
            <w:tcMar>
              <w:top w:w="15" w:type="dxa"/>
              <w:left w:w="15" w:type="dxa"/>
              <w:bottom w:w="15" w:type="dxa"/>
              <w:right w:w="15" w:type="dxa"/>
            </w:tcMar>
            <w:vAlign w:val="center"/>
            <w:hideMark/>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2008</w:t>
            </w:r>
          </w:p>
        </w:tc>
        <w:tc>
          <w:tcPr>
            <w:tcW w:w="1122" w:type="dxa"/>
            <w:tcBorders>
              <w:top w:val="single" w:sz="8" w:space="0" w:color="000000"/>
              <w:left w:val="nil"/>
              <w:bottom w:val="single" w:sz="4" w:space="0" w:color="auto"/>
              <w:right w:val="single" w:sz="8" w:space="0" w:color="000000"/>
            </w:tcBorders>
            <w:tcMar>
              <w:top w:w="15" w:type="dxa"/>
              <w:left w:w="15" w:type="dxa"/>
              <w:bottom w:w="15" w:type="dxa"/>
              <w:right w:w="15" w:type="dxa"/>
            </w:tcMar>
            <w:vAlign w:val="center"/>
            <w:hideMark/>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2009</w:t>
            </w:r>
          </w:p>
        </w:tc>
        <w:tc>
          <w:tcPr>
            <w:tcW w:w="1121" w:type="dxa"/>
            <w:tcBorders>
              <w:top w:val="single" w:sz="8" w:space="0" w:color="000000"/>
              <w:left w:val="nil"/>
              <w:bottom w:val="single" w:sz="4" w:space="0" w:color="auto"/>
              <w:right w:val="single" w:sz="8" w:space="0" w:color="000000"/>
            </w:tcBorders>
            <w:tcMar>
              <w:top w:w="15" w:type="dxa"/>
              <w:left w:w="15" w:type="dxa"/>
              <w:bottom w:w="15" w:type="dxa"/>
              <w:right w:w="15" w:type="dxa"/>
            </w:tcMar>
            <w:vAlign w:val="center"/>
            <w:hideMark/>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2010</w:t>
            </w:r>
          </w:p>
        </w:tc>
        <w:tc>
          <w:tcPr>
            <w:tcW w:w="1122" w:type="dxa"/>
            <w:tcBorders>
              <w:top w:val="single" w:sz="8" w:space="0" w:color="000000"/>
              <w:left w:val="nil"/>
              <w:bottom w:val="single" w:sz="4" w:space="0" w:color="auto"/>
              <w:right w:val="single" w:sz="8" w:space="0" w:color="000000"/>
            </w:tcBorders>
            <w:tcMar>
              <w:top w:w="15" w:type="dxa"/>
              <w:left w:w="15" w:type="dxa"/>
              <w:bottom w:w="15" w:type="dxa"/>
              <w:right w:w="15" w:type="dxa"/>
            </w:tcMar>
            <w:vAlign w:val="center"/>
            <w:hideMark/>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2011</w:t>
            </w:r>
          </w:p>
        </w:tc>
        <w:tc>
          <w:tcPr>
            <w:tcW w:w="1120" w:type="dxa"/>
            <w:tcBorders>
              <w:top w:val="single" w:sz="8" w:space="0" w:color="000000"/>
              <w:left w:val="nil"/>
              <w:bottom w:val="single" w:sz="4" w:space="0" w:color="auto"/>
              <w:right w:val="single" w:sz="8" w:space="0" w:color="000000"/>
            </w:tcBorders>
            <w:vAlign w:val="center"/>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2012</w:t>
            </w:r>
          </w:p>
        </w:tc>
        <w:tc>
          <w:tcPr>
            <w:tcW w:w="1051" w:type="dxa"/>
            <w:tcBorders>
              <w:top w:val="single" w:sz="8" w:space="0" w:color="000000"/>
              <w:left w:val="nil"/>
              <w:bottom w:val="single" w:sz="4" w:space="0" w:color="auto"/>
              <w:right w:val="single" w:sz="8" w:space="0" w:color="000000"/>
            </w:tcBorders>
            <w:vAlign w:val="center"/>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2013</w:t>
            </w:r>
          </w:p>
        </w:tc>
      </w:tr>
      <w:tr w:rsidR="005D6719" w:rsidRPr="005D6719" w:rsidTr="005D6719">
        <w:tc>
          <w:tcPr>
            <w:tcW w:w="2045"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Общая площадь жилых помещений</w:t>
            </w:r>
          </w:p>
        </w:tc>
        <w:tc>
          <w:tcPr>
            <w:tcW w:w="1527"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тысяча метров квадратных</w:t>
            </w:r>
          </w:p>
        </w:tc>
        <w:tc>
          <w:tcPr>
            <w:tcW w:w="11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64,6</w:t>
            </w:r>
          </w:p>
        </w:tc>
        <w:tc>
          <w:tcPr>
            <w:tcW w:w="112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63,6</w:t>
            </w:r>
          </w:p>
        </w:tc>
        <w:tc>
          <w:tcPr>
            <w:tcW w:w="11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63,5</w:t>
            </w:r>
          </w:p>
        </w:tc>
        <w:tc>
          <w:tcPr>
            <w:tcW w:w="112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64,7</w:t>
            </w:r>
          </w:p>
        </w:tc>
        <w:tc>
          <w:tcPr>
            <w:tcW w:w="1120" w:type="dxa"/>
            <w:tcBorders>
              <w:top w:val="single" w:sz="4" w:space="0" w:color="auto"/>
              <w:left w:val="single" w:sz="4" w:space="0" w:color="auto"/>
              <w:bottom w:val="single" w:sz="4" w:space="0" w:color="auto"/>
              <w:right w:val="single" w:sz="4" w:space="0" w:color="auto"/>
            </w:tcBorders>
            <w:vAlign w:val="center"/>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65,2</w:t>
            </w:r>
          </w:p>
        </w:tc>
        <w:tc>
          <w:tcPr>
            <w:tcW w:w="1051" w:type="dxa"/>
            <w:tcBorders>
              <w:top w:val="single" w:sz="4" w:space="0" w:color="auto"/>
              <w:left w:val="single" w:sz="4" w:space="0" w:color="auto"/>
              <w:bottom w:val="single" w:sz="4" w:space="0" w:color="auto"/>
              <w:right w:val="single" w:sz="4" w:space="0" w:color="auto"/>
            </w:tcBorders>
            <w:vAlign w:val="center"/>
          </w:tcPr>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59,57</w:t>
            </w:r>
          </w:p>
        </w:tc>
      </w:tr>
    </w:tbl>
    <w:p w:rsidR="005D6719" w:rsidRPr="005D6719" w:rsidRDefault="005D6719" w:rsidP="005D6719"/>
    <w:p w:rsidR="005D6719" w:rsidRPr="005D6719" w:rsidRDefault="005D6719" w:rsidP="005D6719">
      <w:r>
        <w:rPr>
          <w:noProof/>
        </w:rPr>
        <w:drawing>
          <wp:inline distT="0" distB="0" distL="0" distR="0">
            <wp:extent cx="5791974" cy="2746628"/>
            <wp:effectExtent l="12184" t="6097" r="6092" b="0"/>
            <wp:docPr id="15"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Рис. 3.1. Общая площадь жилого фонда Едровского сельского поселения.</w:t>
      </w:r>
    </w:p>
    <w:p w:rsidR="005D6719" w:rsidRPr="00B52F6D" w:rsidRDefault="005D6719" w:rsidP="00B52F6D">
      <w:pPr>
        <w:spacing w:after="0"/>
        <w:jc w:val="both"/>
        <w:rPr>
          <w:rFonts w:ascii="Times New Roman" w:hAnsi="Times New Roman" w:cs="Times New Roman"/>
          <w:sz w:val="20"/>
          <w:szCs w:val="20"/>
        </w:rPr>
      </w:pP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Средняя обеспеченность жилищным фондом – показатель, характеризующий качество жилищного строительства и темпы его развития. Средняя жилищная обеспеченность Едровского СП на 01.01.2009 г. составила 29 м</w:t>
      </w:r>
      <w:proofErr w:type="gramStart"/>
      <w:r w:rsidRPr="00B52F6D">
        <w:rPr>
          <w:rFonts w:ascii="Times New Roman" w:hAnsi="Times New Roman" w:cs="Times New Roman"/>
          <w:sz w:val="20"/>
          <w:szCs w:val="20"/>
        </w:rPr>
        <w:t>2</w:t>
      </w:r>
      <w:proofErr w:type="gramEnd"/>
      <w:r w:rsidRPr="00B52F6D">
        <w:rPr>
          <w:rFonts w:ascii="Times New Roman" w:hAnsi="Times New Roman" w:cs="Times New Roman"/>
          <w:sz w:val="20"/>
          <w:szCs w:val="20"/>
        </w:rPr>
        <w:t>/чел., в настоящее время – 33,4 м2/чел. Увеличение этого показателя в последние годы определяется уменьшением численности населения в сельском поселении.</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Обеспечение качественным жильем всего населения поселения является одной из важнейших социальных задач, стоящих перед муниципалитетом. Муниципальная жилищная политика – совокупность систематически принимаемых решений и мероприятий с целью удовлетворения потребностей населения в жилье.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Перечень вопросов в сфере муниципальной жилищной политики, решение которых обеспечивают муниципальные органы власти:</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1) учет (мониторинг) жилищного фонда;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2) определение существующей обеспеченности жильем населения поселения;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3) установление нормативов жилищной обеспеченности, учитывающие местные условия муниципального образования;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4) организация жилищного строительства (вопросы его содержания относятся к жилищно-коммунальному комплексу) за счет всех источников финансирования;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5) формирование нормативно-правовой базы в жилищной сфере.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На основании схемы территориального планирования Новгородской области, рассматривая перспективу жилищной обеспеченности – 48 м</w:t>
      </w:r>
      <w:proofErr w:type="gramStart"/>
      <w:r w:rsidRPr="00B52F6D">
        <w:rPr>
          <w:rFonts w:ascii="Times New Roman" w:hAnsi="Times New Roman" w:cs="Times New Roman"/>
          <w:sz w:val="20"/>
          <w:szCs w:val="20"/>
        </w:rPr>
        <w:t>2</w:t>
      </w:r>
      <w:proofErr w:type="gramEnd"/>
      <w:r w:rsidRPr="00B52F6D">
        <w:rPr>
          <w:rFonts w:ascii="Times New Roman" w:hAnsi="Times New Roman" w:cs="Times New Roman"/>
          <w:sz w:val="20"/>
          <w:szCs w:val="20"/>
        </w:rPr>
        <w:t xml:space="preserve"> на человека в 2034 году – жилищный фонд в поселении должен увеличиться и составить: 191,9 тысяч  м2 общей площади (табл.3.1.). Объем жилищного строительства в Едровском сельском поселении  (в случае успешной реализации инвестиционного проекта на базе деревни Большое Носакино) должен составить 132,3 тысяч  м</w:t>
      </w:r>
      <w:proofErr w:type="gramStart"/>
      <w:r w:rsidRPr="00B52F6D">
        <w:rPr>
          <w:rFonts w:ascii="Times New Roman" w:hAnsi="Times New Roman" w:cs="Times New Roman"/>
          <w:sz w:val="20"/>
          <w:szCs w:val="20"/>
        </w:rPr>
        <w:t>2</w:t>
      </w:r>
      <w:proofErr w:type="gramEnd"/>
      <w:r w:rsidRPr="00B52F6D">
        <w:rPr>
          <w:rFonts w:ascii="Times New Roman" w:hAnsi="Times New Roman" w:cs="Times New Roman"/>
          <w:sz w:val="20"/>
          <w:szCs w:val="20"/>
        </w:rPr>
        <w:t xml:space="preserve">  общей площади, в том числе 89,6 тысяч  м2 по д. Большое Носакино, где необходимо будет построить практически весь жилой фонд и большое количество объектов социальной и инженерной инфраструктуры.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Следовательно, для максимально возможного удовлетворения потребностей всех слоев населения должен создаваться опережающий жилищный фонд с различными предложениями на формирующемся жилищном рынке за счет ускорения жилищного строительства.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При негативном развитии инвестиционного проекта на базе д. Большое Носакино объемы жилищного строительства в Едровском сельском поселении уменьшатся до 42,7 тысяч  м</w:t>
      </w:r>
      <w:proofErr w:type="gramStart"/>
      <w:r w:rsidRPr="00B52F6D">
        <w:rPr>
          <w:rFonts w:ascii="Times New Roman" w:hAnsi="Times New Roman" w:cs="Times New Roman"/>
          <w:sz w:val="20"/>
          <w:szCs w:val="20"/>
        </w:rPr>
        <w:t>2</w:t>
      </w:r>
      <w:proofErr w:type="gramEnd"/>
      <w:r w:rsidRPr="00B52F6D">
        <w:rPr>
          <w:rFonts w:ascii="Times New Roman" w:hAnsi="Times New Roman" w:cs="Times New Roman"/>
          <w:sz w:val="20"/>
          <w:szCs w:val="20"/>
        </w:rPr>
        <w:t xml:space="preserve">  общей площади, однако, и эти объемы строительства будут трудно реализуемыми при современных темпах жилищного строительства (290 и 340 м2 за 2013 и 2014 годы,  соответственно /данные Паспорта муниципального образования Едровского сельского поселение, Росстат, http://www.gks.ru/dbscripts/</w:t>
      </w:r>
      <w:proofErr w:type="gramStart"/>
      <w:r w:rsidRPr="00B52F6D">
        <w:rPr>
          <w:rFonts w:ascii="Times New Roman" w:hAnsi="Times New Roman" w:cs="Times New Roman"/>
          <w:sz w:val="20"/>
          <w:szCs w:val="20"/>
        </w:rPr>
        <w:t xml:space="preserve">munst/munst.htm/) </w:t>
      </w:r>
      <w:proofErr w:type="gramEnd"/>
    </w:p>
    <w:p w:rsidR="005D6719" w:rsidRPr="00B52F6D" w:rsidRDefault="005D6719" w:rsidP="00B52F6D">
      <w:pPr>
        <w:jc w:val="both"/>
        <w:rPr>
          <w:rFonts w:ascii="Times New Roman" w:hAnsi="Times New Roman" w:cs="Times New Roman"/>
          <w:sz w:val="20"/>
          <w:szCs w:val="20"/>
        </w:rPr>
      </w:pPr>
      <w:r w:rsidRPr="00B52F6D">
        <w:rPr>
          <w:rFonts w:ascii="Times New Roman" w:hAnsi="Times New Roman" w:cs="Times New Roman"/>
          <w:sz w:val="20"/>
          <w:szCs w:val="20"/>
        </w:rPr>
        <w:t>Таблица 3.1.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320"/>
        <w:gridCol w:w="1252"/>
        <w:gridCol w:w="2153"/>
        <w:gridCol w:w="1846"/>
      </w:tblGrid>
      <w:tr w:rsidR="005D6719" w:rsidRPr="00B52F6D" w:rsidTr="005D6719">
        <w:trPr>
          <w:tblHeader/>
        </w:trPr>
        <w:tc>
          <w:tcPr>
            <w:tcW w:w="472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lastRenderedPageBreak/>
              <w:t>Показатели</w:t>
            </w:r>
          </w:p>
        </w:tc>
        <w:tc>
          <w:tcPr>
            <w:tcW w:w="135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Единицы измерения</w:t>
            </w:r>
          </w:p>
        </w:tc>
        <w:tc>
          <w:tcPr>
            <w:tcW w:w="23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Существующее положение</w:t>
            </w:r>
          </w:p>
        </w:tc>
        <w:tc>
          <w:tcPr>
            <w:tcW w:w="2004"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Расчётный срок</w:t>
            </w:r>
          </w:p>
        </w:tc>
      </w:tr>
      <w:tr w:rsidR="005D6719" w:rsidRPr="00B52F6D" w:rsidTr="005D6719">
        <w:tc>
          <w:tcPr>
            <w:tcW w:w="472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Численность населения</w:t>
            </w:r>
          </w:p>
        </w:tc>
        <w:tc>
          <w:tcPr>
            <w:tcW w:w="135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чел.</w:t>
            </w:r>
          </w:p>
        </w:tc>
        <w:tc>
          <w:tcPr>
            <w:tcW w:w="23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1785</w:t>
            </w:r>
          </w:p>
        </w:tc>
        <w:tc>
          <w:tcPr>
            <w:tcW w:w="2004"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3998</w:t>
            </w:r>
          </w:p>
        </w:tc>
      </w:tr>
      <w:tr w:rsidR="005D6719" w:rsidRPr="00B52F6D" w:rsidTr="005D6719">
        <w:tc>
          <w:tcPr>
            <w:tcW w:w="472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Проектная норма жилой обеспеченности</w:t>
            </w:r>
          </w:p>
        </w:tc>
        <w:tc>
          <w:tcPr>
            <w:tcW w:w="135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w:t>
            </w:r>
            <w:proofErr w:type="gramStart"/>
            <w:r w:rsidRPr="00B52F6D">
              <w:rPr>
                <w:rFonts w:ascii="Times New Roman" w:hAnsi="Times New Roman" w:cs="Times New Roman"/>
                <w:sz w:val="16"/>
                <w:szCs w:val="16"/>
              </w:rPr>
              <w:t>2</w:t>
            </w:r>
            <w:proofErr w:type="gramEnd"/>
            <w:r w:rsidRPr="00B52F6D">
              <w:rPr>
                <w:rFonts w:ascii="Times New Roman" w:hAnsi="Times New Roman" w:cs="Times New Roman"/>
                <w:sz w:val="16"/>
                <w:szCs w:val="16"/>
              </w:rPr>
              <w:t>/чел</w:t>
            </w:r>
          </w:p>
        </w:tc>
        <w:tc>
          <w:tcPr>
            <w:tcW w:w="23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2004"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48</w:t>
            </w:r>
          </w:p>
        </w:tc>
      </w:tr>
      <w:tr w:rsidR="005D6719" w:rsidRPr="00B52F6D" w:rsidTr="005D6719">
        <w:tc>
          <w:tcPr>
            <w:tcW w:w="472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Объём жилищного фонда к концу периода</w:t>
            </w:r>
          </w:p>
        </w:tc>
        <w:tc>
          <w:tcPr>
            <w:tcW w:w="135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w:t>
            </w:r>
            <w:proofErr w:type="gramStart"/>
            <w:r w:rsidRPr="00B52F6D">
              <w:rPr>
                <w:rFonts w:ascii="Times New Roman" w:hAnsi="Times New Roman" w:cs="Times New Roman"/>
                <w:sz w:val="16"/>
                <w:szCs w:val="16"/>
              </w:rPr>
              <w:t>2</w:t>
            </w:r>
            <w:proofErr w:type="gramEnd"/>
          </w:p>
        </w:tc>
        <w:tc>
          <w:tcPr>
            <w:tcW w:w="23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59570</w:t>
            </w:r>
          </w:p>
        </w:tc>
        <w:tc>
          <w:tcPr>
            <w:tcW w:w="2004"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191904</w:t>
            </w:r>
          </w:p>
        </w:tc>
      </w:tr>
      <w:tr w:rsidR="005D6719" w:rsidRPr="00B52F6D" w:rsidTr="005D6719">
        <w:trPr>
          <w:trHeight w:val="283"/>
        </w:trPr>
        <w:tc>
          <w:tcPr>
            <w:tcW w:w="472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Объём нового жилищного фонда, в том числе</w:t>
            </w:r>
          </w:p>
        </w:tc>
        <w:tc>
          <w:tcPr>
            <w:tcW w:w="135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w:t>
            </w:r>
            <w:proofErr w:type="gramStart"/>
            <w:r w:rsidRPr="00B52F6D">
              <w:rPr>
                <w:rFonts w:ascii="Times New Roman" w:hAnsi="Times New Roman" w:cs="Times New Roman"/>
                <w:sz w:val="16"/>
                <w:szCs w:val="16"/>
              </w:rPr>
              <w:t>2</w:t>
            </w:r>
            <w:proofErr w:type="gramEnd"/>
          </w:p>
        </w:tc>
        <w:tc>
          <w:tcPr>
            <w:tcW w:w="23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2004"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132334</w:t>
            </w:r>
          </w:p>
        </w:tc>
      </w:tr>
      <w:tr w:rsidR="005D6719" w:rsidRPr="00B52F6D" w:rsidTr="005D6719">
        <w:trPr>
          <w:trHeight w:val="283"/>
        </w:trPr>
        <w:tc>
          <w:tcPr>
            <w:tcW w:w="472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в д</w:t>
            </w:r>
            <w:proofErr w:type="gramStart"/>
            <w:r w:rsidRPr="00B52F6D">
              <w:rPr>
                <w:rFonts w:ascii="Times New Roman" w:hAnsi="Times New Roman" w:cs="Times New Roman"/>
                <w:sz w:val="16"/>
                <w:szCs w:val="16"/>
              </w:rPr>
              <w:t>.Б</w:t>
            </w:r>
            <w:proofErr w:type="gramEnd"/>
            <w:r w:rsidRPr="00B52F6D">
              <w:rPr>
                <w:rFonts w:ascii="Times New Roman" w:hAnsi="Times New Roman" w:cs="Times New Roman"/>
                <w:sz w:val="16"/>
                <w:szCs w:val="16"/>
              </w:rPr>
              <w:t xml:space="preserve">ольшое Носакино </w:t>
            </w:r>
          </w:p>
        </w:tc>
        <w:tc>
          <w:tcPr>
            <w:tcW w:w="135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w:t>
            </w:r>
            <w:proofErr w:type="gramStart"/>
            <w:r w:rsidRPr="00B52F6D">
              <w:rPr>
                <w:rFonts w:ascii="Times New Roman" w:hAnsi="Times New Roman" w:cs="Times New Roman"/>
                <w:sz w:val="16"/>
                <w:szCs w:val="16"/>
              </w:rPr>
              <w:t>2</w:t>
            </w:r>
            <w:proofErr w:type="gramEnd"/>
          </w:p>
        </w:tc>
        <w:tc>
          <w:tcPr>
            <w:tcW w:w="23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500</w:t>
            </w:r>
          </w:p>
        </w:tc>
        <w:tc>
          <w:tcPr>
            <w:tcW w:w="2004"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89616</w:t>
            </w:r>
          </w:p>
        </w:tc>
      </w:tr>
      <w:tr w:rsidR="005D6719" w:rsidRPr="00B52F6D" w:rsidTr="005D6719">
        <w:trPr>
          <w:trHeight w:val="233"/>
        </w:trPr>
        <w:tc>
          <w:tcPr>
            <w:tcW w:w="472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Фактическая обеспеченность</w:t>
            </w:r>
          </w:p>
        </w:tc>
        <w:tc>
          <w:tcPr>
            <w:tcW w:w="135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w:t>
            </w:r>
            <w:proofErr w:type="gramStart"/>
            <w:r w:rsidRPr="00B52F6D">
              <w:rPr>
                <w:rFonts w:ascii="Times New Roman" w:hAnsi="Times New Roman" w:cs="Times New Roman"/>
                <w:sz w:val="16"/>
                <w:szCs w:val="16"/>
              </w:rPr>
              <w:t>2</w:t>
            </w:r>
            <w:proofErr w:type="gramEnd"/>
            <w:r w:rsidRPr="00B52F6D">
              <w:rPr>
                <w:rFonts w:ascii="Times New Roman" w:hAnsi="Times New Roman" w:cs="Times New Roman"/>
                <w:sz w:val="16"/>
                <w:szCs w:val="16"/>
              </w:rPr>
              <w:t>/чел</w:t>
            </w:r>
          </w:p>
        </w:tc>
        <w:tc>
          <w:tcPr>
            <w:tcW w:w="23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33,4</w:t>
            </w:r>
          </w:p>
        </w:tc>
        <w:tc>
          <w:tcPr>
            <w:tcW w:w="2004"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bl>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Потребность населения Едровского сельского поселения в объектах культурно-бытового назначения.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 новых экономических условиях вопрос рациональной организации системы культурно - бытового обслуживания должен иметь более гибкие пути решения. Состав объектов обслуживания реально определяется уровнем жизни и необходимой потребностью в них.</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К социально-нормируемым отраслям следует отнести следующие виды учреждений: детское дошкольное воспитание, школьное образование, внешкольное образование, здравоохранение, социальное обеспечение, в большей степени учреждения культуры и искусства, частично учреждения спорта, жилищно-коммунального хозяйства.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Развитие других отраслей будет происходить по принципу сбалансированности спроса и предложения. При этом спрос на те, или иные виды услуг будет зависеть от уровня жизни населения, который в свою очередь определится уровнем развития экономики региона.</w:t>
      </w:r>
    </w:p>
    <w:p w:rsidR="005D6719" w:rsidRPr="00B52F6D" w:rsidRDefault="005D6719" w:rsidP="00B52F6D">
      <w:pPr>
        <w:spacing w:after="0"/>
        <w:jc w:val="both"/>
        <w:rPr>
          <w:rFonts w:ascii="Times New Roman" w:hAnsi="Times New Roman" w:cs="Times New Roman"/>
          <w:sz w:val="20"/>
          <w:szCs w:val="20"/>
        </w:rPr>
      </w:pPr>
      <w:proofErr w:type="gramStart"/>
      <w:r w:rsidRPr="00B52F6D">
        <w:rPr>
          <w:rFonts w:ascii="Times New Roman" w:hAnsi="Times New Roman" w:cs="Times New Roman"/>
          <w:sz w:val="20"/>
          <w:szCs w:val="20"/>
        </w:rPr>
        <w:t>В рамках настоящих изменений в генеральный план уточнены данные в потребности населения поселения в учреждениях культурно-бытового бытового обслуживания  на расчетный срок</w:t>
      </w:r>
      <w:proofErr w:type="gramEnd"/>
      <w:r w:rsidRPr="00B52F6D">
        <w:rPr>
          <w:rFonts w:ascii="Times New Roman" w:hAnsi="Times New Roman" w:cs="Times New Roman"/>
          <w:sz w:val="20"/>
          <w:szCs w:val="20"/>
        </w:rPr>
        <w:t>, так как в связи с реализацией планируемых  инвестиционных проектов на расчетный срок  предусматривается увеличение численности  жителей.</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Расчет потребности в учреждениях культурно-бытового обслуживания на расчетный срок.</w:t>
      </w:r>
    </w:p>
    <w:tbl>
      <w:tblPr>
        <w:tblW w:w="5001" w:type="pct"/>
        <w:jc w:val="center"/>
        <w:tblInd w:w="5" w:type="dxa"/>
        <w:tblLayout w:type="fixed"/>
        <w:tblCellMar>
          <w:left w:w="0" w:type="dxa"/>
          <w:right w:w="0" w:type="dxa"/>
        </w:tblCellMar>
        <w:tblLook w:val="0000"/>
      </w:tblPr>
      <w:tblGrid>
        <w:gridCol w:w="398"/>
        <w:gridCol w:w="3637"/>
        <w:gridCol w:w="1949"/>
        <w:gridCol w:w="2338"/>
        <w:gridCol w:w="1045"/>
      </w:tblGrid>
      <w:tr w:rsidR="005D6719" w:rsidRPr="005D6719" w:rsidTr="005D6719">
        <w:trPr>
          <w:cantSplit/>
          <w:trHeight w:hRule="exact" w:val="240"/>
          <w:tblHeader/>
          <w:jc w:val="center"/>
        </w:trPr>
        <w:tc>
          <w:tcPr>
            <w:tcW w:w="432" w:type="dxa"/>
            <w:vMerge w:val="restart"/>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 </w:t>
            </w:r>
            <w:proofErr w:type="gramStart"/>
            <w:r w:rsidRPr="00B52F6D">
              <w:rPr>
                <w:rFonts w:ascii="Times New Roman" w:hAnsi="Times New Roman" w:cs="Times New Roman"/>
                <w:sz w:val="16"/>
                <w:szCs w:val="16"/>
              </w:rPr>
              <w:t>п</w:t>
            </w:r>
            <w:proofErr w:type="gramEnd"/>
            <w:r w:rsidRPr="00B52F6D">
              <w:rPr>
                <w:rFonts w:ascii="Times New Roman" w:hAnsi="Times New Roman" w:cs="Times New Roman"/>
                <w:sz w:val="16"/>
                <w:szCs w:val="16"/>
              </w:rPr>
              <w:t>/п</w:t>
            </w:r>
          </w:p>
        </w:tc>
        <w:tc>
          <w:tcPr>
            <w:tcW w:w="3969" w:type="dxa"/>
            <w:vMerge w:val="restart"/>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Наименование</w:t>
            </w:r>
          </w:p>
        </w:tc>
        <w:tc>
          <w:tcPr>
            <w:tcW w:w="2126" w:type="dxa"/>
            <w:vMerge w:val="restart"/>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Ед. изм.</w:t>
            </w:r>
          </w:p>
        </w:tc>
        <w:tc>
          <w:tcPr>
            <w:tcW w:w="368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3998</w:t>
            </w:r>
          </w:p>
        </w:tc>
      </w:tr>
      <w:tr w:rsidR="005D6719" w:rsidRPr="005D6719" w:rsidTr="005D6719">
        <w:trPr>
          <w:cantSplit/>
          <w:tblHeader/>
          <w:jc w:val="center"/>
        </w:trPr>
        <w:tc>
          <w:tcPr>
            <w:tcW w:w="432" w:type="dxa"/>
            <w:vMerge/>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p>
        </w:tc>
        <w:tc>
          <w:tcPr>
            <w:tcW w:w="3969" w:type="dxa"/>
            <w:vMerge/>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p>
        </w:tc>
        <w:tc>
          <w:tcPr>
            <w:tcW w:w="2126" w:type="dxa"/>
            <w:vMerge/>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норма</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емкость</w:t>
            </w:r>
          </w:p>
        </w:tc>
      </w:tr>
      <w:tr w:rsidR="005D6719" w:rsidRPr="005D6719" w:rsidTr="005D6719">
        <w:trPr>
          <w:cantSplit/>
          <w:trHeight w:val="23"/>
          <w:jc w:val="center"/>
        </w:trPr>
        <w:tc>
          <w:tcPr>
            <w:tcW w:w="10216"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I Учреждения образования.</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Детские дошкольные учреждения</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60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240</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Общеобразовательные школы</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400*</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Учреждения внешкольного образования</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 от числа школьников</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128</w:t>
            </w:r>
          </w:p>
        </w:tc>
      </w:tr>
      <w:tr w:rsidR="005D6719" w:rsidRPr="005D6719" w:rsidTr="005D6719">
        <w:tblPrEx>
          <w:tblCellMar>
            <w:left w:w="40" w:type="dxa"/>
            <w:right w:w="40" w:type="dxa"/>
          </w:tblCellMar>
        </w:tblPrEx>
        <w:trPr>
          <w:cantSplit/>
          <w:trHeight w:val="23"/>
          <w:jc w:val="center"/>
        </w:trPr>
        <w:tc>
          <w:tcPr>
            <w:tcW w:w="10216"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II Учреждения здравоохранения и социального обеспечения.</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Стационары всех типов со вспомогательными зданиями и сооружениями</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койко-место</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13,5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54</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Поликлиника, амбулатория, диспансер (без стационара)</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пос./</w:t>
            </w:r>
            <w:proofErr w:type="gramStart"/>
            <w:r w:rsidRPr="00B52F6D">
              <w:rPr>
                <w:rFonts w:ascii="Times New Roman" w:hAnsi="Times New Roman" w:cs="Times New Roman"/>
                <w:sz w:val="16"/>
                <w:szCs w:val="16"/>
              </w:rPr>
              <w:t>см</w:t>
            </w:r>
            <w:proofErr w:type="gramEnd"/>
            <w:r w:rsidRPr="00B52F6D">
              <w:rPr>
                <w:rFonts w:ascii="Times New Roman" w:hAnsi="Times New Roman" w:cs="Times New Roman"/>
                <w:sz w:val="16"/>
                <w:szCs w:val="16"/>
              </w:rPr>
              <w:t>.</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18,2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73</w:t>
            </w:r>
          </w:p>
        </w:tc>
      </w:tr>
      <w:tr w:rsidR="005D6719" w:rsidRPr="005D6719" w:rsidTr="005D6719">
        <w:trPr>
          <w:cantSplit/>
          <w:trHeight w:val="23"/>
          <w:jc w:val="center"/>
        </w:trPr>
        <w:tc>
          <w:tcPr>
            <w:tcW w:w="4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Станция скорой медицинской помощи</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кол</w:t>
            </w:r>
            <w:proofErr w:type="gramStart"/>
            <w:r w:rsidRPr="00B52F6D">
              <w:rPr>
                <w:rFonts w:ascii="Times New Roman" w:hAnsi="Times New Roman" w:cs="Times New Roman"/>
                <w:sz w:val="16"/>
                <w:szCs w:val="16"/>
              </w:rPr>
              <w:t>.</w:t>
            </w:r>
            <w:proofErr w:type="gramEnd"/>
            <w:r w:rsidRPr="00B52F6D">
              <w:rPr>
                <w:rFonts w:ascii="Times New Roman" w:hAnsi="Times New Roman" w:cs="Times New Roman"/>
                <w:sz w:val="16"/>
                <w:szCs w:val="16"/>
              </w:rPr>
              <w:t xml:space="preserve"> </w:t>
            </w:r>
            <w:proofErr w:type="gramStart"/>
            <w:r w:rsidRPr="00B52F6D">
              <w:rPr>
                <w:rFonts w:ascii="Times New Roman" w:hAnsi="Times New Roman" w:cs="Times New Roman"/>
                <w:sz w:val="16"/>
                <w:szCs w:val="16"/>
              </w:rPr>
              <w:t>с</w:t>
            </w:r>
            <w:proofErr w:type="gramEnd"/>
            <w:r w:rsidRPr="00B52F6D">
              <w:rPr>
                <w:rFonts w:ascii="Times New Roman" w:hAnsi="Times New Roman" w:cs="Times New Roman"/>
                <w:sz w:val="16"/>
                <w:szCs w:val="16"/>
              </w:rPr>
              <w:t>пец. автомашин</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 на 10 тыс</w:t>
            </w:r>
            <w:proofErr w:type="gramStart"/>
            <w:r w:rsidRPr="00B52F6D">
              <w:rPr>
                <w:rFonts w:ascii="Times New Roman" w:hAnsi="Times New Roman" w:cs="Times New Roman"/>
                <w:sz w:val="16"/>
                <w:szCs w:val="16"/>
              </w:rPr>
              <w:t>.ч</w:t>
            </w:r>
            <w:proofErr w:type="gramEnd"/>
            <w:r w:rsidRPr="00B52F6D">
              <w:rPr>
                <w:rFonts w:ascii="Times New Roman" w:hAnsi="Times New Roman" w:cs="Times New Roman"/>
                <w:sz w:val="16"/>
                <w:szCs w:val="16"/>
              </w:rPr>
              <w:t>ел. в пределах зоны 15-минут. доступности</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Аптеки</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объект/ м</w:t>
            </w:r>
            <w:proofErr w:type="gramStart"/>
            <w:r w:rsidRPr="00B52F6D">
              <w:rPr>
                <w:rFonts w:ascii="Times New Roman" w:hAnsi="Times New Roman" w:cs="Times New Roman"/>
                <w:sz w:val="16"/>
                <w:szCs w:val="16"/>
              </w:rPr>
              <w:t>2</w:t>
            </w:r>
            <w:proofErr w:type="gramEnd"/>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 на 6,2 тыс. чел./10 м</w:t>
            </w:r>
            <w:proofErr w:type="gramStart"/>
            <w:r w:rsidRPr="00B52F6D">
              <w:rPr>
                <w:rFonts w:ascii="Times New Roman" w:hAnsi="Times New Roman" w:cs="Times New Roman"/>
                <w:sz w:val="16"/>
                <w:szCs w:val="16"/>
              </w:rPr>
              <w:t>2</w:t>
            </w:r>
            <w:proofErr w:type="gramEnd"/>
            <w:r w:rsidRPr="00B52F6D">
              <w:rPr>
                <w:rFonts w:ascii="Times New Roman" w:hAnsi="Times New Roman" w:cs="Times New Roman"/>
                <w:sz w:val="16"/>
                <w:szCs w:val="16"/>
              </w:rPr>
              <w:t xml:space="preserve">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1/40</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Дома-интернаты для ветеранов и инвалидов</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 мест на 10000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Детский дом-интернат (4-17 лет)</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 мест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Психоневрологический интернат</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 мест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w:t>
            </w:r>
          </w:p>
        </w:tc>
      </w:tr>
      <w:tr w:rsidR="005D6719" w:rsidRPr="005D6719" w:rsidTr="005D6719">
        <w:tblPrEx>
          <w:tblCellMar>
            <w:left w:w="40" w:type="dxa"/>
            <w:right w:w="40" w:type="dxa"/>
          </w:tblCellMar>
        </w:tblPrEx>
        <w:trPr>
          <w:cantSplit/>
          <w:trHeight w:val="23"/>
          <w:jc w:val="center"/>
        </w:trPr>
        <w:tc>
          <w:tcPr>
            <w:tcW w:w="10216"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III Учреждения культуры и искусства</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Помещения для организации досуга населения (в застройке)</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50-60 мест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240</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Клубы, дома культуры</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 мест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400</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Танцевальные залы, дискотеки</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 мест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Библиотеки</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кол-во объектов или кол-во ед. хранения/кол-во чит. мест на 1 тыс. чел.</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 на 1 тыс. чел. 5000-6000/4-5</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4/24000/20</w:t>
            </w:r>
          </w:p>
        </w:tc>
      </w:tr>
      <w:tr w:rsidR="005D6719" w:rsidRPr="005D6719" w:rsidTr="005D6719">
        <w:tblPrEx>
          <w:tblCellMar>
            <w:left w:w="40" w:type="dxa"/>
            <w:right w:w="40" w:type="dxa"/>
          </w:tblCellMar>
        </w:tblPrEx>
        <w:trPr>
          <w:cantSplit/>
          <w:trHeight w:val="23"/>
          <w:jc w:val="center"/>
        </w:trPr>
        <w:tc>
          <w:tcPr>
            <w:tcW w:w="10216"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IV Физкультурно-спортивные сооружения</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Спортивные залы общего пользования</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w:t>
            </w:r>
            <w:proofErr w:type="gramStart"/>
            <w:r w:rsidRPr="00B52F6D">
              <w:rPr>
                <w:rFonts w:ascii="Times New Roman" w:hAnsi="Times New Roman" w:cs="Times New Roman"/>
                <w:sz w:val="16"/>
                <w:szCs w:val="16"/>
              </w:rPr>
              <w:t>2</w:t>
            </w:r>
            <w:proofErr w:type="gramEnd"/>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350 м</w:t>
            </w:r>
            <w:proofErr w:type="gramStart"/>
            <w:r w:rsidRPr="00B52F6D">
              <w:rPr>
                <w:rFonts w:ascii="Times New Roman" w:hAnsi="Times New Roman" w:cs="Times New Roman"/>
                <w:sz w:val="16"/>
                <w:szCs w:val="16"/>
              </w:rPr>
              <w:t>2</w:t>
            </w:r>
            <w:proofErr w:type="gramEnd"/>
            <w:r w:rsidRPr="00B52F6D">
              <w:rPr>
                <w:rFonts w:ascii="Times New Roman" w:hAnsi="Times New Roman" w:cs="Times New Roman"/>
                <w:sz w:val="16"/>
                <w:szCs w:val="16"/>
              </w:rPr>
              <w:t xml:space="preserve">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1400*</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Крытые бассейны общего пользования</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w:t>
            </w:r>
            <w:proofErr w:type="gramStart"/>
            <w:r w:rsidRPr="00B52F6D">
              <w:rPr>
                <w:rFonts w:ascii="Times New Roman" w:hAnsi="Times New Roman" w:cs="Times New Roman"/>
                <w:sz w:val="16"/>
                <w:szCs w:val="16"/>
              </w:rPr>
              <w:t>2</w:t>
            </w:r>
            <w:proofErr w:type="gramEnd"/>
            <w:r w:rsidRPr="00B52F6D">
              <w:rPr>
                <w:rFonts w:ascii="Times New Roman" w:hAnsi="Times New Roman" w:cs="Times New Roman"/>
                <w:sz w:val="16"/>
                <w:szCs w:val="16"/>
              </w:rPr>
              <w:t xml:space="preserve"> зеркала воды</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20-25 м</w:t>
            </w:r>
            <w:proofErr w:type="gramStart"/>
            <w:r w:rsidRPr="00B52F6D">
              <w:rPr>
                <w:rFonts w:ascii="Times New Roman" w:hAnsi="Times New Roman" w:cs="Times New Roman"/>
                <w:sz w:val="16"/>
                <w:szCs w:val="16"/>
              </w:rPr>
              <w:t>2</w:t>
            </w:r>
            <w:proofErr w:type="gramEnd"/>
            <w:r w:rsidRPr="00B52F6D">
              <w:rPr>
                <w:rFonts w:ascii="Times New Roman" w:hAnsi="Times New Roman" w:cs="Times New Roman"/>
                <w:sz w:val="16"/>
                <w:szCs w:val="16"/>
              </w:rPr>
              <w:t xml:space="preserve"> зеркала воды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w:t>
            </w:r>
          </w:p>
        </w:tc>
      </w:tr>
      <w:tr w:rsidR="005D6719" w:rsidRPr="005D6719" w:rsidTr="005D6719">
        <w:tblPrEx>
          <w:tblCellMar>
            <w:left w:w="40" w:type="dxa"/>
            <w:right w:w="40" w:type="dxa"/>
          </w:tblCellMar>
        </w:tblPrEx>
        <w:trPr>
          <w:cantSplit/>
          <w:trHeight w:val="23"/>
          <w:jc w:val="center"/>
        </w:trPr>
        <w:tc>
          <w:tcPr>
            <w:tcW w:w="10216"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V Торговля и общественное питание</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Магазины продовольственных и промышленных товаров</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w:t>
            </w:r>
            <w:proofErr w:type="gramStart"/>
            <w:r w:rsidRPr="00B52F6D">
              <w:rPr>
                <w:rFonts w:ascii="Times New Roman" w:hAnsi="Times New Roman" w:cs="Times New Roman"/>
                <w:sz w:val="16"/>
                <w:szCs w:val="16"/>
              </w:rPr>
              <w:t>2</w:t>
            </w:r>
            <w:proofErr w:type="gramEnd"/>
            <w:r w:rsidRPr="00B52F6D">
              <w:rPr>
                <w:rFonts w:ascii="Times New Roman" w:hAnsi="Times New Roman" w:cs="Times New Roman"/>
                <w:sz w:val="16"/>
                <w:szCs w:val="16"/>
              </w:rPr>
              <w:t xml:space="preserve"> торговой площади</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400  м</w:t>
            </w:r>
            <w:proofErr w:type="gramStart"/>
            <w:r w:rsidRPr="00B52F6D">
              <w:rPr>
                <w:rFonts w:ascii="Times New Roman" w:hAnsi="Times New Roman" w:cs="Times New Roman"/>
                <w:sz w:val="16"/>
                <w:szCs w:val="16"/>
              </w:rPr>
              <w:t>2</w:t>
            </w:r>
            <w:proofErr w:type="gramEnd"/>
            <w:r w:rsidRPr="00B52F6D">
              <w:rPr>
                <w:rFonts w:ascii="Times New Roman" w:hAnsi="Times New Roman" w:cs="Times New Roman"/>
                <w:sz w:val="16"/>
                <w:szCs w:val="16"/>
              </w:rPr>
              <w:t xml:space="preserve"> торговой площади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1600</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Рыночные комплексы</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w:t>
            </w:r>
            <w:proofErr w:type="gramStart"/>
            <w:r w:rsidRPr="00B52F6D">
              <w:rPr>
                <w:rFonts w:ascii="Times New Roman" w:hAnsi="Times New Roman" w:cs="Times New Roman"/>
                <w:sz w:val="16"/>
                <w:szCs w:val="16"/>
              </w:rPr>
              <w:t>2</w:t>
            </w:r>
            <w:proofErr w:type="gramEnd"/>
            <w:r w:rsidRPr="00B52F6D">
              <w:rPr>
                <w:rFonts w:ascii="Times New Roman" w:hAnsi="Times New Roman" w:cs="Times New Roman"/>
                <w:sz w:val="16"/>
                <w:szCs w:val="16"/>
              </w:rPr>
              <w:t xml:space="preserve"> торговой площади</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24-40 м</w:t>
            </w:r>
            <w:proofErr w:type="gramStart"/>
            <w:r w:rsidRPr="00B52F6D">
              <w:rPr>
                <w:rFonts w:ascii="Times New Roman" w:hAnsi="Times New Roman" w:cs="Times New Roman"/>
                <w:sz w:val="16"/>
                <w:szCs w:val="16"/>
              </w:rPr>
              <w:t>2</w:t>
            </w:r>
            <w:proofErr w:type="gramEnd"/>
            <w:r w:rsidRPr="00B52F6D">
              <w:rPr>
                <w:rFonts w:ascii="Times New Roman" w:hAnsi="Times New Roman" w:cs="Times New Roman"/>
                <w:sz w:val="16"/>
                <w:szCs w:val="16"/>
              </w:rPr>
              <w:t xml:space="preserve"> торговой площади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160</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Предприятия общественного питания</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160</w:t>
            </w:r>
          </w:p>
        </w:tc>
      </w:tr>
      <w:tr w:rsidR="005D6719" w:rsidRPr="005D6719" w:rsidTr="005D6719">
        <w:tblPrEx>
          <w:tblCellMar>
            <w:left w:w="40" w:type="dxa"/>
            <w:right w:w="40" w:type="dxa"/>
          </w:tblCellMar>
        </w:tblPrEx>
        <w:trPr>
          <w:cantSplit/>
          <w:trHeight w:val="23"/>
          <w:jc w:val="center"/>
        </w:trPr>
        <w:tc>
          <w:tcPr>
            <w:tcW w:w="10216"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VI Учреждения и предприятия бытового и коммунального обслуживания</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Предприятия бытового обслуживания</w:t>
            </w:r>
          </w:p>
        </w:tc>
        <w:tc>
          <w:tcPr>
            <w:tcW w:w="2126" w:type="dxa"/>
            <w:tcBorders>
              <w:top w:val="single" w:sz="4" w:space="0" w:color="auto"/>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рабочих 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 рабочих мест на 1 тыс.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lastRenderedPageBreak/>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Прачечные</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кг</w:t>
            </w:r>
            <w:proofErr w:type="gramStart"/>
            <w:r w:rsidRPr="00B52F6D">
              <w:rPr>
                <w:rFonts w:ascii="Times New Roman" w:hAnsi="Times New Roman" w:cs="Times New Roman"/>
                <w:sz w:val="16"/>
                <w:szCs w:val="16"/>
              </w:rPr>
              <w:t>.</w:t>
            </w:r>
            <w:proofErr w:type="gramEnd"/>
            <w:r w:rsidRPr="00B52F6D">
              <w:rPr>
                <w:rFonts w:ascii="Times New Roman" w:hAnsi="Times New Roman" w:cs="Times New Roman"/>
                <w:sz w:val="16"/>
                <w:szCs w:val="16"/>
              </w:rPr>
              <w:t xml:space="preserve"> </w:t>
            </w:r>
            <w:proofErr w:type="gramStart"/>
            <w:r w:rsidRPr="00B52F6D">
              <w:rPr>
                <w:rFonts w:ascii="Times New Roman" w:hAnsi="Times New Roman" w:cs="Times New Roman"/>
                <w:sz w:val="16"/>
                <w:szCs w:val="16"/>
              </w:rPr>
              <w:t>б</w:t>
            </w:r>
            <w:proofErr w:type="gramEnd"/>
            <w:r w:rsidRPr="00B52F6D">
              <w:rPr>
                <w:rFonts w:ascii="Times New Roman" w:hAnsi="Times New Roman" w:cs="Times New Roman"/>
                <w:sz w:val="16"/>
                <w:szCs w:val="16"/>
              </w:rPr>
              <w:t>елья в смену</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 кг белья в смену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Химчистки</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proofErr w:type="gramStart"/>
            <w:r w:rsidRPr="00B52F6D">
              <w:rPr>
                <w:rFonts w:ascii="Times New Roman" w:hAnsi="Times New Roman" w:cs="Times New Roman"/>
                <w:sz w:val="16"/>
                <w:szCs w:val="16"/>
              </w:rPr>
              <w:t>кг</w:t>
            </w:r>
            <w:proofErr w:type="gramEnd"/>
            <w:r w:rsidRPr="00B52F6D">
              <w:rPr>
                <w:rFonts w:ascii="Times New Roman" w:hAnsi="Times New Roman" w:cs="Times New Roman"/>
                <w:sz w:val="16"/>
                <w:szCs w:val="16"/>
              </w:rPr>
              <w:t>/см.</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 кг вещей в смену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4,8</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Бани</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 кол</w:t>
            </w:r>
            <w:proofErr w:type="gramStart"/>
            <w:r w:rsidRPr="00B52F6D">
              <w:rPr>
                <w:rFonts w:ascii="Times New Roman" w:hAnsi="Times New Roman" w:cs="Times New Roman"/>
                <w:sz w:val="16"/>
                <w:szCs w:val="16"/>
              </w:rPr>
              <w:t>.</w:t>
            </w:r>
            <w:proofErr w:type="gramEnd"/>
            <w:r w:rsidRPr="00B52F6D">
              <w:rPr>
                <w:rFonts w:ascii="Times New Roman" w:hAnsi="Times New Roman" w:cs="Times New Roman"/>
                <w:sz w:val="16"/>
                <w:szCs w:val="16"/>
              </w:rPr>
              <w:t xml:space="preserve"> </w:t>
            </w:r>
            <w:proofErr w:type="gramStart"/>
            <w:r w:rsidRPr="00B52F6D">
              <w:rPr>
                <w:rFonts w:ascii="Times New Roman" w:hAnsi="Times New Roman" w:cs="Times New Roman"/>
                <w:sz w:val="16"/>
                <w:szCs w:val="16"/>
              </w:rPr>
              <w:t>м</w:t>
            </w:r>
            <w:proofErr w:type="gramEnd"/>
            <w:r w:rsidRPr="00B52F6D">
              <w:rPr>
                <w:rFonts w:ascii="Times New Roman" w:hAnsi="Times New Roman" w:cs="Times New Roman"/>
                <w:sz w:val="16"/>
                <w:szCs w:val="16"/>
              </w:rPr>
              <w:t>ест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Гостиницы</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 мест на 1000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Пункты приема вторичного сырья</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объектов</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 объект на 20 тыс.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Пожарные депо</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автомашин</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 машина на 1000 тыс. жит.</w:t>
            </w:r>
          </w:p>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в пределах 20 минут доступности</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w:t>
            </w:r>
          </w:p>
        </w:tc>
      </w:tr>
      <w:tr w:rsidR="005D6719" w:rsidRPr="005D6719" w:rsidTr="005D6719">
        <w:tblPrEx>
          <w:tblCellMar>
            <w:left w:w="40" w:type="dxa"/>
            <w:right w:w="40" w:type="dxa"/>
          </w:tblCellMar>
        </w:tblPrEx>
        <w:trPr>
          <w:cantSplit/>
          <w:trHeight w:val="23"/>
          <w:jc w:val="center"/>
        </w:trPr>
        <w:tc>
          <w:tcPr>
            <w:tcW w:w="10216"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VII Административно-деловые и хозяйственные учреждения</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Организации и учреждения управления</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объект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В соответствии с техническими регламентами</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Жилищно-эксплуатационные организации</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объект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 объект на 20 тыс.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Отделения банков, операционная касса</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операц. окно</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 операц. место (окно) на 2-3 тыс.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r>
      <w:tr w:rsidR="005D6719" w:rsidRPr="005D6719" w:rsidTr="005D6719">
        <w:trPr>
          <w:cantSplit/>
          <w:trHeight w:val="23"/>
          <w:jc w:val="center"/>
        </w:trPr>
        <w:tc>
          <w:tcPr>
            <w:tcW w:w="43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Отделения связи</w:t>
            </w:r>
          </w:p>
        </w:tc>
        <w:tc>
          <w:tcPr>
            <w:tcW w:w="2126"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объект</w:t>
            </w:r>
          </w:p>
        </w:tc>
        <w:tc>
          <w:tcPr>
            <w:tcW w:w="25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 объект на 1-10 тыс. чел.</w:t>
            </w:r>
          </w:p>
        </w:tc>
        <w:tc>
          <w:tcPr>
            <w:tcW w:w="11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r>
    </w:tbl>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без учета потребности к</w:t>
      </w:r>
      <w:r w:rsidR="00B52F6D" w:rsidRPr="00B52F6D">
        <w:rPr>
          <w:rFonts w:ascii="Times New Roman" w:hAnsi="Times New Roman" w:cs="Times New Roman"/>
          <w:sz w:val="20"/>
          <w:szCs w:val="20"/>
        </w:rPr>
        <w:t xml:space="preserve">адетского училища на 300 мест.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Необходимо отметить, что основное увеличение  численности населения в поселении предусматривается за счет деревни  Большое Носакино, которая  практически будет создаваться заново и в котором, как и в любом современном населенном пункте  для жителей должна быть создана в требуемых объемах социальная инфраструктура. Расчет учреждений культурно-бытового обслуживания на расчетный срок  для населенного пункта д. </w:t>
      </w:r>
      <w:proofErr w:type="gramStart"/>
      <w:r w:rsidRPr="00B52F6D">
        <w:rPr>
          <w:rFonts w:ascii="Times New Roman" w:hAnsi="Times New Roman" w:cs="Times New Roman"/>
          <w:sz w:val="20"/>
          <w:szCs w:val="20"/>
        </w:rPr>
        <w:t>Большое</w:t>
      </w:r>
      <w:proofErr w:type="gramEnd"/>
      <w:r w:rsidRPr="00B52F6D">
        <w:rPr>
          <w:rFonts w:ascii="Times New Roman" w:hAnsi="Times New Roman" w:cs="Times New Roman"/>
          <w:sz w:val="20"/>
          <w:szCs w:val="20"/>
        </w:rPr>
        <w:t xml:space="preserve"> Носакино представлен ниже.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Расчет потребности в новом строительстве учреждений культурно-бытового обслуживания на расчетный срок для д. </w:t>
      </w:r>
      <w:proofErr w:type="gramStart"/>
      <w:r w:rsidRPr="00B52F6D">
        <w:rPr>
          <w:rFonts w:ascii="Times New Roman" w:hAnsi="Times New Roman" w:cs="Times New Roman"/>
          <w:sz w:val="20"/>
          <w:szCs w:val="20"/>
        </w:rPr>
        <w:t>Большое</w:t>
      </w:r>
      <w:proofErr w:type="gramEnd"/>
      <w:r w:rsidRPr="00B52F6D">
        <w:rPr>
          <w:rFonts w:ascii="Times New Roman" w:hAnsi="Times New Roman" w:cs="Times New Roman"/>
          <w:sz w:val="20"/>
          <w:szCs w:val="20"/>
        </w:rPr>
        <w:t xml:space="preserve"> Носакино.</w:t>
      </w:r>
    </w:p>
    <w:tbl>
      <w:tblPr>
        <w:tblW w:w="4999" w:type="pct"/>
        <w:jc w:val="center"/>
        <w:tblInd w:w="5" w:type="dxa"/>
        <w:tblLayout w:type="fixed"/>
        <w:tblCellMar>
          <w:left w:w="0" w:type="dxa"/>
          <w:right w:w="0" w:type="dxa"/>
        </w:tblCellMar>
        <w:tblLook w:val="0000"/>
      </w:tblPr>
      <w:tblGrid>
        <w:gridCol w:w="396"/>
        <w:gridCol w:w="3637"/>
        <w:gridCol w:w="1880"/>
        <w:gridCol w:w="2367"/>
        <w:gridCol w:w="1083"/>
      </w:tblGrid>
      <w:tr w:rsidR="005D6719" w:rsidRPr="005D6719" w:rsidTr="005D6719">
        <w:trPr>
          <w:trHeight w:hRule="exact" w:val="240"/>
          <w:tblHeader/>
          <w:jc w:val="center"/>
        </w:trPr>
        <w:tc>
          <w:tcPr>
            <w:tcW w:w="430" w:type="dxa"/>
            <w:vMerge w:val="restart"/>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w:t>
            </w:r>
          </w:p>
          <w:p w:rsidR="005D6719" w:rsidRPr="00B52F6D" w:rsidRDefault="005D6719" w:rsidP="00B52F6D">
            <w:pPr>
              <w:spacing w:after="0"/>
              <w:rPr>
                <w:rFonts w:ascii="Times New Roman" w:hAnsi="Times New Roman" w:cs="Times New Roman"/>
                <w:sz w:val="18"/>
                <w:szCs w:val="18"/>
              </w:rPr>
            </w:pPr>
            <w:proofErr w:type="gramStart"/>
            <w:r w:rsidRPr="00B52F6D">
              <w:rPr>
                <w:rFonts w:ascii="Times New Roman" w:hAnsi="Times New Roman" w:cs="Times New Roman"/>
                <w:sz w:val="18"/>
                <w:szCs w:val="18"/>
              </w:rPr>
              <w:t>п</w:t>
            </w:r>
            <w:proofErr w:type="gramEnd"/>
            <w:r w:rsidRPr="00B52F6D">
              <w:rPr>
                <w:rFonts w:ascii="Times New Roman" w:hAnsi="Times New Roman" w:cs="Times New Roman"/>
                <w:sz w:val="18"/>
                <w:szCs w:val="18"/>
              </w:rPr>
              <w:t>/п</w:t>
            </w:r>
          </w:p>
        </w:tc>
        <w:tc>
          <w:tcPr>
            <w:tcW w:w="3969" w:type="dxa"/>
            <w:vMerge w:val="restart"/>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Наименование</w:t>
            </w:r>
          </w:p>
        </w:tc>
        <w:tc>
          <w:tcPr>
            <w:tcW w:w="2051" w:type="dxa"/>
            <w:vMerge w:val="restart"/>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Ед. изм</w:t>
            </w:r>
          </w:p>
        </w:tc>
        <w:tc>
          <w:tcPr>
            <w:tcW w:w="376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1867* человек</w:t>
            </w:r>
          </w:p>
        </w:tc>
      </w:tr>
      <w:tr w:rsidR="005D6719" w:rsidRPr="005D6719" w:rsidTr="005D6719">
        <w:trPr>
          <w:tblHeader/>
          <w:jc w:val="center"/>
        </w:trPr>
        <w:tc>
          <w:tcPr>
            <w:tcW w:w="430" w:type="dxa"/>
            <w:vMerge/>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p>
        </w:tc>
        <w:tc>
          <w:tcPr>
            <w:tcW w:w="3969" w:type="dxa"/>
            <w:vMerge/>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p>
        </w:tc>
        <w:tc>
          <w:tcPr>
            <w:tcW w:w="2051" w:type="dxa"/>
            <w:vMerge/>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норма</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емкость</w:t>
            </w:r>
          </w:p>
        </w:tc>
      </w:tr>
      <w:tr w:rsidR="005D6719" w:rsidRPr="005D6719" w:rsidTr="005D6719">
        <w:trPr>
          <w:trHeight w:val="23"/>
          <w:jc w:val="center"/>
        </w:trPr>
        <w:tc>
          <w:tcPr>
            <w:tcW w:w="10212"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I Учреждения образования</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Детские дошкольные учреждения</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60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112</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Общеобразовательные школы</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100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187*</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Учреждения внешкольного образования</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32% от числа школьников</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60</w:t>
            </w:r>
          </w:p>
        </w:tc>
      </w:tr>
      <w:tr w:rsidR="005D6719" w:rsidRPr="005D6719" w:rsidTr="005D6719">
        <w:tblPrEx>
          <w:tblCellMar>
            <w:left w:w="40" w:type="dxa"/>
            <w:right w:w="40" w:type="dxa"/>
          </w:tblCellMar>
        </w:tblPrEx>
        <w:trPr>
          <w:trHeight w:val="23"/>
          <w:jc w:val="center"/>
        </w:trPr>
        <w:tc>
          <w:tcPr>
            <w:tcW w:w="10212"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II Учреждения здравоохранения и социального обеспечения</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Стационары всех типов</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койко-место</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13,5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25</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Поликлиника, амбулатория, диспансер (без стационара)</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пос./</w:t>
            </w:r>
            <w:proofErr w:type="gramStart"/>
            <w:r w:rsidRPr="00B52F6D">
              <w:rPr>
                <w:rFonts w:ascii="Times New Roman" w:hAnsi="Times New Roman" w:cs="Times New Roman"/>
                <w:sz w:val="18"/>
                <w:szCs w:val="18"/>
              </w:rPr>
              <w:t>см</w:t>
            </w:r>
            <w:proofErr w:type="gramEnd"/>
            <w:r w:rsidRPr="00B52F6D">
              <w:rPr>
                <w:rFonts w:ascii="Times New Roman" w:hAnsi="Times New Roman" w:cs="Times New Roman"/>
                <w:sz w:val="18"/>
                <w:szCs w:val="18"/>
              </w:rPr>
              <w:t>.</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18,2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34</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Станции скорой помощи</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автомоб.</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 на 10 тыс</w:t>
            </w:r>
            <w:proofErr w:type="gramStart"/>
            <w:r w:rsidRPr="00B52F6D">
              <w:rPr>
                <w:rFonts w:ascii="Times New Roman" w:hAnsi="Times New Roman" w:cs="Times New Roman"/>
                <w:sz w:val="18"/>
                <w:szCs w:val="18"/>
              </w:rPr>
              <w:t>.ч</w:t>
            </w:r>
            <w:proofErr w:type="gramEnd"/>
            <w:r w:rsidRPr="00B52F6D">
              <w:rPr>
                <w:rFonts w:ascii="Times New Roman" w:hAnsi="Times New Roman" w:cs="Times New Roman"/>
                <w:sz w:val="18"/>
                <w:szCs w:val="18"/>
              </w:rPr>
              <w:t>ел. в пределах зоны 15-минут. доступности</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4</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Аптеки</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объект/ м</w:t>
            </w:r>
            <w:proofErr w:type="gramStart"/>
            <w:r w:rsidRPr="00B52F6D">
              <w:rPr>
                <w:rFonts w:ascii="Times New Roman" w:hAnsi="Times New Roman" w:cs="Times New Roman"/>
                <w:sz w:val="18"/>
                <w:szCs w:val="18"/>
              </w:rPr>
              <w:t>2</w:t>
            </w:r>
            <w:proofErr w:type="gramEnd"/>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 на 6,2 тыс. чел./10 м</w:t>
            </w:r>
            <w:proofErr w:type="gramStart"/>
            <w:r w:rsidRPr="00B52F6D">
              <w:rPr>
                <w:rFonts w:ascii="Times New Roman" w:hAnsi="Times New Roman" w:cs="Times New Roman"/>
                <w:sz w:val="18"/>
                <w:szCs w:val="18"/>
              </w:rPr>
              <w:t>2</w:t>
            </w:r>
            <w:proofErr w:type="gramEnd"/>
            <w:r w:rsidRPr="00B52F6D">
              <w:rPr>
                <w:rFonts w:ascii="Times New Roman" w:hAnsi="Times New Roman" w:cs="Times New Roman"/>
                <w:sz w:val="18"/>
                <w:szCs w:val="18"/>
              </w:rPr>
              <w:t xml:space="preserve">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1/19</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5</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Дома-интернаты для ветеранов и инвалидов</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30 мест на 10000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6</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6</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Детский дом-интернат (4-17 лет)</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 мест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6</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7</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Психоневрологический интернат</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 мест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6</w:t>
            </w:r>
          </w:p>
        </w:tc>
      </w:tr>
      <w:tr w:rsidR="005D6719" w:rsidRPr="005D6719" w:rsidTr="005D6719">
        <w:tblPrEx>
          <w:tblCellMar>
            <w:left w:w="40" w:type="dxa"/>
            <w:right w:w="40" w:type="dxa"/>
          </w:tblCellMar>
        </w:tblPrEx>
        <w:trPr>
          <w:trHeight w:val="23"/>
          <w:jc w:val="center"/>
        </w:trPr>
        <w:tc>
          <w:tcPr>
            <w:tcW w:w="10212"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III Учреждения культуры и искусства</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Помещения для организации досуга населения (в застройке)</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50-60 мест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112</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Клубы, дома культуры</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100 мест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187</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Танцевальные залы, дискотеки</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6 мест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11</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4</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Библиотеки</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кол-во объектов или кол-во ед. хранения/кол-во чит. мест на 1 тыс</w:t>
            </w:r>
            <w:proofErr w:type="gramStart"/>
            <w:r w:rsidRPr="00B52F6D">
              <w:rPr>
                <w:rFonts w:ascii="Times New Roman" w:hAnsi="Times New Roman" w:cs="Times New Roman"/>
                <w:sz w:val="18"/>
                <w:szCs w:val="18"/>
              </w:rPr>
              <w:t>.ч</w:t>
            </w:r>
            <w:proofErr w:type="gramEnd"/>
            <w:r w:rsidRPr="00B52F6D">
              <w:rPr>
                <w:rFonts w:ascii="Times New Roman" w:hAnsi="Times New Roman" w:cs="Times New Roman"/>
                <w:sz w:val="18"/>
                <w:szCs w:val="18"/>
              </w:rPr>
              <w:t>ел.</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 на 1 тыс. чел. 5000-6000/4-5</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2/11200/9</w:t>
            </w:r>
          </w:p>
        </w:tc>
      </w:tr>
      <w:tr w:rsidR="005D6719" w:rsidRPr="005D6719" w:rsidTr="005D6719">
        <w:tblPrEx>
          <w:tblCellMar>
            <w:left w:w="40" w:type="dxa"/>
            <w:right w:w="40" w:type="dxa"/>
          </w:tblCellMar>
        </w:tblPrEx>
        <w:trPr>
          <w:trHeight w:val="23"/>
          <w:jc w:val="center"/>
        </w:trPr>
        <w:tc>
          <w:tcPr>
            <w:tcW w:w="10212"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IV Физкультурно-спортивные сооружения</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Спортивные залы общего пользования</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w:t>
            </w:r>
            <w:proofErr w:type="gramStart"/>
            <w:r w:rsidRPr="00B52F6D">
              <w:rPr>
                <w:rFonts w:ascii="Times New Roman" w:hAnsi="Times New Roman" w:cs="Times New Roman"/>
                <w:sz w:val="18"/>
                <w:szCs w:val="18"/>
              </w:rPr>
              <w:t>2</w:t>
            </w:r>
            <w:proofErr w:type="gramEnd"/>
            <w:r w:rsidRPr="00B52F6D">
              <w:rPr>
                <w:rFonts w:ascii="Times New Roman" w:hAnsi="Times New Roman" w:cs="Times New Roman"/>
                <w:sz w:val="18"/>
                <w:szCs w:val="18"/>
              </w:rPr>
              <w:t xml:space="preserve"> </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350 м</w:t>
            </w:r>
            <w:proofErr w:type="gramStart"/>
            <w:r w:rsidRPr="00B52F6D">
              <w:rPr>
                <w:rFonts w:ascii="Times New Roman" w:hAnsi="Times New Roman" w:cs="Times New Roman"/>
                <w:sz w:val="18"/>
                <w:szCs w:val="18"/>
              </w:rPr>
              <w:t>2</w:t>
            </w:r>
            <w:proofErr w:type="gramEnd"/>
            <w:r w:rsidRPr="00B52F6D">
              <w:rPr>
                <w:rFonts w:ascii="Times New Roman" w:hAnsi="Times New Roman" w:cs="Times New Roman"/>
                <w:sz w:val="18"/>
                <w:szCs w:val="18"/>
              </w:rPr>
              <w:t xml:space="preserve">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653*</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Крытые бассейны общего пользования</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w:t>
            </w:r>
            <w:proofErr w:type="gramStart"/>
            <w:r w:rsidRPr="00B52F6D">
              <w:rPr>
                <w:rFonts w:ascii="Times New Roman" w:hAnsi="Times New Roman" w:cs="Times New Roman"/>
                <w:sz w:val="18"/>
                <w:szCs w:val="18"/>
              </w:rPr>
              <w:t>2</w:t>
            </w:r>
            <w:proofErr w:type="gramEnd"/>
            <w:r w:rsidRPr="00B52F6D">
              <w:rPr>
                <w:rFonts w:ascii="Times New Roman" w:hAnsi="Times New Roman" w:cs="Times New Roman"/>
                <w:sz w:val="18"/>
                <w:szCs w:val="18"/>
              </w:rPr>
              <w:t xml:space="preserve"> зеркала воды</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20-25 м</w:t>
            </w:r>
            <w:proofErr w:type="gramStart"/>
            <w:r w:rsidRPr="00B52F6D">
              <w:rPr>
                <w:rFonts w:ascii="Times New Roman" w:hAnsi="Times New Roman" w:cs="Times New Roman"/>
                <w:sz w:val="18"/>
                <w:szCs w:val="18"/>
              </w:rPr>
              <w:t>2</w:t>
            </w:r>
            <w:proofErr w:type="gramEnd"/>
            <w:r w:rsidRPr="00B52F6D">
              <w:rPr>
                <w:rFonts w:ascii="Times New Roman" w:hAnsi="Times New Roman" w:cs="Times New Roman"/>
                <w:sz w:val="18"/>
                <w:szCs w:val="18"/>
              </w:rPr>
              <w:t xml:space="preserve"> зеркала воды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47*</w:t>
            </w:r>
          </w:p>
        </w:tc>
      </w:tr>
      <w:tr w:rsidR="005D6719" w:rsidRPr="005D6719" w:rsidTr="005D6719">
        <w:tblPrEx>
          <w:tblCellMar>
            <w:left w:w="40" w:type="dxa"/>
            <w:right w:w="40" w:type="dxa"/>
          </w:tblCellMar>
        </w:tblPrEx>
        <w:trPr>
          <w:trHeight w:val="23"/>
          <w:jc w:val="center"/>
        </w:trPr>
        <w:tc>
          <w:tcPr>
            <w:tcW w:w="10212"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V Торговля и общественное питание</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Магазины продовольственных и промышленных товаров</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w:t>
            </w:r>
            <w:proofErr w:type="gramStart"/>
            <w:r w:rsidRPr="00B52F6D">
              <w:rPr>
                <w:rFonts w:ascii="Times New Roman" w:hAnsi="Times New Roman" w:cs="Times New Roman"/>
                <w:sz w:val="18"/>
                <w:szCs w:val="18"/>
              </w:rPr>
              <w:t>2</w:t>
            </w:r>
            <w:proofErr w:type="gramEnd"/>
            <w:r w:rsidRPr="00B52F6D">
              <w:rPr>
                <w:rFonts w:ascii="Times New Roman" w:hAnsi="Times New Roman" w:cs="Times New Roman"/>
                <w:sz w:val="18"/>
                <w:szCs w:val="18"/>
              </w:rPr>
              <w:t xml:space="preserve"> торговой площади</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400 м</w:t>
            </w:r>
            <w:proofErr w:type="gramStart"/>
            <w:r w:rsidRPr="00B52F6D">
              <w:rPr>
                <w:rFonts w:ascii="Times New Roman" w:hAnsi="Times New Roman" w:cs="Times New Roman"/>
                <w:sz w:val="18"/>
                <w:szCs w:val="18"/>
              </w:rPr>
              <w:t>2</w:t>
            </w:r>
            <w:proofErr w:type="gramEnd"/>
            <w:r w:rsidRPr="00B52F6D">
              <w:rPr>
                <w:rFonts w:ascii="Times New Roman" w:hAnsi="Times New Roman" w:cs="Times New Roman"/>
                <w:sz w:val="18"/>
                <w:szCs w:val="18"/>
              </w:rPr>
              <w:t xml:space="preserve"> торговой площади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747</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Рыночные комплексы</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w:t>
            </w:r>
            <w:proofErr w:type="gramStart"/>
            <w:r w:rsidRPr="00B52F6D">
              <w:rPr>
                <w:rFonts w:ascii="Times New Roman" w:hAnsi="Times New Roman" w:cs="Times New Roman"/>
                <w:sz w:val="18"/>
                <w:szCs w:val="18"/>
              </w:rPr>
              <w:t>2</w:t>
            </w:r>
            <w:proofErr w:type="gramEnd"/>
            <w:r w:rsidRPr="00B52F6D">
              <w:rPr>
                <w:rFonts w:ascii="Times New Roman" w:hAnsi="Times New Roman" w:cs="Times New Roman"/>
                <w:sz w:val="18"/>
                <w:szCs w:val="18"/>
              </w:rPr>
              <w:t xml:space="preserve"> торговой площади</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24-40 м</w:t>
            </w:r>
            <w:proofErr w:type="gramStart"/>
            <w:r w:rsidRPr="00B52F6D">
              <w:rPr>
                <w:rFonts w:ascii="Times New Roman" w:hAnsi="Times New Roman" w:cs="Times New Roman"/>
                <w:sz w:val="18"/>
                <w:szCs w:val="18"/>
              </w:rPr>
              <w:t>2</w:t>
            </w:r>
            <w:proofErr w:type="gramEnd"/>
            <w:r w:rsidRPr="00B52F6D">
              <w:rPr>
                <w:rFonts w:ascii="Times New Roman" w:hAnsi="Times New Roman" w:cs="Times New Roman"/>
                <w:sz w:val="18"/>
                <w:szCs w:val="18"/>
              </w:rPr>
              <w:t xml:space="preserve"> торговой площади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75</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Предприятия общественного питания</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40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75</w:t>
            </w:r>
          </w:p>
        </w:tc>
      </w:tr>
      <w:tr w:rsidR="005D6719" w:rsidRPr="005D6719" w:rsidTr="005D6719">
        <w:tblPrEx>
          <w:tblCellMar>
            <w:left w:w="40" w:type="dxa"/>
            <w:right w:w="40" w:type="dxa"/>
          </w:tblCellMar>
        </w:tblPrEx>
        <w:trPr>
          <w:trHeight w:val="23"/>
          <w:jc w:val="center"/>
        </w:trPr>
        <w:tc>
          <w:tcPr>
            <w:tcW w:w="10212"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lastRenderedPageBreak/>
              <w:t>VI Учреждения и предприятия бытового и коммунального обслуживания</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Предприятия бытового обслуживания</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рабочих 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4 рабочих мест на 1 тыс.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7</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Прачечные</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кг</w:t>
            </w:r>
            <w:proofErr w:type="gramStart"/>
            <w:r w:rsidRPr="00B52F6D">
              <w:rPr>
                <w:rFonts w:ascii="Times New Roman" w:hAnsi="Times New Roman" w:cs="Times New Roman"/>
                <w:sz w:val="18"/>
                <w:szCs w:val="18"/>
              </w:rPr>
              <w:t>.</w:t>
            </w:r>
            <w:proofErr w:type="gramEnd"/>
            <w:r w:rsidRPr="00B52F6D">
              <w:rPr>
                <w:rFonts w:ascii="Times New Roman" w:hAnsi="Times New Roman" w:cs="Times New Roman"/>
                <w:sz w:val="18"/>
                <w:szCs w:val="18"/>
              </w:rPr>
              <w:t xml:space="preserve"> </w:t>
            </w:r>
            <w:proofErr w:type="gramStart"/>
            <w:r w:rsidRPr="00B52F6D">
              <w:rPr>
                <w:rFonts w:ascii="Times New Roman" w:hAnsi="Times New Roman" w:cs="Times New Roman"/>
                <w:sz w:val="18"/>
                <w:szCs w:val="18"/>
              </w:rPr>
              <w:t>б</w:t>
            </w:r>
            <w:proofErr w:type="gramEnd"/>
            <w:r w:rsidRPr="00B52F6D">
              <w:rPr>
                <w:rFonts w:ascii="Times New Roman" w:hAnsi="Times New Roman" w:cs="Times New Roman"/>
                <w:sz w:val="18"/>
                <w:szCs w:val="18"/>
              </w:rPr>
              <w:t>елья в смену</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20 кг белья в смену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37</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Химчистки</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proofErr w:type="gramStart"/>
            <w:r w:rsidRPr="00B52F6D">
              <w:rPr>
                <w:rFonts w:ascii="Times New Roman" w:hAnsi="Times New Roman" w:cs="Times New Roman"/>
                <w:sz w:val="18"/>
                <w:szCs w:val="18"/>
              </w:rPr>
              <w:t>кг</w:t>
            </w:r>
            <w:proofErr w:type="gramEnd"/>
            <w:r w:rsidRPr="00B52F6D">
              <w:rPr>
                <w:rFonts w:ascii="Times New Roman" w:hAnsi="Times New Roman" w:cs="Times New Roman"/>
                <w:sz w:val="18"/>
                <w:szCs w:val="18"/>
              </w:rPr>
              <w:t>/см.</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1,2 кг вещей в смену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2,2</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4</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Бани</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5 мест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9*</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5</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Гостиницы</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мест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6 мест на 1000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11*</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6</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Пункты приема вторичного сырья</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объектов</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 объект на 20 тыс.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7</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Пожарные депо</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автомашин</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 машина на 1000 тыс. жит.</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в пределах 20 минут доступности</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w:t>
            </w:r>
          </w:p>
        </w:tc>
      </w:tr>
      <w:tr w:rsidR="005D6719" w:rsidRPr="005D6719" w:rsidTr="005D6719">
        <w:tblPrEx>
          <w:tblCellMar>
            <w:left w:w="40" w:type="dxa"/>
            <w:right w:w="40" w:type="dxa"/>
          </w:tblCellMar>
        </w:tblPrEx>
        <w:trPr>
          <w:trHeight w:val="23"/>
          <w:jc w:val="center"/>
        </w:trPr>
        <w:tc>
          <w:tcPr>
            <w:tcW w:w="10212"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VII Административно-деловые и хозяйственные учреждения</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Организации и учреждения управления</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объект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В соответствии с техническими регламентами</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Жилищно-эксплуатационные организации</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объект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 объект на 20 тыс.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Отделения банков, операционная касса</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операц. окно</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 операц. место (окно) на 2-3 тыс. чел.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w:t>
            </w:r>
          </w:p>
        </w:tc>
      </w:tr>
      <w:tr w:rsidR="005D6719" w:rsidRPr="005D6719" w:rsidTr="005D6719">
        <w:trPr>
          <w:trHeight w:val="23"/>
          <w:jc w:val="center"/>
        </w:trPr>
        <w:tc>
          <w:tcPr>
            <w:tcW w:w="430"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4</w:t>
            </w:r>
          </w:p>
        </w:tc>
        <w:tc>
          <w:tcPr>
            <w:tcW w:w="3969"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Отделения связи</w:t>
            </w:r>
          </w:p>
        </w:tc>
        <w:tc>
          <w:tcPr>
            <w:tcW w:w="2051"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объект</w:t>
            </w:r>
          </w:p>
        </w:tc>
        <w:tc>
          <w:tcPr>
            <w:tcW w:w="2582" w:type="dxa"/>
            <w:tcBorders>
              <w:top w:val="single" w:sz="4" w:space="0" w:color="000000"/>
              <w:left w:val="single" w:sz="4" w:space="0" w:color="000000"/>
              <w:bottom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 объект на 1-10 тыс</w:t>
            </w:r>
            <w:proofErr w:type="gramStart"/>
            <w:r w:rsidRPr="00B52F6D">
              <w:rPr>
                <w:rFonts w:ascii="Times New Roman" w:hAnsi="Times New Roman" w:cs="Times New Roman"/>
                <w:sz w:val="18"/>
                <w:szCs w:val="18"/>
              </w:rPr>
              <w:t>.ч</w:t>
            </w:r>
            <w:proofErr w:type="gramEnd"/>
            <w:r w:rsidRPr="00B52F6D">
              <w:rPr>
                <w:rFonts w:ascii="Times New Roman" w:hAnsi="Times New Roman" w:cs="Times New Roman"/>
                <w:sz w:val="18"/>
                <w:szCs w:val="18"/>
              </w:rPr>
              <w:t>ел.</w:t>
            </w:r>
          </w:p>
        </w:tc>
        <w:tc>
          <w:tcPr>
            <w:tcW w:w="11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w:t>
            </w:r>
          </w:p>
        </w:tc>
      </w:tr>
    </w:tbl>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без учета потребности к</w:t>
      </w:r>
      <w:r w:rsidR="00B52F6D" w:rsidRPr="00B52F6D">
        <w:rPr>
          <w:rFonts w:ascii="Times New Roman" w:hAnsi="Times New Roman" w:cs="Times New Roman"/>
          <w:sz w:val="20"/>
          <w:szCs w:val="20"/>
        </w:rPr>
        <w:t xml:space="preserve">адетского училища на 300 мест.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Проектом на расчетный срок предполагается размещение следующих объектов:</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д. </w:t>
      </w:r>
      <w:proofErr w:type="gramStart"/>
      <w:r w:rsidRPr="00B52F6D">
        <w:rPr>
          <w:rFonts w:ascii="Times New Roman" w:hAnsi="Times New Roman" w:cs="Times New Roman"/>
          <w:sz w:val="20"/>
          <w:szCs w:val="20"/>
        </w:rPr>
        <w:t>Большое</w:t>
      </w:r>
      <w:proofErr w:type="gramEnd"/>
      <w:r w:rsidRPr="00B52F6D">
        <w:rPr>
          <w:rFonts w:ascii="Times New Roman" w:hAnsi="Times New Roman" w:cs="Times New Roman"/>
          <w:sz w:val="20"/>
          <w:szCs w:val="20"/>
        </w:rPr>
        <w:t xml:space="preserve"> Носакино (мощности объектов подлежат уточнению при выполнении и утверждении технико-экономических параметров инвестиционного проекта):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центр боевых искусств на 450 мест;</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концертно-выставочного центра на 200 мест;</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административно-офисные объекты</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объекты торговли;</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торгово-развлекательного центра с кинотеатром общей вместимостью на 300 мест</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общеобразовательная школа на 260 мест и детский сад на 155 мест;</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административно-офисный центр с гостиницей на 50 мест;</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плоскостные спортивные сооружения;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СОК с бассейном;</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открытая детская площадка;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автостанция;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гостиница на 80 мест;</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лодочная станция;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поликлиника;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кафе на 50 мест;</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охотничья база отдыха на 40 мест;</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вышка сотовой связи;</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военно-учебное заведение (кадетский корпус) на 300 мест.</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д. Анютино:</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плоскостное спортивное сооружение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сельскохозяйственное предприятие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д. Гвоздки:</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спортивное сооружение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д. Добывалово:</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плоскостное спортивное сооружение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д. Красилово:</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спортивное сооружение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д. Марково:</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плоскостное спортивное сооружение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сельскохозяйственное предприятие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отделение банка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lastRenderedPageBreak/>
        <w:t>д. Наволок:</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плоскостное спортивное сооружение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сельскохозяйственное предприятие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д. Новая Ситенка: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спортивное сооружение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д. Селище: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плоскостное спортивное сооружение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д. Старая Ситенка: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общественная баня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д. Старина: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плоскостное спортивное сооружение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сельскохозяйственное предприятие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д. Старово:</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плоскостное спортивное сооружение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сельскохозяйственное предприятие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д. Харитониха: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плоскостное спортивное сооружение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д. Труфаново:</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плоскостное спортивное сооружение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 Едрово:</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производственное предприятие (деревообработка)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тепличное хозяйство</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придорожный комплекс</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пожарное депо на 2 автомашины</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опорный пункт охраны порядка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отделение банка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Потребность в объектах специального назначения.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Кладбища.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Норма обеспеченности земельным участком на кладбище традиционного захоронения составляет </w:t>
      </w:r>
      <w:smartTag w:uri="urn:schemas-microsoft-com:office:smarttags" w:element="metricconverter">
        <w:smartTagPr>
          <w:attr w:name="ProductID" w:val="0,24 га"/>
        </w:smartTagPr>
        <w:r w:rsidRPr="00B52F6D">
          <w:rPr>
            <w:rFonts w:ascii="Times New Roman" w:hAnsi="Times New Roman" w:cs="Times New Roman"/>
            <w:sz w:val="20"/>
            <w:szCs w:val="20"/>
          </w:rPr>
          <w:t>0,24 га</w:t>
        </w:r>
      </w:smartTag>
      <w:r w:rsidRPr="00B52F6D">
        <w:rPr>
          <w:rFonts w:ascii="Times New Roman" w:hAnsi="Times New Roman" w:cs="Times New Roman"/>
          <w:sz w:val="20"/>
          <w:szCs w:val="20"/>
        </w:rPr>
        <w:t xml:space="preserve"> на 1 тыс. чел. С учетом роста численности населения за расчетный срок и коэффициента смертности, размер земельного участка необходимого для организации кладбища в поселении на расчетный период составляет 0,63 га.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Требуется создание нового  кладбища.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Полигоны твердых бытовых отходов.</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Количество образующихся отходов за расчетный срок на территории Едровского сельского поселения составит 126000 м3.</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В настоящее время твердые бытовые отходы вывозят на полигон ТБО у п. Выскодно-2. Площадь полигона – </w:t>
      </w:r>
      <w:smartTag w:uri="urn:schemas-microsoft-com:office:smarttags" w:element="metricconverter">
        <w:smartTagPr>
          <w:attr w:name="ProductID" w:val="5 га"/>
        </w:smartTagPr>
        <w:r w:rsidRPr="00B52F6D">
          <w:rPr>
            <w:rFonts w:ascii="Times New Roman" w:hAnsi="Times New Roman" w:cs="Times New Roman"/>
            <w:sz w:val="20"/>
            <w:szCs w:val="20"/>
          </w:rPr>
          <w:t>5 га</w:t>
        </w:r>
      </w:smartTag>
      <w:r w:rsidRPr="00B52F6D">
        <w:rPr>
          <w:rFonts w:ascii="Times New Roman" w:hAnsi="Times New Roman" w:cs="Times New Roman"/>
          <w:sz w:val="20"/>
          <w:szCs w:val="20"/>
        </w:rPr>
        <w:t>, степень заполнения – 60 %. В перспективе планируется использование этого же полигона либо иного другого на территории Валдайского МР, местоположение которого определяется на следующих стадиях проектирования. На расчетный срок строительства полигонов ТБО на территории поселения не требуется.</w:t>
      </w:r>
    </w:p>
    <w:p w:rsidR="005D6719" w:rsidRPr="00B52F6D" w:rsidRDefault="005D6719" w:rsidP="00B52F6D">
      <w:pPr>
        <w:spacing w:after="0"/>
        <w:jc w:val="both"/>
        <w:rPr>
          <w:rFonts w:ascii="Times New Roman" w:hAnsi="Times New Roman" w:cs="Times New Roman"/>
          <w:sz w:val="20"/>
          <w:szCs w:val="20"/>
        </w:rPr>
      </w:pPr>
      <w:bookmarkStart w:id="46" w:name="_Toc363654778"/>
      <w:bookmarkStart w:id="47" w:name="_Toc433382425"/>
      <w:r w:rsidRPr="00B52F6D">
        <w:rPr>
          <w:rFonts w:ascii="Times New Roman" w:hAnsi="Times New Roman" w:cs="Times New Roman"/>
          <w:sz w:val="20"/>
          <w:szCs w:val="20"/>
        </w:rPr>
        <w:t>4. Оценка возможного влияния планируемых для размещения объектов местного, регионального и федерального значения на территории муниципального образования</w:t>
      </w:r>
      <w:bookmarkEnd w:id="46"/>
      <w:bookmarkEnd w:id="47"/>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Оценка возможного влияния планируемых для размещения объектов местного, регионального и федерального значения осуществлена: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с учетом существующего состояния муниципального образования (наличия свободных территорий, мощности инженерно-технических систем и инфраструктуры, состояния экологии, возможных чрезвычайных ситуаций на территории образования и др.);</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планируемого сценария развития поселения на расчетный срок;</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 влияния каждого размещаемого объекта на инфраструктуру, экологию, возможность возникновения ЧС.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Выводы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Едровское сельское поселение располагает необходимыми свободными территориями и элементами инженерно-технической инфраструктурой для размещения объектов местного, регионального и федерального значения, предусмотренных для размещения на территории муниципального образования Едровское сельское поселение. Размещение этих объектов на территории не приведет к изменениям сложившегося строения населенных пунктов поселения, не окажет негативного воздействия на </w:t>
      </w:r>
      <w:r w:rsidRPr="00B52F6D">
        <w:rPr>
          <w:rFonts w:ascii="Times New Roman" w:hAnsi="Times New Roman" w:cs="Times New Roman"/>
          <w:sz w:val="20"/>
          <w:szCs w:val="20"/>
        </w:rPr>
        <w:lastRenderedPageBreak/>
        <w:t>инфраструктуру и экологию может быть осуществлено в рамках развития муниципального образования. Более того размещение этих объектов благоприятно скажется на развитии общественно-деловой, инженерно-технической и транспортной систем территории, так как основная часть объектов относится к объектам социально-бытового назначения (местного значения).</w:t>
      </w:r>
    </w:p>
    <w:p w:rsidR="005D6719" w:rsidRPr="00B52F6D" w:rsidRDefault="005D6719" w:rsidP="00B52F6D">
      <w:pPr>
        <w:spacing w:after="0"/>
        <w:jc w:val="both"/>
        <w:rPr>
          <w:rFonts w:ascii="Times New Roman" w:hAnsi="Times New Roman" w:cs="Times New Roman"/>
          <w:sz w:val="20"/>
          <w:szCs w:val="20"/>
        </w:rPr>
      </w:pPr>
      <w:bookmarkStart w:id="48" w:name="_Toc347315731"/>
      <w:bookmarkStart w:id="49" w:name="_Toc363654779"/>
      <w:bookmarkStart w:id="50" w:name="_Toc433382426"/>
      <w:r w:rsidRPr="00B52F6D">
        <w:rPr>
          <w:rFonts w:ascii="Times New Roman" w:hAnsi="Times New Roman" w:cs="Times New Roman"/>
          <w:sz w:val="20"/>
          <w:szCs w:val="20"/>
        </w:rPr>
        <w:t>4.1. Сведения о видах, назначении и наименованиях планируемых для размещения объектах федерального и регионального значения муниципального образования, их основные характеристики и местоположение.</w:t>
      </w:r>
      <w:bookmarkEnd w:id="48"/>
      <w:bookmarkEnd w:id="49"/>
      <w:bookmarkEnd w:id="50"/>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Размещение объектов федерального значения на территории Едровского сельского поселения не предусмотрено.</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В соответствии со Схемой территориального планирования Новгородской области (утверждена Постановлением Администрации Новгородской области от 29.06.2012 года №370 с изменениями от 20.02.2015 №56) на территории Едровского сельского поселения планируется размещение новых объектов регионального значения, перечень которых представлен ниже (нумерация объектов в соответствии с постановлением от 20.02.2015 №56) в таблице 4.1.1. </w:t>
      </w:r>
    </w:p>
    <w:p w:rsidR="005D6719" w:rsidRPr="00B52F6D" w:rsidRDefault="005D6719" w:rsidP="00B52F6D">
      <w:pPr>
        <w:spacing w:after="0"/>
        <w:jc w:val="both"/>
        <w:rPr>
          <w:rFonts w:ascii="Times New Roman" w:hAnsi="Times New Roman" w:cs="Times New Roman"/>
          <w:sz w:val="20"/>
          <w:szCs w:val="20"/>
        </w:rPr>
      </w:pP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Таблица 4.1.1.</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Перечень объектов регионального значения, планируемых для размещения на территориях муниципального образования.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2.2.  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3"/>
        <w:gridCol w:w="2158"/>
        <w:gridCol w:w="1400"/>
        <w:gridCol w:w="1545"/>
        <w:gridCol w:w="2211"/>
        <w:gridCol w:w="1624"/>
      </w:tblGrid>
      <w:tr w:rsidR="005D6719" w:rsidRPr="00B52F6D" w:rsidTr="005D6719">
        <w:tc>
          <w:tcPr>
            <w:tcW w:w="6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w:t>
            </w:r>
          </w:p>
        </w:tc>
        <w:tc>
          <w:tcPr>
            <w:tcW w:w="9745" w:type="dxa"/>
            <w:gridSpan w:val="5"/>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 II этап до 2032 года</w:t>
            </w:r>
          </w:p>
        </w:tc>
      </w:tr>
      <w:tr w:rsidR="005D6719" w:rsidRPr="00B52F6D" w:rsidTr="005D6719">
        <w:tc>
          <w:tcPr>
            <w:tcW w:w="6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w:t>
            </w:r>
          </w:p>
        </w:tc>
        <w:tc>
          <w:tcPr>
            <w:tcW w:w="235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Объект капитального строительства в области предупреждения чрезвычайных ситуаций </w:t>
            </w:r>
            <w:proofErr w:type="gramStart"/>
            <w:r w:rsidRPr="00B52F6D">
              <w:rPr>
                <w:rFonts w:ascii="Times New Roman" w:hAnsi="Times New Roman" w:cs="Times New Roman"/>
                <w:sz w:val="16"/>
                <w:szCs w:val="16"/>
              </w:rPr>
              <w:t>природ-ного</w:t>
            </w:r>
            <w:proofErr w:type="gramEnd"/>
            <w:r w:rsidRPr="00B52F6D">
              <w:rPr>
                <w:rFonts w:ascii="Times New Roman" w:hAnsi="Times New Roman" w:cs="Times New Roman"/>
                <w:sz w:val="16"/>
                <w:szCs w:val="16"/>
              </w:rPr>
              <w:t xml:space="preserve"> и техногенного </w:t>
            </w:r>
            <w:r w:rsidRPr="00B52F6D">
              <w:rPr>
                <w:rFonts w:ascii="Times New Roman" w:hAnsi="Times New Roman" w:cs="Times New Roman"/>
                <w:sz w:val="16"/>
                <w:szCs w:val="16"/>
              </w:rPr>
              <w:br/>
              <w:t>характера, стихийных бедствий, эпидемий и ликвидация их последствий</w:t>
            </w:r>
          </w:p>
        </w:tc>
        <w:tc>
          <w:tcPr>
            <w:tcW w:w="1521"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строительство пожарных депо на 2 автомобиля</w:t>
            </w:r>
          </w:p>
        </w:tc>
        <w:tc>
          <w:tcPr>
            <w:tcW w:w="1681"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определяется проектной </w:t>
            </w:r>
            <w:r w:rsidRPr="00B52F6D">
              <w:rPr>
                <w:rFonts w:ascii="Times New Roman" w:hAnsi="Times New Roman" w:cs="Times New Roman"/>
                <w:sz w:val="16"/>
                <w:szCs w:val="16"/>
              </w:rPr>
              <w:br/>
              <w:t>документацией</w:t>
            </w:r>
          </w:p>
        </w:tc>
        <w:tc>
          <w:tcPr>
            <w:tcW w:w="2417"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Валдайский район, с</w:t>
            </w:r>
            <w:proofErr w:type="gramStart"/>
            <w:r w:rsidRPr="00B52F6D">
              <w:rPr>
                <w:rFonts w:ascii="Times New Roman" w:hAnsi="Times New Roman" w:cs="Times New Roman"/>
                <w:sz w:val="16"/>
                <w:szCs w:val="16"/>
              </w:rPr>
              <w:t>.Е</w:t>
            </w:r>
            <w:proofErr w:type="gramEnd"/>
            <w:r w:rsidRPr="00B52F6D">
              <w:rPr>
                <w:rFonts w:ascii="Times New Roman" w:hAnsi="Times New Roman" w:cs="Times New Roman"/>
                <w:sz w:val="16"/>
                <w:szCs w:val="16"/>
              </w:rPr>
              <w:t>дрово</w:t>
            </w:r>
          </w:p>
          <w:p w:rsidR="005D6719" w:rsidRPr="00B52F6D" w:rsidRDefault="005D6719" w:rsidP="00B52F6D">
            <w:pPr>
              <w:spacing w:after="0"/>
              <w:rPr>
                <w:rFonts w:ascii="Times New Roman" w:hAnsi="Times New Roman" w:cs="Times New Roman"/>
                <w:sz w:val="16"/>
                <w:szCs w:val="16"/>
              </w:rPr>
            </w:pPr>
          </w:p>
        </w:tc>
        <w:tc>
          <w:tcPr>
            <w:tcW w:w="176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СЗЗ в </w:t>
            </w:r>
            <w:proofErr w:type="gramStart"/>
            <w:r w:rsidRPr="00B52F6D">
              <w:rPr>
                <w:rFonts w:ascii="Times New Roman" w:hAnsi="Times New Roman" w:cs="Times New Roman"/>
                <w:sz w:val="16"/>
                <w:szCs w:val="16"/>
              </w:rPr>
              <w:t>соответст-вии</w:t>
            </w:r>
            <w:proofErr w:type="gramEnd"/>
            <w:r w:rsidRPr="00B52F6D">
              <w:rPr>
                <w:rFonts w:ascii="Times New Roman" w:hAnsi="Times New Roman" w:cs="Times New Roman"/>
                <w:sz w:val="16"/>
                <w:szCs w:val="16"/>
              </w:rPr>
              <w:t xml:space="preserve"> с СанПиН 2.2.1/2.1.1.1200-03</w:t>
            </w:r>
          </w:p>
        </w:tc>
      </w:tr>
    </w:tbl>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 Участки недр местного значения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1E0"/>
      </w:tblPr>
      <w:tblGrid>
        <w:gridCol w:w="633"/>
        <w:gridCol w:w="1603"/>
        <w:gridCol w:w="1459"/>
        <w:gridCol w:w="1630"/>
        <w:gridCol w:w="2312"/>
        <w:gridCol w:w="1934"/>
      </w:tblGrid>
      <w:tr w:rsidR="005D6719" w:rsidRPr="00B52F6D" w:rsidTr="005D6719">
        <w:tc>
          <w:tcPr>
            <w:tcW w:w="675"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1745"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Назначение </w:t>
            </w:r>
            <w:r w:rsidRPr="00B52F6D">
              <w:rPr>
                <w:rFonts w:ascii="Times New Roman" w:hAnsi="Times New Roman" w:cs="Times New Roman"/>
                <w:sz w:val="16"/>
                <w:szCs w:val="16"/>
              </w:rPr>
              <w:br/>
              <w:t xml:space="preserve">объекта </w:t>
            </w:r>
            <w:r w:rsidRPr="00B52F6D">
              <w:rPr>
                <w:rFonts w:ascii="Times New Roman" w:hAnsi="Times New Roman" w:cs="Times New Roman"/>
                <w:sz w:val="16"/>
                <w:szCs w:val="16"/>
              </w:rPr>
              <w:br/>
              <w:t xml:space="preserve">регионального </w:t>
            </w:r>
            <w:r w:rsidRPr="00B52F6D">
              <w:rPr>
                <w:rFonts w:ascii="Times New Roman" w:hAnsi="Times New Roman" w:cs="Times New Roman"/>
                <w:sz w:val="16"/>
                <w:szCs w:val="16"/>
              </w:rPr>
              <w:br/>
              <w:t>значения</w:t>
            </w:r>
          </w:p>
        </w:tc>
        <w:tc>
          <w:tcPr>
            <w:tcW w:w="1586"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Наименование</w:t>
            </w:r>
          </w:p>
        </w:tc>
        <w:tc>
          <w:tcPr>
            <w:tcW w:w="1775"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Краткая </w:t>
            </w:r>
            <w:r w:rsidRPr="00B52F6D">
              <w:rPr>
                <w:rFonts w:ascii="Times New Roman" w:hAnsi="Times New Roman" w:cs="Times New Roman"/>
                <w:sz w:val="16"/>
                <w:szCs w:val="16"/>
              </w:rPr>
              <w:br/>
              <w:t xml:space="preserve">характеристика </w:t>
            </w:r>
            <w:r w:rsidRPr="00B52F6D">
              <w:rPr>
                <w:rFonts w:ascii="Times New Roman" w:hAnsi="Times New Roman" w:cs="Times New Roman"/>
                <w:sz w:val="16"/>
                <w:szCs w:val="16"/>
              </w:rPr>
              <w:br/>
              <w:t>объекта</w:t>
            </w:r>
          </w:p>
        </w:tc>
        <w:tc>
          <w:tcPr>
            <w:tcW w:w="2528"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Местоположение </w:t>
            </w:r>
            <w:r w:rsidRPr="00B52F6D">
              <w:rPr>
                <w:rFonts w:ascii="Times New Roman" w:hAnsi="Times New Roman" w:cs="Times New Roman"/>
                <w:sz w:val="16"/>
                <w:szCs w:val="16"/>
              </w:rPr>
              <w:br/>
              <w:t>планируемого</w:t>
            </w:r>
            <w:r w:rsidRPr="00B52F6D">
              <w:rPr>
                <w:rFonts w:ascii="Times New Roman" w:hAnsi="Times New Roman" w:cs="Times New Roman"/>
                <w:sz w:val="16"/>
                <w:szCs w:val="16"/>
              </w:rPr>
              <w:br/>
              <w:t>объекта</w:t>
            </w:r>
          </w:p>
        </w:tc>
        <w:tc>
          <w:tcPr>
            <w:tcW w:w="2111"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Зоны с особыми </w:t>
            </w:r>
            <w:r w:rsidRPr="00B52F6D">
              <w:rPr>
                <w:rFonts w:ascii="Times New Roman" w:hAnsi="Times New Roman" w:cs="Times New Roman"/>
                <w:sz w:val="16"/>
                <w:szCs w:val="16"/>
              </w:rPr>
              <w:br/>
              <w:t xml:space="preserve">условиями </w:t>
            </w:r>
            <w:proofErr w:type="gramStart"/>
            <w:r w:rsidRPr="00B52F6D">
              <w:rPr>
                <w:rFonts w:ascii="Times New Roman" w:hAnsi="Times New Roman" w:cs="Times New Roman"/>
                <w:sz w:val="16"/>
                <w:szCs w:val="16"/>
              </w:rPr>
              <w:t>использо-вания</w:t>
            </w:r>
            <w:proofErr w:type="gramEnd"/>
            <w:r w:rsidRPr="00B52F6D">
              <w:rPr>
                <w:rFonts w:ascii="Times New Roman" w:hAnsi="Times New Roman" w:cs="Times New Roman"/>
                <w:sz w:val="16"/>
                <w:szCs w:val="16"/>
              </w:rPr>
              <w:t xml:space="preserve"> территории</w:t>
            </w:r>
          </w:p>
        </w:tc>
      </w:tr>
    </w:tbl>
    <w:p w:rsidR="005D6719" w:rsidRPr="00B52F6D" w:rsidRDefault="005D6719" w:rsidP="00B52F6D">
      <w:pPr>
        <w:spacing w:after="0"/>
        <w:rPr>
          <w:rFonts w:ascii="Times New Roman" w:hAnsi="Times New Roman" w:cs="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4"/>
        <w:gridCol w:w="1603"/>
        <w:gridCol w:w="532"/>
        <w:gridCol w:w="926"/>
        <w:gridCol w:w="899"/>
        <w:gridCol w:w="731"/>
        <w:gridCol w:w="1312"/>
        <w:gridCol w:w="1000"/>
        <w:gridCol w:w="1934"/>
      </w:tblGrid>
      <w:tr w:rsidR="005D6719" w:rsidRPr="00B52F6D" w:rsidTr="005D6719">
        <w:trPr>
          <w:tblHeader/>
        </w:trPr>
        <w:tc>
          <w:tcPr>
            <w:tcW w:w="675"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c>
          <w:tcPr>
            <w:tcW w:w="1745"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w:t>
            </w:r>
          </w:p>
        </w:tc>
        <w:tc>
          <w:tcPr>
            <w:tcW w:w="1586" w:type="dxa"/>
            <w:gridSpan w:val="2"/>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w:t>
            </w:r>
          </w:p>
        </w:tc>
        <w:tc>
          <w:tcPr>
            <w:tcW w:w="1775" w:type="dxa"/>
            <w:gridSpan w:val="2"/>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w:t>
            </w:r>
          </w:p>
        </w:tc>
        <w:tc>
          <w:tcPr>
            <w:tcW w:w="2528" w:type="dxa"/>
            <w:gridSpan w:val="2"/>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w:t>
            </w:r>
          </w:p>
        </w:tc>
        <w:tc>
          <w:tcPr>
            <w:tcW w:w="2111"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w:t>
            </w:r>
          </w:p>
        </w:tc>
      </w:tr>
      <w:tr w:rsidR="005D6719" w:rsidRPr="00B52F6D" w:rsidTr="005D6719">
        <w:trPr>
          <w:trHeight w:val="60"/>
        </w:trPr>
        <w:tc>
          <w:tcPr>
            <w:tcW w:w="6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c>
          <w:tcPr>
            <w:tcW w:w="9745" w:type="dxa"/>
            <w:gridSpan w:val="8"/>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Участки недр местного значения</w:t>
            </w:r>
          </w:p>
        </w:tc>
      </w:tr>
      <w:tr w:rsidR="005D6719" w:rsidRPr="00B52F6D" w:rsidTr="005D6719">
        <w:tc>
          <w:tcPr>
            <w:tcW w:w="6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1.32.</w:t>
            </w:r>
          </w:p>
        </w:tc>
        <w:tc>
          <w:tcPr>
            <w:tcW w:w="2321"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Участки недр местного значения</w:t>
            </w:r>
          </w:p>
        </w:tc>
        <w:tc>
          <w:tcPr>
            <w:tcW w:w="1986"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«Добывалово» техногенное</w:t>
            </w:r>
          </w:p>
        </w:tc>
        <w:tc>
          <w:tcPr>
            <w:tcW w:w="2231"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песчано-гравийная смесь</w:t>
            </w:r>
          </w:p>
        </w:tc>
        <w:tc>
          <w:tcPr>
            <w:tcW w:w="3207"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Валдайский район, </w:t>
            </w:r>
            <w:smartTag w:uri="urn:schemas-microsoft-com:office:smarttags" w:element="metricconverter">
              <w:smartTagPr>
                <w:attr w:name="ProductID" w:val="18 км"/>
              </w:smartTagPr>
              <w:r w:rsidRPr="00B52F6D">
                <w:rPr>
                  <w:rFonts w:ascii="Times New Roman" w:hAnsi="Times New Roman" w:cs="Times New Roman"/>
                  <w:sz w:val="16"/>
                  <w:szCs w:val="16"/>
                </w:rPr>
                <w:t>18 км</w:t>
              </w:r>
            </w:smartTag>
            <w:r w:rsidRPr="00B52F6D">
              <w:rPr>
                <w:rFonts w:ascii="Times New Roman" w:hAnsi="Times New Roman" w:cs="Times New Roman"/>
                <w:sz w:val="16"/>
                <w:szCs w:val="16"/>
              </w:rPr>
              <w:t xml:space="preserve"> </w:t>
            </w:r>
            <w:r w:rsidRPr="00B52F6D">
              <w:rPr>
                <w:rFonts w:ascii="Times New Roman" w:hAnsi="Times New Roman" w:cs="Times New Roman"/>
                <w:sz w:val="16"/>
                <w:szCs w:val="16"/>
              </w:rPr>
              <w:br/>
              <w:t>на северо-запад от с</w:t>
            </w:r>
            <w:proofErr w:type="gramStart"/>
            <w:r w:rsidRPr="00B52F6D">
              <w:rPr>
                <w:rFonts w:ascii="Times New Roman" w:hAnsi="Times New Roman" w:cs="Times New Roman"/>
                <w:sz w:val="16"/>
                <w:szCs w:val="16"/>
              </w:rPr>
              <w:t>.Е</w:t>
            </w:r>
            <w:proofErr w:type="gramEnd"/>
            <w:r w:rsidRPr="00B52F6D">
              <w:rPr>
                <w:rFonts w:ascii="Times New Roman" w:hAnsi="Times New Roman" w:cs="Times New Roman"/>
                <w:sz w:val="16"/>
                <w:szCs w:val="16"/>
              </w:rPr>
              <w:t>дрово</w:t>
            </w:r>
          </w:p>
        </w:tc>
      </w:tr>
      <w:tr w:rsidR="005D6719" w:rsidRPr="00B52F6D" w:rsidTr="005D6719">
        <w:tc>
          <w:tcPr>
            <w:tcW w:w="6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1.33.</w:t>
            </w:r>
          </w:p>
        </w:tc>
        <w:tc>
          <w:tcPr>
            <w:tcW w:w="2321"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Участки недр местного значения</w:t>
            </w:r>
          </w:p>
        </w:tc>
        <w:tc>
          <w:tcPr>
            <w:tcW w:w="1986"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«Добывалово-2»</w:t>
            </w:r>
          </w:p>
        </w:tc>
        <w:tc>
          <w:tcPr>
            <w:tcW w:w="2231"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песок</w:t>
            </w:r>
          </w:p>
        </w:tc>
        <w:tc>
          <w:tcPr>
            <w:tcW w:w="3207"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Валдайский район, </w:t>
            </w:r>
            <w:smartTag w:uri="urn:schemas-microsoft-com:office:smarttags" w:element="metricconverter">
              <w:smartTagPr>
                <w:attr w:name="ProductID" w:val="1 км"/>
              </w:smartTagPr>
              <w:r w:rsidRPr="00B52F6D">
                <w:rPr>
                  <w:rFonts w:ascii="Times New Roman" w:hAnsi="Times New Roman" w:cs="Times New Roman"/>
                  <w:sz w:val="16"/>
                  <w:szCs w:val="16"/>
                </w:rPr>
                <w:t>1 км</w:t>
              </w:r>
            </w:smartTag>
            <w:r w:rsidRPr="00B52F6D">
              <w:rPr>
                <w:rFonts w:ascii="Times New Roman" w:hAnsi="Times New Roman" w:cs="Times New Roman"/>
                <w:sz w:val="16"/>
                <w:szCs w:val="16"/>
              </w:rPr>
              <w:t xml:space="preserve"> на юг от д</w:t>
            </w:r>
            <w:proofErr w:type="gramStart"/>
            <w:r w:rsidRPr="00B52F6D">
              <w:rPr>
                <w:rFonts w:ascii="Times New Roman" w:hAnsi="Times New Roman" w:cs="Times New Roman"/>
                <w:sz w:val="16"/>
                <w:szCs w:val="16"/>
              </w:rPr>
              <w:t>.Д</w:t>
            </w:r>
            <w:proofErr w:type="gramEnd"/>
            <w:r w:rsidRPr="00B52F6D">
              <w:rPr>
                <w:rFonts w:ascii="Times New Roman" w:hAnsi="Times New Roman" w:cs="Times New Roman"/>
                <w:sz w:val="16"/>
                <w:szCs w:val="16"/>
              </w:rPr>
              <w:t>обывалово</w:t>
            </w:r>
          </w:p>
        </w:tc>
      </w:tr>
      <w:tr w:rsidR="005D6719" w:rsidRPr="00B52F6D" w:rsidTr="005D6719">
        <w:tc>
          <w:tcPr>
            <w:tcW w:w="6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1.34.</w:t>
            </w:r>
          </w:p>
        </w:tc>
        <w:tc>
          <w:tcPr>
            <w:tcW w:w="2321"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Участки недр местного значения</w:t>
            </w:r>
          </w:p>
        </w:tc>
        <w:tc>
          <w:tcPr>
            <w:tcW w:w="1986"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«Добывалово» участок № 5</w:t>
            </w:r>
          </w:p>
        </w:tc>
        <w:tc>
          <w:tcPr>
            <w:tcW w:w="2231"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песок</w:t>
            </w:r>
          </w:p>
        </w:tc>
        <w:tc>
          <w:tcPr>
            <w:tcW w:w="3207"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Валдайский район, </w:t>
            </w:r>
            <w:smartTag w:uri="urn:schemas-microsoft-com:office:smarttags" w:element="metricconverter">
              <w:smartTagPr>
                <w:attr w:name="ProductID" w:val="1 км"/>
              </w:smartTagPr>
              <w:r w:rsidRPr="00B52F6D">
                <w:rPr>
                  <w:rFonts w:ascii="Times New Roman" w:hAnsi="Times New Roman" w:cs="Times New Roman"/>
                  <w:sz w:val="16"/>
                  <w:szCs w:val="16"/>
                </w:rPr>
                <w:t>1 км</w:t>
              </w:r>
            </w:smartTag>
            <w:r w:rsidRPr="00B52F6D">
              <w:rPr>
                <w:rFonts w:ascii="Times New Roman" w:hAnsi="Times New Roman" w:cs="Times New Roman"/>
                <w:sz w:val="16"/>
                <w:szCs w:val="16"/>
              </w:rPr>
              <w:t xml:space="preserve"> на юго-запад от д</w:t>
            </w:r>
            <w:proofErr w:type="gramStart"/>
            <w:r w:rsidRPr="00B52F6D">
              <w:rPr>
                <w:rFonts w:ascii="Times New Roman" w:hAnsi="Times New Roman" w:cs="Times New Roman"/>
                <w:sz w:val="16"/>
                <w:szCs w:val="16"/>
              </w:rPr>
              <w:t>.Д</w:t>
            </w:r>
            <w:proofErr w:type="gramEnd"/>
            <w:r w:rsidRPr="00B52F6D">
              <w:rPr>
                <w:rFonts w:ascii="Times New Roman" w:hAnsi="Times New Roman" w:cs="Times New Roman"/>
                <w:sz w:val="16"/>
                <w:szCs w:val="16"/>
              </w:rPr>
              <w:t>обывалово</w:t>
            </w:r>
          </w:p>
        </w:tc>
      </w:tr>
      <w:tr w:rsidR="005D6719" w:rsidRPr="00B52F6D" w:rsidTr="005D6719">
        <w:tc>
          <w:tcPr>
            <w:tcW w:w="6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1.35.</w:t>
            </w:r>
          </w:p>
        </w:tc>
        <w:tc>
          <w:tcPr>
            <w:tcW w:w="2321"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Участки недр местного значения</w:t>
            </w:r>
          </w:p>
        </w:tc>
        <w:tc>
          <w:tcPr>
            <w:tcW w:w="1986"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«Едрово» (отвал) техногенное</w:t>
            </w:r>
          </w:p>
        </w:tc>
        <w:tc>
          <w:tcPr>
            <w:tcW w:w="2231"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песчано-гравийная смесь</w:t>
            </w:r>
          </w:p>
        </w:tc>
        <w:tc>
          <w:tcPr>
            <w:tcW w:w="3207"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Валдайский район, </w:t>
            </w:r>
            <w:smartTag w:uri="urn:schemas-microsoft-com:office:smarttags" w:element="metricconverter">
              <w:smartTagPr>
                <w:attr w:name="ProductID" w:val="1,5 км"/>
              </w:smartTagPr>
              <w:r w:rsidRPr="00B52F6D">
                <w:rPr>
                  <w:rFonts w:ascii="Times New Roman" w:hAnsi="Times New Roman" w:cs="Times New Roman"/>
                  <w:sz w:val="16"/>
                  <w:szCs w:val="16"/>
                </w:rPr>
                <w:t>1,5 км</w:t>
              </w:r>
            </w:smartTag>
            <w:r w:rsidRPr="00B52F6D">
              <w:rPr>
                <w:rFonts w:ascii="Times New Roman" w:hAnsi="Times New Roman" w:cs="Times New Roman"/>
                <w:sz w:val="16"/>
                <w:szCs w:val="16"/>
              </w:rPr>
              <w:t xml:space="preserve"> на запад от ж/д.ст</w:t>
            </w:r>
            <w:proofErr w:type="gramStart"/>
            <w:r w:rsidRPr="00B52F6D">
              <w:rPr>
                <w:rFonts w:ascii="Times New Roman" w:hAnsi="Times New Roman" w:cs="Times New Roman"/>
                <w:sz w:val="16"/>
                <w:szCs w:val="16"/>
              </w:rPr>
              <w:t>.Е</w:t>
            </w:r>
            <w:proofErr w:type="gramEnd"/>
            <w:r w:rsidRPr="00B52F6D">
              <w:rPr>
                <w:rFonts w:ascii="Times New Roman" w:hAnsi="Times New Roman" w:cs="Times New Roman"/>
                <w:sz w:val="16"/>
                <w:szCs w:val="16"/>
              </w:rPr>
              <w:t>дрово</w:t>
            </w:r>
          </w:p>
        </w:tc>
      </w:tr>
      <w:tr w:rsidR="005D6719" w:rsidRPr="00B52F6D" w:rsidTr="005D6719">
        <w:tc>
          <w:tcPr>
            <w:tcW w:w="6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1.36.</w:t>
            </w:r>
          </w:p>
        </w:tc>
        <w:tc>
          <w:tcPr>
            <w:tcW w:w="2321"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Участки недр местного значения</w:t>
            </w:r>
          </w:p>
        </w:tc>
        <w:tc>
          <w:tcPr>
            <w:tcW w:w="1986"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«Маяки» участок «Северный»</w:t>
            </w:r>
          </w:p>
        </w:tc>
        <w:tc>
          <w:tcPr>
            <w:tcW w:w="2231"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песчано-гравийная смесь</w:t>
            </w:r>
          </w:p>
        </w:tc>
        <w:tc>
          <w:tcPr>
            <w:tcW w:w="3207"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Валдайский район, </w:t>
            </w:r>
            <w:smartTag w:uri="urn:schemas-microsoft-com:office:smarttags" w:element="metricconverter">
              <w:smartTagPr>
                <w:attr w:name="ProductID" w:val="0,7 км"/>
              </w:smartTagPr>
              <w:r w:rsidRPr="00B52F6D">
                <w:rPr>
                  <w:rFonts w:ascii="Times New Roman" w:hAnsi="Times New Roman" w:cs="Times New Roman"/>
                  <w:sz w:val="16"/>
                  <w:szCs w:val="16"/>
                </w:rPr>
                <w:t>0,7 км</w:t>
              </w:r>
            </w:smartTag>
            <w:r w:rsidRPr="00B52F6D">
              <w:rPr>
                <w:rFonts w:ascii="Times New Roman" w:hAnsi="Times New Roman" w:cs="Times New Roman"/>
                <w:sz w:val="16"/>
                <w:szCs w:val="16"/>
              </w:rPr>
              <w:t xml:space="preserve"> </w:t>
            </w:r>
            <w:r w:rsidRPr="00B52F6D">
              <w:rPr>
                <w:rFonts w:ascii="Times New Roman" w:hAnsi="Times New Roman" w:cs="Times New Roman"/>
                <w:sz w:val="16"/>
                <w:szCs w:val="16"/>
              </w:rPr>
              <w:br/>
              <w:t>к востоку от ж/д.ст</w:t>
            </w:r>
            <w:proofErr w:type="gramStart"/>
            <w:r w:rsidRPr="00B52F6D">
              <w:rPr>
                <w:rFonts w:ascii="Times New Roman" w:hAnsi="Times New Roman" w:cs="Times New Roman"/>
                <w:sz w:val="16"/>
                <w:szCs w:val="16"/>
              </w:rPr>
              <w:t>.Е</w:t>
            </w:r>
            <w:proofErr w:type="gramEnd"/>
            <w:r w:rsidRPr="00B52F6D">
              <w:rPr>
                <w:rFonts w:ascii="Times New Roman" w:hAnsi="Times New Roman" w:cs="Times New Roman"/>
                <w:sz w:val="16"/>
                <w:szCs w:val="16"/>
              </w:rPr>
              <w:t>дрово</w:t>
            </w:r>
          </w:p>
        </w:tc>
      </w:tr>
      <w:tr w:rsidR="005D6719" w:rsidRPr="00B52F6D" w:rsidTr="005D6719">
        <w:tc>
          <w:tcPr>
            <w:tcW w:w="6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1.37.</w:t>
            </w:r>
          </w:p>
        </w:tc>
        <w:tc>
          <w:tcPr>
            <w:tcW w:w="2321"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Участки недр местного значения</w:t>
            </w:r>
          </w:p>
        </w:tc>
        <w:tc>
          <w:tcPr>
            <w:tcW w:w="1986"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«Маяки» участок «Южный»</w:t>
            </w:r>
          </w:p>
        </w:tc>
        <w:tc>
          <w:tcPr>
            <w:tcW w:w="2231"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песок, валунно-гравийно-песчаная смесь</w:t>
            </w:r>
          </w:p>
        </w:tc>
        <w:tc>
          <w:tcPr>
            <w:tcW w:w="3207"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Валдайский район, </w:t>
            </w:r>
            <w:smartTag w:uri="urn:schemas-microsoft-com:office:smarttags" w:element="metricconverter">
              <w:smartTagPr>
                <w:attr w:name="ProductID" w:val="24 км"/>
              </w:smartTagPr>
              <w:r w:rsidRPr="00B52F6D">
                <w:rPr>
                  <w:rFonts w:ascii="Times New Roman" w:hAnsi="Times New Roman" w:cs="Times New Roman"/>
                  <w:sz w:val="16"/>
                  <w:szCs w:val="16"/>
                </w:rPr>
                <w:t>24 км</w:t>
              </w:r>
            </w:smartTag>
            <w:r w:rsidRPr="00B52F6D">
              <w:rPr>
                <w:rFonts w:ascii="Times New Roman" w:hAnsi="Times New Roman" w:cs="Times New Roman"/>
                <w:sz w:val="16"/>
                <w:szCs w:val="16"/>
              </w:rPr>
              <w:t xml:space="preserve">  к востоку от г</w:t>
            </w:r>
            <w:proofErr w:type="gramStart"/>
            <w:r w:rsidRPr="00B52F6D">
              <w:rPr>
                <w:rFonts w:ascii="Times New Roman" w:hAnsi="Times New Roman" w:cs="Times New Roman"/>
                <w:sz w:val="16"/>
                <w:szCs w:val="16"/>
              </w:rPr>
              <w:t>.В</w:t>
            </w:r>
            <w:proofErr w:type="gramEnd"/>
            <w:r w:rsidRPr="00B52F6D">
              <w:rPr>
                <w:rFonts w:ascii="Times New Roman" w:hAnsi="Times New Roman" w:cs="Times New Roman"/>
                <w:sz w:val="16"/>
                <w:szCs w:val="16"/>
              </w:rPr>
              <w:t>алдай, 0,7 км от с.Едрово</w:t>
            </w:r>
          </w:p>
        </w:tc>
      </w:tr>
    </w:tbl>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4.3. Инвестиционные площадки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1E0"/>
      </w:tblPr>
      <w:tblGrid>
        <w:gridCol w:w="592"/>
        <w:gridCol w:w="1475"/>
        <w:gridCol w:w="2132"/>
        <w:gridCol w:w="1552"/>
        <w:gridCol w:w="2151"/>
        <w:gridCol w:w="1669"/>
      </w:tblGrid>
      <w:tr w:rsidR="005D6719" w:rsidRPr="00B52F6D" w:rsidTr="005D6719">
        <w:trPr>
          <w:trHeight w:val="635"/>
        </w:trPr>
        <w:tc>
          <w:tcPr>
            <w:tcW w:w="630"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1604"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Назначение </w:t>
            </w:r>
            <w:r w:rsidRPr="00B52F6D">
              <w:rPr>
                <w:rFonts w:ascii="Times New Roman" w:hAnsi="Times New Roman" w:cs="Times New Roman"/>
                <w:sz w:val="16"/>
                <w:szCs w:val="16"/>
              </w:rPr>
              <w:br/>
              <w:t xml:space="preserve">объекта </w:t>
            </w:r>
            <w:r w:rsidRPr="00B52F6D">
              <w:rPr>
                <w:rFonts w:ascii="Times New Roman" w:hAnsi="Times New Roman" w:cs="Times New Roman"/>
                <w:sz w:val="16"/>
                <w:szCs w:val="16"/>
              </w:rPr>
              <w:br/>
              <w:t>регионального значения</w:t>
            </w:r>
          </w:p>
        </w:tc>
        <w:tc>
          <w:tcPr>
            <w:tcW w:w="2329"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Наименование объекта</w:t>
            </w:r>
          </w:p>
        </w:tc>
        <w:tc>
          <w:tcPr>
            <w:tcW w:w="1689"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Краткая </w:t>
            </w:r>
            <w:r w:rsidRPr="00B52F6D">
              <w:rPr>
                <w:rFonts w:ascii="Times New Roman" w:hAnsi="Times New Roman" w:cs="Times New Roman"/>
                <w:sz w:val="16"/>
                <w:szCs w:val="16"/>
              </w:rPr>
              <w:br/>
              <w:t>характеристика объекта</w:t>
            </w:r>
          </w:p>
        </w:tc>
        <w:tc>
          <w:tcPr>
            <w:tcW w:w="2350"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Местоположение </w:t>
            </w:r>
            <w:r w:rsidRPr="00B52F6D">
              <w:rPr>
                <w:rFonts w:ascii="Times New Roman" w:hAnsi="Times New Roman" w:cs="Times New Roman"/>
                <w:sz w:val="16"/>
                <w:szCs w:val="16"/>
              </w:rPr>
              <w:br/>
              <w:t>планируемого объекта</w:t>
            </w:r>
          </w:p>
        </w:tc>
        <w:tc>
          <w:tcPr>
            <w:tcW w:w="1818"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Зоны с особыми условиями использования территории</w:t>
            </w:r>
          </w:p>
        </w:tc>
      </w:tr>
    </w:tbl>
    <w:p w:rsidR="005D6719" w:rsidRPr="00B52F6D" w:rsidRDefault="005D6719" w:rsidP="00B52F6D">
      <w:pPr>
        <w:spacing w:after="0"/>
        <w:rPr>
          <w:rFonts w:ascii="Times New Roman" w:hAnsi="Times New Roman" w:cs="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2"/>
        <w:gridCol w:w="13"/>
        <w:gridCol w:w="1462"/>
        <w:gridCol w:w="2132"/>
        <w:gridCol w:w="1552"/>
        <w:gridCol w:w="2151"/>
        <w:gridCol w:w="1669"/>
      </w:tblGrid>
      <w:tr w:rsidR="005D6719" w:rsidRPr="00B52F6D" w:rsidTr="005D6719">
        <w:trPr>
          <w:tblHeader/>
        </w:trPr>
        <w:tc>
          <w:tcPr>
            <w:tcW w:w="630"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c>
          <w:tcPr>
            <w:tcW w:w="1604" w:type="dxa"/>
            <w:gridSpan w:val="2"/>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w:t>
            </w:r>
          </w:p>
        </w:tc>
        <w:tc>
          <w:tcPr>
            <w:tcW w:w="2329"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w:t>
            </w:r>
          </w:p>
        </w:tc>
        <w:tc>
          <w:tcPr>
            <w:tcW w:w="1689"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w:t>
            </w:r>
          </w:p>
        </w:tc>
        <w:tc>
          <w:tcPr>
            <w:tcW w:w="2350"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w:t>
            </w:r>
          </w:p>
        </w:tc>
        <w:tc>
          <w:tcPr>
            <w:tcW w:w="1818" w:type="dxa"/>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w:t>
            </w:r>
          </w:p>
        </w:tc>
      </w:tr>
      <w:tr w:rsidR="005D6719" w:rsidRPr="00B52F6D" w:rsidTr="005D6719">
        <w:tc>
          <w:tcPr>
            <w:tcW w:w="643"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w:t>
            </w:r>
          </w:p>
        </w:tc>
        <w:tc>
          <w:tcPr>
            <w:tcW w:w="9777" w:type="dxa"/>
            <w:gridSpan w:val="5"/>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Инвестиционные площадки для размещения иных инвестиционных объектов</w:t>
            </w:r>
          </w:p>
        </w:tc>
      </w:tr>
      <w:tr w:rsidR="005D6719" w:rsidRPr="00B52F6D" w:rsidTr="005D6719">
        <w:tc>
          <w:tcPr>
            <w:tcW w:w="630"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7.4.</w:t>
            </w:r>
          </w:p>
        </w:tc>
        <w:tc>
          <w:tcPr>
            <w:tcW w:w="1604"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Инвестиционная площадка</w:t>
            </w:r>
          </w:p>
        </w:tc>
        <w:tc>
          <w:tcPr>
            <w:tcW w:w="2329"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«Едрово-1» (для любых целей)</w:t>
            </w:r>
          </w:p>
        </w:tc>
        <w:tc>
          <w:tcPr>
            <w:tcW w:w="1689"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площадь 10 га</w:t>
            </w:r>
          </w:p>
        </w:tc>
        <w:tc>
          <w:tcPr>
            <w:tcW w:w="2350"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Валдайский район, с</w:t>
            </w:r>
            <w:proofErr w:type="gramStart"/>
            <w:r w:rsidRPr="00B52F6D">
              <w:rPr>
                <w:rFonts w:ascii="Times New Roman" w:hAnsi="Times New Roman" w:cs="Times New Roman"/>
                <w:sz w:val="16"/>
                <w:szCs w:val="16"/>
              </w:rPr>
              <w:t>.Е</w:t>
            </w:r>
            <w:proofErr w:type="gramEnd"/>
            <w:r w:rsidRPr="00B52F6D">
              <w:rPr>
                <w:rFonts w:ascii="Times New Roman" w:hAnsi="Times New Roman" w:cs="Times New Roman"/>
                <w:sz w:val="16"/>
                <w:szCs w:val="16"/>
              </w:rPr>
              <w:t>дрово, 364-й км трассы Москва – Санкт-Петербург</w:t>
            </w:r>
          </w:p>
        </w:tc>
        <w:tc>
          <w:tcPr>
            <w:tcW w:w="181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СЗЗ – 0,5 км</w:t>
            </w:r>
          </w:p>
        </w:tc>
      </w:tr>
      <w:tr w:rsidR="005D6719" w:rsidRPr="00B52F6D" w:rsidTr="005D6719">
        <w:tc>
          <w:tcPr>
            <w:tcW w:w="630"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7.5.</w:t>
            </w:r>
          </w:p>
        </w:tc>
        <w:tc>
          <w:tcPr>
            <w:tcW w:w="1604"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Инвестиционная площадка</w:t>
            </w:r>
          </w:p>
        </w:tc>
        <w:tc>
          <w:tcPr>
            <w:tcW w:w="2329"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«Едрово-2» (для любых целей)</w:t>
            </w:r>
          </w:p>
        </w:tc>
        <w:tc>
          <w:tcPr>
            <w:tcW w:w="1689"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площадь 9,5 га</w:t>
            </w:r>
          </w:p>
        </w:tc>
        <w:tc>
          <w:tcPr>
            <w:tcW w:w="2350"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Валдайский район, </w:t>
            </w:r>
            <w:r w:rsidRPr="00B52F6D">
              <w:rPr>
                <w:rFonts w:ascii="Times New Roman" w:hAnsi="Times New Roman" w:cs="Times New Roman"/>
                <w:sz w:val="16"/>
                <w:szCs w:val="16"/>
              </w:rPr>
              <w:br/>
              <w:t>с</w:t>
            </w:r>
            <w:proofErr w:type="gramStart"/>
            <w:r w:rsidRPr="00B52F6D">
              <w:rPr>
                <w:rFonts w:ascii="Times New Roman" w:hAnsi="Times New Roman" w:cs="Times New Roman"/>
                <w:sz w:val="16"/>
                <w:szCs w:val="16"/>
              </w:rPr>
              <w:t>.Е</w:t>
            </w:r>
            <w:proofErr w:type="gramEnd"/>
            <w:r w:rsidRPr="00B52F6D">
              <w:rPr>
                <w:rFonts w:ascii="Times New Roman" w:hAnsi="Times New Roman" w:cs="Times New Roman"/>
                <w:sz w:val="16"/>
                <w:szCs w:val="16"/>
              </w:rPr>
              <w:t xml:space="preserve">дрово, 365-й км трассы </w:t>
            </w:r>
            <w:r w:rsidRPr="00B52F6D">
              <w:rPr>
                <w:rFonts w:ascii="Times New Roman" w:hAnsi="Times New Roman" w:cs="Times New Roman"/>
                <w:sz w:val="16"/>
                <w:szCs w:val="16"/>
              </w:rPr>
              <w:lastRenderedPageBreak/>
              <w:t>Москва – Санкт-Петербург</w:t>
            </w:r>
          </w:p>
        </w:tc>
        <w:tc>
          <w:tcPr>
            <w:tcW w:w="181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lastRenderedPageBreak/>
              <w:t xml:space="preserve">в соответствии </w:t>
            </w:r>
            <w:r w:rsidRPr="00B52F6D">
              <w:rPr>
                <w:rFonts w:ascii="Times New Roman" w:hAnsi="Times New Roman" w:cs="Times New Roman"/>
                <w:sz w:val="16"/>
                <w:szCs w:val="16"/>
              </w:rPr>
              <w:br/>
              <w:t xml:space="preserve">с СанПиН </w:t>
            </w:r>
            <w:r w:rsidRPr="00B52F6D">
              <w:rPr>
                <w:rFonts w:ascii="Times New Roman" w:hAnsi="Times New Roman" w:cs="Times New Roman"/>
                <w:sz w:val="16"/>
                <w:szCs w:val="16"/>
              </w:rPr>
              <w:lastRenderedPageBreak/>
              <w:t>2.2.1/2.1.1.1200-03</w:t>
            </w:r>
          </w:p>
        </w:tc>
      </w:tr>
      <w:tr w:rsidR="005D6719" w:rsidRPr="00B52F6D" w:rsidTr="005D6719">
        <w:tc>
          <w:tcPr>
            <w:tcW w:w="630"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lastRenderedPageBreak/>
              <w:t>7.6.</w:t>
            </w:r>
          </w:p>
        </w:tc>
        <w:tc>
          <w:tcPr>
            <w:tcW w:w="1604"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Инвестиционная площадка</w:t>
            </w:r>
          </w:p>
        </w:tc>
        <w:tc>
          <w:tcPr>
            <w:tcW w:w="2329"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«Едрово-3» (для любых целей)</w:t>
            </w:r>
          </w:p>
        </w:tc>
        <w:tc>
          <w:tcPr>
            <w:tcW w:w="1689"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площадь 100 га</w:t>
            </w:r>
          </w:p>
        </w:tc>
        <w:tc>
          <w:tcPr>
            <w:tcW w:w="2350"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Валдайский район, </w:t>
            </w:r>
            <w:r w:rsidRPr="00B52F6D">
              <w:rPr>
                <w:rFonts w:ascii="Times New Roman" w:hAnsi="Times New Roman" w:cs="Times New Roman"/>
                <w:sz w:val="16"/>
                <w:szCs w:val="16"/>
              </w:rPr>
              <w:br/>
              <w:t>с</w:t>
            </w:r>
            <w:proofErr w:type="gramStart"/>
            <w:r w:rsidRPr="00B52F6D">
              <w:rPr>
                <w:rFonts w:ascii="Times New Roman" w:hAnsi="Times New Roman" w:cs="Times New Roman"/>
                <w:sz w:val="16"/>
                <w:szCs w:val="16"/>
              </w:rPr>
              <w:t>.Е</w:t>
            </w:r>
            <w:proofErr w:type="gramEnd"/>
            <w:r w:rsidRPr="00B52F6D">
              <w:rPr>
                <w:rFonts w:ascii="Times New Roman" w:hAnsi="Times New Roman" w:cs="Times New Roman"/>
                <w:sz w:val="16"/>
                <w:szCs w:val="16"/>
              </w:rPr>
              <w:t>дрово, 364-й км трассы Москва – Санкт-Петербург</w:t>
            </w:r>
          </w:p>
        </w:tc>
        <w:tc>
          <w:tcPr>
            <w:tcW w:w="181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в соответствии </w:t>
            </w:r>
            <w:r w:rsidRPr="00B52F6D">
              <w:rPr>
                <w:rFonts w:ascii="Times New Roman" w:hAnsi="Times New Roman" w:cs="Times New Roman"/>
                <w:sz w:val="16"/>
                <w:szCs w:val="16"/>
              </w:rPr>
              <w:br/>
              <w:t>с СанПиН 2.2.1/2.1.1.1200-03</w:t>
            </w:r>
          </w:p>
        </w:tc>
      </w:tr>
      <w:tr w:rsidR="005D6719" w:rsidRPr="00B52F6D" w:rsidTr="005D6719">
        <w:tc>
          <w:tcPr>
            <w:tcW w:w="630"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7.7.</w:t>
            </w:r>
          </w:p>
        </w:tc>
        <w:tc>
          <w:tcPr>
            <w:tcW w:w="1604" w:type="dxa"/>
            <w:gridSpan w:val="2"/>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Инвестиционная площадка</w:t>
            </w:r>
          </w:p>
        </w:tc>
        <w:tc>
          <w:tcPr>
            <w:tcW w:w="2329"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«Едрово-4» (для любых целей)</w:t>
            </w:r>
          </w:p>
        </w:tc>
        <w:tc>
          <w:tcPr>
            <w:tcW w:w="1689"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площадь 40 га</w:t>
            </w:r>
          </w:p>
        </w:tc>
        <w:tc>
          <w:tcPr>
            <w:tcW w:w="2350"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Валдайский район, </w:t>
            </w:r>
            <w:r w:rsidRPr="00B52F6D">
              <w:rPr>
                <w:rFonts w:ascii="Times New Roman" w:hAnsi="Times New Roman" w:cs="Times New Roman"/>
                <w:sz w:val="16"/>
                <w:szCs w:val="16"/>
              </w:rPr>
              <w:br/>
              <w:t>с</w:t>
            </w:r>
            <w:proofErr w:type="gramStart"/>
            <w:r w:rsidRPr="00B52F6D">
              <w:rPr>
                <w:rFonts w:ascii="Times New Roman" w:hAnsi="Times New Roman" w:cs="Times New Roman"/>
                <w:sz w:val="16"/>
                <w:szCs w:val="16"/>
              </w:rPr>
              <w:t>.Е</w:t>
            </w:r>
            <w:proofErr w:type="gramEnd"/>
            <w:r w:rsidRPr="00B52F6D">
              <w:rPr>
                <w:rFonts w:ascii="Times New Roman" w:hAnsi="Times New Roman" w:cs="Times New Roman"/>
                <w:sz w:val="16"/>
                <w:szCs w:val="16"/>
              </w:rPr>
              <w:t>дрово</w:t>
            </w:r>
          </w:p>
        </w:tc>
        <w:tc>
          <w:tcPr>
            <w:tcW w:w="181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СЗЗ – 1 км</w:t>
            </w:r>
          </w:p>
        </w:tc>
      </w:tr>
    </w:tbl>
    <w:p w:rsidR="005D6719" w:rsidRPr="00B52F6D" w:rsidRDefault="005D6719" w:rsidP="00B52F6D">
      <w:pPr>
        <w:spacing w:after="0"/>
        <w:rPr>
          <w:rFonts w:ascii="Times New Roman" w:hAnsi="Times New Roman" w:cs="Times New Roman"/>
          <w:sz w:val="20"/>
          <w:szCs w:val="20"/>
        </w:rPr>
      </w:pPr>
    </w:p>
    <w:p w:rsidR="005D6719" w:rsidRPr="00B52F6D" w:rsidRDefault="005D6719" w:rsidP="00B52F6D">
      <w:pPr>
        <w:spacing w:after="0"/>
        <w:rPr>
          <w:rFonts w:ascii="Times New Roman" w:hAnsi="Times New Roman" w:cs="Times New Roman"/>
          <w:sz w:val="20"/>
          <w:szCs w:val="20"/>
        </w:rPr>
      </w:pPr>
      <w:bookmarkStart w:id="51" w:name="_Toc347315732"/>
      <w:bookmarkStart w:id="52" w:name="_Toc363654780"/>
      <w:bookmarkStart w:id="53" w:name="_Toc433382427"/>
      <w:r w:rsidRPr="00B52F6D">
        <w:rPr>
          <w:rFonts w:ascii="Times New Roman" w:hAnsi="Times New Roman" w:cs="Times New Roman"/>
          <w:sz w:val="20"/>
          <w:szCs w:val="20"/>
        </w:rPr>
        <w:t>4.2. Перечень объектов местного значения, планируемых для размещения на территориях муниципального образования в рамках проекта генерального плана с учетом требований региональных нормативов градостроительного проектирования</w:t>
      </w:r>
      <w:bookmarkEnd w:id="51"/>
      <w:bookmarkEnd w:id="52"/>
      <w:r w:rsidRPr="00B52F6D">
        <w:rPr>
          <w:rFonts w:ascii="Times New Roman" w:hAnsi="Times New Roman" w:cs="Times New Roman"/>
          <w:sz w:val="20"/>
          <w:szCs w:val="20"/>
        </w:rPr>
        <w:t>.</w:t>
      </w:r>
      <w:bookmarkEnd w:id="53"/>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Объемы нового строительства объектов социально-бытового назначения при принятии проектных решений определялись нормативной потребностью и необходимостью обеспечения доступности объектов для населения.</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Настоящими изменениями генплана предусматривается строительство новых объектов местного значения (с учетом требований региональных нормативов градостроительного проектирования):</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проектируемые артезианские скважины;</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проектируемые резервуары чистой воды;</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проектируемые противопожарные резервуары;</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строительство единой централизованной системы хозяйственно - бытовой канализации с очистными сооружениями с полной биологической очисткой (</w:t>
      </w:r>
      <w:proofErr w:type="gramStart"/>
      <w:r w:rsidRPr="00B52F6D">
        <w:rPr>
          <w:rFonts w:ascii="Times New Roman" w:hAnsi="Times New Roman" w:cs="Times New Roman"/>
          <w:sz w:val="20"/>
          <w:szCs w:val="20"/>
        </w:rPr>
        <w:t>БОС</w:t>
      </w:r>
      <w:proofErr w:type="gramEnd"/>
      <w:r w:rsidRPr="00B52F6D">
        <w:rPr>
          <w:rFonts w:ascii="Times New Roman" w:hAnsi="Times New Roman" w:cs="Times New Roman"/>
          <w:sz w:val="20"/>
          <w:szCs w:val="20"/>
        </w:rPr>
        <w:t>);</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строительство межпоселковых сетей природного газа;</w:t>
      </w:r>
    </w:p>
    <w:p w:rsidR="005D6719" w:rsidRPr="00B52F6D" w:rsidRDefault="005D6719" w:rsidP="00B52F6D">
      <w:pPr>
        <w:spacing w:after="0"/>
        <w:rPr>
          <w:rFonts w:ascii="Times New Roman" w:hAnsi="Times New Roman" w:cs="Times New Roman"/>
          <w:sz w:val="20"/>
          <w:szCs w:val="20"/>
        </w:rPr>
      </w:pPr>
      <w:proofErr w:type="gramStart"/>
      <w:r w:rsidRPr="00B52F6D">
        <w:rPr>
          <w:rFonts w:ascii="Times New Roman" w:hAnsi="Times New Roman" w:cs="Times New Roman"/>
          <w:sz w:val="20"/>
          <w:szCs w:val="20"/>
        </w:rPr>
        <w:t>В д. Большое Носакино: административно-офисный объект, детское дошкольное и общеобразовательное учреждения, военно-учебное заведение (кадетский корпус), культурно-развлекательный центр, объект здравоохранения, аптека, отделение банка, гостиница, база отдыха, спортивное сооружение (закрытое), плоскостное спортивное сооружение, объет торговли, объект общественного питания.</w:t>
      </w:r>
      <w:proofErr w:type="gramEnd"/>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Анютино: плоскостное спортивное сооружение, сельскохозяйственное предприятие.</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Гвоздки: спортивное сооружение.</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Добывалово: плоскостное спортивное сооружение.</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Красилово: спортивное сооружение.</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Марково: плоскостное спортивное сооружение, сельскохозяйственное предприятие, отделение банка.</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Наволок: плоскостное спортивное сооружение, сельскохозяйственное предприятие.</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Новая Ситенка: спортивное сооружение, база отдыха, придорожный комплекс с АЗС, хозкомплекс.</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Селище: плоскостное спортивное сооружение.</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Старая Ситенка: общественная баня.</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Старина: плоскостное спортивное сооружение, сельскохозяйственное предприятие.</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Старово: плоскостное спортивное сооружение, сельскохозяйственное предприятие.</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Харитониха: плоскостное спортивное сооружение.</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д. Труфаново: плоскостное спортивное сооружение.</w:t>
      </w:r>
    </w:p>
    <w:p w:rsidR="005D6719" w:rsidRPr="00B52F6D" w:rsidRDefault="005D6719" w:rsidP="00B52F6D">
      <w:pPr>
        <w:spacing w:after="0"/>
        <w:rPr>
          <w:rFonts w:ascii="Times New Roman" w:hAnsi="Times New Roman" w:cs="Times New Roman"/>
          <w:sz w:val="20"/>
          <w:szCs w:val="20"/>
        </w:rPr>
      </w:pPr>
      <w:proofErr w:type="gramStart"/>
      <w:r w:rsidRPr="00B52F6D">
        <w:rPr>
          <w:rFonts w:ascii="Times New Roman" w:hAnsi="Times New Roman" w:cs="Times New Roman"/>
          <w:sz w:val="20"/>
          <w:szCs w:val="20"/>
        </w:rPr>
        <w:t>В</w:t>
      </w:r>
      <w:proofErr w:type="gramEnd"/>
      <w:r w:rsidRPr="00B52F6D">
        <w:rPr>
          <w:rFonts w:ascii="Times New Roman" w:hAnsi="Times New Roman" w:cs="Times New Roman"/>
          <w:sz w:val="20"/>
          <w:szCs w:val="20"/>
        </w:rPr>
        <w:t xml:space="preserve"> </w:t>
      </w:r>
      <w:proofErr w:type="gramStart"/>
      <w:r w:rsidRPr="00B52F6D">
        <w:rPr>
          <w:rFonts w:ascii="Times New Roman" w:hAnsi="Times New Roman" w:cs="Times New Roman"/>
          <w:sz w:val="20"/>
          <w:szCs w:val="20"/>
        </w:rPr>
        <w:t>с</w:t>
      </w:r>
      <w:proofErr w:type="gramEnd"/>
      <w:r w:rsidRPr="00B52F6D">
        <w:rPr>
          <w:rFonts w:ascii="Times New Roman" w:hAnsi="Times New Roman" w:cs="Times New Roman"/>
          <w:sz w:val="20"/>
          <w:szCs w:val="20"/>
        </w:rPr>
        <w:t>. Едрово: производственное предприятие (деревообработка), производство по разработке и добыче песчано-гравийного материала,  тепличное хозяйство, придорожный комплекс, пожарное депо на 2 автомашины, опорный пункт охраны порядка, отделение банка.</w:t>
      </w:r>
    </w:p>
    <w:p w:rsidR="005D6719" w:rsidRPr="00B52F6D" w:rsidRDefault="005D6719" w:rsidP="00B52F6D">
      <w:pPr>
        <w:spacing w:after="0"/>
        <w:rPr>
          <w:rFonts w:ascii="Times New Roman" w:hAnsi="Times New Roman" w:cs="Times New Roman"/>
          <w:sz w:val="20"/>
          <w:szCs w:val="20"/>
        </w:rPr>
      </w:pPr>
      <w:bookmarkStart w:id="54" w:name="_Toc363654781"/>
      <w:bookmarkStart w:id="55" w:name="_Toc433382428"/>
      <w:r w:rsidRPr="00B52F6D">
        <w:rPr>
          <w:rFonts w:ascii="Times New Roman" w:hAnsi="Times New Roman" w:cs="Times New Roman"/>
          <w:sz w:val="20"/>
          <w:szCs w:val="20"/>
        </w:rPr>
        <w:t>4.3. Характеристики зон с особыми условиями использования территорий</w:t>
      </w:r>
      <w:bookmarkEnd w:id="54"/>
      <w:bookmarkEnd w:id="55"/>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xml:space="preserve">Сведения о зонах с особыми условиями использования территорий, установление которых требуется в связи с планируемым размещением на территориях поселения местного значения поселения в таблице 4.3.1. </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Таблица 4.3.1.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58"/>
        <w:gridCol w:w="2258"/>
        <w:gridCol w:w="2215"/>
        <w:gridCol w:w="2440"/>
      </w:tblGrid>
      <w:tr w:rsidR="005D6719" w:rsidRPr="005D6719" w:rsidTr="005D6719">
        <w:trPr>
          <w:cantSplit/>
          <w:trHeight w:val="387"/>
          <w:tblHeader/>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Наименование объекта</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Зона с особыми условиями</w:t>
            </w:r>
          </w:p>
        </w:tc>
        <w:tc>
          <w:tcPr>
            <w:tcW w:w="2410"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 xml:space="preserve">Параметры зоны, </w:t>
            </w:r>
            <w:proofErr w:type="gramStart"/>
            <w:r w:rsidRPr="00B52F6D">
              <w:rPr>
                <w:rFonts w:ascii="Times New Roman" w:hAnsi="Times New Roman" w:cs="Times New Roman"/>
                <w:sz w:val="18"/>
                <w:szCs w:val="18"/>
              </w:rPr>
              <w:t>м</w:t>
            </w:r>
            <w:proofErr w:type="gramEnd"/>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Функциональная зона</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Канализационные очистные сооружения</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Согласно СанПиН 2.2.1/2.1.1.1200-03,</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200</w:t>
            </w: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зона производственного использования</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Кладбище</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Согласно СанПиН 2.2.1/2.1.1.1200-03,</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50</w:t>
            </w: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зона специального назначения</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ГРС</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vAlign w:val="center"/>
          </w:tcPr>
          <w:p w:rsidR="005D6719" w:rsidRPr="00B52F6D" w:rsidRDefault="005D6719" w:rsidP="00B52F6D">
            <w:pPr>
              <w:spacing w:after="0"/>
              <w:rPr>
                <w:rFonts w:ascii="Times New Roman" w:hAnsi="Times New Roman" w:cs="Times New Roman"/>
                <w:sz w:val="18"/>
                <w:szCs w:val="18"/>
              </w:rPr>
            </w:pP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зона коммунально-складского использования</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lastRenderedPageBreak/>
              <w:t>Лесопереработка</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Согласно СанПиН 2.2.1/2.1.1.1200-03,</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100</w:t>
            </w: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зона производственного использования</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Пилорама</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Согласно СанПиН 2.2.1/2.1.1.1200-03,</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100</w:t>
            </w: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зона производственного использования</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Добыча песка</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Согласно СанПиН 2.2.1/2.1.1.1200-03,</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100</w:t>
            </w: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зона производственного использования</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Добыча песчано-гравийного материала</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Согласно СанПиН 2.2.1/2.1.1.1200-03,</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100</w:t>
            </w: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зона производственного использования</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Овощехранилище</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Согласно СанПиН 2.2.1/2.1.1.1200</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50</w:t>
            </w: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зона коммунально-складского использования</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АЗС</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Согласно СанПиН 2.2.1/2.1.1.1200</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100</w:t>
            </w: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 xml:space="preserve">зона инженерно-транспортной инфраструктуры </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Планируемая вертолетная площадка</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Согласно СанПиН 2.2.1/2.1.1.1200</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300</w:t>
            </w: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зона коммунально-складского использования</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Деревообработка</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Согласно СанПиН 2.2.1/2.1.1.1200</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100</w:t>
            </w: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зона производственного использования</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Комплекс автосервиса</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Согласно СанПиН 2.2.1/2.1.1.1200</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100</w:t>
            </w: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 xml:space="preserve">зона инженерно-транспортной инфраструктуры </w:t>
            </w:r>
          </w:p>
        </w:tc>
      </w:tr>
      <w:tr w:rsidR="005D6719" w:rsidRPr="005D6719" w:rsidTr="005D6719">
        <w:trPr>
          <w:cantSplit/>
          <w:trHeight w:val="391"/>
        </w:trPr>
        <w:tc>
          <w:tcPr>
            <w:tcW w:w="2896"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Сельскохозяйственное предприятие</w:t>
            </w:r>
          </w:p>
        </w:tc>
        <w:tc>
          <w:tcPr>
            <w:tcW w:w="24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Санитарно-защитная зона</w:t>
            </w:r>
          </w:p>
        </w:tc>
        <w:tc>
          <w:tcPr>
            <w:tcW w:w="2410" w:type="dxa"/>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Согласно СанПиН 2.2.1/2.1.1.1200</w:t>
            </w:r>
          </w:p>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100</w:t>
            </w:r>
          </w:p>
        </w:tc>
        <w:tc>
          <w:tcPr>
            <w:tcW w:w="2657" w:type="dxa"/>
            <w:vAlign w:val="center"/>
          </w:tcPr>
          <w:p w:rsidR="005D6719" w:rsidRPr="00B52F6D" w:rsidRDefault="005D6719" w:rsidP="00B52F6D">
            <w:pPr>
              <w:spacing w:after="0"/>
              <w:rPr>
                <w:rFonts w:ascii="Times New Roman" w:hAnsi="Times New Roman" w:cs="Times New Roman"/>
                <w:sz w:val="18"/>
                <w:szCs w:val="18"/>
              </w:rPr>
            </w:pPr>
            <w:r w:rsidRPr="00B52F6D">
              <w:rPr>
                <w:rFonts w:ascii="Times New Roman" w:hAnsi="Times New Roman" w:cs="Times New Roman"/>
                <w:sz w:val="18"/>
                <w:szCs w:val="18"/>
              </w:rPr>
              <w:t>зона производственного использования</w:t>
            </w:r>
          </w:p>
        </w:tc>
      </w:tr>
    </w:tbl>
    <w:p w:rsidR="005D6719" w:rsidRPr="00B52F6D" w:rsidRDefault="005D6719" w:rsidP="00B52F6D">
      <w:pPr>
        <w:spacing w:after="0"/>
        <w:jc w:val="both"/>
        <w:rPr>
          <w:rFonts w:ascii="Times New Roman" w:hAnsi="Times New Roman" w:cs="Times New Roman"/>
          <w:sz w:val="20"/>
          <w:szCs w:val="20"/>
        </w:rPr>
      </w:pPr>
      <w:bookmarkStart w:id="56" w:name="_Toc433382429"/>
      <w:bookmarkStart w:id="57" w:name="_Toc298405400"/>
      <w:bookmarkStart w:id="58" w:name="_Toc315963944"/>
      <w:bookmarkStart w:id="59" w:name="_Toc343505726"/>
      <w:r w:rsidRPr="00B52F6D">
        <w:rPr>
          <w:rFonts w:ascii="Times New Roman" w:hAnsi="Times New Roman" w:cs="Times New Roman"/>
          <w:sz w:val="20"/>
          <w:szCs w:val="20"/>
        </w:rPr>
        <w:t>5. Развитие планировочной структуры некоторых населенных пунктов Едровского сельского поселения.</w:t>
      </w:r>
      <w:bookmarkEnd w:id="56"/>
    </w:p>
    <w:p w:rsidR="005D6719" w:rsidRPr="00B52F6D" w:rsidRDefault="005D6719" w:rsidP="00B52F6D">
      <w:pPr>
        <w:spacing w:after="0"/>
        <w:jc w:val="both"/>
        <w:rPr>
          <w:rFonts w:ascii="Times New Roman" w:hAnsi="Times New Roman" w:cs="Times New Roman"/>
          <w:sz w:val="20"/>
          <w:szCs w:val="20"/>
        </w:rPr>
      </w:pPr>
      <w:bookmarkStart w:id="60" w:name="_Toc433382430"/>
      <w:r w:rsidRPr="00B52F6D">
        <w:rPr>
          <w:rFonts w:ascii="Times New Roman" w:hAnsi="Times New Roman" w:cs="Times New Roman"/>
          <w:sz w:val="20"/>
          <w:szCs w:val="20"/>
        </w:rPr>
        <w:t>5.1. Развитие планировочной структуры населенного пункта с. Едрово.</w:t>
      </w:r>
      <w:bookmarkEnd w:id="60"/>
    </w:p>
    <w:bookmarkEnd w:id="57"/>
    <w:bookmarkEnd w:id="58"/>
    <w:bookmarkEnd w:id="59"/>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 состав Едровского сельского поселения входит 26 населенных пунктов.</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Границы данного населенного пункта были установлены в генеральном плане Едровского сельского поселения 2010 года.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Изменениями в генеральный план предусматривает интенсивное развитие села Едрово. Развитие территории населенного пункта предлагается вести в основном на свободных от застройки территориях.</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Застройку жилой зоны планируется проводить новыми современными типами жилых зданий в капитальном исполнении одноквартирными и двухквартирными домами-коттеджами усадебного типа с хозяйственными постройками.</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Схема развития села Едрово на расчетный срок представлена на рис.5.1.1.</w:t>
      </w:r>
    </w:p>
    <w:p w:rsidR="005D6719" w:rsidRPr="005D6719" w:rsidRDefault="005D6719" w:rsidP="005D6719">
      <w:r>
        <w:rPr>
          <w:noProof/>
        </w:rPr>
        <w:lastRenderedPageBreak/>
        <w:drawing>
          <wp:inline distT="0" distB="0" distL="0" distR="0">
            <wp:extent cx="5753100" cy="5669856"/>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srcRect l="20508" t="4831" r="15450" b="16174"/>
                    <a:stretch>
                      <a:fillRect/>
                    </a:stretch>
                  </pic:blipFill>
                  <pic:spPr bwMode="auto">
                    <a:xfrm>
                      <a:off x="0" y="0"/>
                      <a:ext cx="5753100" cy="5669856"/>
                    </a:xfrm>
                    <a:prstGeom prst="rect">
                      <a:avLst/>
                    </a:prstGeom>
                    <a:noFill/>
                    <a:ln w="9525">
                      <a:noFill/>
                      <a:miter lim="800000"/>
                      <a:headEnd/>
                      <a:tailEnd/>
                    </a:ln>
                  </pic:spPr>
                </pic:pic>
              </a:graphicData>
            </a:graphic>
          </wp:inline>
        </w:drawing>
      </w:r>
    </w:p>
    <w:p w:rsidR="005D6719" w:rsidRPr="005D6719" w:rsidRDefault="005D6719" w:rsidP="005D6719"/>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Рис. 5.1.1. Схема развития села  Едрово на расчетный срок.</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Для размещения индивидуальной жилой застройки предложено использование 6 кварталов ИЖС (1-6), которые располагаются в центральной части населенного пункта.</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Предлагается вести застройку малоэтажными зданиями в капитальном исполнении с полным благоустройством. Предусматривается на планируемых территориях выделение жителям для жилищного строительства земельных участков  площадью до 0,15 га. Плотность застройки составит  900-1000 м</w:t>
      </w:r>
      <w:proofErr w:type="gramStart"/>
      <w:r w:rsidRPr="00B52F6D">
        <w:rPr>
          <w:rFonts w:ascii="Times New Roman" w:hAnsi="Times New Roman" w:cs="Times New Roman"/>
          <w:sz w:val="20"/>
          <w:szCs w:val="20"/>
        </w:rPr>
        <w:t>2</w:t>
      </w:r>
      <w:proofErr w:type="gramEnd"/>
      <w:r w:rsidRPr="00B52F6D">
        <w:rPr>
          <w:rFonts w:ascii="Times New Roman" w:hAnsi="Times New Roman" w:cs="Times New Roman"/>
          <w:sz w:val="20"/>
          <w:szCs w:val="20"/>
        </w:rPr>
        <w:t>/га.</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Норматив жилищной обеспеченности на расчетный срок принят равным  48 м</w:t>
      </w:r>
      <w:proofErr w:type="gramStart"/>
      <w:r w:rsidRPr="00B52F6D">
        <w:rPr>
          <w:rFonts w:ascii="Times New Roman" w:hAnsi="Times New Roman" w:cs="Times New Roman"/>
          <w:sz w:val="20"/>
          <w:szCs w:val="20"/>
        </w:rPr>
        <w:t>2</w:t>
      </w:r>
      <w:proofErr w:type="gramEnd"/>
      <w:r w:rsidRPr="00B52F6D">
        <w:rPr>
          <w:rFonts w:ascii="Times New Roman" w:hAnsi="Times New Roman" w:cs="Times New Roman"/>
          <w:sz w:val="20"/>
          <w:szCs w:val="20"/>
        </w:rPr>
        <w:t>/чел. (схема терпланирования Новгородской области). Коэффициент семейственности принят  – 3.</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 xml:space="preserve">Общая площадь </w:t>
      </w:r>
      <w:proofErr w:type="gramStart"/>
      <w:r w:rsidRPr="00B52F6D">
        <w:rPr>
          <w:rFonts w:ascii="Times New Roman" w:hAnsi="Times New Roman" w:cs="Times New Roman"/>
          <w:sz w:val="20"/>
          <w:szCs w:val="20"/>
        </w:rPr>
        <w:t>территорий, отводимых под новую индивидуальную жилую застройку составит</w:t>
      </w:r>
      <w:proofErr w:type="gramEnd"/>
      <w:r w:rsidRPr="00B52F6D">
        <w:rPr>
          <w:rFonts w:ascii="Times New Roman" w:hAnsi="Times New Roman" w:cs="Times New Roman"/>
          <w:sz w:val="20"/>
          <w:szCs w:val="20"/>
        </w:rPr>
        <w:t xml:space="preserve"> 12,8 га.  Предусматривается построить на этой территории около 12,288 тысяч м</w:t>
      </w:r>
      <w:proofErr w:type="gramStart"/>
      <w:r w:rsidRPr="00B52F6D">
        <w:rPr>
          <w:rFonts w:ascii="Times New Roman" w:hAnsi="Times New Roman" w:cs="Times New Roman"/>
          <w:sz w:val="20"/>
          <w:szCs w:val="20"/>
        </w:rPr>
        <w:t>2</w:t>
      </w:r>
      <w:proofErr w:type="gramEnd"/>
      <w:r w:rsidRPr="00B52F6D">
        <w:rPr>
          <w:rFonts w:ascii="Times New Roman" w:hAnsi="Times New Roman" w:cs="Times New Roman"/>
          <w:sz w:val="20"/>
          <w:szCs w:val="20"/>
        </w:rPr>
        <w:t xml:space="preserve"> общей площади жилых помещений, в которых будет проживать 256 человек.</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Настоящими изменениями предусматриваются территории для общественно-деловой застройки, для коммунально-складского  и производственного использования, а также для создания инженерной и транспортной инфраструктуры:</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под общественно-деловую застройку  квартал ОД – 7 предполагается использовать под торговые объекты, опорный пункт охраны порядка, отделение банка и др.;</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под зону коммунально-складского использования (П</w:t>
      </w:r>
      <w:proofErr w:type="gramStart"/>
      <w:r w:rsidRPr="00B52F6D">
        <w:rPr>
          <w:rFonts w:ascii="Times New Roman" w:hAnsi="Times New Roman" w:cs="Times New Roman"/>
          <w:sz w:val="20"/>
          <w:szCs w:val="20"/>
        </w:rPr>
        <w:t>1</w:t>
      </w:r>
      <w:proofErr w:type="gramEnd"/>
      <w:r w:rsidRPr="00B52F6D">
        <w:rPr>
          <w:rFonts w:ascii="Times New Roman" w:hAnsi="Times New Roman" w:cs="Times New Roman"/>
          <w:sz w:val="20"/>
          <w:szCs w:val="20"/>
        </w:rPr>
        <w:t>) – квартал 8 (для размещения пожарного депо на 2 машины);</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lastRenderedPageBreak/>
        <w:t>под зону производственного использования (П</w:t>
      </w:r>
      <w:proofErr w:type="gramStart"/>
      <w:r w:rsidRPr="00B52F6D">
        <w:rPr>
          <w:rFonts w:ascii="Times New Roman" w:hAnsi="Times New Roman" w:cs="Times New Roman"/>
          <w:sz w:val="20"/>
          <w:szCs w:val="20"/>
        </w:rPr>
        <w:t>2</w:t>
      </w:r>
      <w:proofErr w:type="gramEnd"/>
      <w:r w:rsidRPr="00B52F6D">
        <w:rPr>
          <w:rFonts w:ascii="Times New Roman" w:hAnsi="Times New Roman" w:cs="Times New Roman"/>
          <w:sz w:val="20"/>
          <w:szCs w:val="20"/>
        </w:rPr>
        <w:t>) – квартал 9 (для размещения производственного предприятия (деревообработка и др.);</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под зону инженерной и транспортной инфраструктуры (ИТР) – квартал 10 (для размещения придорожного комплекса) и квартал  11 (для размещения вертолетной площадки).</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Назначения территории кварталов, их площадь представлены в таблице 5.1.1.</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Таблица 5.1.1.</w:t>
      </w:r>
    </w:p>
    <w:tbl>
      <w:tblPr>
        <w:tblW w:w="5000" w:type="pct"/>
        <w:tblLayout w:type="fixed"/>
        <w:tblLook w:val="0000"/>
      </w:tblPr>
      <w:tblGrid>
        <w:gridCol w:w="2046"/>
        <w:gridCol w:w="1306"/>
        <w:gridCol w:w="1178"/>
        <w:gridCol w:w="1178"/>
        <w:gridCol w:w="2076"/>
        <w:gridCol w:w="1787"/>
      </w:tblGrid>
      <w:tr w:rsidR="005D6719" w:rsidRPr="005D6719" w:rsidTr="005D6719">
        <w:trPr>
          <w:trHeight w:hRule="exact" w:val="240"/>
          <w:tblHeader/>
        </w:trPr>
        <w:tc>
          <w:tcPr>
            <w:tcW w:w="2235" w:type="dxa"/>
            <w:vMerge w:val="restart"/>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Кварталы</w:t>
            </w:r>
          </w:p>
        </w:tc>
        <w:tc>
          <w:tcPr>
            <w:tcW w:w="1417" w:type="dxa"/>
            <w:vMerge w:val="restart"/>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Площадь</w:t>
            </w:r>
          </w:p>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кварталов, </w:t>
            </w:r>
            <w:proofErr w:type="gramStart"/>
            <w:r w:rsidRPr="00B52F6D">
              <w:rPr>
                <w:rFonts w:ascii="Times New Roman" w:hAnsi="Times New Roman" w:cs="Times New Roman"/>
                <w:sz w:val="16"/>
                <w:szCs w:val="16"/>
              </w:rPr>
              <w:t>га</w:t>
            </w:r>
            <w:proofErr w:type="gramEnd"/>
          </w:p>
        </w:tc>
        <w:tc>
          <w:tcPr>
            <w:tcW w:w="1276" w:type="dxa"/>
            <w:vMerge w:val="restart"/>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Население, тыс. чел.</w:t>
            </w:r>
          </w:p>
        </w:tc>
        <w:tc>
          <w:tcPr>
            <w:tcW w:w="1276" w:type="dxa"/>
            <w:vMerge w:val="restart"/>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Всего (тыс. м</w:t>
            </w:r>
            <w:proofErr w:type="gramStart"/>
            <w:r w:rsidRPr="00B52F6D">
              <w:rPr>
                <w:rFonts w:ascii="Times New Roman" w:hAnsi="Times New Roman" w:cs="Times New Roman"/>
                <w:sz w:val="16"/>
                <w:szCs w:val="16"/>
              </w:rPr>
              <w:t>2</w:t>
            </w:r>
            <w:proofErr w:type="gramEnd"/>
            <w:r w:rsidRPr="00B52F6D">
              <w:rPr>
                <w:rFonts w:ascii="Times New Roman" w:hAnsi="Times New Roman" w:cs="Times New Roman"/>
                <w:sz w:val="16"/>
                <w:szCs w:val="16"/>
              </w:rPr>
              <w:t xml:space="preserve"> общей площади)</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В том числе:</w:t>
            </w:r>
          </w:p>
        </w:tc>
        <w:tc>
          <w:tcPr>
            <w:tcW w:w="1948" w:type="dxa"/>
            <w:vMerge w:val="restart"/>
            <w:tcBorders>
              <w:top w:val="single" w:sz="4" w:space="0" w:color="000000"/>
              <w:left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Площадь ОД помещений, тыс</w:t>
            </w:r>
            <w:proofErr w:type="gramStart"/>
            <w:r w:rsidRPr="00B52F6D">
              <w:rPr>
                <w:rFonts w:ascii="Times New Roman" w:hAnsi="Times New Roman" w:cs="Times New Roman"/>
                <w:sz w:val="16"/>
                <w:szCs w:val="16"/>
              </w:rPr>
              <w:t>.м</w:t>
            </w:r>
            <w:proofErr w:type="gramEnd"/>
            <w:r w:rsidRPr="00B52F6D">
              <w:rPr>
                <w:rFonts w:ascii="Times New Roman" w:hAnsi="Times New Roman" w:cs="Times New Roman"/>
                <w:sz w:val="16"/>
                <w:szCs w:val="16"/>
              </w:rPr>
              <w:t>2</w:t>
            </w:r>
          </w:p>
        </w:tc>
      </w:tr>
      <w:tr w:rsidR="005D6719" w:rsidRPr="005D6719" w:rsidTr="005D6719">
        <w:trPr>
          <w:tblHeader/>
        </w:trPr>
        <w:tc>
          <w:tcPr>
            <w:tcW w:w="2235" w:type="dxa"/>
            <w:vMerge/>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417" w:type="dxa"/>
            <w:vMerge/>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276" w:type="dxa"/>
            <w:vMerge/>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276" w:type="dxa"/>
            <w:vMerge/>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highlight w:val="yellow"/>
              </w:rPr>
            </w:pPr>
            <w:r w:rsidRPr="00B52F6D">
              <w:rPr>
                <w:rFonts w:ascii="Times New Roman" w:hAnsi="Times New Roman" w:cs="Times New Roman"/>
                <w:sz w:val="16"/>
                <w:szCs w:val="16"/>
              </w:rPr>
              <w:t>индивидуальная застройка домами с земельным участком</w:t>
            </w:r>
          </w:p>
        </w:tc>
        <w:tc>
          <w:tcPr>
            <w:tcW w:w="1948" w:type="dxa"/>
            <w:vMerge/>
            <w:tcBorders>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 ИЖС</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0,020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0,96</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0,96</w:t>
            </w: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 ИЖС</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0,052</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2,496</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2,496</w:t>
            </w: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 ИЖС</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0,060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2,88</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2,88</w:t>
            </w: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 ИЖС</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0,7</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0,014</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0,672</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0,672</w:t>
            </w: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 ИЖС</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0,048</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2,304</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2,304</w:t>
            </w: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 ИЖС</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0,062</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2,976</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2,976</w:t>
            </w: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Итого ИЖС:</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12,8</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0,256</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12,288</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12,288</w:t>
            </w: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 ОД</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17,63</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12,5</w:t>
            </w: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 П</w:t>
            </w:r>
            <w:proofErr w:type="gramStart"/>
            <w:r w:rsidRPr="00B52F6D">
              <w:rPr>
                <w:rFonts w:ascii="Times New Roman" w:hAnsi="Times New Roman" w:cs="Times New Roman"/>
                <w:sz w:val="16"/>
                <w:szCs w:val="16"/>
              </w:rPr>
              <w:t>1</w:t>
            </w:r>
            <w:proofErr w:type="gramEnd"/>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0,57</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 П</w:t>
            </w:r>
            <w:proofErr w:type="gramStart"/>
            <w:r w:rsidRPr="00B52F6D">
              <w:rPr>
                <w:rFonts w:ascii="Times New Roman" w:hAnsi="Times New Roman" w:cs="Times New Roman"/>
                <w:sz w:val="16"/>
                <w:szCs w:val="16"/>
              </w:rPr>
              <w:t>2</w:t>
            </w:r>
            <w:proofErr w:type="gramEnd"/>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56,0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 ИТР</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2,37</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 ИТР</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3,83</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ИТР (проезды в ИЖС)</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3,49</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Всего:</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96,69</w:t>
            </w:r>
          </w:p>
          <w:p w:rsidR="005D6719" w:rsidRPr="00B52F6D" w:rsidRDefault="005D6719" w:rsidP="00B52F6D">
            <w:pPr>
              <w:spacing w:after="0"/>
              <w:rPr>
                <w:rFonts w:ascii="Times New Roman" w:hAnsi="Times New Roman" w:cs="Times New Roman"/>
                <w:sz w:val="16"/>
                <w:szCs w:val="16"/>
              </w:rPr>
            </w:pP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0,256</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12,288</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12,288</w:t>
            </w:r>
          </w:p>
        </w:tc>
        <w:tc>
          <w:tcPr>
            <w:tcW w:w="194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12,5</w:t>
            </w:r>
          </w:p>
        </w:tc>
      </w:tr>
    </w:tbl>
    <w:p w:rsidR="005D6719" w:rsidRPr="005D6719" w:rsidRDefault="005D6719" w:rsidP="005D6719"/>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В северной части населенного пункта располагается планируемая зона застройки индивидуальными жилыми домами (106,89 га), которая предполагается к застройке за расчетным сроком.</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Также в северной части населенного пункта планируется размещение тепличного хозяйства.</w:t>
      </w:r>
    </w:p>
    <w:p w:rsidR="005D6719" w:rsidRPr="00B52F6D" w:rsidRDefault="005D6719" w:rsidP="00B52F6D">
      <w:pPr>
        <w:spacing w:after="0"/>
        <w:rPr>
          <w:rFonts w:ascii="Times New Roman" w:hAnsi="Times New Roman" w:cs="Times New Roman"/>
          <w:sz w:val="20"/>
          <w:szCs w:val="20"/>
        </w:rPr>
      </w:pPr>
      <w:r w:rsidRPr="00B52F6D">
        <w:rPr>
          <w:rFonts w:ascii="Times New Roman" w:hAnsi="Times New Roman" w:cs="Times New Roman"/>
          <w:sz w:val="20"/>
          <w:szCs w:val="20"/>
        </w:rPr>
        <w:t>Расположение планируемых кварталов представлено на рисунках 5.1.2.,  5.1.3. и 5.1.4.</w:t>
      </w:r>
    </w:p>
    <w:p w:rsidR="005D6719" w:rsidRPr="005D6719" w:rsidRDefault="005D6719" w:rsidP="005D6719">
      <w:r>
        <w:rPr>
          <w:noProof/>
        </w:rPr>
        <w:drawing>
          <wp:inline distT="0" distB="0" distL="0" distR="0">
            <wp:extent cx="4752975" cy="2657475"/>
            <wp:effectExtent l="19050" t="0" r="9525" b="0"/>
            <wp:docPr id="17" name="Рисунок 17" descr="c_Едр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_Едрово"/>
                    <pic:cNvPicPr>
                      <a:picLocks noChangeAspect="1" noChangeArrowheads="1"/>
                    </pic:cNvPicPr>
                  </pic:nvPicPr>
                  <pic:blipFill>
                    <a:blip r:embed="rId77"/>
                    <a:srcRect b="27882"/>
                    <a:stretch>
                      <a:fillRect/>
                    </a:stretch>
                  </pic:blipFill>
                  <pic:spPr bwMode="auto">
                    <a:xfrm>
                      <a:off x="0" y="0"/>
                      <a:ext cx="4752975" cy="2657475"/>
                    </a:xfrm>
                    <a:prstGeom prst="rect">
                      <a:avLst/>
                    </a:prstGeom>
                    <a:noFill/>
                    <a:ln w="9525">
                      <a:noFill/>
                      <a:miter lim="800000"/>
                      <a:headEnd/>
                      <a:tailEnd/>
                    </a:ln>
                  </pic:spPr>
                </pic:pic>
              </a:graphicData>
            </a:graphic>
          </wp:inline>
        </w:drawing>
      </w:r>
    </w:p>
    <w:p w:rsidR="005D6719" w:rsidRPr="005D6719" w:rsidRDefault="005D6719" w:rsidP="005D6719"/>
    <w:p w:rsidR="005D6719" w:rsidRPr="00B52F6D" w:rsidRDefault="005D6719" w:rsidP="005D6719">
      <w:pPr>
        <w:rPr>
          <w:rFonts w:ascii="Times New Roman" w:hAnsi="Times New Roman" w:cs="Times New Roman"/>
          <w:sz w:val="20"/>
          <w:szCs w:val="20"/>
        </w:rPr>
      </w:pPr>
      <w:r w:rsidRPr="00B52F6D">
        <w:rPr>
          <w:rFonts w:ascii="Times New Roman" w:hAnsi="Times New Roman" w:cs="Times New Roman"/>
          <w:sz w:val="20"/>
          <w:szCs w:val="20"/>
        </w:rPr>
        <w:t xml:space="preserve">Рис. 5.1.2. Расположение планируемых кварталов ИЖС </w:t>
      </w:r>
      <w:proofErr w:type="gramStart"/>
      <w:r w:rsidRPr="00B52F6D">
        <w:rPr>
          <w:rFonts w:ascii="Times New Roman" w:hAnsi="Times New Roman" w:cs="Times New Roman"/>
          <w:sz w:val="20"/>
          <w:szCs w:val="20"/>
        </w:rPr>
        <w:t>в</w:t>
      </w:r>
      <w:proofErr w:type="gramEnd"/>
      <w:r w:rsidRPr="00B52F6D">
        <w:rPr>
          <w:rFonts w:ascii="Times New Roman" w:hAnsi="Times New Roman" w:cs="Times New Roman"/>
          <w:sz w:val="20"/>
          <w:szCs w:val="20"/>
        </w:rPr>
        <w:t xml:space="preserve"> с. Едрово.</w:t>
      </w:r>
    </w:p>
    <w:p w:rsidR="005D6719" w:rsidRPr="005D6719" w:rsidRDefault="005D6719" w:rsidP="005D6719">
      <w:r>
        <w:rPr>
          <w:noProof/>
        </w:rPr>
        <w:lastRenderedPageBreak/>
        <w:drawing>
          <wp:inline distT="0" distB="0" distL="0" distR="0">
            <wp:extent cx="5930974" cy="3000375"/>
            <wp:effectExtent l="19050" t="0" r="0" b="0"/>
            <wp:docPr id="18" name="Рисунок 18" descr="c_Едр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_Едрово"/>
                    <pic:cNvPicPr>
                      <a:picLocks noChangeAspect="1" noChangeArrowheads="1"/>
                    </pic:cNvPicPr>
                  </pic:nvPicPr>
                  <pic:blipFill>
                    <a:blip r:embed="rId78"/>
                    <a:srcRect b="28700"/>
                    <a:stretch>
                      <a:fillRect/>
                    </a:stretch>
                  </pic:blipFill>
                  <pic:spPr bwMode="auto">
                    <a:xfrm>
                      <a:off x="0" y="0"/>
                      <a:ext cx="5930974" cy="3000375"/>
                    </a:xfrm>
                    <a:prstGeom prst="rect">
                      <a:avLst/>
                    </a:prstGeom>
                    <a:noFill/>
                    <a:ln w="9525">
                      <a:noFill/>
                      <a:miter lim="800000"/>
                      <a:headEnd/>
                      <a:tailEnd/>
                    </a:ln>
                  </pic:spPr>
                </pic:pic>
              </a:graphicData>
            </a:graphic>
          </wp:inline>
        </w:drawing>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Рис. 5.1.3. Расположение планируемых кварталов </w:t>
      </w:r>
      <w:proofErr w:type="gramStart"/>
      <w:r w:rsidRPr="00B52F6D">
        <w:rPr>
          <w:rFonts w:ascii="Times New Roman" w:hAnsi="Times New Roman" w:cs="Times New Roman"/>
          <w:sz w:val="20"/>
          <w:szCs w:val="20"/>
        </w:rPr>
        <w:t>в</w:t>
      </w:r>
      <w:proofErr w:type="gramEnd"/>
      <w:r w:rsidRPr="00B52F6D">
        <w:rPr>
          <w:rFonts w:ascii="Times New Roman" w:hAnsi="Times New Roman" w:cs="Times New Roman"/>
          <w:sz w:val="20"/>
          <w:szCs w:val="20"/>
        </w:rPr>
        <w:t xml:space="preserve"> с. Едрово.</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Определения приоритетов развития территорий поселения – одна из наиболее важных и сложных задач территориального планирования.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На основе комплексного анализа развития территорий поселения и учета существующих предпосылок пространственного развития в утвержденном генеральном плане были предложены следующие приоритеты в развитии отдельных территорий (на расчетный срок и перспективу).</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Освоение свободных площадок под размещение жилых территорий;</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Упорядочение производственных зон поселения - проведение мероприятий по снижению негативного воздействия от производственных объектов;</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Организация коммунальных зон:- отведение выделенных территорий под размещение коммунально-складской зоны;</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Усовершенствование дорожно-транспортного комплекса: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планомерное увеличение протяженности автодорог с твердым покрытием, совершенствование системы магистралей;</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развитие системы общественного транспорта: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Формирование сети обслуживания населения в соответствии со ступенчатой моделью обслуживания.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Развитие инженерной инфраструктуры и инженерной подготовки территории сельского поселения: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Реконструкция существующих сетей с заменой изношенных участков сетей водоснабжения и электроснабжения;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Строительство сетей канализации;</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Организация систем нормативного водоотвода с осваиваемых площадок.</w:t>
      </w:r>
    </w:p>
    <w:p w:rsidR="005D6719" w:rsidRPr="00B52F6D" w:rsidRDefault="005D6719" w:rsidP="00B52F6D">
      <w:pPr>
        <w:spacing w:after="0"/>
        <w:jc w:val="both"/>
        <w:rPr>
          <w:rFonts w:ascii="Times New Roman" w:hAnsi="Times New Roman" w:cs="Times New Roman"/>
          <w:sz w:val="20"/>
          <w:szCs w:val="20"/>
        </w:rPr>
      </w:pPr>
      <w:bookmarkStart w:id="61" w:name="_Toc433382431"/>
      <w:r w:rsidRPr="00B52F6D">
        <w:rPr>
          <w:rFonts w:ascii="Times New Roman" w:hAnsi="Times New Roman" w:cs="Times New Roman"/>
          <w:sz w:val="20"/>
          <w:szCs w:val="20"/>
        </w:rPr>
        <w:t>5.2. Развитие планировочной структуры населенного пункта д. Большое Носакино.</w:t>
      </w:r>
      <w:bookmarkEnd w:id="61"/>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Современное состояние территории д. Большое Носакино приведено на рисунке 5.2.1. населенный пункт расположен в 7 км от административного центра поселения с</w:t>
      </w:r>
      <w:proofErr w:type="gramStart"/>
      <w:r w:rsidRPr="00B52F6D">
        <w:rPr>
          <w:rFonts w:ascii="Times New Roman" w:hAnsi="Times New Roman" w:cs="Times New Roman"/>
          <w:sz w:val="20"/>
          <w:szCs w:val="20"/>
        </w:rPr>
        <w:t>.Е</w:t>
      </w:r>
      <w:proofErr w:type="gramEnd"/>
      <w:r w:rsidRPr="00B52F6D">
        <w:rPr>
          <w:rFonts w:ascii="Times New Roman" w:hAnsi="Times New Roman" w:cs="Times New Roman"/>
          <w:sz w:val="20"/>
          <w:szCs w:val="20"/>
        </w:rPr>
        <w:t xml:space="preserve">дрово, расположенного на автотрассе М-10 и на линии Бологое-Московская-Валдай-Старая Русса-Дно- Октябрьской железной дороги. </w:t>
      </w:r>
      <w:proofErr w:type="gramStart"/>
      <w:r w:rsidRPr="00B52F6D">
        <w:rPr>
          <w:rFonts w:ascii="Times New Roman" w:hAnsi="Times New Roman" w:cs="Times New Roman"/>
          <w:sz w:val="20"/>
          <w:szCs w:val="20"/>
        </w:rPr>
        <w:t>Уникальные природные условия на территории  деревни (вокруг деревни расположены озера Стреглино, Воронец, Залужье, Рожневец) при удовлетворительном транспортном сообщении с административным центром поселения, района и области, а также наличие прямого выхода на Москву, Санкт-Петербург и иные крупные города Северо-Запада и центра России определили данный населенный пункт в качестве  инвестиционной площадкой Едровского сельского поселения.</w:t>
      </w:r>
      <w:proofErr w:type="gramEnd"/>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Изменения генерального плана предусматривают интенсивное развитие д. Большое Носакино. Развитие территории деревни предлагается вести в основном на свободных от застройки территориях. Необходимо отметить, что в настоящее время на территории деревни имеется 13 домов обей площадью около 500 м</w:t>
      </w:r>
      <w:proofErr w:type="gramStart"/>
      <w:r w:rsidRPr="00B52F6D">
        <w:rPr>
          <w:rFonts w:ascii="Times New Roman" w:hAnsi="Times New Roman" w:cs="Times New Roman"/>
          <w:sz w:val="20"/>
          <w:szCs w:val="20"/>
        </w:rPr>
        <w:t>2</w:t>
      </w:r>
      <w:proofErr w:type="gramEnd"/>
      <w:r w:rsidRPr="00B52F6D">
        <w:rPr>
          <w:rFonts w:ascii="Times New Roman" w:hAnsi="Times New Roman" w:cs="Times New Roman"/>
          <w:sz w:val="20"/>
          <w:szCs w:val="20"/>
        </w:rPr>
        <w:t>, которые используются в весеннее-осенний период отдыхающими (дачниками). Современное состояние территории населенного пункта д. Большое Носакино показано на рис. 5.2.1.</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lastRenderedPageBreak/>
        <w:t>При планировании развития населенного пункта предусматривается, что застройка жилой зоны будет осуществляться  новыми современными типами жилых зданий в капитальном исполнении: одноквартирными и двухквартирными домами-коттеджами усадебного типа с хозяйственными постройками, блокированными жилыми домами (таунхаус), таунхаусами-дуплексами (на 2 семьи в каждом блоке).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Предлагается вести застройку малоэтажными зданиями в капитальном исполнении с полным благоустройством.</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Коэффициент семейственности принят равным – 3, норматив жилищной обеспеченности на расчетный срок – 48 м</w:t>
      </w:r>
      <w:proofErr w:type="gramStart"/>
      <w:r w:rsidRPr="00B52F6D">
        <w:rPr>
          <w:rFonts w:ascii="Times New Roman" w:hAnsi="Times New Roman" w:cs="Times New Roman"/>
          <w:sz w:val="20"/>
          <w:szCs w:val="20"/>
        </w:rPr>
        <w:t>2</w:t>
      </w:r>
      <w:proofErr w:type="gramEnd"/>
      <w:r w:rsidRPr="00B52F6D">
        <w:rPr>
          <w:rFonts w:ascii="Times New Roman" w:hAnsi="Times New Roman" w:cs="Times New Roman"/>
          <w:sz w:val="20"/>
          <w:szCs w:val="20"/>
        </w:rPr>
        <w:t>/чел. (согласно Схемы терпланирования Новгородской области).</w:t>
      </w:r>
    </w:p>
    <w:p w:rsidR="005D6719" w:rsidRPr="00B52F6D" w:rsidRDefault="005D6719" w:rsidP="00B52F6D">
      <w:pPr>
        <w:spacing w:after="0"/>
        <w:jc w:val="both"/>
        <w:rPr>
          <w:rFonts w:ascii="Times New Roman" w:hAnsi="Times New Roman" w:cs="Times New Roman"/>
          <w:sz w:val="20"/>
          <w:szCs w:val="20"/>
        </w:rPr>
      </w:pPr>
      <w:proofErr w:type="gramStart"/>
      <w:r w:rsidRPr="00B52F6D">
        <w:rPr>
          <w:rFonts w:ascii="Times New Roman" w:hAnsi="Times New Roman" w:cs="Times New Roman"/>
          <w:sz w:val="20"/>
          <w:szCs w:val="20"/>
        </w:rPr>
        <w:t>Изменениями в генеральный план на расчетный срок предполагается,  что в данном населенном пункте будет проживать 1867 человек (без учета учащихся планируемого для размещения в деревне начального  военно-учебного заведения  (кадетский корпус) на 300 учащихся.</w:t>
      </w:r>
      <w:proofErr w:type="gramEnd"/>
      <w:r w:rsidRPr="00B52F6D">
        <w:rPr>
          <w:rFonts w:ascii="Times New Roman" w:hAnsi="Times New Roman" w:cs="Times New Roman"/>
          <w:sz w:val="20"/>
          <w:szCs w:val="20"/>
        </w:rPr>
        <w:t xml:space="preserve"> Планируемая структура деревни </w:t>
      </w:r>
      <w:proofErr w:type="gramStart"/>
      <w:r w:rsidRPr="00B52F6D">
        <w:rPr>
          <w:rFonts w:ascii="Times New Roman" w:hAnsi="Times New Roman" w:cs="Times New Roman"/>
          <w:sz w:val="20"/>
          <w:szCs w:val="20"/>
        </w:rPr>
        <w:t>Большое</w:t>
      </w:r>
      <w:proofErr w:type="gramEnd"/>
      <w:r w:rsidRPr="00B52F6D">
        <w:rPr>
          <w:rFonts w:ascii="Times New Roman" w:hAnsi="Times New Roman" w:cs="Times New Roman"/>
          <w:sz w:val="20"/>
          <w:szCs w:val="20"/>
        </w:rPr>
        <w:t xml:space="preserve"> Носакино показана на рис. 5.2.2.</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Общая площадь </w:t>
      </w:r>
      <w:proofErr w:type="gramStart"/>
      <w:r w:rsidRPr="00B52F6D">
        <w:rPr>
          <w:rFonts w:ascii="Times New Roman" w:hAnsi="Times New Roman" w:cs="Times New Roman"/>
          <w:sz w:val="20"/>
          <w:szCs w:val="20"/>
        </w:rPr>
        <w:t>территорий, отводимых под индивидуальную жилую застройку составит</w:t>
      </w:r>
      <w:proofErr w:type="gramEnd"/>
      <w:r w:rsidRPr="00B52F6D">
        <w:rPr>
          <w:rFonts w:ascii="Times New Roman" w:hAnsi="Times New Roman" w:cs="Times New Roman"/>
          <w:sz w:val="20"/>
          <w:szCs w:val="20"/>
        </w:rPr>
        <w:t xml:space="preserve"> 52,2 га. Предусматривается построить на этой территории застройки около 89,6 тысяч м</w:t>
      </w:r>
      <w:proofErr w:type="gramStart"/>
      <w:r w:rsidRPr="00B52F6D">
        <w:rPr>
          <w:rFonts w:ascii="Times New Roman" w:hAnsi="Times New Roman" w:cs="Times New Roman"/>
          <w:sz w:val="20"/>
          <w:szCs w:val="20"/>
        </w:rPr>
        <w:t>2</w:t>
      </w:r>
      <w:proofErr w:type="gramEnd"/>
      <w:r w:rsidRPr="00B52F6D">
        <w:rPr>
          <w:rFonts w:ascii="Times New Roman" w:hAnsi="Times New Roman" w:cs="Times New Roman"/>
          <w:sz w:val="20"/>
          <w:szCs w:val="20"/>
        </w:rPr>
        <w:t xml:space="preserve"> общей площади жилых помещений.</w:t>
      </w:r>
    </w:p>
    <w:p w:rsidR="005D6719" w:rsidRPr="005D6719" w:rsidRDefault="005D6719" w:rsidP="005D6719">
      <w:r>
        <w:rPr>
          <w:noProof/>
        </w:rPr>
        <w:drawing>
          <wp:inline distT="0" distB="0" distL="0" distR="0">
            <wp:extent cx="4676775" cy="3695700"/>
            <wp:effectExtent l="19050" t="19050" r="28575" b="19050"/>
            <wp:docPr id="19" name="Рисунок 19" descr="Карта_сущ_объектов_местн_зн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рта_сущ_объектов_местн_знач"/>
                    <pic:cNvPicPr>
                      <a:picLocks noChangeAspect="1" noChangeArrowheads="1"/>
                    </pic:cNvPicPr>
                  </pic:nvPicPr>
                  <pic:blipFill>
                    <a:blip r:embed="rId79"/>
                    <a:srcRect/>
                    <a:stretch>
                      <a:fillRect/>
                    </a:stretch>
                  </pic:blipFill>
                  <pic:spPr bwMode="auto">
                    <a:xfrm>
                      <a:off x="0" y="0"/>
                      <a:ext cx="4676775" cy="3695700"/>
                    </a:xfrm>
                    <a:prstGeom prst="rect">
                      <a:avLst/>
                    </a:prstGeom>
                    <a:noFill/>
                    <a:ln w="6350" cmpd="sng">
                      <a:solidFill>
                        <a:srgbClr val="000000"/>
                      </a:solidFill>
                      <a:miter lim="800000"/>
                      <a:headEnd/>
                      <a:tailEnd/>
                    </a:ln>
                    <a:effectLst/>
                  </pic:spPr>
                </pic:pic>
              </a:graphicData>
            </a:graphic>
          </wp:inline>
        </w:drawing>
      </w:r>
    </w:p>
    <w:p w:rsidR="005D6719" w:rsidRPr="00B52F6D" w:rsidRDefault="005D6719" w:rsidP="005D6719">
      <w:pPr>
        <w:rPr>
          <w:rFonts w:ascii="Times New Roman" w:hAnsi="Times New Roman" w:cs="Times New Roman"/>
          <w:sz w:val="20"/>
          <w:szCs w:val="20"/>
        </w:rPr>
      </w:pPr>
      <w:r w:rsidRPr="00B52F6D">
        <w:rPr>
          <w:rFonts w:ascii="Times New Roman" w:hAnsi="Times New Roman" w:cs="Times New Roman"/>
          <w:sz w:val="20"/>
          <w:szCs w:val="20"/>
        </w:rPr>
        <w:t>Рис. 5.2.1. Современное состояние территории населенного пункта д. Большое Носакино.</w:t>
      </w:r>
    </w:p>
    <w:p w:rsidR="005D6719" w:rsidRPr="005D6719" w:rsidRDefault="005D6719" w:rsidP="005D6719">
      <w:r>
        <w:rPr>
          <w:noProof/>
        </w:rPr>
        <w:lastRenderedPageBreak/>
        <w:drawing>
          <wp:inline distT="0" distB="0" distL="0" distR="0">
            <wp:extent cx="5983075" cy="3429000"/>
            <wp:effectExtent l="19050" t="0" r="0" b="0"/>
            <wp:docPr id="20" name="Рисунок 20" descr="Большое_Носакино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Большое_Носакино_"/>
                    <pic:cNvPicPr>
                      <a:picLocks noChangeAspect="1" noChangeArrowheads="1"/>
                    </pic:cNvPicPr>
                  </pic:nvPicPr>
                  <pic:blipFill>
                    <a:blip r:embed="rId80"/>
                    <a:srcRect/>
                    <a:stretch>
                      <a:fillRect/>
                    </a:stretch>
                  </pic:blipFill>
                  <pic:spPr bwMode="auto">
                    <a:xfrm>
                      <a:off x="0" y="0"/>
                      <a:ext cx="5983075" cy="3429000"/>
                    </a:xfrm>
                    <a:prstGeom prst="rect">
                      <a:avLst/>
                    </a:prstGeom>
                    <a:noFill/>
                    <a:ln w="9525">
                      <a:noFill/>
                      <a:miter lim="800000"/>
                      <a:headEnd/>
                      <a:tailEnd/>
                    </a:ln>
                  </pic:spPr>
                </pic:pic>
              </a:graphicData>
            </a:graphic>
          </wp:inline>
        </w:drawing>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Рис. 5.2.2. Расположение планируемых кварталов в д. Большое Носакино.</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Существующая в настоящее время застройка </w:t>
      </w:r>
      <w:proofErr w:type="gramStart"/>
      <w:r w:rsidRPr="00B52F6D">
        <w:rPr>
          <w:rFonts w:ascii="Times New Roman" w:hAnsi="Times New Roman" w:cs="Times New Roman"/>
          <w:sz w:val="20"/>
          <w:szCs w:val="20"/>
        </w:rPr>
        <w:t>представлены</w:t>
      </w:r>
      <w:proofErr w:type="gramEnd"/>
      <w:r w:rsidRPr="00B52F6D">
        <w:rPr>
          <w:rFonts w:ascii="Times New Roman" w:hAnsi="Times New Roman" w:cs="Times New Roman"/>
          <w:sz w:val="20"/>
          <w:szCs w:val="20"/>
        </w:rPr>
        <w:t xml:space="preserve"> индивидуальными домами, расположенными в кварталах  62, 65 и 85. Остальная территория населенного пункта практически свободна от застройки.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К застройке планируются вся свободная от застройки территория.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Размещение начального военно-учебного заведения (кадетский корпус) планируется в юго-западной части населенного пункта (квартал 2).  Здесь же планируется размещение охотничьей базы отдыха (квартал 13).</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 северо-западной части предусматривается разместить спортивно-оздоровительный центр (центр боевых искусств) (квартал 78) и гостиницы (квартал 79). Между центром боевых искусств и жилыми зонами предусмотрен лесопарк (квартал 80).</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Размещение основных объектов культурно-бытового назначения предусматривается в северо-восточной и восточной частях населенного пункта: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объекты здравоохранения (квартал 21);</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детские дошкольные и общеобразовательные учреждения (квартал 47);</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концертно-выставочный центр (квартал 57);</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гостиница (квартал 58);</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торгово-развлекательный центр (квартал 72);</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административно-офисный центр (56, 73,75);</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объекты общественного питания (кафе, ресторан) (квартал 74);</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объекты торговли (квартал 45);</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открытые спортивные сооружения (квартал 89);</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автостанция (квартал 91).</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 северо-восточной части деревни планируется разместить и лодочную станцию (квартал 76).</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 этих же частях населенного пункта запланированы зоны рекреации: лесопарк между учреждениями здравоохранения и жилыми зонами и озером Залужье (кварталы 20 и 40); парки, скверы, детские площадки (кварталы 38, 46, 66, 69, 70, 77, 90).</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Зона рекреации предусмотрена и в центральной части деревни (квартал 44).</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 центральной части деревни планируется размещение кафе (квартал 31).</w:t>
      </w:r>
    </w:p>
    <w:p w:rsidR="005D6719" w:rsidRPr="00B52F6D" w:rsidRDefault="005D6719" w:rsidP="00B52F6D">
      <w:pPr>
        <w:spacing w:after="0"/>
        <w:jc w:val="both"/>
        <w:rPr>
          <w:rFonts w:ascii="Times New Roman" w:hAnsi="Times New Roman" w:cs="Times New Roman"/>
          <w:sz w:val="20"/>
          <w:szCs w:val="20"/>
        </w:rPr>
      </w:pPr>
      <w:proofErr w:type="gramStart"/>
      <w:r w:rsidRPr="00B52F6D">
        <w:rPr>
          <w:rFonts w:ascii="Times New Roman" w:hAnsi="Times New Roman" w:cs="Times New Roman"/>
          <w:sz w:val="20"/>
          <w:szCs w:val="20"/>
        </w:rPr>
        <w:t>Остальная территория населенного пункта будет застраиваться жилыми домами – индивидуальными жилыми домами (кварталы   1, 3, 5, 6, 7, 8, 9, 10, 11, 12, 14, 15, 16, 17, 18, 19, 22, 23, 25, 30, 39, 41, 42, 48, 49, 50, 51, 52, 53, 54, 59, 60, 61, 63, 64, 81, 82, 83, 84, 86, 87, 88) и жилыми домами  блокированной застройки (таунхаусы</w:t>
      </w:r>
      <w:proofErr w:type="gramEnd"/>
      <w:r w:rsidRPr="00B52F6D">
        <w:rPr>
          <w:rFonts w:ascii="Times New Roman" w:hAnsi="Times New Roman" w:cs="Times New Roman"/>
          <w:sz w:val="20"/>
          <w:szCs w:val="20"/>
        </w:rPr>
        <w:t>) (кварталы 26, 27, 28, 29, 32, 33, 34, 35, 36, 37).</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lastRenderedPageBreak/>
        <w:t xml:space="preserve">Назначения территории кварталов жилой застройки, их площадь представлены в таблице 5.2.1, кварталов общественно-деловой застройки, объектов рекреационного назначения, туризма и  отдыха, а также инженерной инфраструктуры в табл. 5.2.2.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Таблица 5.2.1.</w:t>
      </w:r>
    </w:p>
    <w:tbl>
      <w:tblPr>
        <w:tblW w:w="5000" w:type="pct"/>
        <w:tblLayout w:type="fixed"/>
        <w:tblLook w:val="0000"/>
      </w:tblPr>
      <w:tblGrid>
        <w:gridCol w:w="2524"/>
        <w:gridCol w:w="1601"/>
        <w:gridCol w:w="1442"/>
        <w:gridCol w:w="1442"/>
        <w:gridCol w:w="2562"/>
      </w:tblGrid>
      <w:tr w:rsidR="005D6719" w:rsidRPr="00B52F6D" w:rsidTr="005D6719">
        <w:trPr>
          <w:trHeight w:hRule="exact" w:val="240"/>
          <w:tblHeader/>
        </w:trPr>
        <w:tc>
          <w:tcPr>
            <w:tcW w:w="2235" w:type="dxa"/>
            <w:vMerge w:val="restart"/>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Кварталы</w:t>
            </w:r>
          </w:p>
        </w:tc>
        <w:tc>
          <w:tcPr>
            <w:tcW w:w="1417" w:type="dxa"/>
            <w:vMerge w:val="restart"/>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Площадь</w:t>
            </w:r>
          </w:p>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кварталов, </w:t>
            </w:r>
            <w:proofErr w:type="gramStart"/>
            <w:r w:rsidRPr="00B52F6D">
              <w:rPr>
                <w:rFonts w:ascii="Times New Roman" w:hAnsi="Times New Roman" w:cs="Times New Roman"/>
                <w:sz w:val="16"/>
                <w:szCs w:val="16"/>
              </w:rPr>
              <w:t>га</w:t>
            </w:r>
            <w:proofErr w:type="gramEnd"/>
          </w:p>
        </w:tc>
        <w:tc>
          <w:tcPr>
            <w:tcW w:w="1276" w:type="dxa"/>
            <w:vMerge w:val="restart"/>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Население, тыс. чел.</w:t>
            </w:r>
          </w:p>
        </w:tc>
        <w:tc>
          <w:tcPr>
            <w:tcW w:w="1276" w:type="dxa"/>
            <w:vMerge w:val="restart"/>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Всего (тыс. м</w:t>
            </w:r>
            <w:proofErr w:type="gramStart"/>
            <w:r w:rsidRPr="00B52F6D">
              <w:rPr>
                <w:rFonts w:ascii="Times New Roman" w:hAnsi="Times New Roman" w:cs="Times New Roman"/>
                <w:sz w:val="16"/>
                <w:szCs w:val="16"/>
              </w:rPr>
              <w:t>2</w:t>
            </w:r>
            <w:proofErr w:type="gramEnd"/>
            <w:r w:rsidRPr="00B52F6D">
              <w:rPr>
                <w:rFonts w:ascii="Times New Roman" w:hAnsi="Times New Roman" w:cs="Times New Roman"/>
                <w:sz w:val="16"/>
                <w:szCs w:val="16"/>
              </w:rPr>
              <w:t xml:space="preserve"> общей площади)</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В том числе:</w:t>
            </w:r>
          </w:p>
        </w:tc>
      </w:tr>
      <w:tr w:rsidR="005D6719" w:rsidRPr="00B52F6D" w:rsidTr="005D6719">
        <w:trPr>
          <w:tblHeader/>
        </w:trPr>
        <w:tc>
          <w:tcPr>
            <w:tcW w:w="2235" w:type="dxa"/>
            <w:vMerge/>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417" w:type="dxa"/>
            <w:vMerge/>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276" w:type="dxa"/>
            <w:vMerge/>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276" w:type="dxa"/>
            <w:vMerge/>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highlight w:val="yellow"/>
              </w:rPr>
            </w:pPr>
            <w:r w:rsidRPr="00B52F6D">
              <w:rPr>
                <w:rFonts w:ascii="Times New Roman" w:hAnsi="Times New Roman" w:cs="Times New Roman"/>
                <w:sz w:val="16"/>
                <w:szCs w:val="16"/>
              </w:rPr>
              <w:t>индивидуальная застройка домами с земельным участком</w:t>
            </w:r>
          </w:p>
        </w:tc>
      </w:tr>
      <w:tr w:rsidR="005D6719" w:rsidRPr="00B52F6D" w:rsidTr="005D6719">
        <w:trPr>
          <w:trHeight w:val="284"/>
        </w:trPr>
        <w:tc>
          <w:tcPr>
            <w:tcW w:w="8472" w:type="dxa"/>
            <w:gridSpan w:val="5"/>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Существующая застройка</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62</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1,37</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1,37</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85</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0,42</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8472" w:type="dxa"/>
            <w:gridSpan w:val="5"/>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Планируемая застройка</w:t>
            </w:r>
          </w:p>
        </w:tc>
      </w:tr>
      <w:tr w:rsidR="005D6719" w:rsidRPr="00B52F6D" w:rsidTr="005D6719">
        <w:trPr>
          <w:trHeight w:val="284"/>
        </w:trPr>
        <w:tc>
          <w:tcPr>
            <w:tcW w:w="8472" w:type="dxa"/>
            <w:gridSpan w:val="5"/>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ИЖС</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1 </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0,38</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576</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576</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0,62</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864</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864</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5 </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1488</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1488</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0,77</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1152</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1152</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7 </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1,13</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1584</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1584</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8 </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0,56</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864</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864</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3,61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108</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5184</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5184</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1,86</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2736</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2736</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0,26</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288</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288</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0,26</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288</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288</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0,77</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1152</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1152</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3,49</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4992</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4992</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2,17</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66</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3168</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3168</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363</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1728</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1728</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3,93</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117</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5616</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5616</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0,73</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1008</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1008</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0,22</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288</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288</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432</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432</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63</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3024</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3024</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0,77</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1152</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1152</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42</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0,53</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48</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49</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0,26</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432</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432</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50</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1152</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1152</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51</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576</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576</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432</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432</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53</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0,68</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1008</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1008</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54</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59</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1152</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1152</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60</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0,88</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1296</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1296</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61</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0,15</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288</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288</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63</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0,075</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144</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144</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64</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2160</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2160</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81</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0,76</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1152</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1152</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82</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0,63</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864</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864</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lastRenderedPageBreak/>
              <w:t>83</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6,09</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183</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8784</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8784</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84</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4,54</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135</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6480</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6480</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0,68</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1008</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1008</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87</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0,7</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1008</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1008</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88</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0,88</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1296</w:t>
            </w:r>
          </w:p>
        </w:tc>
        <w:tc>
          <w:tcPr>
            <w:tcW w:w="2268" w:type="dxa"/>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1296</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Итого ИЖС</w:t>
            </w:r>
          </w:p>
        </w:tc>
        <w:tc>
          <w:tcPr>
            <w:tcW w:w="1417" w:type="dxa"/>
            <w:tcBorders>
              <w:top w:val="single" w:sz="4" w:space="0" w:color="000000"/>
              <w:left w:val="single" w:sz="4" w:space="0" w:color="000000"/>
              <w:bottom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49,015</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1467</w:t>
            </w:r>
          </w:p>
        </w:tc>
        <w:tc>
          <w:tcPr>
            <w:tcW w:w="1276" w:type="dxa"/>
            <w:tcBorders>
              <w:top w:val="single" w:sz="4" w:space="0" w:color="000000"/>
              <w:left w:val="single" w:sz="4" w:space="0" w:color="000000"/>
              <w:bottom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70416</w:t>
            </w:r>
          </w:p>
        </w:tc>
        <w:tc>
          <w:tcPr>
            <w:tcW w:w="2268" w:type="dxa"/>
            <w:tcBorders>
              <w:top w:val="single" w:sz="4" w:space="0" w:color="000000"/>
              <w:left w:val="single" w:sz="4" w:space="0" w:color="000000"/>
              <w:bottom w:val="single" w:sz="4" w:space="0" w:color="000000"/>
              <w:right w:val="single" w:sz="4" w:space="0" w:color="000000"/>
            </w:tcBorders>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70416</w:t>
            </w:r>
          </w:p>
        </w:tc>
      </w:tr>
      <w:tr w:rsidR="005D6719" w:rsidRPr="00B52F6D" w:rsidTr="005D6719">
        <w:trPr>
          <w:trHeight w:val="284"/>
        </w:trPr>
        <w:tc>
          <w:tcPr>
            <w:tcW w:w="8472" w:type="dxa"/>
            <w:gridSpan w:val="5"/>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Жилые дома блокированной застройки (таунхаусы)</w:t>
            </w: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32Б</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34</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0,29</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36</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37</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Итого (таунхаусы)</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3,17</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400</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19200</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r w:rsidR="005D6719" w:rsidRPr="00B52F6D" w:rsidTr="005D6719">
        <w:trPr>
          <w:trHeight w:val="284"/>
        </w:trPr>
        <w:tc>
          <w:tcPr>
            <w:tcW w:w="2235"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Всего</w:t>
            </w:r>
          </w:p>
        </w:tc>
        <w:tc>
          <w:tcPr>
            <w:tcW w:w="1417"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52,185</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1867</w:t>
            </w:r>
          </w:p>
        </w:tc>
        <w:tc>
          <w:tcPr>
            <w:tcW w:w="1276" w:type="dxa"/>
            <w:tcBorders>
              <w:top w:val="single" w:sz="4" w:space="0" w:color="000000"/>
              <w:left w:val="single" w:sz="4" w:space="0" w:color="000000"/>
              <w:bottom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89616</w:t>
            </w:r>
          </w:p>
        </w:tc>
        <w:tc>
          <w:tcPr>
            <w:tcW w:w="226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p>
        </w:tc>
      </w:tr>
    </w:tbl>
    <w:p w:rsidR="005D6719" w:rsidRPr="00B52F6D" w:rsidRDefault="005D6719" w:rsidP="00B52F6D">
      <w:pPr>
        <w:spacing w:after="0"/>
        <w:rPr>
          <w:rFonts w:ascii="Times New Roman" w:hAnsi="Times New Roman" w:cs="Times New Roman"/>
          <w:sz w:val="16"/>
          <w:szCs w:val="16"/>
        </w:rPr>
      </w:pPr>
    </w:p>
    <w:p w:rsidR="005D6719" w:rsidRPr="00B52F6D" w:rsidRDefault="005D6719" w:rsidP="005D6719">
      <w:pPr>
        <w:rPr>
          <w:rFonts w:ascii="Times New Roman" w:hAnsi="Times New Roman" w:cs="Times New Roman"/>
          <w:sz w:val="20"/>
          <w:szCs w:val="20"/>
        </w:rPr>
      </w:pPr>
      <w:r w:rsidRPr="00B52F6D">
        <w:rPr>
          <w:rFonts w:ascii="Times New Roman" w:hAnsi="Times New Roman" w:cs="Times New Roman"/>
          <w:sz w:val="20"/>
          <w:szCs w:val="20"/>
        </w:rPr>
        <w:t>Таблица 5.2.2.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50"/>
        <w:gridCol w:w="3428"/>
        <w:gridCol w:w="1781"/>
        <w:gridCol w:w="1606"/>
        <w:gridCol w:w="1606"/>
      </w:tblGrid>
      <w:tr w:rsidR="005D6719" w:rsidRPr="005D6719" w:rsidTr="005D6719">
        <w:trPr>
          <w:trHeight w:hRule="exact" w:val="240"/>
          <w:tblHeader/>
        </w:trPr>
        <w:tc>
          <w:tcPr>
            <w:tcW w:w="1242" w:type="dxa"/>
            <w:vMerge w:val="restart"/>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Кварталы</w:t>
            </w:r>
          </w:p>
        </w:tc>
        <w:tc>
          <w:tcPr>
            <w:tcW w:w="3751" w:type="dxa"/>
            <w:vMerge w:val="restart"/>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Назначение</w:t>
            </w:r>
          </w:p>
        </w:tc>
        <w:tc>
          <w:tcPr>
            <w:tcW w:w="1937" w:type="dxa"/>
            <w:vMerge w:val="restart"/>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Площадь</w:t>
            </w:r>
          </w:p>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кварталов, </w:t>
            </w:r>
            <w:proofErr w:type="gramStart"/>
            <w:r w:rsidRPr="00B52F6D">
              <w:rPr>
                <w:rFonts w:ascii="Times New Roman" w:hAnsi="Times New Roman" w:cs="Times New Roman"/>
                <w:sz w:val="16"/>
                <w:szCs w:val="16"/>
              </w:rPr>
              <w:t>га</w:t>
            </w:r>
            <w:proofErr w:type="gramEnd"/>
          </w:p>
        </w:tc>
        <w:tc>
          <w:tcPr>
            <w:tcW w:w="1745" w:type="dxa"/>
            <w:vMerge w:val="restart"/>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Ед. измереня</w:t>
            </w:r>
          </w:p>
        </w:tc>
        <w:tc>
          <w:tcPr>
            <w:tcW w:w="1745" w:type="dxa"/>
            <w:vMerge w:val="restart"/>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Показатели</w:t>
            </w:r>
          </w:p>
        </w:tc>
      </w:tr>
      <w:tr w:rsidR="005D6719" w:rsidRPr="005D6719" w:rsidTr="005D6719">
        <w:trPr>
          <w:trHeight w:val="509"/>
          <w:tblHeader/>
        </w:trPr>
        <w:tc>
          <w:tcPr>
            <w:tcW w:w="1242" w:type="dxa"/>
            <w:vMerge/>
            <w:vAlign w:val="center"/>
          </w:tcPr>
          <w:p w:rsidR="005D6719" w:rsidRPr="00B52F6D" w:rsidRDefault="005D6719" w:rsidP="00B52F6D">
            <w:pPr>
              <w:spacing w:after="0"/>
              <w:rPr>
                <w:rFonts w:ascii="Times New Roman" w:hAnsi="Times New Roman" w:cs="Times New Roman"/>
                <w:sz w:val="16"/>
                <w:szCs w:val="16"/>
              </w:rPr>
            </w:pPr>
          </w:p>
        </w:tc>
        <w:tc>
          <w:tcPr>
            <w:tcW w:w="3751" w:type="dxa"/>
            <w:vMerge/>
          </w:tcPr>
          <w:p w:rsidR="005D6719" w:rsidRPr="00B52F6D" w:rsidRDefault="005D6719" w:rsidP="00B52F6D">
            <w:pPr>
              <w:spacing w:after="0"/>
              <w:rPr>
                <w:rFonts w:ascii="Times New Roman" w:hAnsi="Times New Roman" w:cs="Times New Roman"/>
                <w:sz w:val="16"/>
                <w:szCs w:val="16"/>
              </w:rPr>
            </w:pPr>
          </w:p>
        </w:tc>
        <w:tc>
          <w:tcPr>
            <w:tcW w:w="1937" w:type="dxa"/>
            <w:vMerge/>
            <w:vAlign w:val="center"/>
          </w:tcPr>
          <w:p w:rsidR="005D6719" w:rsidRPr="00B52F6D" w:rsidRDefault="005D6719" w:rsidP="00B52F6D">
            <w:pPr>
              <w:spacing w:after="0"/>
              <w:rPr>
                <w:rFonts w:ascii="Times New Roman" w:hAnsi="Times New Roman" w:cs="Times New Roman"/>
                <w:sz w:val="16"/>
                <w:szCs w:val="16"/>
              </w:rPr>
            </w:pPr>
          </w:p>
        </w:tc>
        <w:tc>
          <w:tcPr>
            <w:tcW w:w="1745" w:type="dxa"/>
            <w:vMerge/>
            <w:vAlign w:val="center"/>
          </w:tcPr>
          <w:p w:rsidR="005D6719" w:rsidRPr="00B52F6D" w:rsidRDefault="005D6719" w:rsidP="00B52F6D">
            <w:pPr>
              <w:spacing w:after="0"/>
              <w:rPr>
                <w:rFonts w:ascii="Times New Roman" w:hAnsi="Times New Roman" w:cs="Times New Roman"/>
                <w:sz w:val="16"/>
                <w:szCs w:val="16"/>
              </w:rPr>
            </w:pPr>
          </w:p>
        </w:tc>
        <w:tc>
          <w:tcPr>
            <w:tcW w:w="1745" w:type="dxa"/>
            <w:vMerge/>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0420" w:type="dxa"/>
            <w:gridSpan w:val="5"/>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Объекты общественно-делового назначения</w:t>
            </w:r>
          </w:p>
        </w:tc>
      </w:tr>
      <w:tr w:rsidR="005D6719" w:rsidRPr="005D6719" w:rsidTr="005D6719">
        <w:trPr>
          <w:tblHeader/>
        </w:trPr>
        <w:tc>
          <w:tcPr>
            <w:tcW w:w="1242"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w:t>
            </w:r>
          </w:p>
        </w:tc>
        <w:tc>
          <w:tcPr>
            <w:tcW w:w="375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Начальное военно-учебное заведение (кадетский корпус)</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2,10</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учащихся</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300</w:t>
            </w:r>
          </w:p>
        </w:tc>
      </w:tr>
      <w:tr w:rsidR="005D6719" w:rsidRPr="005D6719" w:rsidTr="005D6719">
        <w:trPr>
          <w:tblHeader/>
        </w:trPr>
        <w:tc>
          <w:tcPr>
            <w:tcW w:w="1242" w:type="dxa"/>
            <w:vMerge w:val="restart"/>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w:t>
            </w:r>
          </w:p>
        </w:tc>
        <w:tc>
          <w:tcPr>
            <w:tcW w:w="3751" w:type="dxa"/>
            <w:vMerge w:val="restart"/>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Объекты  здравоохранения</w:t>
            </w:r>
          </w:p>
        </w:tc>
        <w:tc>
          <w:tcPr>
            <w:tcW w:w="1937" w:type="dxa"/>
            <w:vMerge w:val="restart"/>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1,03</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койко-мест</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w:t>
            </w:r>
          </w:p>
        </w:tc>
      </w:tr>
      <w:tr w:rsidR="005D6719" w:rsidRPr="005D6719" w:rsidTr="005D6719">
        <w:trPr>
          <w:tblHeader/>
        </w:trPr>
        <w:tc>
          <w:tcPr>
            <w:tcW w:w="1242" w:type="dxa"/>
            <w:vMerge/>
            <w:vAlign w:val="center"/>
          </w:tcPr>
          <w:p w:rsidR="005D6719" w:rsidRPr="00B52F6D" w:rsidRDefault="005D6719" w:rsidP="00B52F6D">
            <w:pPr>
              <w:spacing w:after="0"/>
              <w:rPr>
                <w:rFonts w:ascii="Times New Roman" w:hAnsi="Times New Roman" w:cs="Times New Roman"/>
                <w:sz w:val="16"/>
                <w:szCs w:val="16"/>
              </w:rPr>
            </w:pPr>
          </w:p>
        </w:tc>
        <w:tc>
          <w:tcPr>
            <w:tcW w:w="3751" w:type="dxa"/>
            <w:vMerge/>
            <w:vAlign w:val="center"/>
          </w:tcPr>
          <w:p w:rsidR="005D6719" w:rsidRPr="00B52F6D" w:rsidRDefault="005D6719" w:rsidP="00B52F6D">
            <w:pPr>
              <w:spacing w:after="0"/>
              <w:rPr>
                <w:rFonts w:ascii="Times New Roman" w:hAnsi="Times New Roman" w:cs="Times New Roman"/>
                <w:sz w:val="16"/>
                <w:szCs w:val="16"/>
              </w:rPr>
            </w:pPr>
          </w:p>
        </w:tc>
        <w:tc>
          <w:tcPr>
            <w:tcW w:w="1937" w:type="dxa"/>
            <w:vMerge/>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посещений /смену</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объекты торговли (торговая площадь)</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0,98</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w:t>
            </w:r>
            <w:proofErr w:type="gramStart"/>
            <w:r w:rsidRPr="00B52F6D">
              <w:rPr>
                <w:rFonts w:ascii="Times New Roman" w:hAnsi="Times New Roman" w:cs="Times New Roman"/>
                <w:sz w:val="16"/>
                <w:szCs w:val="16"/>
              </w:rPr>
              <w:t>2</w:t>
            </w:r>
            <w:proofErr w:type="gramEnd"/>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750</w:t>
            </w:r>
          </w:p>
        </w:tc>
      </w:tr>
      <w:tr w:rsidR="005D6719" w:rsidRPr="005D6719" w:rsidTr="005D6719">
        <w:trPr>
          <w:tblHeader/>
        </w:trPr>
        <w:tc>
          <w:tcPr>
            <w:tcW w:w="1242" w:type="dxa"/>
            <w:vMerge w:val="restart"/>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детские дошкольные и общеобразовательные учреждения</w:t>
            </w:r>
          </w:p>
        </w:tc>
        <w:tc>
          <w:tcPr>
            <w:tcW w:w="1937" w:type="dxa"/>
            <w:vMerge w:val="restart"/>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1,41</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Merge/>
            <w:vAlign w:val="center"/>
          </w:tcPr>
          <w:p w:rsidR="005D6719" w:rsidRPr="00B52F6D" w:rsidRDefault="005D6719" w:rsidP="00B52F6D">
            <w:pPr>
              <w:spacing w:after="0"/>
              <w:rPr>
                <w:rFonts w:ascii="Times New Roman" w:hAnsi="Times New Roman" w:cs="Times New Roman"/>
                <w:sz w:val="16"/>
                <w:szCs w:val="16"/>
              </w:rPr>
            </w:pP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детское дошкольное учреждение</w:t>
            </w:r>
          </w:p>
        </w:tc>
        <w:tc>
          <w:tcPr>
            <w:tcW w:w="1937" w:type="dxa"/>
            <w:vMerge/>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155</w:t>
            </w:r>
          </w:p>
        </w:tc>
      </w:tr>
      <w:tr w:rsidR="005D6719" w:rsidRPr="005D6719" w:rsidTr="005D6719">
        <w:trPr>
          <w:tblHeader/>
        </w:trPr>
        <w:tc>
          <w:tcPr>
            <w:tcW w:w="1242" w:type="dxa"/>
            <w:vMerge/>
            <w:vAlign w:val="center"/>
          </w:tcPr>
          <w:p w:rsidR="005D6719" w:rsidRPr="00B52F6D" w:rsidRDefault="005D6719" w:rsidP="00B52F6D">
            <w:pPr>
              <w:spacing w:after="0"/>
              <w:rPr>
                <w:rFonts w:ascii="Times New Roman" w:hAnsi="Times New Roman" w:cs="Times New Roman"/>
                <w:sz w:val="16"/>
                <w:szCs w:val="16"/>
              </w:rPr>
            </w:pP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общеобразовательная школа</w:t>
            </w:r>
          </w:p>
        </w:tc>
        <w:tc>
          <w:tcPr>
            <w:tcW w:w="1937" w:type="dxa"/>
            <w:vMerge/>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учащихся</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260</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56</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административно-офисных объектов (1 этаж)</w:t>
            </w:r>
          </w:p>
        </w:tc>
        <w:tc>
          <w:tcPr>
            <w:tcW w:w="193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0,49</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концертно-выставочный центр</w:t>
            </w:r>
          </w:p>
        </w:tc>
        <w:tc>
          <w:tcPr>
            <w:tcW w:w="193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3,46</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200</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58</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гостиница (2 этажа)</w:t>
            </w:r>
          </w:p>
        </w:tc>
        <w:tc>
          <w:tcPr>
            <w:tcW w:w="193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0,53</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w:t>
            </w:r>
          </w:p>
        </w:tc>
      </w:tr>
      <w:tr w:rsidR="005D6719" w:rsidRPr="005D6719" w:rsidTr="005D6719">
        <w:trPr>
          <w:tblHeader/>
        </w:trPr>
        <w:tc>
          <w:tcPr>
            <w:tcW w:w="1242" w:type="dxa"/>
            <w:vMerge w:val="restart"/>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торгово-развлекательный центр с кинотеатром</w:t>
            </w:r>
          </w:p>
        </w:tc>
        <w:tc>
          <w:tcPr>
            <w:tcW w:w="1937" w:type="dxa"/>
            <w:vMerge w:val="restart"/>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0,66</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Merge/>
            <w:vAlign w:val="center"/>
          </w:tcPr>
          <w:p w:rsidR="005D6719" w:rsidRPr="00B52F6D" w:rsidRDefault="005D6719" w:rsidP="00B52F6D">
            <w:pPr>
              <w:spacing w:after="0"/>
              <w:rPr>
                <w:rFonts w:ascii="Times New Roman" w:hAnsi="Times New Roman" w:cs="Times New Roman"/>
                <w:sz w:val="16"/>
                <w:szCs w:val="16"/>
              </w:rPr>
            </w:pP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объект торговли (торговая площадь)</w:t>
            </w:r>
          </w:p>
        </w:tc>
        <w:tc>
          <w:tcPr>
            <w:tcW w:w="1937" w:type="dxa"/>
            <w:vMerge/>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300</w:t>
            </w:r>
          </w:p>
        </w:tc>
      </w:tr>
      <w:tr w:rsidR="005D6719" w:rsidRPr="005D6719" w:rsidTr="005D6719">
        <w:trPr>
          <w:tblHeader/>
        </w:trPr>
        <w:tc>
          <w:tcPr>
            <w:tcW w:w="1242" w:type="dxa"/>
            <w:vMerge/>
            <w:vAlign w:val="center"/>
          </w:tcPr>
          <w:p w:rsidR="005D6719" w:rsidRPr="00B52F6D" w:rsidRDefault="005D6719" w:rsidP="00B52F6D">
            <w:pPr>
              <w:spacing w:after="0"/>
              <w:rPr>
                <w:rFonts w:ascii="Times New Roman" w:hAnsi="Times New Roman" w:cs="Times New Roman"/>
                <w:sz w:val="16"/>
                <w:szCs w:val="16"/>
              </w:rPr>
            </w:pP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помещение для досуга населения</w:t>
            </w:r>
          </w:p>
        </w:tc>
        <w:tc>
          <w:tcPr>
            <w:tcW w:w="1937" w:type="dxa"/>
            <w:vMerge/>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w:t>
            </w:r>
          </w:p>
        </w:tc>
      </w:tr>
      <w:tr w:rsidR="005D6719" w:rsidRPr="005D6719" w:rsidTr="005D6719">
        <w:trPr>
          <w:tblHeader/>
        </w:trPr>
        <w:tc>
          <w:tcPr>
            <w:tcW w:w="1242" w:type="dxa"/>
            <w:vMerge/>
            <w:vAlign w:val="center"/>
          </w:tcPr>
          <w:p w:rsidR="005D6719" w:rsidRPr="00B52F6D" w:rsidRDefault="005D6719" w:rsidP="00B52F6D">
            <w:pPr>
              <w:spacing w:after="0"/>
              <w:rPr>
                <w:rFonts w:ascii="Times New Roman" w:hAnsi="Times New Roman" w:cs="Times New Roman"/>
                <w:sz w:val="16"/>
                <w:szCs w:val="16"/>
              </w:rPr>
            </w:pP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кинотеатр</w:t>
            </w:r>
          </w:p>
        </w:tc>
        <w:tc>
          <w:tcPr>
            <w:tcW w:w="1937" w:type="dxa"/>
            <w:vMerge/>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73</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административно-офисный объект (1 этаж)</w:t>
            </w:r>
          </w:p>
        </w:tc>
        <w:tc>
          <w:tcPr>
            <w:tcW w:w="193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0,12</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74</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объект общественного питания (ресторан)</w:t>
            </w:r>
          </w:p>
        </w:tc>
        <w:tc>
          <w:tcPr>
            <w:tcW w:w="193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0,68</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пос. мест</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150</w:t>
            </w:r>
          </w:p>
        </w:tc>
      </w:tr>
      <w:tr w:rsidR="005D6719" w:rsidRPr="005D6719" w:rsidTr="005D6719">
        <w:trPr>
          <w:tblHeader/>
        </w:trPr>
        <w:tc>
          <w:tcPr>
            <w:tcW w:w="1242" w:type="dxa"/>
            <w:vMerge w:val="restart"/>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75</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административно-офисный объект, гостиница</w:t>
            </w:r>
          </w:p>
        </w:tc>
        <w:tc>
          <w:tcPr>
            <w:tcW w:w="1937" w:type="dxa"/>
            <w:vMerge w:val="restart"/>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1,57</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Merge/>
            <w:vAlign w:val="center"/>
          </w:tcPr>
          <w:p w:rsidR="005D6719" w:rsidRPr="00B52F6D" w:rsidRDefault="005D6719" w:rsidP="00B52F6D">
            <w:pPr>
              <w:spacing w:after="0"/>
              <w:rPr>
                <w:rFonts w:ascii="Times New Roman" w:hAnsi="Times New Roman" w:cs="Times New Roman"/>
                <w:sz w:val="16"/>
                <w:szCs w:val="16"/>
              </w:rPr>
            </w:pP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офисы</w:t>
            </w:r>
          </w:p>
        </w:tc>
        <w:tc>
          <w:tcPr>
            <w:tcW w:w="1937" w:type="dxa"/>
            <w:vMerge/>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60</w:t>
            </w:r>
          </w:p>
        </w:tc>
      </w:tr>
      <w:tr w:rsidR="005D6719" w:rsidRPr="005D6719" w:rsidTr="005D6719">
        <w:trPr>
          <w:tblHeader/>
        </w:trPr>
        <w:tc>
          <w:tcPr>
            <w:tcW w:w="1242" w:type="dxa"/>
            <w:vMerge/>
            <w:vAlign w:val="center"/>
          </w:tcPr>
          <w:p w:rsidR="005D6719" w:rsidRPr="00B52F6D" w:rsidRDefault="005D6719" w:rsidP="00B52F6D">
            <w:pPr>
              <w:spacing w:after="0"/>
              <w:rPr>
                <w:rFonts w:ascii="Times New Roman" w:hAnsi="Times New Roman" w:cs="Times New Roman"/>
                <w:sz w:val="16"/>
                <w:szCs w:val="16"/>
              </w:rPr>
            </w:pP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гостиница</w:t>
            </w:r>
          </w:p>
        </w:tc>
        <w:tc>
          <w:tcPr>
            <w:tcW w:w="1937" w:type="dxa"/>
            <w:vMerge/>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50</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78</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спортивно-оздоровительный комплекс (центр боевых искусств)</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1,20</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450</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79</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гостиница (2 этажа)</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1,80</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200</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89</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открытые спортивные сооружения</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1,56</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91</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автостанция</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0,65</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Итого</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18,24</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0420" w:type="dxa"/>
            <w:gridSpan w:val="5"/>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Объекты рекреационного назначения, туризма и  отдыха</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рекреации</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0,09</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охотничья база отдыха</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0,57</w:t>
            </w:r>
          </w:p>
        </w:tc>
        <w:tc>
          <w:tcPr>
            <w:tcW w:w="174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мест</w:t>
            </w:r>
          </w:p>
        </w:tc>
        <w:tc>
          <w:tcPr>
            <w:tcW w:w="174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lastRenderedPageBreak/>
              <w:t>20</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лесопарковая  зона</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0,91</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рекреации</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0,51</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38</w:t>
            </w:r>
          </w:p>
        </w:tc>
        <w:tc>
          <w:tcPr>
            <w:tcW w:w="375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Парки и  скверы, детские площадки</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0,09</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лесопарковая  зона</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0,40</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44</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существующая зона рекреации</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1,79</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46</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планируемая зона рекреации</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0,27</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66</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Парки и  скверы, детские площадки</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0,86</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69</w:t>
            </w:r>
          </w:p>
        </w:tc>
        <w:tc>
          <w:tcPr>
            <w:tcW w:w="375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Парки и  скверы, детские площадки</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0,29</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70</w:t>
            </w:r>
          </w:p>
        </w:tc>
        <w:tc>
          <w:tcPr>
            <w:tcW w:w="375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Парки и  скверы, детские площадки</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0,82</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76</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лодочная станция</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0,52</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77</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Парки и  скверы, детские площадки</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0,34</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лесопарковая  зона</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1,23</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90</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Парки и  скверы, детские площадки</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0,15</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Итого</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8,84</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0420" w:type="dxa"/>
            <w:gridSpan w:val="5"/>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Объекты инженерно-технического назначения</w:t>
            </w: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43</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инженерных объектов</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0,62</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55</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инженерных объектов</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0,34</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67</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инженерных объектов</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0,36</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68</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инженерных объектов</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0,35</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71</w:t>
            </w: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инженерных объектов</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0,34</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rPr>
          <w:tblHeader/>
        </w:trPr>
        <w:tc>
          <w:tcPr>
            <w:tcW w:w="1242" w:type="dxa"/>
            <w:vAlign w:val="center"/>
          </w:tcPr>
          <w:p w:rsidR="005D6719" w:rsidRPr="00B52F6D" w:rsidRDefault="005D6719" w:rsidP="00B52F6D">
            <w:pPr>
              <w:spacing w:after="0"/>
              <w:rPr>
                <w:rFonts w:ascii="Times New Roman" w:hAnsi="Times New Roman" w:cs="Times New Roman"/>
                <w:sz w:val="16"/>
                <w:szCs w:val="16"/>
              </w:rPr>
            </w:pPr>
          </w:p>
        </w:tc>
        <w:tc>
          <w:tcPr>
            <w:tcW w:w="375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Итого </w:t>
            </w:r>
          </w:p>
        </w:tc>
        <w:tc>
          <w:tcPr>
            <w:tcW w:w="193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2,01</w:t>
            </w:r>
          </w:p>
        </w:tc>
        <w:tc>
          <w:tcPr>
            <w:tcW w:w="1745" w:type="dxa"/>
            <w:vAlign w:val="center"/>
          </w:tcPr>
          <w:p w:rsidR="005D6719" w:rsidRPr="00B52F6D" w:rsidRDefault="005D6719" w:rsidP="00B52F6D">
            <w:pPr>
              <w:spacing w:after="0"/>
              <w:rPr>
                <w:rFonts w:ascii="Times New Roman" w:hAnsi="Times New Roman" w:cs="Times New Roman"/>
                <w:sz w:val="16"/>
                <w:szCs w:val="16"/>
              </w:rPr>
            </w:pPr>
          </w:p>
        </w:tc>
        <w:tc>
          <w:tcPr>
            <w:tcW w:w="1745" w:type="dxa"/>
            <w:vAlign w:val="center"/>
          </w:tcPr>
          <w:p w:rsidR="005D6719" w:rsidRPr="00B52F6D" w:rsidRDefault="005D6719" w:rsidP="00B52F6D">
            <w:pPr>
              <w:spacing w:after="0"/>
              <w:rPr>
                <w:rFonts w:ascii="Times New Roman" w:hAnsi="Times New Roman" w:cs="Times New Roman"/>
                <w:sz w:val="16"/>
                <w:szCs w:val="16"/>
              </w:rPr>
            </w:pPr>
          </w:p>
        </w:tc>
      </w:tr>
    </w:tbl>
    <w:p w:rsidR="005D6719" w:rsidRPr="00B52F6D" w:rsidRDefault="005D6719" w:rsidP="00B52F6D">
      <w:pPr>
        <w:spacing w:after="0"/>
        <w:jc w:val="both"/>
        <w:rPr>
          <w:rFonts w:ascii="Times New Roman" w:hAnsi="Times New Roman" w:cs="Times New Roman"/>
          <w:sz w:val="20"/>
          <w:szCs w:val="20"/>
        </w:rPr>
      </w:pPr>
      <w:bookmarkStart w:id="62" w:name="_Toc280363947"/>
      <w:bookmarkStart w:id="63" w:name="_Toc285456168"/>
      <w:bookmarkStart w:id="64" w:name="_Toc289164402"/>
      <w:bookmarkStart w:id="65" w:name="_Toc298405401"/>
      <w:bookmarkStart w:id="66" w:name="_Toc315963945"/>
      <w:bookmarkStart w:id="67" w:name="_Toc343505727"/>
      <w:bookmarkStart w:id="68" w:name="_Toc433382432"/>
      <w:r w:rsidRPr="00B52F6D">
        <w:rPr>
          <w:rFonts w:ascii="Times New Roman" w:hAnsi="Times New Roman" w:cs="Times New Roman"/>
          <w:sz w:val="20"/>
          <w:szCs w:val="20"/>
        </w:rPr>
        <w:t xml:space="preserve">6. </w:t>
      </w:r>
      <w:bookmarkEnd w:id="62"/>
      <w:bookmarkEnd w:id="63"/>
      <w:bookmarkEnd w:id="64"/>
      <w:bookmarkEnd w:id="65"/>
      <w:bookmarkEnd w:id="66"/>
      <w:bookmarkEnd w:id="67"/>
      <w:r w:rsidRPr="00B52F6D">
        <w:rPr>
          <w:rFonts w:ascii="Times New Roman" w:hAnsi="Times New Roman" w:cs="Times New Roman"/>
          <w:sz w:val="20"/>
          <w:szCs w:val="20"/>
        </w:rPr>
        <w:t>Функциональное зонирование территории.</w:t>
      </w:r>
      <w:bookmarkEnd w:id="68"/>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Зонирование территории является одним из основных инструментов регулирования градостроительной деятельности. Зонирование ставит рамочные условия использования территории, обязательные для всех участников градостроительной деятельности, в части функциональной принадлежности, параметров застройки (этажность, плотность и др.), ландшафтной организации территории.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Разработанное в составе Генерального плана функциональное зонирование учитывает:</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результаты комплексного градостроительного анализа территории</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историко-культурную и планировочную специфику населенного пункта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сложившиеся особенности использования территории.</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xml:space="preserve">При установлении территориальных зон учтены положения Градостроительного и Земельного кодексов Российской Федерации, Федерального Закона РФ от 25 июня 2002г. №73-ФЗ, требования специальных нормативов и правил, касающиеся зон с нормируемым режимом градостроительной деятельности. </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Ниже приводится перечень функциональных зон Генерального плана Едровского сельского поселения: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функциональные зоны за пределами населенного пункта: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градостроительного использования (существующая и планируемая);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производственного использования (существующая и планируемая);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инженерной и транспортной инфраструктуры (существующая и планируемая);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сельскохозяйственного использования;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рекреационного назначения;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специального назначения (существующая и планируемая).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функциональные зоны в населенном пункте: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застройки индивидуальными жилыми домами (существующая и планируемая);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застройки малоэтажными жилыми домами;</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общественно-делового назначения (существующая и планируемая;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производственного использования (существующая и планируемая);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коммунально-складского использования (существующая и планируемая);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инженерной и транспортной инфраструктуры (существующая и планируемая);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рекреационного назначения (существующая и планируемая);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сельскохозяйственных угодий;</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зона специального назначения.</w:t>
      </w:r>
    </w:p>
    <w:p w:rsidR="005D6719" w:rsidRPr="00B52F6D" w:rsidRDefault="005D6719" w:rsidP="00B52F6D">
      <w:pPr>
        <w:spacing w:after="0"/>
        <w:jc w:val="both"/>
        <w:rPr>
          <w:rFonts w:ascii="Times New Roman" w:hAnsi="Times New Roman" w:cs="Times New Roman"/>
          <w:sz w:val="20"/>
          <w:szCs w:val="20"/>
        </w:rPr>
      </w:pPr>
      <w:bookmarkStart w:id="69" w:name="_Toc433382433"/>
      <w:r w:rsidRPr="00B52F6D">
        <w:rPr>
          <w:rFonts w:ascii="Times New Roman" w:hAnsi="Times New Roman" w:cs="Times New Roman"/>
          <w:sz w:val="20"/>
          <w:szCs w:val="20"/>
        </w:rPr>
        <w:t>7. Баланс территории.</w:t>
      </w:r>
      <w:bookmarkEnd w:id="69"/>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Настоящий баланс составлен в границах территории Едровского сельского поселения. Баланс территории дает общее, сугубо ориентировочное представление об использовании земель в результате проектных предложений генерального плана в период расчетного срока.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Баланс территории Едровского сельского поселения на расчетный срок после корректировки границы населенного пункта выглядит следующим образом.</w:t>
      </w:r>
    </w:p>
    <w:p w:rsidR="005D6719" w:rsidRPr="005D6719" w:rsidRDefault="005D6719" w:rsidP="00B52F6D">
      <w:pPr>
        <w:jc w:val="both"/>
      </w:pPr>
    </w:p>
    <w:tbl>
      <w:tblPr>
        <w:tblW w:w="5000" w:type="pct"/>
        <w:tblInd w:w="108" w:type="dxa"/>
        <w:tblLayout w:type="fixed"/>
        <w:tblLook w:val="0000"/>
      </w:tblPr>
      <w:tblGrid>
        <w:gridCol w:w="415"/>
        <w:gridCol w:w="120"/>
        <w:gridCol w:w="1897"/>
        <w:gridCol w:w="948"/>
        <w:gridCol w:w="1309"/>
        <w:gridCol w:w="918"/>
        <w:gridCol w:w="1172"/>
        <w:gridCol w:w="1300"/>
        <w:gridCol w:w="1492"/>
      </w:tblGrid>
      <w:tr w:rsidR="005D6719" w:rsidRPr="005D6719" w:rsidTr="005D6719">
        <w:trPr>
          <w:cantSplit/>
          <w:trHeight w:hRule="exact" w:val="541"/>
          <w:tblHeader/>
        </w:trPr>
        <w:tc>
          <w:tcPr>
            <w:tcW w:w="434" w:type="dxa"/>
            <w:vMerge w:val="restart"/>
            <w:tcBorders>
              <w:top w:val="single" w:sz="4" w:space="0" w:color="000000"/>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lastRenderedPageBreak/>
              <w:t>№</w:t>
            </w:r>
          </w:p>
          <w:p w:rsidR="005D6719" w:rsidRPr="00B52F6D" w:rsidRDefault="005D6719" w:rsidP="00B52F6D">
            <w:pPr>
              <w:spacing w:after="0"/>
              <w:rPr>
                <w:rFonts w:ascii="Times New Roman" w:hAnsi="Times New Roman" w:cs="Times New Roman"/>
                <w:sz w:val="16"/>
                <w:szCs w:val="16"/>
              </w:rPr>
            </w:pPr>
            <w:proofErr w:type="gramStart"/>
            <w:r w:rsidRPr="00B52F6D">
              <w:rPr>
                <w:rFonts w:ascii="Times New Roman" w:hAnsi="Times New Roman" w:cs="Times New Roman"/>
                <w:sz w:val="16"/>
                <w:szCs w:val="16"/>
              </w:rPr>
              <w:t>п</w:t>
            </w:r>
            <w:proofErr w:type="gramEnd"/>
            <w:r w:rsidRPr="00B52F6D">
              <w:rPr>
                <w:rFonts w:ascii="Times New Roman" w:hAnsi="Times New Roman" w:cs="Times New Roman"/>
                <w:sz w:val="16"/>
                <w:szCs w:val="16"/>
              </w:rPr>
              <w:t>/п</w:t>
            </w:r>
          </w:p>
        </w:tc>
        <w:tc>
          <w:tcPr>
            <w:tcW w:w="2214" w:type="dxa"/>
            <w:gridSpan w:val="2"/>
            <w:vMerge w:val="restart"/>
            <w:tcBorders>
              <w:top w:val="single" w:sz="4" w:space="0" w:color="000000"/>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Территории</w:t>
            </w:r>
          </w:p>
        </w:tc>
        <w:tc>
          <w:tcPr>
            <w:tcW w:w="2455" w:type="dxa"/>
            <w:gridSpan w:val="2"/>
            <w:tcBorders>
              <w:top w:val="single" w:sz="4" w:space="0" w:color="000000"/>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Современное использование</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Расчетный срок</w:t>
            </w:r>
          </w:p>
        </w:tc>
        <w:tc>
          <w:tcPr>
            <w:tcW w:w="3049" w:type="dxa"/>
            <w:gridSpan w:val="2"/>
            <w:tcBorders>
              <w:top w:val="single" w:sz="4" w:space="0" w:color="000000"/>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Расчетный срок</w:t>
            </w:r>
          </w:p>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Изменения 2018г.</w:t>
            </w:r>
          </w:p>
        </w:tc>
      </w:tr>
      <w:tr w:rsidR="005D6719" w:rsidRPr="005D6719" w:rsidTr="005D6719">
        <w:trPr>
          <w:cantSplit/>
          <w:trHeight w:val="413"/>
          <w:tblHeader/>
        </w:trPr>
        <w:tc>
          <w:tcPr>
            <w:tcW w:w="434" w:type="dxa"/>
            <w:vMerge/>
            <w:tcBorders>
              <w:top w:val="single" w:sz="4" w:space="0" w:color="000000"/>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p>
        </w:tc>
        <w:tc>
          <w:tcPr>
            <w:tcW w:w="2214" w:type="dxa"/>
            <w:gridSpan w:val="2"/>
            <w:vMerge/>
            <w:tcBorders>
              <w:top w:val="single" w:sz="4" w:space="0" w:color="000000"/>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p>
        </w:tc>
        <w:tc>
          <w:tcPr>
            <w:tcW w:w="1027" w:type="dxa"/>
            <w:tcBorders>
              <w:top w:val="single" w:sz="4" w:space="0" w:color="000000"/>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га</w:t>
            </w:r>
          </w:p>
        </w:tc>
        <w:tc>
          <w:tcPr>
            <w:tcW w:w="1428" w:type="dxa"/>
            <w:tcBorders>
              <w:top w:val="single" w:sz="4" w:space="0" w:color="000000"/>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993" w:type="dxa"/>
            <w:tcBorders>
              <w:top w:val="single" w:sz="4" w:space="0" w:color="000000"/>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га</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1418"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га</w:t>
            </w:r>
          </w:p>
        </w:tc>
        <w:tc>
          <w:tcPr>
            <w:tcW w:w="1631" w:type="dxa"/>
            <w:tcBorders>
              <w:top w:val="single" w:sz="4" w:space="0" w:color="000000"/>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r>
      <w:tr w:rsidR="005D6719" w:rsidRPr="005D6719" w:rsidTr="005D6719">
        <w:trPr>
          <w:cantSplit/>
          <w:trHeight w:val="255"/>
        </w:trPr>
        <w:tc>
          <w:tcPr>
            <w:tcW w:w="434"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I</w:t>
            </w:r>
          </w:p>
        </w:tc>
        <w:tc>
          <w:tcPr>
            <w:tcW w:w="2214" w:type="dxa"/>
            <w:gridSpan w:val="2"/>
            <w:tcBorders>
              <w:left w:val="single" w:sz="4" w:space="0" w:color="000000"/>
              <w:bottom w:val="single" w:sz="4" w:space="0" w:color="000000"/>
            </w:tcBorders>
            <w:shd w:val="clear" w:color="auto" w:fill="auto"/>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Земли сельскохозяйственного назначения </w:t>
            </w:r>
          </w:p>
        </w:tc>
        <w:tc>
          <w:tcPr>
            <w:tcW w:w="1027"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3748,77</w:t>
            </w:r>
          </w:p>
        </w:tc>
        <w:tc>
          <w:tcPr>
            <w:tcW w:w="1428"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6,99</w:t>
            </w:r>
          </w:p>
        </w:tc>
        <w:tc>
          <w:tcPr>
            <w:tcW w:w="993"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3748,77</w:t>
            </w:r>
          </w:p>
        </w:tc>
        <w:tc>
          <w:tcPr>
            <w:tcW w:w="1275" w:type="dxa"/>
            <w:tcBorders>
              <w:left w:val="single" w:sz="4" w:space="0" w:color="000000"/>
              <w:bottom w:val="single" w:sz="4" w:space="0" w:color="000000"/>
              <w:right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6,99</w:t>
            </w:r>
          </w:p>
        </w:tc>
        <w:tc>
          <w:tcPr>
            <w:tcW w:w="1418" w:type="dxa"/>
            <w:tcBorders>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3693,77</w:t>
            </w:r>
          </w:p>
        </w:tc>
        <w:tc>
          <w:tcPr>
            <w:tcW w:w="1631" w:type="dxa"/>
            <w:tcBorders>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6,88</w:t>
            </w:r>
          </w:p>
        </w:tc>
      </w:tr>
      <w:tr w:rsidR="005D6719" w:rsidRPr="005D6719" w:rsidTr="005D6719">
        <w:trPr>
          <w:cantSplit/>
          <w:trHeight w:val="255"/>
        </w:trPr>
        <w:tc>
          <w:tcPr>
            <w:tcW w:w="434"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II</w:t>
            </w:r>
          </w:p>
        </w:tc>
        <w:tc>
          <w:tcPr>
            <w:tcW w:w="2214" w:type="dxa"/>
            <w:gridSpan w:val="2"/>
            <w:tcBorders>
              <w:left w:val="single" w:sz="4" w:space="0" w:color="000000"/>
              <w:bottom w:val="single" w:sz="4" w:space="0" w:color="000000"/>
            </w:tcBorders>
            <w:shd w:val="clear" w:color="auto" w:fill="auto"/>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Земли населенных пунктов </w:t>
            </w:r>
          </w:p>
        </w:tc>
        <w:tc>
          <w:tcPr>
            <w:tcW w:w="1027"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3012,43</w:t>
            </w:r>
          </w:p>
        </w:tc>
        <w:tc>
          <w:tcPr>
            <w:tcW w:w="1428"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5,61</w:t>
            </w:r>
          </w:p>
        </w:tc>
        <w:tc>
          <w:tcPr>
            <w:tcW w:w="993"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3012,43</w:t>
            </w:r>
          </w:p>
        </w:tc>
        <w:tc>
          <w:tcPr>
            <w:tcW w:w="1275" w:type="dxa"/>
            <w:tcBorders>
              <w:left w:val="single" w:sz="4" w:space="0" w:color="000000"/>
              <w:bottom w:val="single" w:sz="4" w:space="0" w:color="000000"/>
              <w:right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5,61</w:t>
            </w:r>
          </w:p>
        </w:tc>
        <w:tc>
          <w:tcPr>
            <w:tcW w:w="1418" w:type="dxa"/>
            <w:tcBorders>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3067,43</w:t>
            </w:r>
          </w:p>
        </w:tc>
        <w:tc>
          <w:tcPr>
            <w:tcW w:w="1631" w:type="dxa"/>
            <w:tcBorders>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5,72</w:t>
            </w:r>
          </w:p>
        </w:tc>
      </w:tr>
      <w:tr w:rsidR="005D6719" w:rsidRPr="005D6719" w:rsidTr="005D6719">
        <w:trPr>
          <w:cantSplit/>
          <w:trHeight w:val="255"/>
        </w:trPr>
        <w:tc>
          <w:tcPr>
            <w:tcW w:w="434"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III</w:t>
            </w:r>
          </w:p>
        </w:tc>
        <w:tc>
          <w:tcPr>
            <w:tcW w:w="2214" w:type="dxa"/>
            <w:gridSpan w:val="2"/>
            <w:tcBorders>
              <w:left w:val="single" w:sz="4" w:space="0" w:color="000000"/>
              <w:bottom w:val="single" w:sz="4" w:space="0" w:color="000000"/>
            </w:tcBorders>
            <w:shd w:val="clear" w:color="auto" w:fill="auto"/>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Земли промышленности, энергетики, транспорта, связи, радиовещания, телевидения, информатики, земли для обеспечения косм</w:t>
            </w:r>
            <w:proofErr w:type="gramStart"/>
            <w:r w:rsidRPr="00B52F6D">
              <w:rPr>
                <w:rFonts w:ascii="Times New Roman" w:hAnsi="Times New Roman" w:cs="Times New Roman"/>
                <w:sz w:val="16"/>
                <w:szCs w:val="16"/>
              </w:rPr>
              <w:t>.</w:t>
            </w:r>
            <w:proofErr w:type="gramEnd"/>
            <w:r w:rsidRPr="00B52F6D">
              <w:rPr>
                <w:rFonts w:ascii="Times New Roman" w:hAnsi="Times New Roman" w:cs="Times New Roman"/>
                <w:sz w:val="16"/>
                <w:szCs w:val="16"/>
              </w:rPr>
              <w:t xml:space="preserve"> </w:t>
            </w:r>
            <w:proofErr w:type="gramStart"/>
            <w:r w:rsidRPr="00B52F6D">
              <w:rPr>
                <w:rFonts w:ascii="Times New Roman" w:hAnsi="Times New Roman" w:cs="Times New Roman"/>
                <w:sz w:val="16"/>
                <w:szCs w:val="16"/>
              </w:rPr>
              <w:t>д</w:t>
            </w:r>
            <w:proofErr w:type="gramEnd"/>
            <w:r w:rsidRPr="00B52F6D">
              <w:rPr>
                <w:rFonts w:ascii="Times New Roman" w:hAnsi="Times New Roman" w:cs="Times New Roman"/>
                <w:sz w:val="16"/>
                <w:szCs w:val="16"/>
              </w:rPr>
              <w:t xml:space="preserve">еятельности, земли обороны, безопасности и земли иного спец. назначения </w:t>
            </w:r>
          </w:p>
        </w:tc>
        <w:tc>
          <w:tcPr>
            <w:tcW w:w="1027"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1453,64</w:t>
            </w:r>
          </w:p>
        </w:tc>
        <w:tc>
          <w:tcPr>
            <w:tcW w:w="1428"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2,71</w:t>
            </w:r>
          </w:p>
        </w:tc>
        <w:tc>
          <w:tcPr>
            <w:tcW w:w="993"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1453,64</w:t>
            </w:r>
          </w:p>
        </w:tc>
        <w:tc>
          <w:tcPr>
            <w:tcW w:w="1275" w:type="dxa"/>
            <w:tcBorders>
              <w:left w:val="single" w:sz="4" w:space="0" w:color="000000"/>
              <w:bottom w:val="single" w:sz="4" w:space="0" w:color="000000"/>
              <w:right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2,71</w:t>
            </w:r>
          </w:p>
        </w:tc>
        <w:tc>
          <w:tcPr>
            <w:tcW w:w="1418" w:type="dxa"/>
            <w:tcBorders>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1453,64</w:t>
            </w:r>
          </w:p>
        </w:tc>
        <w:tc>
          <w:tcPr>
            <w:tcW w:w="1631" w:type="dxa"/>
            <w:tcBorders>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2,71</w:t>
            </w:r>
          </w:p>
        </w:tc>
      </w:tr>
      <w:tr w:rsidR="005D6719" w:rsidRPr="005D6719" w:rsidTr="005D6719">
        <w:trPr>
          <w:cantSplit/>
          <w:trHeight w:val="255"/>
        </w:trPr>
        <w:tc>
          <w:tcPr>
            <w:tcW w:w="434"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IV</w:t>
            </w:r>
          </w:p>
        </w:tc>
        <w:tc>
          <w:tcPr>
            <w:tcW w:w="2214" w:type="dxa"/>
            <w:gridSpan w:val="2"/>
            <w:tcBorders>
              <w:left w:val="single" w:sz="4" w:space="0" w:color="000000"/>
              <w:bottom w:val="single" w:sz="4" w:space="0" w:color="000000"/>
            </w:tcBorders>
            <w:shd w:val="clear" w:color="auto" w:fill="auto"/>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Земли особо охраняемых территорий </w:t>
            </w:r>
          </w:p>
        </w:tc>
        <w:tc>
          <w:tcPr>
            <w:tcW w:w="1027"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2,82</w:t>
            </w:r>
          </w:p>
        </w:tc>
        <w:tc>
          <w:tcPr>
            <w:tcW w:w="1428"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0,01</w:t>
            </w:r>
          </w:p>
        </w:tc>
        <w:tc>
          <w:tcPr>
            <w:tcW w:w="993"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2,82</w:t>
            </w:r>
          </w:p>
        </w:tc>
        <w:tc>
          <w:tcPr>
            <w:tcW w:w="1275" w:type="dxa"/>
            <w:tcBorders>
              <w:left w:val="single" w:sz="4" w:space="0" w:color="000000"/>
              <w:bottom w:val="single" w:sz="4" w:space="0" w:color="000000"/>
              <w:right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0,01</w:t>
            </w:r>
          </w:p>
        </w:tc>
        <w:tc>
          <w:tcPr>
            <w:tcW w:w="1418" w:type="dxa"/>
            <w:tcBorders>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2,82</w:t>
            </w:r>
          </w:p>
        </w:tc>
        <w:tc>
          <w:tcPr>
            <w:tcW w:w="1631" w:type="dxa"/>
            <w:tcBorders>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0,01</w:t>
            </w:r>
          </w:p>
        </w:tc>
      </w:tr>
      <w:tr w:rsidR="005D6719" w:rsidRPr="005D6719" w:rsidTr="005D6719">
        <w:trPr>
          <w:cantSplit/>
          <w:trHeight w:val="255"/>
        </w:trPr>
        <w:tc>
          <w:tcPr>
            <w:tcW w:w="434"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VII</w:t>
            </w:r>
          </w:p>
        </w:tc>
        <w:tc>
          <w:tcPr>
            <w:tcW w:w="2214" w:type="dxa"/>
            <w:gridSpan w:val="2"/>
            <w:tcBorders>
              <w:left w:val="single" w:sz="4" w:space="0" w:color="000000"/>
              <w:bottom w:val="single" w:sz="4" w:space="0" w:color="000000"/>
            </w:tcBorders>
            <w:shd w:val="clear" w:color="auto" w:fill="auto"/>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Земли лесного фонда </w:t>
            </w:r>
          </w:p>
        </w:tc>
        <w:tc>
          <w:tcPr>
            <w:tcW w:w="1027"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42975,75</w:t>
            </w:r>
          </w:p>
        </w:tc>
        <w:tc>
          <w:tcPr>
            <w:tcW w:w="1428"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80,10</w:t>
            </w:r>
          </w:p>
        </w:tc>
        <w:tc>
          <w:tcPr>
            <w:tcW w:w="993"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42975,75</w:t>
            </w:r>
          </w:p>
        </w:tc>
        <w:tc>
          <w:tcPr>
            <w:tcW w:w="1275" w:type="dxa"/>
            <w:tcBorders>
              <w:left w:val="single" w:sz="4" w:space="0" w:color="000000"/>
              <w:bottom w:val="single" w:sz="4" w:space="0" w:color="000000"/>
              <w:right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80,10</w:t>
            </w:r>
          </w:p>
        </w:tc>
        <w:tc>
          <w:tcPr>
            <w:tcW w:w="1418" w:type="dxa"/>
            <w:tcBorders>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42975,75</w:t>
            </w:r>
          </w:p>
        </w:tc>
        <w:tc>
          <w:tcPr>
            <w:tcW w:w="1631" w:type="dxa"/>
            <w:tcBorders>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80,10</w:t>
            </w:r>
          </w:p>
        </w:tc>
      </w:tr>
      <w:tr w:rsidR="005D6719" w:rsidRPr="005D6719" w:rsidTr="005D6719">
        <w:trPr>
          <w:cantSplit/>
          <w:trHeight w:val="255"/>
        </w:trPr>
        <w:tc>
          <w:tcPr>
            <w:tcW w:w="434"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VI</w:t>
            </w:r>
          </w:p>
        </w:tc>
        <w:tc>
          <w:tcPr>
            <w:tcW w:w="2214" w:type="dxa"/>
            <w:gridSpan w:val="2"/>
            <w:tcBorders>
              <w:left w:val="single" w:sz="4" w:space="0" w:color="000000"/>
              <w:bottom w:val="single" w:sz="4" w:space="0" w:color="000000"/>
            </w:tcBorders>
            <w:shd w:val="clear" w:color="auto" w:fill="auto"/>
            <w:vAlign w:val="bottom"/>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xml:space="preserve">Земли водного фонда </w:t>
            </w:r>
          </w:p>
        </w:tc>
        <w:tc>
          <w:tcPr>
            <w:tcW w:w="1027"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2457,42</w:t>
            </w:r>
          </w:p>
        </w:tc>
        <w:tc>
          <w:tcPr>
            <w:tcW w:w="1428"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4,58</w:t>
            </w:r>
          </w:p>
        </w:tc>
        <w:tc>
          <w:tcPr>
            <w:tcW w:w="993" w:type="dxa"/>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2457,42</w:t>
            </w:r>
          </w:p>
        </w:tc>
        <w:tc>
          <w:tcPr>
            <w:tcW w:w="1275" w:type="dxa"/>
            <w:tcBorders>
              <w:left w:val="single" w:sz="4" w:space="0" w:color="000000"/>
              <w:bottom w:val="single" w:sz="4" w:space="0" w:color="000000"/>
              <w:right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4,58</w:t>
            </w:r>
          </w:p>
        </w:tc>
        <w:tc>
          <w:tcPr>
            <w:tcW w:w="1418" w:type="dxa"/>
            <w:tcBorders>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2457,42</w:t>
            </w:r>
          </w:p>
        </w:tc>
        <w:tc>
          <w:tcPr>
            <w:tcW w:w="1631" w:type="dxa"/>
            <w:tcBorders>
              <w:left w:val="single" w:sz="4" w:space="0" w:color="000000"/>
              <w:bottom w:val="single" w:sz="4" w:space="0" w:color="000000"/>
              <w:right w:val="single" w:sz="4" w:space="0" w:color="000000"/>
            </w:tcBorders>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4,58</w:t>
            </w:r>
          </w:p>
        </w:tc>
      </w:tr>
      <w:tr w:rsidR="005D6719" w:rsidRPr="005D6719" w:rsidTr="005D6719">
        <w:trPr>
          <w:cantSplit/>
          <w:trHeight w:val="255"/>
        </w:trPr>
        <w:tc>
          <w:tcPr>
            <w:tcW w:w="2648" w:type="dxa"/>
            <w:gridSpan w:val="3"/>
            <w:tcBorders>
              <w:left w:val="single" w:sz="4" w:space="0" w:color="000000"/>
              <w:bottom w:val="single" w:sz="4" w:space="0" w:color="000000"/>
            </w:tcBorders>
            <w:shd w:val="clear" w:color="auto" w:fill="auto"/>
            <w:vAlign w:val="center"/>
          </w:tcPr>
          <w:p w:rsidR="005D6719" w:rsidRPr="00B52F6D" w:rsidRDefault="005D6719" w:rsidP="00B52F6D">
            <w:pPr>
              <w:spacing w:after="0"/>
              <w:rPr>
                <w:rFonts w:ascii="Times New Roman" w:hAnsi="Times New Roman" w:cs="Times New Roman"/>
                <w:sz w:val="16"/>
                <w:szCs w:val="16"/>
              </w:rPr>
            </w:pPr>
          </w:p>
        </w:tc>
        <w:tc>
          <w:tcPr>
            <w:tcW w:w="1027" w:type="dxa"/>
            <w:tcBorders>
              <w:left w:val="single" w:sz="4" w:space="0" w:color="000000"/>
              <w:bottom w:val="single" w:sz="4" w:space="0" w:color="000000"/>
            </w:tcBorders>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53650,83</w:t>
            </w:r>
          </w:p>
        </w:tc>
        <w:tc>
          <w:tcPr>
            <w:tcW w:w="1428" w:type="dxa"/>
            <w:tcBorders>
              <w:left w:val="single" w:sz="4" w:space="0" w:color="000000"/>
              <w:bottom w:val="single" w:sz="4" w:space="0" w:color="000000"/>
            </w:tcBorders>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100,0</w:t>
            </w:r>
          </w:p>
        </w:tc>
        <w:tc>
          <w:tcPr>
            <w:tcW w:w="993" w:type="dxa"/>
            <w:tcBorders>
              <w:left w:val="single" w:sz="4" w:space="0" w:color="000000"/>
              <w:bottom w:val="single" w:sz="4" w:space="0" w:color="000000"/>
            </w:tcBorders>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53650,83</w:t>
            </w:r>
          </w:p>
        </w:tc>
        <w:tc>
          <w:tcPr>
            <w:tcW w:w="1275" w:type="dxa"/>
            <w:tcBorders>
              <w:left w:val="single" w:sz="4" w:space="0" w:color="000000"/>
              <w:bottom w:val="single" w:sz="4" w:space="0" w:color="000000"/>
              <w:right w:val="single" w:sz="4" w:space="0" w:color="000000"/>
            </w:tcBorders>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100,0</w:t>
            </w:r>
          </w:p>
        </w:tc>
        <w:tc>
          <w:tcPr>
            <w:tcW w:w="1418" w:type="dxa"/>
            <w:tcBorders>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p>
        </w:tc>
        <w:tc>
          <w:tcPr>
            <w:tcW w:w="1631" w:type="dxa"/>
            <w:tcBorders>
              <w:left w:val="single" w:sz="4" w:space="0" w:color="000000"/>
              <w:bottom w:val="single" w:sz="4" w:space="0" w:color="000000"/>
              <w:right w:val="single" w:sz="4" w:space="0" w:color="000000"/>
            </w:tcBorders>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Афонасово</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65,94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65,94</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65,94</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19,94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30,24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19,94</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30,24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19,94</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30,24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2,53</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2,53</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2,53</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1,66</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2,52</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1,66</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2,52</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2,52</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42,67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64,71</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42,67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64,71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42,67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64,71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w:t>
            </w:r>
            <w:proofErr w:type="gramStart"/>
            <w:r w:rsidRPr="00B52F6D">
              <w:rPr>
                <w:rFonts w:ascii="Times New Roman" w:hAnsi="Times New Roman" w:cs="Times New Roman"/>
                <w:sz w:val="16"/>
                <w:szCs w:val="16"/>
              </w:rPr>
              <w:t>.Б</w:t>
            </w:r>
            <w:proofErr w:type="gramEnd"/>
            <w:r w:rsidRPr="00B52F6D">
              <w:rPr>
                <w:rFonts w:ascii="Times New Roman" w:hAnsi="Times New Roman" w:cs="Times New Roman"/>
                <w:sz w:val="16"/>
                <w:szCs w:val="16"/>
              </w:rPr>
              <w:t>ель</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35,63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35,63</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35,63</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18,74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52,60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18,74</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52,60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18,74</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52,60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1,32</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3,70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1,32</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3,70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1,32</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3,70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15,57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43,70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15,57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43,70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15,57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43,70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Большое Носакино</w:t>
            </w:r>
          </w:p>
        </w:tc>
        <w:tc>
          <w:tcPr>
            <w:tcW w:w="1027" w:type="dxa"/>
            <w:vAlign w:val="center"/>
          </w:tcPr>
          <w:p w:rsidR="005D6719" w:rsidRPr="00B52F6D" w:rsidRDefault="005D6719" w:rsidP="00B52F6D">
            <w:pPr>
              <w:spacing w:after="0"/>
              <w:rPr>
                <w:rFonts w:ascii="Times New Roman" w:hAnsi="Times New Roman" w:cs="Times New Roman"/>
                <w:sz w:val="16"/>
                <w:szCs w:val="16"/>
                <w:highlight w:val="lightGray"/>
              </w:rPr>
            </w:pPr>
            <w:r w:rsidRPr="00B52F6D">
              <w:rPr>
                <w:rFonts w:ascii="Times New Roman" w:hAnsi="Times New Roman" w:cs="Times New Roman"/>
                <w:sz w:val="16"/>
                <w:szCs w:val="16"/>
              </w:rPr>
              <w:t>110,67</w:t>
            </w:r>
          </w:p>
        </w:tc>
        <w:tc>
          <w:tcPr>
            <w:tcW w:w="1428" w:type="dxa"/>
            <w:vAlign w:val="center"/>
          </w:tcPr>
          <w:p w:rsidR="005D6719" w:rsidRPr="00B52F6D" w:rsidRDefault="005D6719" w:rsidP="00B52F6D">
            <w:pPr>
              <w:spacing w:after="0"/>
              <w:rPr>
                <w:rFonts w:ascii="Times New Roman" w:hAnsi="Times New Roman" w:cs="Times New Roman"/>
                <w:sz w:val="16"/>
                <w:szCs w:val="16"/>
                <w:highlight w:val="lightGray"/>
              </w:rPr>
            </w:pPr>
          </w:p>
        </w:tc>
        <w:tc>
          <w:tcPr>
            <w:tcW w:w="993" w:type="dxa"/>
            <w:vAlign w:val="center"/>
          </w:tcPr>
          <w:p w:rsidR="005D6719" w:rsidRPr="00B52F6D" w:rsidRDefault="005D6719" w:rsidP="00B52F6D">
            <w:pPr>
              <w:spacing w:after="0"/>
              <w:rPr>
                <w:rFonts w:ascii="Times New Roman" w:hAnsi="Times New Roman" w:cs="Times New Roman"/>
                <w:sz w:val="16"/>
                <w:szCs w:val="16"/>
                <w:highlight w:val="lightGray"/>
              </w:rPr>
            </w:pPr>
            <w:r w:rsidRPr="00B52F6D">
              <w:rPr>
                <w:rFonts w:ascii="Times New Roman" w:hAnsi="Times New Roman" w:cs="Times New Roman"/>
                <w:sz w:val="16"/>
                <w:szCs w:val="16"/>
              </w:rPr>
              <w:t>110,67</w:t>
            </w:r>
          </w:p>
        </w:tc>
        <w:tc>
          <w:tcPr>
            <w:tcW w:w="1275" w:type="dxa"/>
          </w:tcPr>
          <w:p w:rsidR="005D6719" w:rsidRPr="00B52F6D" w:rsidRDefault="005D6719" w:rsidP="00B52F6D">
            <w:pPr>
              <w:spacing w:after="0"/>
              <w:rPr>
                <w:rFonts w:ascii="Times New Roman" w:hAnsi="Times New Roman" w:cs="Times New Roman"/>
                <w:sz w:val="16"/>
                <w:szCs w:val="16"/>
              </w:rPr>
            </w:pPr>
          </w:p>
        </w:tc>
        <w:tc>
          <w:tcPr>
            <w:tcW w:w="1418" w:type="dxa"/>
            <w:vAlign w:val="center"/>
          </w:tcPr>
          <w:p w:rsidR="005D6719" w:rsidRPr="00B52F6D" w:rsidRDefault="005D6719" w:rsidP="00B52F6D">
            <w:pPr>
              <w:spacing w:after="0"/>
              <w:rPr>
                <w:rFonts w:ascii="Times New Roman" w:hAnsi="Times New Roman" w:cs="Times New Roman"/>
                <w:sz w:val="16"/>
                <w:szCs w:val="16"/>
                <w:highlight w:val="lightGray"/>
              </w:rPr>
            </w:pPr>
            <w:r w:rsidRPr="00B52F6D">
              <w:rPr>
                <w:rFonts w:ascii="Times New Roman" w:hAnsi="Times New Roman" w:cs="Times New Roman"/>
                <w:sz w:val="16"/>
                <w:szCs w:val="16"/>
              </w:rPr>
              <w:t>110,67</w:t>
            </w:r>
          </w:p>
        </w:tc>
        <w:tc>
          <w:tcPr>
            <w:tcW w:w="1631" w:type="dxa"/>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45,59</w:t>
            </w:r>
          </w:p>
        </w:tc>
        <w:tc>
          <w:tcPr>
            <w:tcW w:w="142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41,19</w:t>
            </w:r>
          </w:p>
        </w:tc>
        <w:tc>
          <w:tcPr>
            <w:tcW w:w="993"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58,34</w:t>
            </w:r>
          </w:p>
        </w:tc>
        <w:tc>
          <w:tcPr>
            <w:tcW w:w="12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52,72</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58,34</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52,72</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2,91</w:t>
            </w:r>
          </w:p>
        </w:tc>
        <w:tc>
          <w:tcPr>
            <w:tcW w:w="142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2,63</w:t>
            </w:r>
          </w:p>
        </w:tc>
        <w:tc>
          <w:tcPr>
            <w:tcW w:w="993"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25,38</w:t>
            </w:r>
          </w:p>
        </w:tc>
        <w:tc>
          <w:tcPr>
            <w:tcW w:w="12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22,93</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25,38</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22,93</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9,3</w:t>
            </w:r>
          </w:p>
        </w:tc>
        <w:tc>
          <w:tcPr>
            <w:tcW w:w="142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8,40</w:t>
            </w:r>
          </w:p>
        </w:tc>
        <w:tc>
          <w:tcPr>
            <w:tcW w:w="993"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6,46</w:t>
            </w:r>
          </w:p>
        </w:tc>
        <w:tc>
          <w:tcPr>
            <w:tcW w:w="12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5,84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6,46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5,84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52,87</w:t>
            </w:r>
          </w:p>
        </w:tc>
        <w:tc>
          <w:tcPr>
            <w:tcW w:w="142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47,77</w:t>
            </w:r>
          </w:p>
        </w:tc>
        <w:tc>
          <w:tcPr>
            <w:tcW w:w="993"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w:t>
            </w:r>
          </w:p>
        </w:tc>
        <w:tc>
          <w:tcPr>
            <w:tcW w:w="12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общественно-делового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w:t>
            </w:r>
          </w:p>
        </w:tc>
        <w:tc>
          <w:tcPr>
            <w:tcW w:w="142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w:t>
            </w:r>
          </w:p>
        </w:tc>
        <w:tc>
          <w:tcPr>
            <w:tcW w:w="993"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17,83</w:t>
            </w:r>
          </w:p>
        </w:tc>
        <w:tc>
          <w:tcPr>
            <w:tcW w:w="12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16,11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17,83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16,11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3.6</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коммунально-складского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w:t>
            </w:r>
          </w:p>
        </w:tc>
        <w:tc>
          <w:tcPr>
            <w:tcW w:w="142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w:t>
            </w:r>
          </w:p>
        </w:tc>
        <w:tc>
          <w:tcPr>
            <w:tcW w:w="993"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2,66</w:t>
            </w:r>
          </w:p>
        </w:tc>
        <w:tc>
          <w:tcPr>
            <w:tcW w:w="12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Ванютино</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21,74</w:t>
            </w:r>
          </w:p>
        </w:tc>
        <w:tc>
          <w:tcPr>
            <w:tcW w:w="142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21,74</w:t>
            </w:r>
          </w:p>
        </w:tc>
        <w:tc>
          <w:tcPr>
            <w:tcW w:w="1275" w:type="dxa"/>
            <w:shd w:val="clear" w:color="auto" w:fill="auto"/>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21,74</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lastRenderedPageBreak/>
              <w:t>4.1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6,31</w:t>
            </w:r>
          </w:p>
        </w:tc>
        <w:tc>
          <w:tcPr>
            <w:tcW w:w="142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29,02</w:t>
            </w:r>
          </w:p>
        </w:tc>
        <w:tc>
          <w:tcPr>
            <w:tcW w:w="993"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6,31</w:t>
            </w:r>
          </w:p>
        </w:tc>
        <w:tc>
          <w:tcPr>
            <w:tcW w:w="12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29,02</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6,31</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29,02</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1,72</w:t>
            </w:r>
          </w:p>
        </w:tc>
        <w:tc>
          <w:tcPr>
            <w:tcW w:w="1428"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7,91</w:t>
            </w:r>
          </w:p>
        </w:tc>
        <w:tc>
          <w:tcPr>
            <w:tcW w:w="993"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1,72</w:t>
            </w:r>
          </w:p>
        </w:tc>
        <w:tc>
          <w:tcPr>
            <w:tcW w:w="1275" w:type="dxa"/>
            <w:shd w:val="clear" w:color="auto" w:fill="auto"/>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7,91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1,72</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7,91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13,71</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63,06</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12,54</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57,68</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12,54</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57,68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производственного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5,38</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5,38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w:t>
            </w:r>
            <w:proofErr w:type="gramStart"/>
            <w:r w:rsidRPr="00B52F6D">
              <w:rPr>
                <w:rFonts w:ascii="Times New Roman" w:hAnsi="Times New Roman" w:cs="Times New Roman"/>
                <w:sz w:val="16"/>
                <w:szCs w:val="16"/>
              </w:rPr>
              <w:t>.Г</w:t>
            </w:r>
            <w:proofErr w:type="gramEnd"/>
            <w:r w:rsidRPr="00B52F6D">
              <w:rPr>
                <w:rFonts w:ascii="Times New Roman" w:hAnsi="Times New Roman" w:cs="Times New Roman"/>
                <w:sz w:val="16"/>
                <w:szCs w:val="16"/>
              </w:rPr>
              <w:t>воздки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94,21</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94,21</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94,21</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29,42</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31,23</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29,42</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31,23</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29,42</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31,23</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5,31</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5,64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5,31</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5,64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5,31</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5,64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9,91</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10,52</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9,91</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10,52</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9,91</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10,52</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49,57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52,62</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49,57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52,62</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49,57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52,62</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Добывалово</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56,83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56,83</w:t>
            </w:r>
          </w:p>
        </w:tc>
        <w:tc>
          <w:tcPr>
            <w:tcW w:w="1275" w:type="dxa"/>
            <w:vAlign w:val="center"/>
          </w:tcPr>
          <w:p w:rsidR="005D6719" w:rsidRPr="00B52F6D" w:rsidRDefault="005D6719" w:rsidP="00B52F6D">
            <w:pPr>
              <w:spacing w:after="0"/>
              <w:rPr>
                <w:rFonts w:ascii="Times New Roman" w:hAnsi="Times New Roman" w:cs="Times New Roman"/>
                <w:sz w:val="16"/>
                <w:szCs w:val="16"/>
              </w:rPr>
            </w:pP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56,83</w:t>
            </w:r>
          </w:p>
        </w:tc>
        <w:tc>
          <w:tcPr>
            <w:tcW w:w="1631" w:type="dxa"/>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29,66</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52,19</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29,66</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52,19</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29,76</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52,37</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малоэтажными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1,84</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3,24</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1,84</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общественно-делового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0,47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0,83</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0,47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0,83</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0,37</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0,65</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7,30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7,30</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4,15</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7,30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20,71</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36,44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20,71</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36,44</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20,71</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36,44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Зелёная Роща</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64,93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64,93</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64,93</w:t>
            </w:r>
          </w:p>
        </w:tc>
        <w:tc>
          <w:tcPr>
            <w:tcW w:w="1631" w:type="dxa"/>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0,44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0,68</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0,44</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0,68</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0,44</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общественно-делового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51,88</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79,90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51,88</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79,90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51,88</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79,90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2,99</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4,60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2,99</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4,60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2,99</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4,60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9,55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14,71</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9,55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14,71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9,55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14,71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коммунально-складского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0,11</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w:t>
            </w:r>
            <w:proofErr w:type="gramStart"/>
            <w:r w:rsidRPr="00B52F6D">
              <w:rPr>
                <w:rFonts w:ascii="Times New Roman" w:hAnsi="Times New Roman" w:cs="Times New Roman"/>
                <w:sz w:val="16"/>
                <w:szCs w:val="16"/>
              </w:rPr>
              <w:t>.К</w:t>
            </w:r>
            <w:proofErr w:type="gramEnd"/>
            <w:r w:rsidRPr="00B52F6D">
              <w:rPr>
                <w:rFonts w:ascii="Times New Roman" w:hAnsi="Times New Roman" w:cs="Times New Roman"/>
                <w:sz w:val="16"/>
                <w:szCs w:val="16"/>
              </w:rPr>
              <w:t>остелёво</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33,56</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33,56</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33,56</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16,33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48,66</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16,33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48,66</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16,33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48,66</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4,77</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4,77</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4,77</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7,13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21,25</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7,13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21,25</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7,13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21,25</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25,33</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25,33</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25,33</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lastRenderedPageBreak/>
              <w:t>9</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Красилово</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158,19</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158,19</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158,19</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102,91</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65,05</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102,91</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65,05</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103,11</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65,18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общественно-делового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0,21</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производственного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0,89</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0,89</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0,76</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коммунально-складского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0,02</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0,02</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0,02</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6,27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3,96</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6,27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3,96</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6,27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3,96</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9.6</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47,25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29,87</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47,25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29,87</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47,25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29,87</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Макушино</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87,72</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87,72</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87,72</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28,05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31,98</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28,05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31,98</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28,05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31,98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4,45</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4,45</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4,45</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27,70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27,70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27,70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31,47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35,88</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31,47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35,88</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31,47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35,88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w:t>
            </w:r>
            <w:proofErr w:type="gramStart"/>
            <w:r w:rsidRPr="00B52F6D">
              <w:rPr>
                <w:rFonts w:ascii="Times New Roman" w:hAnsi="Times New Roman" w:cs="Times New Roman"/>
                <w:sz w:val="16"/>
                <w:szCs w:val="16"/>
              </w:rPr>
              <w:t>.М</w:t>
            </w:r>
            <w:proofErr w:type="gramEnd"/>
            <w:r w:rsidRPr="00B52F6D">
              <w:rPr>
                <w:rFonts w:ascii="Times New Roman" w:hAnsi="Times New Roman" w:cs="Times New Roman"/>
                <w:sz w:val="16"/>
                <w:szCs w:val="16"/>
              </w:rPr>
              <w:t>арково</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29,8</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29,8</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29,8</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9,43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31,64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9,43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31,64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9,43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31,64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4,19</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4,19</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4,19</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7,65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25,67</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7,65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25,67</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7,65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25,67</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11,47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38,49</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8,97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30,10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8,97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30,10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производственного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8,39</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8,39</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Наволок</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70,4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70,4</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70,4</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29,37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41,72</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29,37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41,72</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29,37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41,72</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общественно-делового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1,75</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1,75</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1,75</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3,36</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4,77</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3,36</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4,77</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4,77</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10,94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10,94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10,94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28,74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40,82</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18,04</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25,63</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18,04</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25,63</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12.6</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производственного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15,20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15,20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Новая Ситенка</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165,63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165,63</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165,63</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75,93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45,84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75,93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45,84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75,96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45,86</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lastRenderedPageBreak/>
              <w:t>13.2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общественно-делового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0,21</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0,35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11,19</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6,76</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11,19</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6,76</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11,19</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6,76</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50,98</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30,78</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54,76</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33,06</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54,76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33,06</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27,18</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16,41</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23,37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14,11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23,37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14,11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13.6</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коммунально-складского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0,00</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0,02</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0,00</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w:t>
            </w:r>
            <w:proofErr w:type="gramStart"/>
            <w:r w:rsidRPr="00B52F6D">
              <w:rPr>
                <w:rFonts w:ascii="Times New Roman" w:hAnsi="Times New Roman" w:cs="Times New Roman"/>
                <w:sz w:val="16"/>
                <w:szCs w:val="16"/>
              </w:rPr>
              <w:t>.Н</w:t>
            </w:r>
            <w:proofErr w:type="gramEnd"/>
            <w:r w:rsidRPr="00B52F6D">
              <w:rPr>
                <w:rFonts w:ascii="Times New Roman" w:hAnsi="Times New Roman" w:cs="Times New Roman"/>
                <w:sz w:val="16"/>
                <w:szCs w:val="16"/>
              </w:rPr>
              <w:t>овинка</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80,98</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80,98</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80,98</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25,02</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30,90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25,02</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30,90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25,02</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30,90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5,84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5,84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5,84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23,75</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23,75</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23,75</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39,52</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39,52</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39,52</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Плав</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129,2</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129,2</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129,2</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104,19</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80,64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104,19</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80,64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104,19</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80,64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9,25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7,16</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9,25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7,16</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9,25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7,16</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15.4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13,13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10,16</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13,13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10,16</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13,13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10,16</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Речка</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7,27</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7,27</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72,08</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5,24</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72,08</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5,24</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72,08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0,26</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3,58</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0,26</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3,58</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24,35</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24,35</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24,35</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w:t>
            </w:r>
            <w:proofErr w:type="gramStart"/>
            <w:r w:rsidRPr="00B52F6D">
              <w:rPr>
                <w:rFonts w:ascii="Times New Roman" w:hAnsi="Times New Roman" w:cs="Times New Roman"/>
                <w:sz w:val="16"/>
                <w:szCs w:val="16"/>
              </w:rPr>
              <w:t>.Р</w:t>
            </w:r>
            <w:proofErr w:type="gramEnd"/>
            <w:r w:rsidRPr="00B52F6D">
              <w:rPr>
                <w:rFonts w:ascii="Times New Roman" w:hAnsi="Times New Roman" w:cs="Times New Roman"/>
                <w:sz w:val="16"/>
                <w:szCs w:val="16"/>
              </w:rPr>
              <w:t>ядчино</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49,5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49,5</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104,5</w:t>
            </w:r>
          </w:p>
        </w:tc>
        <w:tc>
          <w:tcPr>
            <w:tcW w:w="1631" w:type="dxa"/>
            <w:vAlign w:val="center"/>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20,05</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40,51</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20,05</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40,51</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90,2</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86,32</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2,42</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4,89</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2,42</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4,89</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4,8</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4,59</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3,99</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8,06</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3,99</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8,06</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3,8</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3,64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23,04</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46,55</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23,04</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46,55</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5,45</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Селище</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189,12</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189,12</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189,12</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75,59</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39,97</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75,59</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39,97</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75,59</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39,97</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lastRenderedPageBreak/>
              <w:t>18.2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производственного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1,67</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1,67</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1,67</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4,58</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4,58</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95,96</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50,74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95,96</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50,74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95,96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50,74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Семёнова Гора</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40,9</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40,9</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40,9</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20,09</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49,12</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20,09</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49,12</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20,09</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49,12</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5,99</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5,99</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5,99</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18,36</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44,89</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18,36</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44,89</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18,36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44,89</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w:t>
            </w:r>
            <w:proofErr w:type="gramStart"/>
            <w:r w:rsidRPr="00B52F6D">
              <w:rPr>
                <w:rFonts w:ascii="Times New Roman" w:hAnsi="Times New Roman" w:cs="Times New Roman"/>
                <w:sz w:val="16"/>
                <w:szCs w:val="16"/>
              </w:rPr>
              <w:t>.С</w:t>
            </w:r>
            <w:proofErr w:type="gramEnd"/>
            <w:r w:rsidRPr="00B52F6D">
              <w:rPr>
                <w:rFonts w:ascii="Times New Roman" w:hAnsi="Times New Roman" w:cs="Times New Roman"/>
                <w:sz w:val="16"/>
                <w:szCs w:val="16"/>
              </w:rPr>
              <w:t>реднее Носакино</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18,15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18,15</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18,15</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8,66</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47,71</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8,66</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47,71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8,66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47,71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коммунально-складского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0,11</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0,61</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0,11</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0,11</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1,12</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6,17</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1,12</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6,17</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1,12</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6,17</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8,26</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45,51</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8,26</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45,51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8,26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45,51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Старая Ситенка</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65,28</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65,28</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65,28</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12,54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19,21</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12,54</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12,54</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19,21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общественно-делового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0,59</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0,90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0,59</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0,90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0,59</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0,90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8,75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13,40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8,75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13,40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8,75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13,40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30,71</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47,04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30,71</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47,04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30,71</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47,04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6,89</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10,55</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6,89</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10,55</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6,89</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10,55</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21.6</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производственного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5,8</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8,88</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5,8</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8,88</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5,8</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8,88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Старина</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60,71</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60,71</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60,71</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17,1</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28,17</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17,1</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28,17</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17,1</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28,17</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2,68</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4,41</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2,68</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4,41</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2,68</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4,41</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40,93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67,42</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36,96</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60,88</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36,96</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60,88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производственного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6,54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w:t>
            </w:r>
            <w:proofErr w:type="gramStart"/>
            <w:r w:rsidRPr="00B52F6D">
              <w:rPr>
                <w:rFonts w:ascii="Times New Roman" w:hAnsi="Times New Roman" w:cs="Times New Roman"/>
                <w:sz w:val="16"/>
                <w:szCs w:val="16"/>
              </w:rPr>
              <w:t>.С</w:t>
            </w:r>
            <w:proofErr w:type="gramEnd"/>
            <w:r w:rsidRPr="00B52F6D">
              <w:rPr>
                <w:rFonts w:ascii="Times New Roman" w:hAnsi="Times New Roman" w:cs="Times New Roman"/>
                <w:sz w:val="16"/>
                <w:szCs w:val="16"/>
              </w:rPr>
              <w:t>тарово</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22,74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22,74</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22,74</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50,13</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11,4</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50,13</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11,4</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50,13</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lastRenderedPageBreak/>
              <w:t>23.2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общественно-делового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0,03</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0,13</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0,03</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0,13</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0,03</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0,13</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2,28</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10,03</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2,28</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10,03</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2,28</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10,03</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7,61</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33,47</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7,07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31,09</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7,07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31,09</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1,42</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6,24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1,42</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6,24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1,42</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6,24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23.6</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производственного использования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0,54</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2,37</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0,54</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2,37</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Труфаново</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98,77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98,77</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98,77</w:t>
            </w:r>
          </w:p>
        </w:tc>
        <w:tc>
          <w:tcPr>
            <w:tcW w:w="1631" w:type="dxa"/>
            <w:vAlign w:val="bottom"/>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40,25</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40,75</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40,25</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40,75</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40,25</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40,75</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3,77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3,82</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3,77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3,82</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3,77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3,82</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41,38</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41,90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41,38</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41,90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41,38</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41,90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13,37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13,54</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13,37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13,54</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13,37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13,54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д. Харитониха</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97,9</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97,9</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p>
        </w:tc>
        <w:tc>
          <w:tcPr>
            <w:tcW w:w="1631" w:type="dxa"/>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31,82</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32,50</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31,82</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32,50</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31,82</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32,50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2,14</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2,19</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2,14</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2,19</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2,14</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2,19</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41,17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42,05</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41,17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42,05</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41,17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42,05</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22,77</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23,26</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22,77</w:t>
            </w:r>
          </w:p>
        </w:tc>
        <w:tc>
          <w:tcPr>
            <w:tcW w:w="1275"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23,26</w:t>
            </w: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22,77</w:t>
            </w:r>
          </w:p>
        </w:tc>
        <w:tc>
          <w:tcPr>
            <w:tcW w:w="163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23,26</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с</w:t>
            </w:r>
            <w:proofErr w:type="gramStart"/>
            <w:r w:rsidRPr="00B52F6D">
              <w:rPr>
                <w:rFonts w:ascii="Times New Roman" w:hAnsi="Times New Roman" w:cs="Times New Roman"/>
                <w:sz w:val="16"/>
                <w:szCs w:val="16"/>
              </w:rPr>
              <w:t>.Е</w:t>
            </w:r>
            <w:proofErr w:type="gramEnd"/>
            <w:r w:rsidRPr="00B52F6D">
              <w:rPr>
                <w:rFonts w:ascii="Times New Roman" w:hAnsi="Times New Roman" w:cs="Times New Roman"/>
                <w:sz w:val="16"/>
                <w:szCs w:val="16"/>
              </w:rPr>
              <w:t>дрово</w:t>
            </w:r>
          </w:p>
        </w:tc>
        <w:tc>
          <w:tcPr>
            <w:tcW w:w="1027"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1156,66</w:t>
            </w:r>
          </w:p>
        </w:tc>
        <w:tc>
          <w:tcPr>
            <w:tcW w:w="142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 </w:t>
            </w:r>
          </w:p>
        </w:tc>
        <w:tc>
          <w:tcPr>
            <w:tcW w:w="993"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1156,66</w:t>
            </w:r>
          </w:p>
        </w:tc>
        <w:tc>
          <w:tcPr>
            <w:tcW w:w="1275" w:type="dxa"/>
            <w:vAlign w:val="bottom"/>
          </w:tcPr>
          <w:p w:rsidR="005D6719" w:rsidRPr="00B52F6D" w:rsidRDefault="005D6719" w:rsidP="00B52F6D">
            <w:pPr>
              <w:spacing w:after="0"/>
              <w:rPr>
                <w:rFonts w:ascii="Times New Roman" w:hAnsi="Times New Roman" w:cs="Times New Roman"/>
                <w:sz w:val="16"/>
                <w:szCs w:val="16"/>
              </w:rPr>
            </w:pPr>
          </w:p>
        </w:tc>
        <w:tc>
          <w:tcPr>
            <w:tcW w:w="1418"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1156,66</w:t>
            </w:r>
          </w:p>
        </w:tc>
        <w:tc>
          <w:tcPr>
            <w:tcW w:w="1631" w:type="dxa"/>
          </w:tcPr>
          <w:p w:rsidR="005D6719" w:rsidRPr="00B52F6D" w:rsidRDefault="005D6719" w:rsidP="00B52F6D">
            <w:pPr>
              <w:spacing w:after="0"/>
              <w:rPr>
                <w:rFonts w:ascii="Times New Roman" w:hAnsi="Times New Roman" w:cs="Times New Roman"/>
                <w:sz w:val="16"/>
                <w:szCs w:val="16"/>
              </w:rPr>
            </w:pP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26.1</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индивидуальными жилыми домами</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264,78</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22,89</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354,57</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30,65</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359,08</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31,04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26.2</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застройки малоэтажными жилыми домами</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0,86</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0,07</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0,86</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0,07</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0,86</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0,07</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26.3</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общественно-делового назначения</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7,45</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0,64</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25,08</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2,17</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24,11</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26.4</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производственного использования</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57,85</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5,00</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135,67</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11,73</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131,87</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11,40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26.5</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коммунально-складского использования</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2,15</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0,19</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2,71</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0,23</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2,71</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0,23</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26.6</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инженерной и транспортной инфраструктуры</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124,22</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10,74</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127,71</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11,04</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127,71</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11,04</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26.7</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рекреационного назначения</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454,01</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39,25</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415,03</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35,88</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415,29</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35,90</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26.8</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сельскохозяйственных угодий</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242,57</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20,97</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92,26</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7,98</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92,26</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7,98</w:t>
            </w:r>
          </w:p>
        </w:tc>
      </w:tr>
      <w:tr w:rsidR="005D6719" w:rsidRPr="005D6719" w:rsidTr="005D67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26.9</w:t>
            </w:r>
          </w:p>
        </w:tc>
        <w:tc>
          <w:tcPr>
            <w:tcW w:w="2081" w:type="dxa"/>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Зона специального назначения</w:t>
            </w:r>
          </w:p>
        </w:tc>
        <w:tc>
          <w:tcPr>
            <w:tcW w:w="1027"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2,77</w:t>
            </w:r>
          </w:p>
        </w:tc>
        <w:tc>
          <w:tcPr>
            <w:tcW w:w="142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0,24</w:t>
            </w:r>
          </w:p>
        </w:tc>
        <w:tc>
          <w:tcPr>
            <w:tcW w:w="993"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2,77</w:t>
            </w:r>
          </w:p>
        </w:tc>
        <w:tc>
          <w:tcPr>
            <w:tcW w:w="1275"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0,24</w:t>
            </w:r>
          </w:p>
        </w:tc>
        <w:tc>
          <w:tcPr>
            <w:tcW w:w="1418"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2,77</w:t>
            </w:r>
          </w:p>
        </w:tc>
        <w:tc>
          <w:tcPr>
            <w:tcW w:w="1631" w:type="dxa"/>
            <w:vAlign w:val="center"/>
          </w:tcPr>
          <w:p w:rsidR="005D6719" w:rsidRPr="00B52F6D" w:rsidRDefault="005D6719" w:rsidP="00B52F6D">
            <w:pPr>
              <w:spacing w:after="0"/>
              <w:rPr>
                <w:rFonts w:ascii="Times New Roman" w:hAnsi="Times New Roman" w:cs="Times New Roman"/>
                <w:sz w:val="16"/>
                <w:szCs w:val="16"/>
              </w:rPr>
            </w:pPr>
            <w:r w:rsidRPr="00B52F6D">
              <w:rPr>
                <w:rFonts w:ascii="Times New Roman" w:hAnsi="Times New Roman" w:cs="Times New Roman"/>
                <w:sz w:val="16"/>
                <w:szCs w:val="16"/>
              </w:rPr>
              <w:t>0,24</w:t>
            </w:r>
          </w:p>
        </w:tc>
      </w:tr>
    </w:tbl>
    <w:p w:rsidR="005D6719" w:rsidRPr="005D6719" w:rsidRDefault="005D6719" w:rsidP="005D6719">
      <w:bookmarkStart w:id="70" w:name="_Toc289164428"/>
      <w:bookmarkStart w:id="71" w:name="_Toc316982420"/>
      <w:bookmarkStart w:id="72" w:name="_Toc343505754"/>
    </w:p>
    <w:p w:rsidR="005D6719" w:rsidRPr="00B52F6D" w:rsidRDefault="005D6719" w:rsidP="00B52F6D">
      <w:pPr>
        <w:spacing w:after="0"/>
        <w:jc w:val="both"/>
        <w:rPr>
          <w:rFonts w:ascii="Times New Roman" w:hAnsi="Times New Roman" w:cs="Times New Roman"/>
          <w:sz w:val="20"/>
          <w:szCs w:val="20"/>
        </w:rPr>
      </w:pPr>
      <w:bookmarkStart w:id="73" w:name="_Toc433382434"/>
      <w:r w:rsidRPr="00B52F6D">
        <w:rPr>
          <w:rFonts w:ascii="Times New Roman" w:hAnsi="Times New Roman" w:cs="Times New Roman"/>
          <w:sz w:val="20"/>
          <w:szCs w:val="20"/>
        </w:rPr>
        <w:lastRenderedPageBreak/>
        <w:t>8. Инженерное обеспечение и благоустройство территории.</w:t>
      </w:r>
      <w:bookmarkEnd w:id="70"/>
      <w:bookmarkEnd w:id="71"/>
      <w:bookmarkEnd w:id="72"/>
      <w:bookmarkEnd w:id="73"/>
    </w:p>
    <w:p w:rsidR="005D6719" w:rsidRPr="00B52F6D" w:rsidRDefault="005D6719" w:rsidP="00B52F6D">
      <w:pPr>
        <w:spacing w:after="0"/>
        <w:jc w:val="both"/>
        <w:rPr>
          <w:rFonts w:ascii="Times New Roman" w:hAnsi="Times New Roman" w:cs="Times New Roman"/>
          <w:sz w:val="20"/>
          <w:szCs w:val="20"/>
        </w:rPr>
      </w:pPr>
      <w:bookmarkStart w:id="74" w:name="_Toc343149545"/>
      <w:bookmarkStart w:id="75" w:name="_Toc433382435"/>
      <w:r w:rsidRPr="00B52F6D">
        <w:rPr>
          <w:rFonts w:ascii="Times New Roman" w:hAnsi="Times New Roman" w:cs="Times New Roman"/>
          <w:sz w:val="20"/>
          <w:szCs w:val="20"/>
        </w:rPr>
        <w:t>8.1 Водоснабжение и водоотведение</w:t>
      </w:r>
      <w:bookmarkEnd w:id="74"/>
      <w:r w:rsidRPr="00B52F6D">
        <w:rPr>
          <w:rFonts w:ascii="Times New Roman" w:hAnsi="Times New Roman" w:cs="Times New Roman"/>
          <w:sz w:val="20"/>
          <w:szCs w:val="20"/>
        </w:rPr>
        <w:t>.</w:t>
      </w:r>
      <w:bookmarkEnd w:id="75"/>
    </w:p>
    <w:p w:rsidR="005D6719" w:rsidRPr="00B52F6D" w:rsidRDefault="005D6719" w:rsidP="00B52F6D">
      <w:pPr>
        <w:spacing w:after="0"/>
        <w:jc w:val="both"/>
        <w:rPr>
          <w:rFonts w:ascii="Times New Roman" w:hAnsi="Times New Roman" w:cs="Times New Roman"/>
          <w:sz w:val="20"/>
          <w:szCs w:val="20"/>
        </w:rPr>
      </w:pPr>
      <w:bookmarkStart w:id="76" w:name="_Toc343149546"/>
      <w:r w:rsidRPr="00B52F6D">
        <w:rPr>
          <w:rFonts w:ascii="Times New Roman" w:hAnsi="Times New Roman" w:cs="Times New Roman"/>
          <w:sz w:val="20"/>
          <w:szCs w:val="20"/>
        </w:rPr>
        <w:t>Водоснабжение.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Существующее положение.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 состав Едровского сельского поселения входят 26 населённых пунктов. Автономные системы водоснабжения имеют с. Едрово и д. Зелёная Роща, водоснабжение остальных населённых пунктов обеспечивается от индивидуальных приусадебных шахтных колодцев.</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с. Едрово.</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 настоящее время на территории с. Едрово действуют 5 автономных тупиковых сетей водопровода: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ул. Щебзавода.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Водопроводная сеть выполнена из чугунных труб Ø 50 мм. В качестве источника водоснабжения используется действующая артезианская скважина дебитом 2 л/</w:t>
      </w:r>
      <w:proofErr w:type="gramStart"/>
      <w:r w:rsidRPr="00B52F6D">
        <w:rPr>
          <w:rFonts w:ascii="Times New Roman" w:hAnsi="Times New Roman" w:cs="Times New Roman"/>
          <w:sz w:val="20"/>
          <w:szCs w:val="20"/>
        </w:rPr>
        <w:t>с</w:t>
      </w:r>
      <w:proofErr w:type="gramEnd"/>
      <w:r w:rsidRPr="00B52F6D">
        <w:rPr>
          <w:rFonts w:ascii="Times New Roman" w:hAnsi="Times New Roman" w:cs="Times New Roman"/>
          <w:sz w:val="20"/>
          <w:szCs w:val="20"/>
        </w:rPr>
        <w:t>.</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ул. Строителей.</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Водопроводная сеть выполнена из чугунных труб Ø 50 мм. В качестве источника водоснабжения используется действующая артезианская скважина дебитом 2 л/</w:t>
      </w:r>
      <w:proofErr w:type="gramStart"/>
      <w:r w:rsidRPr="00B52F6D">
        <w:rPr>
          <w:rFonts w:ascii="Times New Roman" w:hAnsi="Times New Roman" w:cs="Times New Roman"/>
          <w:sz w:val="20"/>
          <w:szCs w:val="20"/>
        </w:rPr>
        <w:t>с</w:t>
      </w:r>
      <w:proofErr w:type="gramEnd"/>
      <w:r w:rsidRPr="00B52F6D">
        <w:rPr>
          <w:rFonts w:ascii="Times New Roman" w:hAnsi="Times New Roman" w:cs="Times New Roman"/>
          <w:sz w:val="20"/>
          <w:szCs w:val="20"/>
        </w:rPr>
        <w:t>.</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ул. Стационарная.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Водопроводная сеть выполнена из чугунных труб Ø 50 мм. В качестве источника водоснабжения используется действующая артезианская скважина дебитом 2 л/</w:t>
      </w:r>
      <w:proofErr w:type="gramStart"/>
      <w:r w:rsidRPr="00B52F6D">
        <w:rPr>
          <w:rFonts w:ascii="Times New Roman" w:hAnsi="Times New Roman" w:cs="Times New Roman"/>
          <w:sz w:val="20"/>
          <w:szCs w:val="20"/>
        </w:rPr>
        <w:t>с</w:t>
      </w:r>
      <w:proofErr w:type="gramEnd"/>
      <w:r w:rsidRPr="00B52F6D">
        <w:rPr>
          <w:rFonts w:ascii="Times New Roman" w:hAnsi="Times New Roman" w:cs="Times New Roman"/>
          <w:sz w:val="20"/>
          <w:szCs w:val="20"/>
        </w:rPr>
        <w:t>. Рядом находится не действующая артезианская скважина. На сети в непосредственной близости от скважин установлены водонапорные башни с баком ёмкостью 25 м3 и высотой 15 м каждая.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пос. Животноводов.</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Водопроводная сеть выполнена из чугунных труб Ø 50 мм. В качестве источника водоснабжения используется действующая артезианская скважина дебитом 2 л/</w:t>
      </w:r>
      <w:proofErr w:type="gramStart"/>
      <w:r w:rsidRPr="00B52F6D">
        <w:rPr>
          <w:rFonts w:ascii="Times New Roman" w:hAnsi="Times New Roman" w:cs="Times New Roman"/>
          <w:sz w:val="20"/>
          <w:szCs w:val="20"/>
        </w:rPr>
        <w:t>с</w:t>
      </w:r>
      <w:proofErr w:type="gramEnd"/>
      <w:r w:rsidRPr="00B52F6D">
        <w:rPr>
          <w:rFonts w:ascii="Times New Roman" w:hAnsi="Times New Roman" w:cs="Times New Roman"/>
          <w:sz w:val="20"/>
          <w:szCs w:val="20"/>
        </w:rPr>
        <w:t xml:space="preserve">. </w:t>
      </w:r>
      <w:proofErr w:type="gramStart"/>
      <w:r w:rsidRPr="00B52F6D">
        <w:rPr>
          <w:rFonts w:ascii="Times New Roman" w:hAnsi="Times New Roman" w:cs="Times New Roman"/>
          <w:sz w:val="20"/>
          <w:szCs w:val="20"/>
        </w:rPr>
        <w:t>На</w:t>
      </w:r>
      <w:proofErr w:type="gramEnd"/>
      <w:r w:rsidRPr="00B52F6D">
        <w:rPr>
          <w:rFonts w:ascii="Times New Roman" w:hAnsi="Times New Roman" w:cs="Times New Roman"/>
          <w:sz w:val="20"/>
          <w:szCs w:val="20"/>
        </w:rPr>
        <w:t xml:space="preserve"> сети, в непосредственной близости от скважины, установлена водонапорная башня с баком ёмкостью 25 м3 и высотой 15 м.</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ул. Сосновая.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Водопроводная сеть выполнена из чугунных труб Ø 50 мм. В качестве источника водоснабжения используется действующая артезианская скважина дебитом 2 л/</w:t>
      </w:r>
      <w:proofErr w:type="gramStart"/>
      <w:r w:rsidRPr="00B52F6D">
        <w:rPr>
          <w:rFonts w:ascii="Times New Roman" w:hAnsi="Times New Roman" w:cs="Times New Roman"/>
          <w:sz w:val="20"/>
          <w:szCs w:val="20"/>
        </w:rPr>
        <w:t>с</w:t>
      </w:r>
      <w:proofErr w:type="gramEnd"/>
      <w:r w:rsidRPr="00B52F6D">
        <w:rPr>
          <w:rFonts w:ascii="Times New Roman" w:hAnsi="Times New Roman" w:cs="Times New Roman"/>
          <w:sz w:val="20"/>
          <w:szCs w:val="20"/>
        </w:rPr>
        <w:t xml:space="preserve">. </w:t>
      </w:r>
      <w:proofErr w:type="gramStart"/>
      <w:r w:rsidRPr="00B52F6D">
        <w:rPr>
          <w:rFonts w:ascii="Times New Roman" w:hAnsi="Times New Roman" w:cs="Times New Roman"/>
          <w:sz w:val="20"/>
          <w:szCs w:val="20"/>
        </w:rPr>
        <w:t>На</w:t>
      </w:r>
      <w:proofErr w:type="gramEnd"/>
      <w:r w:rsidRPr="00B52F6D">
        <w:rPr>
          <w:rFonts w:ascii="Times New Roman" w:hAnsi="Times New Roman" w:cs="Times New Roman"/>
          <w:sz w:val="20"/>
          <w:szCs w:val="20"/>
        </w:rPr>
        <w:t xml:space="preserve"> сети установлена стальная водонапорная башня с баком ёмкостью 25 м3 и высотой 15 м.</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Часть жилой застройки снабжается водой от водоразборных колонок, установленных на сетях, часть от индивидуальных шахтных колодцев.</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д. Зелёная Роща</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 настоящее время на территории д. Зелёная Роща действует тупиковая сеть водопровода, снабжающая водой ПНИ «Добывалово» и часть жилых зданий деревни. Часть жилой застройки снабжается водой от водоразборных колонок, установленных на сети, часть от индивидуальных шахтных колодцев.</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 качестве источника водоснабжения используются две действующие артезианские скважины, работающие в режиме одна рабочая, а другая - резервная. На сети установлена водонапорная башня с баком ёмкостью 16 м3 и высотой 18 м.</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Проектное предложение.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 соответствии с СП 31.13330.2012 приняты следующие нормы водоснабжения:</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- 160 л/сутки на одного человека – обеспечение хозяйственно-питьевых нужд населения, проживающего в жилых домах, оборудованных внутренним водопроводом и канализацией;</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- 50 л/сутки на одного человека – норма расхода воды на полив улиц и зеленых насаждений (в настоящее время полив осуществляется от приусадебных колодцев);</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- 20% от расхода на хозяйственно-питьевые нужды населения приняты дополнительно на обеспечение его продуктами, оказание бытовых услуг и прочее.</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Водопотребление Едровского сельского поселения на расчётный период составляет – 947,78 м³/сутки (см. таблицу 8.1.1).</w:t>
      </w:r>
    </w:p>
    <w:p w:rsidR="005D6719" w:rsidRPr="00B52F6D" w:rsidRDefault="005D6719" w:rsidP="00B52F6D">
      <w:pPr>
        <w:spacing w:after="0"/>
        <w:jc w:val="both"/>
        <w:rPr>
          <w:rFonts w:ascii="Times New Roman" w:hAnsi="Times New Roman" w:cs="Times New Roman"/>
          <w:sz w:val="20"/>
          <w:szCs w:val="20"/>
        </w:rPr>
      </w:pPr>
      <w:r w:rsidRPr="00B52F6D">
        <w:rPr>
          <w:rFonts w:ascii="Times New Roman" w:hAnsi="Times New Roman" w:cs="Times New Roman"/>
          <w:sz w:val="20"/>
          <w:szCs w:val="20"/>
        </w:rPr>
        <w:t>Таблица 8.1.1.</w:t>
      </w:r>
    </w:p>
    <w:tbl>
      <w:tblPr>
        <w:tblW w:w="5000" w:type="pct"/>
        <w:tblLook w:val="04A0"/>
      </w:tblPr>
      <w:tblGrid>
        <w:gridCol w:w="1279"/>
        <w:gridCol w:w="1673"/>
        <w:gridCol w:w="933"/>
        <w:gridCol w:w="821"/>
        <w:gridCol w:w="807"/>
        <w:gridCol w:w="682"/>
        <w:gridCol w:w="816"/>
        <w:gridCol w:w="736"/>
        <w:gridCol w:w="760"/>
        <w:gridCol w:w="1064"/>
      </w:tblGrid>
      <w:tr w:rsidR="005D6719" w:rsidRPr="005D6719" w:rsidTr="009D10FD">
        <w:trPr>
          <w:cantSplit/>
          <w:trHeight w:val="270"/>
          <w:tblHeader/>
        </w:trPr>
        <w:tc>
          <w:tcPr>
            <w:tcW w:w="1255" w:type="pct"/>
            <w:gridSpan w:val="2"/>
            <w:tcBorders>
              <w:top w:val="single" w:sz="4" w:space="0" w:color="auto"/>
              <w:left w:val="single" w:sz="4" w:space="0" w:color="auto"/>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Потребитель</w:t>
            </w:r>
          </w:p>
        </w:tc>
        <w:tc>
          <w:tcPr>
            <w:tcW w:w="416" w:type="pct"/>
            <w:vMerge w:val="restart"/>
            <w:tcBorders>
              <w:top w:val="single" w:sz="4" w:space="0" w:color="auto"/>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Ед-ца измерения</w:t>
            </w:r>
          </w:p>
        </w:tc>
        <w:tc>
          <w:tcPr>
            <w:tcW w:w="486" w:type="pct"/>
            <w:vMerge w:val="restart"/>
            <w:tcBorders>
              <w:top w:val="single" w:sz="4" w:space="0" w:color="auto"/>
              <w:left w:val="single" w:sz="4" w:space="0" w:color="auto"/>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Кол-во</w:t>
            </w:r>
          </w:p>
        </w:tc>
        <w:tc>
          <w:tcPr>
            <w:tcW w:w="485" w:type="pct"/>
            <w:vMerge w:val="restart"/>
            <w:tcBorders>
              <w:top w:val="single" w:sz="4" w:space="0" w:color="auto"/>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Средне суточн. норма на ед. изм.</w:t>
            </w:r>
          </w:p>
        </w:tc>
        <w:tc>
          <w:tcPr>
            <w:tcW w:w="1803" w:type="pct"/>
            <w:gridSpan w:val="4"/>
            <w:tcBorders>
              <w:top w:val="single" w:sz="4" w:space="0" w:color="auto"/>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Водопотребление</w:t>
            </w:r>
          </w:p>
        </w:tc>
        <w:tc>
          <w:tcPr>
            <w:tcW w:w="555" w:type="pct"/>
            <w:vMerge w:val="restart"/>
            <w:tcBorders>
              <w:top w:val="single" w:sz="4" w:space="0" w:color="auto"/>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Примечание</w:t>
            </w:r>
          </w:p>
        </w:tc>
      </w:tr>
      <w:tr w:rsidR="005D6719" w:rsidRPr="005D6719" w:rsidTr="009D10FD">
        <w:trPr>
          <w:cantSplit/>
          <w:trHeight w:val="912"/>
          <w:tblHeader/>
        </w:trPr>
        <w:tc>
          <w:tcPr>
            <w:tcW w:w="1255" w:type="pct"/>
            <w:gridSpan w:val="2"/>
            <w:tcBorders>
              <w:top w:val="single" w:sz="4" w:space="0" w:color="auto"/>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Наименование расхода</w:t>
            </w:r>
          </w:p>
        </w:tc>
        <w:tc>
          <w:tcPr>
            <w:tcW w:w="416"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486"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485"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Сред</w:t>
            </w:r>
            <w:proofErr w:type="gramStart"/>
            <w:r w:rsidRPr="009D10FD">
              <w:rPr>
                <w:rFonts w:ascii="Times New Roman" w:hAnsi="Times New Roman" w:cs="Times New Roman"/>
                <w:sz w:val="16"/>
                <w:szCs w:val="16"/>
              </w:rPr>
              <w:t>.</w:t>
            </w:r>
            <w:proofErr w:type="gramEnd"/>
            <w:r w:rsidRPr="009D10FD">
              <w:rPr>
                <w:rFonts w:ascii="Times New Roman" w:hAnsi="Times New Roman" w:cs="Times New Roman"/>
                <w:sz w:val="16"/>
                <w:szCs w:val="16"/>
              </w:rPr>
              <w:br/>
            </w:r>
            <w:proofErr w:type="gramStart"/>
            <w:r w:rsidRPr="009D10FD">
              <w:rPr>
                <w:rFonts w:ascii="Times New Roman" w:hAnsi="Times New Roman" w:cs="Times New Roman"/>
                <w:sz w:val="16"/>
                <w:szCs w:val="16"/>
              </w:rPr>
              <w:t>с</w:t>
            </w:r>
            <w:proofErr w:type="gramEnd"/>
            <w:r w:rsidRPr="009D10FD">
              <w:rPr>
                <w:rFonts w:ascii="Times New Roman" w:hAnsi="Times New Roman" w:cs="Times New Roman"/>
                <w:sz w:val="16"/>
                <w:szCs w:val="16"/>
              </w:rPr>
              <w:t>ут.</w:t>
            </w:r>
            <w:r w:rsidRPr="009D10FD">
              <w:rPr>
                <w:rFonts w:ascii="Times New Roman" w:hAnsi="Times New Roman" w:cs="Times New Roman"/>
                <w:sz w:val="16"/>
                <w:szCs w:val="16"/>
              </w:rPr>
              <w:br/>
              <w:t>м³/сут</w:t>
            </w:r>
          </w:p>
        </w:tc>
        <w:tc>
          <w:tcPr>
            <w:tcW w:w="486" w:type="pct"/>
            <w:tcBorders>
              <w:top w:val="nil"/>
              <w:left w:val="nil"/>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Годовое</w:t>
            </w:r>
            <w:r w:rsidRPr="009D10FD">
              <w:rPr>
                <w:rFonts w:ascii="Times New Roman" w:hAnsi="Times New Roman" w:cs="Times New Roman"/>
                <w:sz w:val="16"/>
                <w:szCs w:val="16"/>
              </w:rPr>
              <w:br/>
              <w:t>т</w:t>
            </w:r>
            <w:proofErr w:type="gramStart"/>
            <w:r w:rsidRPr="009D10FD">
              <w:rPr>
                <w:rFonts w:ascii="Times New Roman" w:hAnsi="Times New Roman" w:cs="Times New Roman"/>
                <w:sz w:val="16"/>
                <w:szCs w:val="16"/>
              </w:rPr>
              <w:t>.м</w:t>
            </w:r>
            <w:proofErr w:type="gramEnd"/>
            <w:r w:rsidRPr="009D10FD">
              <w:rPr>
                <w:rFonts w:ascii="Times New Roman" w:hAnsi="Times New Roman" w:cs="Times New Roman"/>
                <w:sz w:val="16"/>
                <w:szCs w:val="16"/>
              </w:rPr>
              <w:t>³/год</w:t>
            </w:r>
          </w:p>
        </w:tc>
        <w:tc>
          <w:tcPr>
            <w:tcW w:w="416" w:type="pct"/>
            <w:tcBorders>
              <w:top w:val="nil"/>
              <w:left w:val="nil"/>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Макс.</w:t>
            </w:r>
            <w:r w:rsidRPr="009D10FD">
              <w:rPr>
                <w:rFonts w:ascii="Times New Roman" w:hAnsi="Times New Roman" w:cs="Times New Roman"/>
                <w:sz w:val="16"/>
                <w:szCs w:val="16"/>
              </w:rPr>
              <w:br/>
              <w:t>сут.</w:t>
            </w:r>
            <w:r w:rsidRPr="009D10FD">
              <w:rPr>
                <w:rFonts w:ascii="Times New Roman" w:hAnsi="Times New Roman" w:cs="Times New Roman"/>
                <w:sz w:val="16"/>
                <w:szCs w:val="16"/>
              </w:rPr>
              <w:br/>
              <w:t>м³/сут</w:t>
            </w:r>
          </w:p>
        </w:tc>
        <w:tc>
          <w:tcPr>
            <w:tcW w:w="485" w:type="pct"/>
            <w:tcBorders>
              <w:top w:val="nil"/>
              <w:left w:val="nil"/>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Макс.</w:t>
            </w:r>
            <w:r w:rsidRPr="009D10FD">
              <w:rPr>
                <w:rFonts w:ascii="Times New Roman" w:hAnsi="Times New Roman" w:cs="Times New Roman"/>
                <w:sz w:val="16"/>
                <w:szCs w:val="16"/>
              </w:rPr>
              <w:br/>
              <w:t>час</w:t>
            </w:r>
            <w:proofErr w:type="gramStart"/>
            <w:r w:rsidRPr="009D10FD">
              <w:rPr>
                <w:rFonts w:ascii="Times New Roman" w:hAnsi="Times New Roman" w:cs="Times New Roman"/>
                <w:sz w:val="16"/>
                <w:szCs w:val="16"/>
              </w:rPr>
              <w:t>.</w:t>
            </w:r>
            <w:proofErr w:type="gramEnd"/>
            <w:r w:rsidRPr="009D10FD">
              <w:rPr>
                <w:rFonts w:ascii="Times New Roman" w:hAnsi="Times New Roman" w:cs="Times New Roman"/>
                <w:sz w:val="16"/>
                <w:szCs w:val="16"/>
              </w:rPr>
              <w:br/>
            </w:r>
            <w:proofErr w:type="gramStart"/>
            <w:r w:rsidRPr="009D10FD">
              <w:rPr>
                <w:rFonts w:ascii="Times New Roman" w:hAnsi="Times New Roman" w:cs="Times New Roman"/>
                <w:sz w:val="16"/>
                <w:szCs w:val="16"/>
              </w:rPr>
              <w:t>м</w:t>
            </w:r>
            <w:proofErr w:type="gramEnd"/>
            <w:r w:rsidRPr="009D10FD">
              <w:rPr>
                <w:rFonts w:ascii="Times New Roman" w:hAnsi="Times New Roman" w:cs="Times New Roman"/>
                <w:sz w:val="16"/>
                <w:szCs w:val="16"/>
              </w:rPr>
              <w:t>³/час</w:t>
            </w:r>
          </w:p>
        </w:tc>
        <w:tc>
          <w:tcPr>
            <w:tcW w:w="555"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blHeader/>
        </w:trPr>
        <w:tc>
          <w:tcPr>
            <w:tcW w:w="423" w:type="pct"/>
            <w:tcBorders>
              <w:top w:val="nil"/>
              <w:left w:val="single" w:sz="4" w:space="0" w:color="auto"/>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w:t>
            </w: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Афанасово</w:t>
            </w:r>
          </w:p>
        </w:tc>
      </w:tr>
      <w:tr w:rsidR="005D6719" w:rsidRPr="005D6719" w:rsidTr="009D10FD">
        <w:trPr>
          <w:cantSplit/>
          <w:trHeight w:val="270"/>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lastRenderedPageBreak/>
              <w:t>Существующее положениее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70"/>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Бель</w:t>
            </w:r>
          </w:p>
        </w:tc>
      </w:tr>
      <w:tr w:rsidR="005D6719" w:rsidRPr="005D6719" w:rsidTr="009D10FD">
        <w:trPr>
          <w:cantSplit/>
          <w:trHeight w:val="270"/>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0,27</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70"/>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Большое Носакино</w:t>
            </w:r>
          </w:p>
        </w:tc>
      </w:tr>
      <w:tr w:rsidR="005D6719" w:rsidRPr="005D6719" w:rsidTr="009D10FD">
        <w:trPr>
          <w:cantSplit/>
          <w:trHeight w:val="270"/>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9A58E9" w:rsidP="009D10FD">
            <w:pPr>
              <w:spacing w:after="0"/>
              <w:rPr>
                <w:rFonts w:ascii="Times New Roman" w:hAnsi="Times New Roman" w:cs="Times New Roman"/>
                <w:sz w:val="16"/>
                <w:szCs w:val="16"/>
              </w:rPr>
            </w:pPr>
            <w:r>
              <w:rPr>
                <w:rFonts w:ascii="Times New Roman" w:hAnsi="Times New Roman" w:cs="Times New Roman"/>
                <w:sz w:val="16"/>
                <w:szCs w:val="16"/>
              </w:rPr>
              <w:t>Существующее положени</w:t>
            </w:r>
            <w:r w:rsidR="005D6719" w:rsidRPr="009D10FD">
              <w:rPr>
                <w:rFonts w:ascii="Times New Roman" w:hAnsi="Times New Roman" w:cs="Times New Roman"/>
                <w:sz w:val="16"/>
                <w:szCs w:val="16"/>
              </w:rPr>
              <w:t>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70"/>
        </w:trPr>
        <w:tc>
          <w:tcPr>
            <w:tcW w:w="423" w:type="pct"/>
            <w:vMerge w:val="restart"/>
            <w:tcBorders>
              <w:top w:val="nil"/>
              <w:left w:val="single" w:sz="4" w:space="0" w:color="auto"/>
              <w:bottom w:val="single" w:sz="4" w:space="0" w:color="000000"/>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1867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298,73</w:t>
            </w:r>
          </w:p>
        </w:tc>
        <w:tc>
          <w:tcPr>
            <w:tcW w:w="48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109,04</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388,36</w:t>
            </w:r>
          </w:p>
        </w:tc>
        <w:tc>
          <w:tcPr>
            <w:tcW w:w="485"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33,45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59,75</w:t>
            </w:r>
          </w:p>
        </w:tc>
        <w:tc>
          <w:tcPr>
            <w:tcW w:w="48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21,81</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59,75</w:t>
            </w:r>
          </w:p>
        </w:tc>
        <w:tc>
          <w:tcPr>
            <w:tcW w:w="485"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5,15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1867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15,34</w:t>
            </w:r>
          </w:p>
        </w:tc>
        <w:tc>
          <w:tcPr>
            <w:tcW w:w="48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5,60</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93,35</w:t>
            </w:r>
          </w:p>
        </w:tc>
        <w:tc>
          <w:tcPr>
            <w:tcW w:w="485"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373,82</w:t>
            </w:r>
          </w:p>
        </w:tc>
        <w:tc>
          <w:tcPr>
            <w:tcW w:w="48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136,45</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541,45</w:t>
            </w:r>
          </w:p>
        </w:tc>
        <w:tc>
          <w:tcPr>
            <w:tcW w:w="485"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38,59</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Кадетский корпус</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97,6</w:t>
            </w:r>
          </w:p>
        </w:tc>
        <w:tc>
          <w:tcPr>
            <w:tcW w:w="48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35,62</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126,88</w:t>
            </w:r>
          </w:p>
        </w:tc>
        <w:tc>
          <w:tcPr>
            <w:tcW w:w="485"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20,62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471,42</w:t>
            </w:r>
          </w:p>
        </w:tc>
        <w:tc>
          <w:tcPr>
            <w:tcW w:w="48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172,07</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668,33</w:t>
            </w:r>
          </w:p>
        </w:tc>
        <w:tc>
          <w:tcPr>
            <w:tcW w:w="485"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59,21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Ванютино</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9A58E9" w:rsidP="009D10FD">
            <w:pPr>
              <w:spacing w:after="0"/>
              <w:rPr>
                <w:rFonts w:ascii="Times New Roman" w:hAnsi="Times New Roman" w:cs="Times New Roman"/>
                <w:sz w:val="16"/>
                <w:szCs w:val="16"/>
              </w:rPr>
            </w:pPr>
            <w:r>
              <w:rPr>
                <w:rFonts w:ascii="Times New Roman" w:hAnsi="Times New Roman" w:cs="Times New Roman"/>
                <w:sz w:val="16"/>
                <w:szCs w:val="16"/>
              </w:rPr>
              <w:t>Существующее положени</w:t>
            </w:r>
            <w:r w:rsidR="005D6719" w:rsidRPr="009D10FD">
              <w:rPr>
                <w:rFonts w:ascii="Times New Roman" w:hAnsi="Times New Roman" w:cs="Times New Roman"/>
                <w:sz w:val="16"/>
                <w:szCs w:val="16"/>
              </w:rPr>
              <w:t>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Гвоздки</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Добывалово</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4,90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6,37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0,98</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4,90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6,69</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1,79</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16,48</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21,42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5,19</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3,30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3,30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0,85</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5,15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20,62</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7,53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29,87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5,99</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 Едрово</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1266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202,56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73,93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263,33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26,96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40,51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14,79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40,51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4,15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1266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10,41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3,80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63,30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253,48</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92,52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367,14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31,11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1581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252,96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92,33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328,85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31,71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50,59</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18,47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50,59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4,88</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1581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12,99</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4,74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79,05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316,55</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115,54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458,49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36,58</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Зелёная Роща</w:t>
            </w:r>
          </w:p>
        </w:tc>
      </w:tr>
      <w:tr w:rsidR="005D6719" w:rsidRPr="005D6719" w:rsidTr="009D10FD">
        <w:trPr>
          <w:cantSplit/>
          <w:trHeight w:val="255"/>
        </w:trPr>
        <w:tc>
          <w:tcPr>
            <w:tcW w:w="423" w:type="pct"/>
            <w:vMerge w:val="restart"/>
            <w:tcBorders>
              <w:top w:val="nil"/>
              <w:left w:val="single" w:sz="4" w:space="0" w:color="auto"/>
              <w:bottom w:val="single" w:sz="4" w:space="0" w:color="000000"/>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5,30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6,89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0,87</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5,30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7,23</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ПНИ "Добывалово"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42,00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15,33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54,60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11,27</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49,23</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17,97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67,85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13,18</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000000"/>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17,76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6,48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23,09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5,49</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3,55</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5,55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22,22</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8,11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32,19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6,33</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ПНИ "Добывалово"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49,70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18,14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64,61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12,25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r>
      <w:tr w:rsidR="005D6719" w:rsidRPr="005D6719" w:rsidTr="009D10FD">
        <w:trPr>
          <w:cantSplit/>
          <w:trHeight w:val="255"/>
        </w:trPr>
        <w:tc>
          <w:tcPr>
            <w:tcW w:w="42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71,92</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96,80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18,58</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Костелёво</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0,14</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0,32</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Красилово</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0,38</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0,24</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1,64</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1,27</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Макушино</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lastRenderedPageBreak/>
              <w:t>Существующее 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0,27</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Марково</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Наволок</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2,90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3,77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0,58</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0,48</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2,90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3,96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9,76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12,69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3,09</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1,95</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0,48</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12,21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4,46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17,69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3,57</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Новая Ситенка</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9A58E9" w:rsidP="009D10FD">
            <w:pPr>
              <w:spacing w:after="0"/>
              <w:rPr>
                <w:rFonts w:ascii="Times New Roman" w:hAnsi="Times New Roman" w:cs="Times New Roman"/>
                <w:sz w:val="16"/>
                <w:szCs w:val="16"/>
              </w:rPr>
            </w:pPr>
            <w:r>
              <w:rPr>
                <w:rFonts w:ascii="Times New Roman" w:hAnsi="Times New Roman" w:cs="Times New Roman"/>
                <w:sz w:val="16"/>
                <w:szCs w:val="16"/>
              </w:rPr>
              <w:t>Существующее положени</w:t>
            </w:r>
            <w:r w:rsidR="005D6719" w:rsidRPr="009D10FD">
              <w:rPr>
                <w:rFonts w:ascii="Times New Roman" w:hAnsi="Times New Roman" w:cs="Times New Roman"/>
                <w:sz w:val="16"/>
                <w:szCs w:val="16"/>
              </w:rPr>
              <w:t>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3,25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0,79</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3,41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6,25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8,32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10,82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0,43</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10,41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3,80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15,08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Новинка</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0,08</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0,68</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1,76</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2,29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0,35</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0,09</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0,09</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2,20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Плав</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2,25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0,33</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lastRenderedPageBreak/>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3,04</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3,95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3,80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5,51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Речка</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Рядчино</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9A58E9" w:rsidP="009D10FD">
            <w:pPr>
              <w:spacing w:after="0"/>
              <w:rPr>
                <w:rFonts w:ascii="Times New Roman" w:hAnsi="Times New Roman" w:cs="Times New Roman"/>
                <w:sz w:val="16"/>
                <w:szCs w:val="16"/>
              </w:rPr>
            </w:pPr>
            <w:r>
              <w:rPr>
                <w:rFonts w:ascii="Times New Roman" w:hAnsi="Times New Roman" w:cs="Times New Roman"/>
                <w:sz w:val="16"/>
                <w:szCs w:val="16"/>
              </w:rPr>
              <w:t>Существующее положени</w:t>
            </w:r>
            <w:r w:rsidR="005D6719" w:rsidRPr="009D10FD">
              <w:rPr>
                <w:rFonts w:ascii="Times New Roman" w:hAnsi="Times New Roman" w:cs="Times New Roman"/>
                <w:sz w:val="16"/>
                <w:szCs w:val="16"/>
              </w:rPr>
              <w:t>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Селище</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2,05</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0,65</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0,34</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2,80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5,13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0,75</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6,88</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8,94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2,18</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1,38</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0,35</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2,15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8,61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12,47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Семёнова Гора</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0,35</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Среднее Носакино</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lastRenderedPageBreak/>
              <w:t>д. Старая Ситенка</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0,35</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Старина</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2,20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2,86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0,44</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2,20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5,50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7,68</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2,80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9,98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2,43</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1,54</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0,37</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0,39</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9,61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13,92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2,81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Старово</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1,77</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3,25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0,48</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6,24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0,23</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6,01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2,19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8,70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Труфаново</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0,14</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Харитониха</w:t>
            </w: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 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0,75</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0,27</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42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0,48</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cantSplit/>
          <w:trHeight w:val="255"/>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4,35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0,88</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1255" w:type="pct"/>
            <w:gridSpan w:val="2"/>
            <w:tcBorders>
              <w:top w:val="nil"/>
              <w:left w:val="single" w:sz="4" w:space="0" w:color="auto"/>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 xml:space="preserve">Всего </w:t>
            </w:r>
            <w:proofErr w:type="gramStart"/>
            <w:r w:rsidRPr="009D10FD">
              <w:rPr>
                <w:rFonts w:ascii="Times New Roman" w:hAnsi="Times New Roman" w:cs="Times New Roman"/>
                <w:sz w:val="16"/>
                <w:szCs w:val="16"/>
              </w:rPr>
              <w:t>существующее</w:t>
            </w:r>
            <w:proofErr w:type="gramEnd"/>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1954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323,65</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120,77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486,62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32,24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rPr>
        <w:tc>
          <w:tcPr>
            <w:tcW w:w="1255" w:type="pct"/>
            <w:gridSpan w:val="2"/>
            <w:tcBorders>
              <w:top w:val="nil"/>
              <w:left w:val="single" w:sz="4" w:space="0" w:color="auto"/>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 xml:space="preserve">Всего </w:t>
            </w:r>
            <w:proofErr w:type="gramStart"/>
            <w:r w:rsidRPr="009D10FD">
              <w:rPr>
                <w:rFonts w:ascii="Times New Roman" w:hAnsi="Times New Roman" w:cs="Times New Roman"/>
                <w:sz w:val="16"/>
                <w:szCs w:val="16"/>
              </w:rPr>
              <w:t>перспективное</w:t>
            </w:r>
            <w:proofErr w:type="gramEnd"/>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3998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947,78</w:t>
            </w:r>
          </w:p>
        </w:tc>
        <w:tc>
          <w:tcPr>
            <w:tcW w:w="48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345,95</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1350,93</w:t>
            </w:r>
          </w:p>
        </w:tc>
        <w:tc>
          <w:tcPr>
            <w:tcW w:w="485"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89,02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bl>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1. Количество расчётных дней в году: 365 - для населения; 120 - для полива (частота полива 1раз в 2 дня).</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2. СП 31.13330.2012 «Водоснабжение. Наружные сети и сооружения».</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lastRenderedPageBreak/>
        <w:t>3. СП 32.13330.2012 «Канализация. Наружные сети и сооружения».</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4. 160 л/сут на человека - среднесуточная норма водопотребления, принята в соответствии с СП 31.13330.2012 п. 5.1, табл. 1 и признана международным сообществом достаточной для удовлетворения физиологических потребностей человека (журнал «Сантехника» №2 за 2009 г., издательство «АВОК-ПРЕСС» стр.15);</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5. 42 м3/сут - среднесуточное водопотребление, принято в соответствии с табл. 3 стр. 16 НМ-37-81, Москва 1981г</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с. Едрово.</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Расходы воды на пожаротушение приняты по СП 8.13330.2009, 31.13330.2012, 118.13330.2012 и составляют:</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на наружное – 10 л/</w:t>
      </w:r>
      <w:proofErr w:type="gramStart"/>
      <w:r w:rsidRPr="009D10FD">
        <w:rPr>
          <w:rFonts w:ascii="Times New Roman" w:hAnsi="Times New Roman" w:cs="Times New Roman"/>
          <w:sz w:val="20"/>
          <w:szCs w:val="20"/>
        </w:rPr>
        <w:t>с</w:t>
      </w:r>
      <w:proofErr w:type="gramEnd"/>
      <w:r w:rsidRPr="009D10FD">
        <w:rPr>
          <w:rFonts w:ascii="Times New Roman" w:hAnsi="Times New Roman" w:cs="Times New Roman"/>
          <w:sz w:val="20"/>
          <w:szCs w:val="20"/>
        </w:rPr>
        <w:t xml:space="preserve"> (</w:t>
      </w:r>
      <w:proofErr w:type="gramStart"/>
      <w:r w:rsidRPr="009D10FD">
        <w:rPr>
          <w:rFonts w:ascii="Times New Roman" w:hAnsi="Times New Roman" w:cs="Times New Roman"/>
          <w:sz w:val="20"/>
          <w:szCs w:val="20"/>
        </w:rPr>
        <w:t>застройка</w:t>
      </w:r>
      <w:proofErr w:type="gramEnd"/>
      <w:r w:rsidRPr="009D10FD">
        <w:rPr>
          <w:rFonts w:ascii="Times New Roman" w:hAnsi="Times New Roman" w:cs="Times New Roman"/>
          <w:sz w:val="20"/>
          <w:szCs w:val="20"/>
        </w:rPr>
        <w:t xml:space="preserve"> зданиями 3 этажа и выше, независимо от их степени огнестойкости, при числе жителей в населённом пункте не более 5000 чел);</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 на </w:t>
      </w:r>
      <w:proofErr w:type="gramStart"/>
      <w:r w:rsidRPr="009D10FD">
        <w:rPr>
          <w:rFonts w:ascii="Times New Roman" w:hAnsi="Times New Roman" w:cs="Times New Roman"/>
          <w:sz w:val="20"/>
          <w:szCs w:val="20"/>
        </w:rPr>
        <w:t>внутреннее</w:t>
      </w:r>
      <w:proofErr w:type="gramEnd"/>
      <w:r w:rsidRPr="009D10FD">
        <w:rPr>
          <w:rFonts w:ascii="Times New Roman" w:hAnsi="Times New Roman" w:cs="Times New Roman"/>
          <w:sz w:val="20"/>
          <w:szCs w:val="20"/>
        </w:rPr>
        <w:t xml:space="preserve"> – 2 х 2,5 + 2 х 5 = 15 л/с (действующий дом культуры).</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Время тушения пожара – в течение трёх часов, количество пожаров - 1.</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Для гарантированного водоснабжения проектом предусматривается:</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в качестве источника водоснабжения использовать все пять артезианских скважин в режиме 4 рабочие и одна резервная;</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устройство единой кольцевой водопроводной сети Ø 160 ÷ 110 мм;</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дальнейшее использование четырёх водонапорных башен Рожновского;</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устройство на сети новой водонапорной башни Рожновского с объёмом бака 50 м3 и высотой ствола 15 м.</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Водозаборные и водопроводные сооружения должны иметь зону санитарной охраны в соответствии с СанПиН 2.1.4.1110-02.</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Водопроводная сеть планируется Ø 160 ÷ 63 мм из полиэтиленовых труб ПЭ100 SDR17 ГОСТ 18599-2001.</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На кольцевой сети предусматривается устройство колодцев из сборных </w:t>
      </w:r>
      <w:proofErr w:type="gramStart"/>
      <w:r w:rsidRPr="009D10FD">
        <w:rPr>
          <w:rFonts w:ascii="Times New Roman" w:hAnsi="Times New Roman" w:cs="Times New Roman"/>
          <w:sz w:val="20"/>
          <w:szCs w:val="20"/>
        </w:rPr>
        <w:t>ж/б</w:t>
      </w:r>
      <w:proofErr w:type="gramEnd"/>
      <w:r w:rsidRPr="009D10FD">
        <w:rPr>
          <w:rFonts w:ascii="Times New Roman" w:hAnsi="Times New Roman" w:cs="Times New Roman"/>
          <w:sz w:val="20"/>
          <w:szCs w:val="20"/>
        </w:rPr>
        <w:t xml:space="preserve"> элементов по ТПР 901-09-11.84 для установки в них пожарных гидрантов с радиусом действия 100 ÷ 150 м и отключающей арматуры.</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Для жилой застройки, водоснабжение которой осуществляется от тупиковых участков водопроводной сети, проектом предусматривается обеспечение наружного пожаротушения от парных противопожарных резервуаров закрытого типа, общей ёмкостью 108 м3. Резервуары оснащены водоприемными колодцами для возможности применения мотопомп, а также разворотными площадками 12 х 12 для пожарной техники. </w:t>
      </w:r>
      <w:proofErr w:type="gramStart"/>
      <w:r w:rsidRPr="009D10FD">
        <w:rPr>
          <w:rFonts w:ascii="Times New Roman" w:hAnsi="Times New Roman" w:cs="Times New Roman"/>
          <w:sz w:val="20"/>
          <w:szCs w:val="20"/>
        </w:rPr>
        <w:t>Объем резервуаров принят ориентировочно из условия расхода воды на наружное пожаротушение 10 л/с и может быть уточнен при рабочем проектировании в соответствии с действительным строительным объемом возводимых зданий и сооружений.</w:t>
      </w:r>
      <w:proofErr w:type="gramEnd"/>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Местоположение пожарных резервуаров принято из условия обслуживания ими зданий и сооружений в радиусе 100 ÷ 150 м.</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Жилые дома, имеющие водопровод, рекомендуется оснащать индивидуальными устройствами внутриквартирного пожаротушения.</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Для учёта водопотребления и рационального использования воды проектом предлагается устройство водомерных узлов в каждом здании, оборудованном внутренним водопроводом, в соответствии с гл.7.2 п.7.2.1 СП 30.13330.2012.</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Водомерным узлом планируется также оснастить действующие артезианские скважины. </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Расчетные расходы воды приведены в таблицах 8.1.1, 8.1.2.</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Схема водоснабжения с. Едрово приведена на карте «Карта планируемого размещения объектов местного значения Едровского сельского поселения М 1:25 000. Фрагмент 5».</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Таблица 8.1.2.</w:t>
      </w:r>
    </w:p>
    <w:tbl>
      <w:tblPr>
        <w:tblW w:w="5000" w:type="pct"/>
        <w:tblLook w:val="04A0"/>
      </w:tblPr>
      <w:tblGrid>
        <w:gridCol w:w="813"/>
        <w:gridCol w:w="1673"/>
        <w:gridCol w:w="933"/>
        <w:gridCol w:w="893"/>
        <w:gridCol w:w="891"/>
        <w:gridCol w:w="759"/>
        <w:gridCol w:w="893"/>
        <w:gridCol w:w="760"/>
        <w:gridCol w:w="892"/>
        <w:gridCol w:w="1064"/>
      </w:tblGrid>
      <w:tr w:rsidR="005D6719" w:rsidRPr="009D10FD" w:rsidTr="009D10FD">
        <w:trPr>
          <w:cantSplit/>
          <w:trHeight w:val="240"/>
          <w:tblHeader/>
        </w:trPr>
        <w:tc>
          <w:tcPr>
            <w:tcW w:w="1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Потребитель</w:t>
            </w:r>
          </w:p>
        </w:tc>
        <w:tc>
          <w:tcPr>
            <w:tcW w:w="4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Ед-ца измерения</w:t>
            </w:r>
          </w:p>
        </w:tc>
        <w:tc>
          <w:tcPr>
            <w:tcW w:w="48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Кол-во</w:t>
            </w:r>
          </w:p>
        </w:tc>
        <w:tc>
          <w:tcPr>
            <w:tcW w:w="4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Средне суточн. норма на ед. изм.</w:t>
            </w:r>
          </w:p>
        </w:tc>
        <w:tc>
          <w:tcPr>
            <w:tcW w:w="1803" w:type="pct"/>
            <w:gridSpan w:val="4"/>
            <w:tcBorders>
              <w:top w:val="single" w:sz="4" w:space="0" w:color="auto"/>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Водопотребление</w:t>
            </w:r>
          </w:p>
        </w:tc>
        <w:tc>
          <w:tcPr>
            <w:tcW w:w="5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Примечание</w:t>
            </w:r>
          </w:p>
        </w:tc>
      </w:tr>
      <w:tr w:rsidR="005D6719" w:rsidRPr="009D10FD" w:rsidTr="009D10FD">
        <w:trPr>
          <w:cantSplit/>
          <w:trHeight w:val="870"/>
          <w:tblHeader/>
        </w:trPr>
        <w:tc>
          <w:tcPr>
            <w:tcW w:w="423" w:type="pc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 квартала</w:t>
            </w:r>
          </w:p>
        </w:tc>
        <w:tc>
          <w:tcPr>
            <w:tcW w:w="832" w:type="pct"/>
            <w:tcBorders>
              <w:top w:val="nil"/>
              <w:left w:val="nil"/>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Наименование расхода</w:t>
            </w:r>
          </w:p>
        </w:tc>
        <w:tc>
          <w:tcPr>
            <w:tcW w:w="416"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486"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485"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Ср</w:t>
            </w:r>
            <w:proofErr w:type="gramStart"/>
            <w:r w:rsidRPr="009D10FD">
              <w:rPr>
                <w:rFonts w:ascii="Times New Roman" w:hAnsi="Times New Roman" w:cs="Times New Roman"/>
                <w:sz w:val="16"/>
                <w:szCs w:val="16"/>
              </w:rPr>
              <w:t>.с</w:t>
            </w:r>
            <w:proofErr w:type="gramEnd"/>
            <w:r w:rsidRPr="009D10FD">
              <w:rPr>
                <w:rFonts w:ascii="Times New Roman" w:hAnsi="Times New Roman" w:cs="Times New Roman"/>
                <w:sz w:val="16"/>
                <w:szCs w:val="16"/>
              </w:rPr>
              <w:t>ут</w:t>
            </w:r>
            <w:r w:rsidRPr="009D10FD">
              <w:rPr>
                <w:rFonts w:ascii="Times New Roman" w:hAnsi="Times New Roman" w:cs="Times New Roman"/>
                <w:sz w:val="16"/>
                <w:szCs w:val="16"/>
              </w:rPr>
              <w:br/>
              <w:t>м³/сут</w:t>
            </w:r>
          </w:p>
        </w:tc>
        <w:tc>
          <w:tcPr>
            <w:tcW w:w="486" w:type="pct"/>
            <w:tcBorders>
              <w:top w:val="nil"/>
              <w:left w:val="nil"/>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Годовое</w:t>
            </w:r>
            <w:r w:rsidRPr="009D10FD">
              <w:rPr>
                <w:rFonts w:ascii="Times New Roman" w:hAnsi="Times New Roman" w:cs="Times New Roman"/>
                <w:sz w:val="16"/>
                <w:szCs w:val="16"/>
              </w:rPr>
              <w:br/>
              <w:t>т</w:t>
            </w:r>
            <w:proofErr w:type="gramStart"/>
            <w:r w:rsidRPr="009D10FD">
              <w:rPr>
                <w:rFonts w:ascii="Times New Roman" w:hAnsi="Times New Roman" w:cs="Times New Roman"/>
                <w:sz w:val="16"/>
                <w:szCs w:val="16"/>
              </w:rPr>
              <w:t>.м</w:t>
            </w:r>
            <w:proofErr w:type="gramEnd"/>
            <w:r w:rsidRPr="009D10FD">
              <w:rPr>
                <w:rFonts w:ascii="Times New Roman" w:hAnsi="Times New Roman" w:cs="Times New Roman"/>
                <w:sz w:val="16"/>
                <w:szCs w:val="16"/>
              </w:rPr>
              <w:t>³/год</w:t>
            </w:r>
          </w:p>
        </w:tc>
        <w:tc>
          <w:tcPr>
            <w:tcW w:w="416" w:type="pct"/>
            <w:tcBorders>
              <w:top w:val="nil"/>
              <w:left w:val="nil"/>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Макс.</w:t>
            </w:r>
            <w:r w:rsidRPr="009D10FD">
              <w:rPr>
                <w:rFonts w:ascii="Times New Roman" w:hAnsi="Times New Roman" w:cs="Times New Roman"/>
                <w:sz w:val="16"/>
                <w:szCs w:val="16"/>
              </w:rPr>
              <w:br/>
              <w:t>сут.</w:t>
            </w:r>
            <w:r w:rsidRPr="009D10FD">
              <w:rPr>
                <w:rFonts w:ascii="Times New Roman" w:hAnsi="Times New Roman" w:cs="Times New Roman"/>
                <w:sz w:val="16"/>
                <w:szCs w:val="16"/>
              </w:rPr>
              <w:br/>
              <w:t>м³/сут</w:t>
            </w:r>
          </w:p>
        </w:tc>
        <w:tc>
          <w:tcPr>
            <w:tcW w:w="485" w:type="pct"/>
            <w:tcBorders>
              <w:top w:val="nil"/>
              <w:left w:val="nil"/>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Макс.</w:t>
            </w:r>
            <w:r w:rsidRPr="009D10FD">
              <w:rPr>
                <w:rFonts w:ascii="Times New Roman" w:hAnsi="Times New Roman" w:cs="Times New Roman"/>
                <w:sz w:val="16"/>
                <w:szCs w:val="16"/>
              </w:rPr>
              <w:br/>
              <w:t>час</w:t>
            </w:r>
            <w:proofErr w:type="gramStart"/>
            <w:r w:rsidRPr="009D10FD">
              <w:rPr>
                <w:rFonts w:ascii="Times New Roman" w:hAnsi="Times New Roman" w:cs="Times New Roman"/>
                <w:sz w:val="16"/>
                <w:szCs w:val="16"/>
              </w:rPr>
              <w:t>.</w:t>
            </w:r>
            <w:proofErr w:type="gramEnd"/>
            <w:r w:rsidRPr="009D10FD">
              <w:rPr>
                <w:rFonts w:ascii="Times New Roman" w:hAnsi="Times New Roman" w:cs="Times New Roman"/>
                <w:sz w:val="16"/>
                <w:szCs w:val="16"/>
              </w:rPr>
              <w:br/>
            </w:r>
            <w:proofErr w:type="gramStart"/>
            <w:r w:rsidRPr="009D10FD">
              <w:rPr>
                <w:rFonts w:ascii="Times New Roman" w:hAnsi="Times New Roman" w:cs="Times New Roman"/>
                <w:sz w:val="16"/>
                <w:szCs w:val="16"/>
              </w:rPr>
              <w:t>м</w:t>
            </w:r>
            <w:proofErr w:type="gramEnd"/>
            <w:r w:rsidRPr="009D10FD">
              <w:rPr>
                <w:rFonts w:ascii="Times New Roman" w:hAnsi="Times New Roman" w:cs="Times New Roman"/>
                <w:sz w:val="16"/>
                <w:szCs w:val="16"/>
              </w:rPr>
              <w:t>³/час</w:t>
            </w:r>
          </w:p>
        </w:tc>
        <w:tc>
          <w:tcPr>
            <w:tcW w:w="555"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cantSplit/>
          <w:trHeight w:val="248"/>
          <w:tblHeader/>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w:t>
            </w:r>
          </w:p>
        </w:tc>
      </w:tr>
      <w:tr w:rsidR="005D6719" w:rsidRPr="009D10FD" w:rsidTr="009D10FD">
        <w:trPr>
          <w:trHeight w:val="248"/>
        </w:trPr>
        <w:tc>
          <w:tcPr>
            <w:tcW w:w="42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3,20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4,16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0,64</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4,00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5,80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1,17</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trHeight w:val="248"/>
        </w:trPr>
        <w:tc>
          <w:tcPr>
            <w:tcW w:w="42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8,32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10,82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0,43</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10,41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3,80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15,08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trHeight w:val="248"/>
        </w:trPr>
        <w:tc>
          <w:tcPr>
            <w:tcW w:w="42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9,60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12,48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0,47</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0,49</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12,01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4,38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17,40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trHeight w:val="248"/>
        </w:trPr>
        <w:tc>
          <w:tcPr>
            <w:tcW w:w="42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2,24</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2,91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0,45</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2,80</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4,06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trHeight w:val="248"/>
        </w:trPr>
        <w:tc>
          <w:tcPr>
            <w:tcW w:w="42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7,68</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2,80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9,98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2,43</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1,54</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0,37</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0,39</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9,61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13,92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2,81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trHeight w:val="248"/>
        </w:trPr>
        <w:tc>
          <w:tcPr>
            <w:tcW w:w="42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9,92</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3,62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12,90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1,98</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0,48</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9D10FD" w:rsidTr="009D10FD">
        <w:trPr>
          <w:trHeight w:val="248"/>
        </w:trPr>
        <w:tc>
          <w:tcPr>
            <w:tcW w:w="42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12,41</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4,53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17,98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3,63</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trHeight w:val="248"/>
        </w:trPr>
        <w:tc>
          <w:tcPr>
            <w:tcW w:w="1255" w:type="pct"/>
            <w:gridSpan w:val="2"/>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ВСЕГО: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51,26</w:t>
            </w:r>
          </w:p>
        </w:tc>
        <w:tc>
          <w:tcPr>
            <w:tcW w:w="48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18,71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74,24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10,72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bl>
    <w:p w:rsidR="005D6719" w:rsidRPr="005D6719" w:rsidRDefault="005D6719" w:rsidP="005D6719"/>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д. Большое Носакино.</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Расходы воды на пожаротушение приняты по СП 8.13330.2009, 31.13330.2012, 118.13330.2012 и составляют:</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на наружное – 10 л/</w:t>
      </w:r>
      <w:proofErr w:type="gramStart"/>
      <w:r w:rsidRPr="009D10FD">
        <w:rPr>
          <w:rFonts w:ascii="Times New Roman" w:hAnsi="Times New Roman" w:cs="Times New Roman"/>
          <w:sz w:val="20"/>
          <w:szCs w:val="20"/>
        </w:rPr>
        <w:t>с</w:t>
      </w:r>
      <w:proofErr w:type="gramEnd"/>
      <w:r w:rsidRPr="009D10FD">
        <w:rPr>
          <w:rFonts w:ascii="Times New Roman" w:hAnsi="Times New Roman" w:cs="Times New Roman"/>
          <w:sz w:val="20"/>
          <w:szCs w:val="20"/>
        </w:rPr>
        <w:t xml:space="preserve"> (</w:t>
      </w:r>
      <w:proofErr w:type="gramStart"/>
      <w:r w:rsidRPr="009D10FD">
        <w:rPr>
          <w:rFonts w:ascii="Times New Roman" w:hAnsi="Times New Roman" w:cs="Times New Roman"/>
          <w:sz w:val="20"/>
          <w:szCs w:val="20"/>
        </w:rPr>
        <w:t>застройка</w:t>
      </w:r>
      <w:proofErr w:type="gramEnd"/>
      <w:r w:rsidRPr="009D10FD">
        <w:rPr>
          <w:rFonts w:ascii="Times New Roman" w:hAnsi="Times New Roman" w:cs="Times New Roman"/>
          <w:sz w:val="20"/>
          <w:szCs w:val="20"/>
        </w:rPr>
        <w:t xml:space="preserve"> зданиями 3 этажа и выше, независимо от их степени огнестойкости, при числе жителей в населённом пункте не более 5000 чел);</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 на </w:t>
      </w:r>
      <w:proofErr w:type="gramStart"/>
      <w:r w:rsidRPr="009D10FD">
        <w:rPr>
          <w:rFonts w:ascii="Times New Roman" w:hAnsi="Times New Roman" w:cs="Times New Roman"/>
          <w:sz w:val="20"/>
          <w:szCs w:val="20"/>
        </w:rPr>
        <w:t>внутреннее</w:t>
      </w:r>
      <w:proofErr w:type="gramEnd"/>
      <w:r w:rsidRPr="009D10FD">
        <w:rPr>
          <w:rFonts w:ascii="Times New Roman" w:hAnsi="Times New Roman" w:cs="Times New Roman"/>
          <w:sz w:val="20"/>
          <w:szCs w:val="20"/>
        </w:rPr>
        <w:t xml:space="preserve"> – 2 х 2,5 + 2 х 5 = 15 л/с.</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Время тушения пожара – в течение трёх часов, количество пожаров 1.</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Для гарантированного водоснабжения проектом предусматривается:</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устройство семи скважин с ожидаемым дебитом 2,0 л/с и глубиной до 80 м, пять из которых будет рабочими, а две - резервными;</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устройство площадки водопроводных сооружений с размещением на ней трёх резервуаров чистой воды объёмом 200 м3 каждый и насосной станции второго подъёма (q = 150 м3/час, Н = 45 м);</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устройство водонапорной башни Рожновского (V = 15 м3, Н = 12 м) для снятия пиковых нагрузок в течение суток;</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устройство кольцевой водопроводной сети Ø 160 ÷ 110 мм.</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Проектируемую водопроводную сеть предлагается выполнить кольцевой из полиэтиленовых труб ПЭ100 SDR17 Ø 160 ÷ 110 мм согласно ГОСТ 18599-2001. На сети предусматривается устройство колодцев из сборных </w:t>
      </w:r>
      <w:proofErr w:type="gramStart"/>
      <w:r w:rsidRPr="009D10FD">
        <w:rPr>
          <w:rFonts w:ascii="Times New Roman" w:hAnsi="Times New Roman" w:cs="Times New Roman"/>
          <w:sz w:val="20"/>
          <w:szCs w:val="20"/>
        </w:rPr>
        <w:t>ж/б</w:t>
      </w:r>
      <w:proofErr w:type="gramEnd"/>
      <w:r w:rsidRPr="009D10FD">
        <w:rPr>
          <w:rFonts w:ascii="Times New Roman" w:hAnsi="Times New Roman" w:cs="Times New Roman"/>
          <w:sz w:val="20"/>
          <w:szCs w:val="20"/>
        </w:rPr>
        <w:t xml:space="preserve"> элементов по ТПР 91-09-11.84 для установки отключающей арматуры и пожарных гидрантов.</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Для жилой застройки, водоснабжение которой осуществляется от тупиковых участков водопроводной сети, проектом предусматривается обеспечение наружного пожаротушения от оз. Стреглино. Местоположение разворотных площадок принято из условия обслуживания ими зданий и сооружений в радиусе 100 ÷ 150 м.</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Жилые дома, имеющие водопровод, рекомендуется оснащать индивидуальными устройствами внутриквартирного пожаротушения.</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Для учёта водопотребления и рационального использования воды проектом предлагается устройство водомерных узлов в каждом здании, оборудованном внутренним водопроводом, в соответствии с гл.7.2 п.7.2.1 СП 30.13330.2012.</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Водомерными узлами планируется также оснастить планируемые артезианские скважины и насосную станцию второго подъёма.</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lastRenderedPageBreak/>
        <w:t xml:space="preserve">Водозаборные и водопроводные сооружения должны иметь зоны санитарной охраны трех поясов в соответствии с СанПиН 2.1.4.1110-02, для каждого из которых организацией-проектировщиком разрабатывается комплекс мероприятий по </w:t>
      </w:r>
      <w:proofErr w:type="gramStart"/>
      <w:r w:rsidRPr="009D10FD">
        <w:rPr>
          <w:rFonts w:ascii="Times New Roman" w:hAnsi="Times New Roman" w:cs="Times New Roman"/>
          <w:sz w:val="20"/>
          <w:szCs w:val="20"/>
        </w:rPr>
        <w:t>защите</w:t>
      </w:r>
      <w:proofErr w:type="gramEnd"/>
      <w:r w:rsidRPr="009D10FD">
        <w:rPr>
          <w:rFonts w:ascii="Times New Roman" w:hAnsi="Times New Roman" w:cs="Times New Roman"/>
          <w:sz w:val="20"/>
          <w:szCs w:val="20"/>
        </w:rPr>
        <w:t xml:space="preserve"> и определяются его границы.</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Расчетные расходы воды приведены в таблице 8.1.1.</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Схема водоснабжения д. </w:t>
      </w:r>
      <w:proofErr w:type="gramStart"/>
      <w:r w:rsidRPr="009D10FD">
        <w:rPr>
          <w:rFonts w:ascii="Times New Roman" w:hAnsi="Times New Roman" w:cs="Times New Roman"/>
          <w:sz w:val="20"/>
          <w:szCs w:val="20"/>
        </w:rPr>
        <w:t>Большое</w:t>
      </w:r>
      <w:proofErr w:type="gramEnd"/>
      <w:r w:rsidRPr="009D10FD">
        <w:rPr>
          <w:rFonts w:ascii="Times New Roman" w:hAnsi="Times New Roman" w:cs="Times New Roman"/>
          <w:sz w:val="20"/>
          <w:szCs w:val="20"/>
        </w:rPr>
        <w:t xml:space="preserve"> Носакино приведена на карте «Карта планируемого размещения объектов местного значения Едровского сельского поселения М 1:25 000».</w:t>
      </w:r>
    </w:p>
    <w:p w:rsidR="005D6719" w:rsidRPr="009D10FD" w:rsidRDefault="005D6719" w:rsidP="009D10FD">
      <w:pPr>
        <w:spacing w:after="0"/>
        <w:jc w:val="both"/>
        <w:rPr>
          <w:rFonts w:ascii="Times New Roman" w:hAnsi="Times New Roman" w:cs="Times New Roman"/>
          <w:sz w:val="20"/>
          <w:szCs w:val="20"/>
        </w:rPr>
      </w:pP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д. Новая Ситенка.</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Расходы воды на наружное пожаротушение приняты по СП 8.13330.2009 и составляют 10 л/</w:t>
      </w:r>
      <w:proofErr w:type="gramStart"/>
      <w:r w:rsidRPr="009D10FD">
        <w:rPr>
          <w:rFonts w:ascii="Times New Roman" w:hAnsi="Times New Roman" w:cs="Times New Roman"/>
          <w:sz w:val="20"/>
          <w:szCs w:val="20"/>
        </w:rPr>
        <w:t>с</w:t>
      </w:r>
      <w:proofErr w:type="gramEnd"/>
      <w:r w:rsidRPr="009D10FD">
        <w:rPr>
          <w:rFonts w:ascii="Times New Roman" w:hAnsi="Times New Roman" w:cs="Times New Roman"/>
          <w:sz w:val="20"/>
          <w:szCs w:val="20"/>
        </w:rPr>
        <w:t>.</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Время тушения пожара – в течение трёх часов, количество пожаров 1.</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Для гарантированного водоснабжения проектом предусматривается:</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устройство двух скважин с ожидаемым дебитом 2,0 л/с и глубиной до 80 м, одна из которых будет рабочей, а другая резервной (ожидаемая водоотдача и глубина скважин приняты по аналогии с действующими скважинами с. Едрово);</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устройство водонапорной башни (V = 15 м3, Н = 12 м) для снятия пиковых нагрузок в течение суток;</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устройство тупиковой водопроводной сети Ø 90÷63 мм.</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Проектируемую тупиковую водопроводную сеть предлагается выполнить из полиэтиленовых труб ПЭ100 SDR17 Ø 90 ÷ 63 мм, согласно ГОСТ 18599-2001. На сети предусматривается устройство колодцев из сборных </w:t>
      </w:r>
      <w:proofErr w:type="gramStart"/>
      <w:r w:rsidRPr="009D10FD">
        <w:rPr>
          <w:rFonts w:ascii="Times New Roman" w:hAnsi="Times New Roman" w:cs="Times New Roman"/>
          <w:sz w:val="20"/>
          <w:szCs w:val="20"/>
        </w:rPr>
        <w:t>ж/б</w:t>
      </w:r>
      <w:proofErr w:type="gramEnd"/>
      <w:r w:rsidRPr="009D10FD">
        <w:rPr>
          <w:rFonts w:ascii="Times New Roman" w:hAnsi="Times New Roman" w:cs="Times New Roman"/>
          <w:sz w:val="20"/>
          <w:szCs w:val="20"/>
        </w:rPr>
        <w:t xml:space="preserve"> элементов по ТПР 91-09-11.84 для установки отключающей арматуры.</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Для учёта расхода воды проектом предусматривается устройство водомерных узлов в каждом здании, оборудованном внутренним водопроводом.</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Водомерным узлом планируется также оснастить проектируемые артезианские скважины. </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Проектом предусматривается обеспечение наружного пожаротушения от парных противопожарных резервуаров закрытого типа, общей ёмкостью 108 м3. Резервуары оснащены водоприемными колодцами для возможности применения мотопомп, а также разворотными площадками 12 х 12 м для пожарной техники. </w:t>
      </w:r>
      <w:proofErr w:type="gramStart"/>
      <w:r w:rsidRPr="009D10FD">
        <w:rPr>
          <w:rFonts w:ascii="Times New Roman" w:hAnsi="Times New Roman" w:cs="Times New Roman"/>
          <w:sz w:val="20"/>
          <w:szCs w:val="20"/>
        </w:rPr>
        <w:t>Объем резервуаров принят ориентировочно из условия расхода воды на наружное пожаротушение 10 л/с и может быть уточнен при рабочем проектировании в соответствии с действительным строительным объемом возводимых зданий и сооружений.</w:t>
      </w:r>
      <w:proofErr w:type="gramEnd"/>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Местоположение пожарных резервуаров принято из условия обслуживания ими зданий и сооружений в радиусе 200 ÷ 150 м.</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Для внутреннего пожаротушения проектом рекомендуется оснащать жилые дома индивидуальными устройствами внутриквартирного пожаротушения.</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Водозаборные и водопроводные сооружения должны иметь зоны санитарной охраны трех поясов в соответствии с СанПиН 2.1.4.1110-02, для каждого из которых организацией-проектировщиком разрабатывается комплекс мероприятий по защите и определены его границы.</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Расчетные расходы воды приведены в таблице 8.1.1.</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Схема водоснабжения д. Новая Ситенка приведена на карте «Карта планируемого размещения объектов местного значения Едровского сельского поселения М 1:25 000. Фрагмент 2».</w:t>
      </w:r>
    </w:p>
    <w:p w:rsidR="005D6719" w:rsidRPr="009D10FD" w:rsidRDefault="005D6719" w:rsidP="009D10FD">
      <w:pPr>
        <w:spacing w:after="0"/>
        <w:jc w:val="both"/>
        <w:rPr>
          <w:rFonts w:ascii="Times New Roman" w:hAnsi="Times New Roman" w:cs="Times New Roman"/>
          <w:sz w:val="20"/>
          <w:szCs w:val="20"/>
        </w:rPr>
      </w:pPr>
      <w:proofErr w:type="gramStart"/>
      <w:r w:rsidRPr="009D10FD">
        <w:rPr>
          <w:rFonts w:ascii="Times New Roman" w:hAnsi="Times New Roman" w:cs="Times New Roman"/>
          <w:sz w:val="20"/>
          <w:szCs w:val="20"/>
        </w:rPr>
        <w:t>Д. Афанасово, д. Бель, д. Ванютино, д. Гвоздки, д. Добывалово, д. Зелёная Роща, д. Костелёво, д. Красилово, д. Макушино, д. Марково, д. Наволок, д. Новинка, д. Плав, д. Речка, д. Рядчино, д. Селище, д. Семёнова Гора, д. Среднее Носакино, д. Старая Ситенка, д. Старина, д. Старово, д. Труфаново, д. Харитониха.</w:t>
      </w:r>
      <w:proofErr w:type="gramEnd"/>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Водоснабжение д. Зелёная Роща остаётся без изменений.</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Проектом предусматривается водоснабжение жилой застройки остальных населённых пунктов от индивидуальных шахтных колодцев, оснащенных насосными установками погружного или всасывающего типа, рассчитываемых от количества человек, населяющего каждый конкретный дом.</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Для обеспечения населения водой питьевого качества рекомендуется устройство индивидуальных угольных фильтров со сменной загрузкой. </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Расходы воды на наружное пожаротушение приняты по СП 8.13330.2009 и составляют 1 л/</w:t>
      </w:r>
      <w:proofErr w:type="gramStart"/>
      <w:r w:rsidRPr="009D10FD">
        <w:rPr>
          <w:rFonts w:ascii="Times New Roman" w:hAnsi="Times New Roman" w:cs="Times New Roman"/>
          <w:sz w:val="20"/>
          <w:szCs w:val="20"/>
        </w:rPr>
        <w:t>с</w:t>
      </w:r>
      <w:proofErr w:type="gramEnd"/>
      <w:r w:rsidRPr="009D10FD">
        <w:rPr>
          <w:rFonts w:ascii="Times New Roman" w:hAnsi="Times New Roman" w:cs="Times New Roman"/>
          <w:sz w:val="20"/>
          <w:szCs w:val="20"/>
        </w:rPr>
        <w:t>.</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Время тушения пожара – в течение трёх часов, количество пожаров 1.</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Проектом предусматривается обеспечение наружного пожаротушения от парных противопожарных резервуаров закрытого типа, общей ёмкостью 108 м3. Резервуары оснащены водоприемными колодцами для возможности применения мотопомп, а также разворотными площадками 12 х 12 м для пожарной техники. </w:t>
      </w:r>
      <w:proofErr w:type="gramStart"/>
      <w:r w:rsidRPr="009D10FD">
        <w:rPr>
          <w:rFonts w:ascii="Times New Roman" w:hAnsi="Times New Roman" w:cs="Times New Roman"/>
          <w:sz w:val="20"/>
          <w:szCs w:val="20"/>
        </w:rPr>
        <w:t>Объем резервуаров принят ориентировочно из условия расхода воды на наружное пожаротушение 10 л/с и может быть уточнен при рабочем проектировании в соответствии с действительным строительным объемом возводимых зданий и сооружений.</w:t>
      </w:r>
      <w:proofErr w:type="gramEnd"/>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lastRenderedPageBreak/>
        <w:t>Местоположение пожарных резервуаров принято из условия обслуживания ими зданий и сооружений в радиусе 100 ÷ 150 м.</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Расчетные расходы воды приведены в таблице 8.1.1.</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Водоотведение.</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Существующее положение.</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В настоящее время централизованные сети канализации имеются только </w:t>
      </w:r>
      <w:proofErr w:type="gramStart"/>
      <w:r w:rsidRPr="009D10FD">
        <w:rPr>
          <w:rFonts w:ascii="Times New Roman" w:hAnsi="Times New Roman" w:cs="Times New Roman"/>
          <w:sz w:val="20"/>
          <w:szCs w:val="20"/>
        </w:rPr>
        <w:t>в</w:t>
      </w:r>
      <w:proofErr w:type="gramEnd"/>
      <w:r w:rsidRPr="009D10FD">
        <w:rPr>
          <w:rFonts w:ascii="Times New Roman" w:hAnsi="Times New Roman" w:cs="Times New Roman"/>
          <w:sz w:val="20"/>
          <w:szCs w:val="20"/>
        </w:rPr>
        <w:t xml:space="preserve"> </w:t>
      </w:r>
      <w:proofErr w:type="gramStart"/>
      <w:r w:rsidRPr="009D10FD">
        <w:rPr>
          <w:rFonts w:ascii="Times New Roman" w:hAnsi="Times New Roman" w:cs="Times New Roman"/>
          <w:sz w:val="20"/>
          <w:szCs w:val="20"/>
        </w:rPr>
        <w:t>с</w:t>
      </w:r>
      <w:proofErr w:type="gramEnd"/>
      <w:r w:rsidRPr="009D10FD">
        <w:rPr>
          <w:rFonts w:ascii="Times New Roman" w:hAnsi="Times New Roman" w:cs="Times New Roman"/>
          <w:sz w:val="20"/>
          <w:szCs w:val="20"/>
        </w:rPr>
        <w:t>. Едрово и ПНИ «Добывалово». Жилая застройка, общественные здания и здания коммунального назначения остальных населённых пунктов оборудованы надворными уборными или накопительными ёмкостями с последующим вывозом сточных вод в места указанные органами санитарно-эпидемиологического надзора.</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с. Едрово.</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В настоящее время в районе ул. Сосновой действует централизованная система канализации. Бытовые сточные воды от многоквартирных жилых домов и зданий общественного и коммунального назначения системой самотечных коллекторов поступают в канализационную насосную станцию, которая имеет большую степень износа, и далее двумя напорными коллекторами диаметром 150 мм на общегородские канализационные очистные сооружения.</w:t>
      </w:r>
    </w:p>
    <w:p w:rsidR="005D6719" w:rsidRPr="009D10FD" w:rsidRDefault="005D6719" w:rsidP="009D10FD">
      <w:pPr>
        <w:spacing w:after="0"/>
        <w:jc w:val="both"/>
        <w:rPr>
          <w:rFonts w:ascii="Times New Roman" w:hAnsi="Times New Roman" w:cs="Times New Roman"/>
          <w:sz w:val="20"/>
          <w:szCs w:val="20"/>
        </w:rPr>
      </w:pPr>
      <w:proofErr w:type="gramStart"/>
      <w:r w:rsidRPr="009D10FD">
        <w:rPr>
          <w:rFonts w:ascii="Times New Roman" w:hAnsi="Times New Roman" w:cs="Times New Roman"/>
          <w:sz w:val="20"/>
          <w:szCs w:val="20"/>
        </w:rPr>
        <w:t>В</w:t>
      </w:r>
      <w:proofErr w:type="gramEnd"/>
      <w:r w:rsidRPr="009D10FD">
        <w:rPr>
          <w:rFonts w:ascii="Times New Roman" w:hAnsi="Times New Roman" w:cs="Times New Roman"/>
          <w:sz w:val="20"/>
          <w:szCs w:val="20"/>
        </w:rPr>
        <w:t xml:space="preserve"> </w:t>
      </w:r>
      <w:proofErr w:type="gramStart"/>
      <w:r w:rsidRPr="009D10FD">
        <w:rPr>
          <w:rFonts w:ascii="Times New Roman" w:hAnsi="Times New Roman" w:cs="Times New Roman"/>
          <w:sz w:val="20"/>
          <w:szCs w:val="20"/>
        </w:rPr>
        <w:t>с</w:t>
      </w:r>
      <w:proofErr w:type="gramEnd"/>
      <w:r w:rsidRPr="009D10FD">
        <w:rPr>
          <w:rFonts w:ascii="Times New Roman" w:hAnsi="Times New Roman" w:cs="Times New Roman"/>
          <w:sz w:val="20"/>
          <w:szCs w:val="20"/>
        </w:rPr>
        <w:t>. Едрово были построены биологические очистные сооружения производительностью 200 м3/сут, с доочисткой на биологических прудах. В настоящее время очистные сооружения не эксплуатируются, т. к. полностью пришли в негодность. В качестве полей фильтрации используются биологические пруды. Распределительной системы трубопроводов нет, сточные воды просто сливаются в пруды, что приводит к подтоплению и загрязнению площадки очистных. Далее сточные воды поступают в р. Едерка.</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Население, проживающее в неканализованных районах города, пользуется надворными уборными с выгребами, с вывозом жидких нечистот на свалки в места, указанные органами санитарно-эпидемиологического надзора.</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ПНИ «Добывалово»</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Сточные воды от ПНИ «Добывалово» отводятся в септик, откуда периодически вывозятся в места указанные органами санитарно-эпидемиологического надзора.</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Проектное предложение.</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с. Едрово.</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Проектом предусматривается устройство двух автономных систем водоотведения с. Едрово для северной и южной его частей.</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В обеих системах сточные воды самотечными и напорными коллекторами отводятся на общепоселковые КОС, состоящие из двух блоков сооружений полной биологической очистки с доочисткой контейнерного типа марки Е-100М1БПФ фирмы «ЕКОС» производительностью 100 м3/сут. Очищенные и обеззараженные сточные воды отводятся самотечными коллекторами диаметром 200 мм на пониженные участки рельефа.</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При размещении элементов систем водоотведения в водоохранной зоне проектом предусматривается:</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"безраструбное" соединение отводящих трубопроводов;</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люки смотровых колодцев предусматриваются с водонепроницаемыми уплотнителями;</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 xml:space="preserve">оснащение канализационных насосных станций с наземным павильоном, входная дверь в который выполняется </w:t>
      </w:r>
      <w:proofErr w:type="gramStart"/>
      <w:r w:rsidRPr="009D10FD">
        <w:rPr>
          <w:rFonts w:ascii="Times New Roman" w:hAnsi="Times New Roman" w:cs="Times New Roman"/>
          <w:sz w:val="20"/>
          <w:szCs w:val="20"/>
        </w:rPr>
        <w:t>металлической</w:t>
      </w:r>
      <w:proofErr w:type="gramEnd"/>
      <w:r w:rsidRPr="009D10FD">
        <w:rPr>
          <w:rFonts w:ascii="Times New Roman" w:hAnsi="Times New Roman" w:cs="Times New Roman"/>
          <w:sz w:val="20"/>
          <w:szCs w:val="20"/>
        </w:rPr>
        <w:t xml:space="preserve"> с водонепроницаемым уплотнителем;</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использование в конструкциях канализационных колодцев и насосных станций водонепроницаемых бетонов марки не ниже W6;</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нанесение на все бетонные и железобетонные конструкции гидроизоляции, выполненной по технологии "Пенетрон".</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Расчетные расходы водопотребления и водоотведения приведены в таблицах 8.1.4, 8.1.5.</w:t>
      </w:r>
    </w:p>
    <w:p w:rsidR="005D6719" w:rsidRPr="009D10FD" w:rsidRDefault="005D6719" w:rsidP="009D10FD">
      <w:pPr>
        <w:spacing w:after="0"/>
        <w:jc w:val="both"/>
        <w:rPr>
          <w:rFonts w:ascii="Times New Roman" w:hAnsi="Times New Roman" w:cs="Times New Roman"/>
          <w:sz w:val="20"/>
          <w:szCs w:val="20"/>
        </w:rPr>
      </w:pPr>
      <w:r w:rsidRPr="009D10FD">
        <w:rPr>
          <w:rFonts w:ascii="Times New Roman" w:hAnsi="Times New Roman" w:cs="Times New Roman"/>
          <w:sz w:val="20"/>
          <w:szCs w:val="20"/>
        </w:rPr>
        <w:t>Схема водоотведения с. Едрово приведена на карте «Карта планируемого размещения объектов местного значения Едровского сельского поселения М 1:25 000. Фрагмент 5».</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Таблица 8.1.4.</w:t>
      </w:r>
    </w:p>
    <w:tbl>
      <w:tblPr>
        <w:tblW w:w="5000" w:type="pct"/>
        <w:tblLook w:val="04A0"/>
      </w:tblPr>
      <w:tblGrid>
        <w:gridCol w:w="1279"/>
        <w:gridCol w:w="1673"/>
        <w:gridCol w:w="933"/>
        <w:gridCol w:w="821"/>
        <w:gridCol w:w="938"/>
        <w:gridCol w:w="681"/>
        <w:gridCol w:w="813"/>
        <w:gridCol w:w="736"/>
        <w:gridCol w:w="633"/>
        <w:gridCol w:w="1064"/>
      </w:tblGrid>
      <w:tr w:rsidR="005D6719" w:rsidRPr="005D6719" w:rsidTr="009D10FD">
        <w:trPr>
          <w:cantSplit/>
          <w:trHeight w:val="270"/>
          <w:tblHeader/>
        </w:trPr>
        <w:tc>
          <w:tcPr>
            <w:tcW w:w="1325" w:type="pct"/>
            <w:gridSpan w:val="2"/>
            <w:tcBorders>
              <w:top w:val="single" w:sz="4" w:space="0" w:color="auto"/>
              <w:left w:val="single" w:sz="4" w:space="0" w:color="auto"/>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Потребитель</w:t>
            </w:r>
          </w:p>
        </w:tc>
        <w:tc>
          <w:tcPr>
            <w:tcW w:w="416" w:type="pct"/>
            <w:vMerge w:val="restart"/>
            <w:tcBorders>
              <w:top w:val="single" w:sz="4" w:space="0" w:color="auto"/>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Ед-ца измерения</w:t>
            </w:r>
          </w:p>
        </w:tc>
        <w:tc>
          <w:tcPr>
            <w:tcW w:w="485" w:type="pct"/>
            <w:vMerge w:val="restart"/>
            <w:tcBorders>
              <w:top w:val="single" w:sz="4" w:space="0" w:color="auto"/>
              <w:left w:val="single" w:sz="4" w:space="0" w:color="auto"/>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Кол-во</w:t>
            </w:r>
          </w:p>
        </w:tc>
        <w:tc>
          <w:tcPr>
            <w:tcW w:w="555" w:type="pct"/>
            <w:vMerge w:val="restart"/>
            <w:tcBorders>
              <w:top w:val="single" w:sz="4" w:space="0" w:color="auto"/>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Средне суточн. норма на ед. изм.</w:t>
            </w:r>
          </w:p>
        </w:tc>
        <w:tc>
          <w:tcPr>
            <w:tcW w:w="1734" w:type="pct"/>
            <w:gridSpan w:val="4"/>
            <w:tcBorders>
              <w:top w:val="single" w:sz="4" w:space="0" w:color="auto"/>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Водоотведение</w:t>
            </w:r>
          </w:p>
        </w:tc>
        <w:tc>
          <w:tcPr>
            <w:tcW w:w="485" w:type="pct"/>
            <w:vMerge w:val="restart"/>
            <w:tcBorders>
              <w:top w:val="single" w:sz="4" w:space="0" w:color="auto"/>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Примечание</w:t>
            </w:r>
          </w:p>
        </w:tc>
      </w:tr>
      <w:tr w:rsidR="005D6719" w:rsidRPr="005D6719" w:rsidTr="009D10FD">
        <w:trPr>
          <w:cantSplit/>
          <w:trHeight w:val="912"/>
          <w:tblHeader/>
        </w:trPr>
        <w:tc>
          <w:tcPr>
            <w:tcW w:w="1325" w:type="pct"/>
            <w:gridSpan w:val="2"/>
            <w:tcBorders>
              <w:top w:val="single" w:sz="4" w:space="0" w:color="auto"/>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Наименование расхода</w:t>
            </w:r>
          </w:p>
        </w:tc>
        <w:tc>
          <w:tcPr>
            <w:tcW w:w="416"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485"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Сред</w:t>
            </w:r>
            <w:proofErr w:type="gramStart"/>
            <w:r w:rsidRPr="009D10FD">
              <w:rPr>
                <w:rFonts w:ascii="Times New Roman" w:hAnsi="Times New Roman" w:cs="Times New Roman"/>
                <w:sz w:val="16"/>
                <w:szCs w:val="16"/>
              </w:rPr>
              <w:t>.</w:t>
            </w:r>
            <w:proofErr w:type="gramEnd"/>
            <w:r w:rsidRPr="009D10FD">
              <w:rPr>
                <w:rFonts w:ascii="Times New Roman" w:hAnsi="Times New Roman" w:cs="Times New Roman"/>
                <w:sz w:val="16"/>
                <w:szCs w:val="16"/>
              </w:rPr>
              <w:br/>
            </w:r>
            <w:proofErr w:type="gramStart"/>
            <w:r w:rsidRPr="009D10FD">
              <w:rPr>
                <w:rFonts w:ascii="Times New Roman" w:hAnsi="Times New Roman" w:cs="Times New Roman"/>
                <w:sz w:val="16"/>
                <w:szCs w:val="16"/>
              </w:rPr>
              <w:t>с</w:t>
            </w:r>
            <w:proofErr w:type="gramEnd"/>
            <w:r w:rsidRPr="009D10FD">
              <w:rPr>
                <w:rFonts w:ascii="Times New Roman" w:hAnsi="Times New Roman" w:cs="Times New Roman"/>
                <w:sz w:val="16"/>
                <w:szCs w:val="16"/>
              </w:rPr>
              <w:t>ут.</w:t>
            </w:r>
            <w:r w:rsidRPr="009D10FD">
              <w:rPr>
                <w:rFonts w:ascii="Times New Roman" w:hAnsi="Times New Roman" w:cs="Times New Roman"/>
                <w:sz w:val="16"/>
                <w:szCs w:val="16"/>
              </w:rPr>
              <w:br/>
              <w:t>м³/сут</w:t>
            </w:r>
          </w:p>
        </w:tc>
        <w:tc>
          <w:tcPr>
            <w:tcW w:w="485" w:type="pct"/>
            <w:tcBorders>
              <w:top w:val="nil"/>
              <w:left w:val="nil"/>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Годовое</w:t>
            </w:r>
            <w:r w:rsidRPr="009D10FD">
              <w:rPr>
                <w:rFonts w:ascii="Times New Roman" w:hAnsi="Times New Roman" w:cs="Times New Roman"/>
                <w:sz w:val="16"/>
                <w:szCs w:val="16"/>
              </w:rPr>
              <w:br/>
              <w:t>т</w:t>
            </w:r>
            <w:proofErr w:type="gramStart"/>
            <w:r w:rsidRPr="009D10FD">
              <w:rPr>
                <w:rFonts w:ascii="Times New Roman" w:hAnsi="Times New Roman" w:cs="Times New Roman"/>
                <w:sz w:val="16"/>
                <w:szCs w:val="16"/>
              </w:rPr>
              <w:t>.м</w:t>
            </w:r>
            <w:proofErr w:type="gramEnd"/>
            <w:r w:rsidRPr="009D10FD">
              <w:rPr>
                <w:rFonts w:ascii="Times New Roman" w:hAnsi="Times New Roman" w:cs="Times New Roman"/>
                <w:sz w:val="16"/>
                <w:szCs w:val="16"/>
              </w:rPr>
              <w:t>³/год</w:t>
            </w:r>
          </w:p>
        </w:tc>
        <w:tc>
          <w:tcPr>
            <w:tcW w:w="416" w:type="pct"/>
            <w:tcBorders>
              <w:top w:val="nil"/>
              <w:left w:val="nil"/>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Макс.</w:t>
            </w:r>
            <w:r w:rsidRPr="009D10FD">
              <w:rPr>
                <w:rFonts w:ascii="Times New Roman" w:hAnsi="Times New Roman" w:cs="Times New Roman"/>
                <w:sz w:val="16"/>
                <w:szCs w:val="16"/>
              </w:rPr>
              <w:br/>
              <w:t>сут.</w:t>
            </w:r>
            <w:r w:rsidRPr="009D10FD">
              <w:rPr>
                <w:rFonts w:ascii="Times New Roman" w:hAnsi="Times New Roman" w:cs="Times New Roman"/>
                <w:sz w:val="16"/>
                <w:szCs w:val="16"/>
              </w:rPr>
              <w:br/>
              <w:t>м³/сут</w:t>
            </w:r>
          </w:p>
        </w:tc>
        <w:tc>
          <w:tcPr>
            <w:tcW w:w="416" w:type="pct"/>
            <w:tcBorders>
              <w:top w:val="nil"/>
              <w:left w:val="nil"/>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Макс.</w:t>
            </w:r>
            <w:r w:rsidRPr="009D10FD">
              <w:rPr>
                <w:rFonts w:ascii="Times New Roman" w:hAnsi="Times New Roman" w:cs="Times New Roman"/>
                <w:sz w:val="16"/>
                <w:szCs w:val="16"/>
              </w:rPr>
              <w:br/>
              <w:t>час</w:t>
            </w:r>
            <w:proofErr w:type="gramStart"/>
            <w:r w:rsidRPr="009D10FD">
              <w:rPr>
                <w:rFonts w:ascii="Times New Roman" w:hAnsi="Times New Roman" w:cs="Times New Roman"/>
                <w:sz w:val="16"/>
                <w:szCs w:val="16"/>
              </w:rPr>
              <w:t>.</w:t>
            </w:r>
            <w:proofErr w:type="gramEnd"/>
            <w:r w:rsidRPr="009D10FD">
              <w:rPr>
                <w:rFonts w:ascii="Times New Roman" w:hAnsi="Times New Roman" w:cs="Times New Roman"/>
                <w:sz w:val="16"/>
                <w:szCs w:val="16"/>
              </w:rPr>
              <w:br/>
            </w:r>
            <w:proofErr w:type="gramStart"/>
            <w:r w:rsidRPr="009D10FD">
              <w:rPr>
                <w:rFonts w:ascii="Times New Roman" w:hAnsi="Times New Roman" w:cs="Times New Roman"/>
                <w:sz w:val="16"/>
                <w:szCs w:val="16"/>
              </w:rPr>
              <w:t>м</w:t>
            </w:r>
            <w:proofErr w:type="gramEnd"/>
            <w:r w:rsidRPr="009D10FD">
              <w:rPr>
                <w:rFonts w:ascii="Times New Roman" w:hAnsi="Times New Roman" w:cs="Times New Roman"/>
                <w:sz w:val="16"/>
                <w:szCs w:val="16"/>
              </w:rPr>
              <w:t>³/час</w:t>
            </w:r>
          </w:p>
        </w:tc>
        <w:tc>
          <w:tcPr>
            <w:tcW w:w="485"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cantSplit/>
          <w:trHeight w:val="255"/>
          <w:tblHeader/>
        </w:trPr>
        <w:tc>
          <w:tcPr>
            <w:tcW w:w="493" w:type="pct"/>
            <w:tcBorders>
              <w:top w:val="nil"/>
              <w:left w:val="single" w:sz="4" w:space="0" w:color="auto"/>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w:t>
            </w: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Афанасово</w:t>
            </w:r>
          </w:p>
        </w:tc>
      </w:tr>
      <w:tr w:rsidR="005D6719" w:rsidRPr="005D6719" w:rsidTr="009D10FD">
        <w:trPr>
          <w:trHeight w:val="270"/>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lastRenderedPageBreak/>
              <w:t>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lastRenderedPageBreak/>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70"/>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Бель</w:t>
            </w:r>
          </w:p>
        </w:tc>
      </w:tr>
      <w:tr w:rsidR="005D6719" w:rsidRPr="005D6719" w:rsidTr="009D10FD">
        <w:trPr>
          <w:trHeight w:val="270"/>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70"/>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Большое Носакино</w:t>
            </w:r>
          </w:p>
        </w:tc>
      </w:tr>
      <w:tr w:rsidR="005D6719" w:rsidRPr="005D6719" w:rsidTr="009D10FD">
        <w:trPr>
          <w:trHeight w:val="270"/>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70"/>
        </w:trPr>
        <w:tc>
          <w:tcPr>
            <w:tcW w:w="493" w:type="pct"/>
            <w:vMerge w:val="restart"/>
            <w:tcBorders>
              <w:top w:val="nil"/>
              <w:left w:val="single" w:sz="4" w:space="0" w:color="auto"/>
              <w:bottom w:val="single" w:sz="4" w:space="0" w:color="000000"/>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1867</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212,40</w:t>
            </w:r>
          </w:p>
        </w:tc>
        <w:tc>
          <w:tcPr>
            <w:tcW w:w="485"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77,53</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276,12</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23,78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25,49</w:t>
            </w:r>
          </w:p>
        </w:tc>
        <w:tc>
          <w:tcPr>
            <w:tcW w:w="485"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9,30</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25,49</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2,20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1867</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237,89</w:t>
            </w:r>
          </w:p>
        </w:tc>
        <w:tc>
          <w:tcPr>
            <w:tcW w:w="485"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86,83</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301,61</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25,98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Кадетский корпус</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97,60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35,62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126,88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20,62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335,49</w:t>
            </w:r>
          </w:p>
        </w:tc>
        <w:tc>
          <w:tcPr>
            <w:tcW w:w="485"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122,45</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428,49</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46,60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Ванютино</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Гвоздки</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Добывалово</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98</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98</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2,74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3,48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103</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16,48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21,42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5,19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103</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18,46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6,74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23,40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5,67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 Едрово</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1266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31,65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11,55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41,15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4,21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3,80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3,80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1266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35,45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12,94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44,94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4,60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1581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252,96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92,33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328,85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31,71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30,36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11,08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30,36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2,93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1581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283,32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103,41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359,20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34,63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Зелёная Роща</w:t>
            </w:r>
          </w:p>
        </w:tc>
      </w:tr>
      <w:tr w:rsidR="005D6719" w:rsidRPr="005D6719" w:rsidTr="009D10FD">
        <w:trPr>
          <w:trHeight w:val="255"/>
        </w:trPr>
        <w:tc>
          <w:tcPr>
            <w:tcW w:w="493" w:type="pct"/>
            <w:vMerge w:val="restart"/>
            <w:tcBorders>
              <w:top w:val="nil"/>
              <w:left w:val="single" w:sz="4" w:space="0" w:color="auto"/>
              <w:bottom w:val="single" w:sz="4" w:space="0" w:color="000000"/>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3,45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106</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2,97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3,76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ПНИ "Добывалово"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169</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42,00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15,33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54,60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11,27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44,97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16,41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58,36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12,17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000000"/>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17,76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6,48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23,09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5,49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2,13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2,13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19,89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7,26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25,22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ПНИ "Добывалово"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49,70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18,14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64,61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r>
      <w:tr w:rsidR="005D6719" w:rsidRPr="005D6719" w:rsidTr="009D10FD">
        <w:trPr>
          <w:trHeight w:val="255"/>
        </w:trPr>
        <w:tc>
          <w:tcPr>
            <w:tcW w:w="493" w:type="pct"/>
            <w:vMerge/>
            <w:tcBorders>
              <w:top w:val="nil"/>
              <w:left w:val="single" w:sz="4" w:space="0" w:color="auto"/>
              <w:bottom w:val="single" w:sz="4" w:space="0" w:color="000000"/>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69,59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25,40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89,83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16,31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Костелёво</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Красилово</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5,20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4,48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5,68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Макушино</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Марково</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Наволок</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58</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58</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9,76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12,69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1,17</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10,93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3,99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13,86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3,38</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Новая Ситенка</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Новинка</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2,29</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0,08</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1,97</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0,72</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Плав</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3,95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3,40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4,10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Речка</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tcBorders>
              <w:top w:val="nil"/>
              <w:left w:val="single" w:sz="4" w:space="0" w:color="auto"/>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Рядчино</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Селище</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43</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6,88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8,94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2,18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43</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7,71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9,29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2,26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Семёнова Гора</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Среднее Носакино</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Старая Ситенка</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lastRenderedPageBreak/>
              <w:t>Существующее</w:t>
            </w:r>
            <w:r w:rsidR="009A58E9">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Старина</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7,68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2,80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9,98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8,60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2,94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10,37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Старово</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0,65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6,24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5,38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1,84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6,48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Труфаново</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д. Харитониха</w:t>
            </w: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Существующее</w:t>
            </w:r>
            <w:r w:rsidR="009D10FD">
              <w:rPr>
                <w:rFonts w:ascii="Times New Roman" w:hAnsi="Times New Roman" w:cs="Times New Roman"/>
                <w:sz w:val="16"/>
                <w:szCs w:val="16"/>
              </w:rPr>
              <w:t xml:space="preserve"> </w:t>
            </w:r>
            <w:r w:rsidRPr="009D10FD">
              <w:rPr>
                <w:rFonts w:ascii="Times New Roman" w:hAnsi="Times New Roman" w:cs="Times New Roman"/>
                <w:sz w:val="16"/>
                <w:szCs w:val="16"/>
              </w:rPr>
              <w:t>положение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50/25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0,49</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0,51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493" w:type="pct"/>
            <w:vMerge w:val="restart"/>
            <w:tcBorders>
              <w:top w:val="nil"/>
              <w:left w:val="single" w:sz="4" w:space="0" w:color="auto"/>
              <w:bottom w:val="single" w:sz="4" w:space="0" w:color="auto"/>
              <w:right w:val="single" w:sz="4" w:space="0" w:color="auto"/>
            </w:tcBorders>
            <w:shd w:val="clear" w:color="FFFFCC" w:fill="FFFFFF"/>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Проектное предложение</w:t>
            </w: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5D6719" w:rsidTr="009D10FD">
        <w:trPr>
          <w:trHeight w:val="255"/>
        </w:trPr>
        <w:tc>
          <w:tcPr>
            <w:tcW w:w="493"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32"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3,24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1325" w:type="pct"/>
            <w:gridSpan w:val="2"/>
            <w:tcBorders>
              <w:top w:val="nil"/>
              <w:left w:val="single" w:sz="4" w:space="0" w:color="auto"/>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 xml:space="preserve">Всего </w:t>
            </w:r>
            <w:proofErr w:type="gramStart"/>
            <w:r w:rsidRPr="009D10FD">
              <w:rPr>
                <w:rFonts w:ascii="Times New Roman" w:hAnsi="Times New Roman" w:cs="Times New Roman"/>
                <w:sz w:val="16"/>
                <w:szCs w:val="16"/>
              </w:rPr>
              <w:t>существующее</w:t>
            </w:r>
            <w:proofErr w:type="gramEnd"/>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1954</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92,26</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33,54</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117,96</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10,93</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5D6719" w:rsidTr="009D10FD">
        <w:trPr>
          <w:trHeight w:val="255"/>
        </w:trPr>
        <w:tc>
          <w:tcPr>
            <w:tcW w:w="1325" w:type="pct"/>
            <w:gridSpan w:val="2"/>
            <w:tcBorders>
              <w:top w:val="nil"/>
              <w:left w:val="single" w:sz="4" w:space="0" w:color="auto"/>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 xml:space="preserve">Всего </w:t>
            </w:r>
            <w:proofErr w:type="gramStart"/>
            <w:r w:rsidRPr="009D10FD">
              <w:rPr>
                <w:rFonts w:ascii="Times New Roman" w:hAnsi="Times New Roman" w:cs="Times New Roman"/>
                <w:sz w:val="16"/>
                <w:szCs w:val="16"/>
              </w:rPr>
              <w:t>перспективное</w:t>
            </w:r>
            <w:proofErr w:type="gramEnd"/>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3998</w:t>
            </w:r>
          </w:p>
        </w:tc>
        <w:tc>
          <w:tcPr>
            <w:tcW w:w="55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895,05</w:t>
            </w:r>
          </w:p>
        </w:tc>
        <w:tc>
          <w:tcPr>
            <w:tcW w:w="485"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325,96</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1137,51</w:t>
            </w:r>
          </w:p>
        </w:tc>
        <w:tc>
          <w:tcPr>
            <w:tcW w:w="416" w:type="pct"/>
            <w:tcBorders>
              <w:top w:val="nil"/>
              <w:left w:val="nil"/>
              <w:bottom w:val="single" w:sz="4" w:space="0" w:color="auto"/>
              <w:right w:val="single" w:sz="4" w:space="0" w:color="auto"/>
            </w:tcBorders>
            <w:shd w:val="clear" w:color="FFFFCC" w:fill="FFFFFF"/>
            <w:noWrap/>
            <w:vAlign w:val="bottom"/>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88,42</w:t>
            </w:r>
          </w:p>
        </w:tc>
        <w:tc>
          <w:tcPr>
            <w:tcW w:w="485" w:type="pct"/>
            <w:tcBorders>
              <w:top w:val="nil"/>
              <w:left w:val="nil"/>
              <w:bottom w:val="single" w:sz="4" w:space="0" w:color="auto"/>
              <w:right w:val="single" w:sz="4" w:space="0" w:color="auto"/>
            </w:tcBorders>
            <w:shd w:val="clear" w:color="FFFFCC" w:fill="FFFFFF"/>
            <w:noWrap/>
            <w:vAlign w:val="center"/>
            <w:hideMark/>
          </w:tcPr>
          <w:p w:rsidR="005D6719" w:rsidRPr="009D10FD" w:rsidRDefault="005D6719" w:rsidP="009D10FD">
            <w:pPr>
              <w:spacing w:after="0"/>
              <w:rPr>
                <w:rFonts w:ascii="Times New Roman" w:hAnsi="Times New Roman" w:cs="Times New Roman"/>
                <w:sz w:val="16"/>
                <w:szCs w:val="16"/>
              </w:rPr>
            </w:pPr>
          </w:p>
        </w:tc>
      </w:tr>
    </w:tbl>
    <w:p w:rsidR="005D6719" w:rsidRPr="005D6719" w:rsidRDefault="005D6719" w:rsidP="005D6719"/>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1. Количество расчётных дней в году: 365 - для населения; 120 - для полива (частота полива 1раз в 2 дня).</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lastRenderedPageBreak/>
        <w:t>2. СП 31.13330.2012 «Водоснабжение. Наружные сети и сооружения».</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3. СП 32.13330.2012 «Канализация. Наружные сети и сооружения».</w:t>
      </w:r>
    </w:p>
    <w:p w:rsidR="005D6719"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4. 160 л/сут на человека - среднесуточная норма водопотребления, принята в соответствии с СП 31.13330.2012 п. 5.1, табл. 1 и признана международным сообществом достаточной для удовлетворения физиологических потребностей человека (журнал «Сантехника» №2 за 2009 г., издательство «АВОК-ПРЕСС» стр.15);</w:t>
      </w:r>
    </w:p>
    <w:p w:rsidR="009D10FD" w:rsidRPr="009D10FD" w:rsidRDefault="009D10FD" w:rsidP="009D10FD">
      <w:pPr>
        <w:spacing w:after="0"/>
        <w:rPr>
          <w:rFonts w:ascii="Times New Roman" w:hAnsi="Times New Roman" w:cs="Times New Roman"/>
          <w:sz w:val="20"/>
          <w:szCs w:val="20"/>
        </w:rPr>
      </w:pPr>
    </w:p>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Таблица 8.1.5.</w:t>
      </w:r>
    </w:p>
    <w:tbl>
      <w:tblPr>
        <w:tblW w:w="5000" w:type="pct"/>
        <w:tblLook w:val="04A0"/>
      </w:tblPr>
      <w:tblGrid>
        <w:gridCol w:w="935"/>
        <w:gridCol w:w="1673"/>
        <w:gridCol w:w="933"/>
        <w:gridCol w:w="871"/>
        <w:gridCol w:w="1005"/>
        <w:gridCol w:w="739"/>
        <w:gridCol w:w="871"/>
        <w:gridCol w:w="739"/>
        <w:gridCol w:w="741"/>
        <w:gridCol w:w="1064"/>
      </w:tblGrid>
      <w:tr w:rsidR="005D6719" w:rsidRPr="009D10FD" w:rsidTr="009D10FD">
        <w:trPr>
          <w:cantSplit/>
          <w:trHeight w:val="240"/>
          <w:tblHeader/>
        </w:trPr>
        <w:tc>
          <w:tcPr>
            <w:tcW w:w="132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Потребитель</w:t>
            </w:r>
          </w:p>
        </w:tc>
        <w:tc>
          <w:tcPr>
            <w:tcW w:w="4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Ед-ца измерения</w:t>
            </w:r>
          </w:p>
        </w:tc>
        <w:tc>
          <w:tcPr>
            <w:tcW w:w="48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Кол-во</w:t>
            </w:r>
          </w:p>
        </w:tc>
        <w:tc>
          <w:tcPr>
            <w:tcW w:w="5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Средне суточн. норма на ед. изм.</w:t>
            </w:r>
          </w:p>
        </w:tc>
        <w:tc>
          <w:tcPr>
            <w:tcW w:w="1734" w:type="pct"/>
            <w:gridSpan w:val="4"/>
            <w:tcBorders>
              <w:top w:val="single" w:sz="4" w:space="0" w:color="auto"/>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Водоотведение</w:t>
            </w:r>
          </w:p>
        </w:tc>
        <w:tc>
          <w:tcPr>
            <w:tcW w:w="4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Примечание</w:t>
            </w:r>
          </w:p>
        </w:tc>
      </w:tr>
      <w:tr w:rsidR="005D6719" w:rsidRPr="009D10FD" w:rsidTr="009D10FD">
        <w:trPr>
          <w:cantSplit/>
          <w:trHeight w:val="870"/>
          <w:tblHeader/>
        </w:trPr>
        <w:tc>
          <w:tcPr>
            <w:tcW w:w="519" w:type="pct"/>
            <w:tcBorders>
              <w:top w:val="nil"/>
              <w:left w:val="single" w:sz="4" w:space="0" w:color="auto"/>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 квартала</w:t>
            </w:r>
          </w:p>
        </w:tc>
        <w:tc>
          <w:tcPr>
            <w:tcW w:w="806" w:type="pct"/>
            <w:tcBorders>
              <w:top w:val="nil"/>
              <w:left w:val="nil"/>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Наименование расхода</w:t>
            </w:r>
          </w:p>
        </w:tc>
        <w:tc>
          <w:tcPr>
            <w:tcW w:w="416"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485"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Ср</w:t>
            </w:r>
            <w:proofErr w:type="gramStart"/>
            <w:r w:rsidRPr="009D10FD">
              <w:rPr>
                <w:rFonts w:ascii="Times New Roman" w:hAnsi="Times New Roman" w:cs="Times New Roman"/>
                <w:sz w:val="16"/>
                <w:szCs w:val="16"/>
              </w:rPr>
              <w:t>.с</w:t>
            </w:r>
            <w:proofErr w:type="gramEnd"/>
            <w:r w:rsidRPr="009D10FD">
              <w:rPr>
                <w:rFonts w:ascii="Times New Roman" w:hAnsi="Times New Roman" w:cs="Times New Roman"/>
                <w:sz w:val="16"/>
                <w:szCs w:val="16"/>
              </w:rPr>
              <w:t>ут.</w:t>
            </w:r>
            <w:r w:rsidRPr="009D10FD">
              <w:rPr>
                <w:rFonts w:ascii="Times New Roman" w:hAnsi="Times New Roman" w:cs="Times New Roman"/>
                <w:sz w:val="16"/>
                <w:szCs w:val="16"/>
              </w:rPr>
              <w:br/>
              <w:t>м³/сут</w:t>
            </w:r>
          </w:p>
        </w:tc>
        <w:tc>
          <w:tcPr>
            <w:tcW w:w="485" w:type="pct"/>
            <w:tcBorders>
              <w:top w:val="nil"/>
              <w:left w:val="nil"/>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Годовое</w:t>
            </w:r>
            <w:r w:rsidRPr="009D10FD">
              <w:rPr>
                <w:rFonts w:ascii="Times New Roman" w:hAnsi="Times New Roman" w:cs="Times New Roman"/>
                <w:sz w:val="16"/>
                <w:szCs w:val="16"/>
              </w:rPr>
              <w:br/>
              <w:t>т</w:t>
            </w:r>
            <w:proofErr w:type="gramStart"/>
            <w:r w:rsidRPr="009D10FD">
              <w:rPr>
                <w:rFonts w:ascii="Times New Roman" w:hAnsi="Times New Roman" w:cs="Times New Roman"/>
                <w:sz w:val="16"/>
                <w:szCs w:val="16"/>
              </w:rPr>
              <w:t>.м</w:t>
            </w:r>
            <w:proofErr w:type="gramEnd"/>
            <w:r w:rsidRPr="009D10FD">
              <w:rPr>
                <w:rFonts w:ascii="Times New Roman" w:hAnsi="Times New Roman" w:cs="Times New Roman"/>
                <w:sz w:val="16"/>
                <w:szCs w:val="16"/>
              </w:rPr>
              <w:t>³/год</w:t>
            </w:r>
          </w:p>
        </w:tc>
        <w:tc>
          <w:tcPr>
            <w:tcW w:w="416" w:type="pct"/>
            <w:tcBorders>
              <w:top w:val="nil"/>
              <w:left w:val="nil"/>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Макс.</w:t>
            </w:r>
            <w:r w:rsidRPr="009D10FD">
              <w:rPr>
                <w:rFonts w:ascii="Times New Roman" w:hAnsi="Times New Roman" w:cs="Times New Roman"/>
                <w:sz w:val="16"/>
                <w:szCs w:val="16"/>
              </w:rPr>
              <w:br/>
              <w:t>сут.</w:t>
            </w:r>
            <w:r w:rsidRPr="009D10FD">
              <w:rPr>
                <w:rFonts w:ascii="Times New Roman" w:hAnsi="Times New Roman" w:cs="Times New Roman"/>
                <w:sz w:val="16"/>
                <w:szCs w:val="16"/>
              </w:rPr>
              <w:br/>
              <w:t>м³/сут</w:t>
            </w:r>
          </w:p>
        </w:tc>
        <w:tc>
          <w:tcPr>
            <w:tcW w:w="416" w:type="pct"/>
            <w:tcBorders>
              <w:top w:val="nil"/>
              <w:left w:val="nil"/>
              <w:bottom w:val="single" w:sz="4" w:space="0" w:color="auto"/>
              <w:right w:val="single" w:sz="4" w:space="0" w:color="auto"/>
            </w:tcBorders>
            <w:shd w:val="clear" w:color="auto" w:fill="auto"/>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Макс.</w:t>
            </w:r>
            <w:r w:rsidRPr="009D10FD">
              <w:rPr>
                <w:rFonts w:ascii="Times New Roman" w:hAnsi="Times New Roman" w:cs="Times New Roman"/>
                <w:sz w:val="16"/>
                <w:szCs w:val="16"/>
              </w:rPr>
              <w:br/>
              <w:t>час</w:t>
            </w:r>
            <w:proofErr w:type="gramStart"/>
            <w:r w:rsidRPr="009D10FD">
              <w:rPr>
                <w:rFonts w:ascii="Times New Roman" w:hAnsi="Times New Roman" w:cs="Times New Roman"/>
                <w:sz w:val="16"/>
                <w:szCs w:val="16"/>
              </w:rPr>
              <w:t>.</w:t>
            </w:r>
            <w:proofErr w:type="gramEnd"/>
            <w:r w:rsidRPr="009D10FD">
              <w:rPr>
                <w:rFonts w:ascii="Times New Roman" w:hAnsi="Times New Roman" w:cs="Times New Roman"/>
                <w:sz w:val="16"/>
                <w:szCs w:val="16"/>
              </w:rPr>
              <w:br/>
            </w:r>
            <w:proofErr w:type="gramStart"/>
            <w:r w:rsidRPr="009D10FD">
              <w:rPr>
                <w:rFonts w:ascii="Times New Roman" w:hAnsi="Times New Roman" w:cs="Times New Roman"/>
                <w:sz w:val="16"/>
                <w:szCs w:val="16"/>
              </w:rPr>
              <w:t>м</w:t>
            </w:r>
            <w:proofErr w:type="gramEnd"/>
            <w:r w:rsidRPr="009D10FD">
              <w:rPr>
                <w:rFonts w:ascii="Times New Roman" w:hAnsi="Times New Roman" w:cs="Times New Roman"/>
                <w:sz w:val="16"/>
                <w:szCs w:val="16"/>
              </w:rPr>
              <w:t>³/час</w:t>
            </w:r>
          </w:p>
        </w:tc>
        <w:tc>
          <w:tcPr>
            <w:tcW w:w="485" w:type="pct"/>
            <w:vMerge/>
            <w:tcBorders>
              <w:top w:val="single" w:sz="4" w:space="0" w:color="auto"/>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cantSplit/>
          <w:trHeight w:val="248"/>
          <w:tblHeader/>
        </w:trPr>
        <w:tc>
          <w:tcPr>
            <w:tcW w:w="519" w:type="pc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w:t>
            </w:r>
          </w:p>
        </w:tc>
      </w:tr>
      <w:tr w:rsidR="005D6719" w:rsidRPr="009D10FD" w:rsidTr="009D10FD">
        <w:trPr>
          <w:trHeight w:val="248"/>
        </w:trPr>
        <w:tc>
          <w:tcPr>
            <w:tcW w:w="51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3,20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1,17</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4,16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4,54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trHeight w:val="248"/>
        </w:trPr>
        <w:tc>
          <w:tcPr>
            <w:tcW w:w="51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8,32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10,82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2,64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9,32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3,40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12,11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2,95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trHeight w:val="248"/>
        </w:trPr>
        <w:tc>
          <w:tcPr>
            <w:tcW w:w="51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w:t>
            </w: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9,60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12,48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10,75</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3,92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13,98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3,41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trHeight w:val="248"/>
        </w:trPr>
        <w:tc>
          <w:tcPr>
            <w:tcW w:w="51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2,24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0,82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2,91</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0,27</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0,10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3,26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trHeight w:val="248"/>
        </w:trPr>
        <w:tc>
          <w:tcPr>
            <w:tcW w:w="51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7,68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2,80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9,98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0,92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0,29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8,60</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11,18</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2,73</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trHeight w:val="248"/>
        </w:trPr>
        <w:tc>
          <w:tcPr>
            <w:tcW w:w="51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Хоз-питьевые нужды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9,92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3,62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12,90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3,14</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1,2,3,4</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Неучтённые расходы</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20,0/12,0</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1,19</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0,43</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1,55</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1,2,3</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Полив</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62</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50</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r>
      <w:tr w:rsidR="005D6719" w:rsidRPr="009D10FD" w:rsidTr="009D10FD">
        <w:trPr>
          <w:trHeight w:val="248"/>
        </w:trPr>
        <w:tc>
          <w:tcPr>
            <w:tcW w:w="519" w:type="pct"/>
            <w:vMerge/>
            <w:tcBorders>
              <w:top w:val="nil"/>
              <w:left w:val="single" w:sz="4" w:space="0" w:color="auto"/>
              <w:bottom w:val="single" w:sz="4" w:space="0" w:color="auto"/>
              <w:right w:val="single" w:sz="4" w:space="0" w:color="auto"/>
            </w:tcBorders>
            <w:vAlign w:val="center"/>
            <w:hideMark/>
          </w:tcPr>
          <w:p w:rsidR="005D6719" w:rsidRPr="009D10FD" w:rsidRDefault="005D6719" w:rsidP="009D10FD">
            <w:pPr>
              <w:spacing w:after="0"/>
              <w:rPr>
                <w:rFonts w:ascii="Times New Roman" w:hAnsi="Times New Roman" w:cs="Times New Roman"/>
                <w:sz w:val="16"/>
                <w:szCs w:val="16"/>
              </w:rPr>
            </w:pPr>
          </w:p>
        </w:tc>
        <w:tc>
          <w:tcPr>
            <w:tcW w:w="80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11,11</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4,06</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14,44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3,52</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r w:rsidR="005D6719" w:rsidRPr="009D10FD" w:rsidTr="009D10FD">
        <w:trPr>
          <w:trHeight w:val="248"/>
        </w:trPr>
        <w:tc>
          <w:tcPr>
            <w:tcW w:w="1325" w:type="pct"/>
            <w:gridSpan w:val="2"/>
            <w:tcBorders>
              <w:top w:val="nil"/>
              <w:left w:val="single" w:sz="4" w:space="0" w:color="auto"/>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ВСЕГО:</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чел</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256</w:t>
            </w:r>
          </w:p>
        </w:tc>
        <w:tc>
          <w:tcPr>
            <w:tcW w:w="55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45,88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16,74</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59,52</w:t>
            </w:r>
          </w:p>
        </w:tc>
        <w:tc>
          <w:tcPr>
            <w:tcW w:w="416"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10,38</w:t>
            </w:r>
          </w:p>
        </w:tc>
        <w:tc>
          <w:tcPr>
            <w:tcW w:w="485" w:type="pct"/>
            <w:tcBorders>
              <w:top w:val="nil"/>
              <w:left w:val="nil"/>
              <w:bottom w:val="single" w:sz="4" w:space="0" w:color="auto"/>
              <w:right w:val="single" w:sz="4" w:space="0" w:color="auto"/>
            </w:tcBorders>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r>
    </w:tbl>
    <w:p w:rsidR="005D6719" w:rsidRPr="005D6719" w:rsidRDefault="005D6719" w:rsidP="005D6719"/>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д. Большое Носакино.</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Проектом предусматривается устройство единой схемы водоотведения д. Большое Носакино, согласно которой сточные воды системой самотечно-напорных коллекторов отводятся в общепоселковую канализационную насосную станцию и далее на общепоселковые канализационные очистные сооружения полной биологической очистки с доочисткой контейнерного типа марки Е-700 фирмы «ЕКОС» производительностью 700 м3/сут (</w:t>
      </w:r>
      <w:proofErr w:type="gramStart"/>
      <w:r w:rsidRPr="009D10FD">
        <w:rPr>
          <w:rFonts w:ascii="Times New Roman" w:hAnsi="Times New Roman" w:cs="Times New Roman"/>
          <w:sz w:val="20"/>
          <w:szCs w:val="20"/>
        </w:rPr>
        <w:t>индивидуальный проект</w:t>
      </w:r>
      <w:proofErr w:type="gramEnd"/>
      <w:r w:rsidRPr="009D10FD">
        <w:rPr>
          <w:rFonts w:ascii="Times New Roman" w:hAnsi="Times New Roman" w:cs="Times New Roman"/>
          <w:sz w:val="20"/>
          <w:szCs w:val="20"/>
        </w:rPr>
        <w:t xml:space="preserve">). </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 xml:space="preserve">Очищенные и обеззараженные сточные воды отводятся самотечным коллектором диаметром 200 мм на пониженные участки рельефа к северу от деревни. </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При размещении элементов систем водоотведения в водоохранной зоне проектом предусматривается:</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"безраструбное" соединение отводящих трубопроводов;</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люки смотровых колодцев предусматриваются с водонепроницаемыми уплотнителями;</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 xml:space="preserve">оснащение канализационных насосных станций с наземным павильоном, входная дверь в который выполняется </w:t>
      </w:r>
      <w:proofErr w:type="gramStart"/>
      <w:r w:rsidRPr="009D10FD">
        <w:rPr>
          <w:rFonts w:ascii="Times New Roman" w:hAnsi="Times New Roman" w:cs="Times New Roman"/>
          <w:sz w:val="20"/>
          <w:szCs w:val="20"/>
        </w:rPr>
        <w:t>металлической</w:t>
      </w:r>
      <w:proofErr w:type="gramEnd"/>
      <w:r w:rsidRPr="009D10FD">
        <w:rPr>
          <w:rFonts w:ascii="Times New Roman" w:hAnsi="Times New Roman" w:cs="Times New Roman"/>
          <w:sz w:val="20"/>
          <w:szCs w:val="20"/>
        </w:rPr>
        <w:t xml:space="preserve"> с водонепроницаемым уплотнителем;</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использование в конструкциях канализационных колодцев и насосных станций водонепроницаемых бетонов марки не ниже W6;</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lastRenderedPageBreak/>
        <w:t>нанесение на все бетонные и железобетонные конструкции гидроизоляции, выполненной по технологии "Пенетрон".</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Расчетные расходы приведены в таблице 8.1.4.</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 xml:space="preserve">Схема водоотведения д. </w:t>
      </w:r>
      <w:proofErr w:type="gramStart"/>
      <w:r w:rsidRPr="009D10FD">
        <w:rPr>
          <w:rFonts w:ascii="Times New Roman" w:hAnsi="Times New Roman" w:cs="Times New Roman"/>
          <w:sz w:val="20"/>
          <w:szCs w:val="20"/>
        </w:rPr>
        <w:t>Большое</w:t>
      </w:r>
      <w:proofErr w:type="gramEnd"/>
      <w:r w:rsidRPr="009D10FD">
        <w:rPr>
          <w:rFonts w:ascii="Times New Roman" w:hAnsi="Times New Roman" w:cs="Times New Roman"/>
          <w:sz w:val="20"/>
          <w:szCs w:val="20"/>
        </w:rPr>
        <w:t xml:space="preserve"> Носакино приведена на карте «Карта планируемого размещения объектов местного значения Едровского сельского поселения М 1:25 000».</w:t>
      </w:r>
    </w:p>
    <w:p w:rsidR="005D6719" w:rsidRPr="009D10FD" w:rsidRDefault="005D6719" w:rsidP="009D10FD">
      <w:pPr>
        <w:spacing w:after="0"/>
        <w:rPr>
          <w:rFonts w:ascii="Times New Roman" w:hAnsi="Times New Roman" w:cs="Times New Roman"/>
          <w:sz w:val="20"/>
          <w:szCs w:val="20"/>
        </w:rPr>
      </w:pP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д. Зелёная Роща.</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Проектом предусматривается устройство единой схемы водоотведения д. Зелёная Роща и ПНИ «Добывалово», согласно которой сточные воды системой самотечных коллекторов отводятся в общепоселковую канализационную насосную станцию и далее на общепоселковые канализационные очистные сооружения полной биологической очистки с доочисткой контейнерного типа марки Е-80 фирмы «ЕКОС» производительностью 80 м3/сут (</w:t>
      </w:r>
      <w:proofErr w:type="gramStart"/>
      <w:r w:rsidRPr="009D10FD">
        <w:rPr>
          <w:rFonts w:ascii="Times New Roman" w:hAnsi="Times New Roman" w:cs="Times New Roman"/>
          <w:sz w:val="20"/>
          <w:szCs w:val="20"/>
        </w:rPr>
        <w:t>индивидуальный проект</w:t>
      </w:r>
      <w:proofErr w:type="gramEnd"/>
      <w:r w:rsidRPr="009D10FD">
        <w:rPr>
          <w:rFonts w:ascii="Times New Roman" w:hAnsi="Times New Roman" w:cs="Times New Roman"/>
          <w:sz w:val="20"/>
          <w:szCs w:val="20"/>
        </w:rPr>
        <w:t>).</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Очищенные и обеззараженные сточные воды отводятся самотечным коллектором диаметром 200 мм на пониженные участки рельефа к северо-востоку от деревни.</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Расчетные расходы приведены в таблице 8.1.4.</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Схема водоотведения д. Зелёная Роща приведена на карте «Карта планируемого размещения объектов местного значения Едровского сельского поселения М 1:25 000. Фрагмент 4».</w:t>
      </w:r>
    </w:p>
    <w:p w:rsidR="005D6719" w:rsidRPr="009D10FD" w:rsidRDefault="005D6719" w:rsidP="009D10FD">
      <w:pPr>
        <w:spacing w:after="0"/>
        <w:rPr>
          <w:rFonts w:ascii="Times New Roman" w:hAnsi="Times New Roman" w:cs="Times New Roman"/>
          <w:sz w:val="20"/>
          <w:szCs w:val="20"/>
        </w:rPr>
      </w:pPr>
      <w:proofErr w:type="gramStart"/>
      <w:r w:rsidRPr="009D10FD">
        <w:rPr>
          <w:rFonts w:ascii="Times New Roman" w:hAnsi="Times New Roman" w:cs="Times New Roman"/>
          <w:sz w:val="20"/>
          <w:szCs w:val="20"/>
        </w:rPr>
        <w:t>Д. Афанасово, д. Бель, д. Ванютино, д. Гвоздки, д. Добывалово, д. Зелёная Роща, д. Костелёво, д. Красилово, д. Макушино, д. Марково, д. Наволок, д. Новая Ситенка, д. Новинка, д. Плав, д. Речка, д. Рядчино, д. Селище, д. Семёнова Гора, д. Среднее Носакино, д. Старая Ситенка, д. Старина, д. Старово, д. Труфаново, д. Харитониха.</w:t>
      </w:r>
      <w:proofErr w:type="gramEnd"/>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Проектом предусматривается оснащение индивидуальных жилых домов в зоне существующей и планируемой жилой застройки индивидуальными локальными очистными сооружениями, не требующими фильтрующих траншей или полей фильтрации и обеспечивающими 98%-ную степень очистки, которая соответствует всем Российским нормативам по очищенной сточной воде. Производительность установки очистки сточных вод зависит от количества обслуживаемых лиц. Установка имеет все необходимые сертификаты и гигиенические заключения.</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При использовании установки индивидуальных локальных очистных сооружений не нужно использовать ассенизационную машину, отсутствует необходимость планировать подъезд к месту расположения установки, т.к. отвод очищенной воды может, осуществляется в дренажный колодец самотеком или на рельеф местности, или, по рекомендации производителя, использоваться для полива приусадебного участка.</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Расчетные расходы приведены в таблице 8.1.4.</w:t>
      </w:r>
    </w:p>
    <w:p w:rsidR="005D6719" w:rsidRPr="009D10FD" w:rsidRDefault="005D6719" w:rsidP="009D10FD">
      <w:pPr>
        <w:spacing w:after="0"/>
        <w:rPr>
          <w:rFonts w:ascii="Times New Roman" w:hAnsi="Times New Roman" w:cs="Times New Roman"/>
          <w:sz w:val="20"/>
          <w:szCs w:val="20"/>
        </w:rPr>
      </w:pPr>
      <w:bookmarkStart w:id="77" w:name="_Toc433382436"/>
      <w:r w:rsidRPr="009D10FD">
        <w:rPr>
          <w:rFonts w:ascii="Times New Roman" w:hAnsi="Times New Roman" w:cs="Times New Roman"/>
          <w:sz w:val="20"/>
          <w:szCs w:val="20"/>
        </w:rPr>
        <w:t>8.2. Теплоснабжение</w:t>
      </w:r>
      <w:bookmarkEnd w:id="76"/>
      <w:r w:rsidRPr="009D10FD">
        <w:rPr>
          <w:rFonts w:ascii="Times New Roman" w:hAnsi="Times New Roman" w:cs="Times New Roman"/>
          <w:sz w:val="20"/>
          <w:szCs w:val="20"/>
        </w:rPr>
        <w:t>.</w:t>
      </w:r>
      <w:bookmarkEnd w:id="77"/>
    </w:p>
    <w:p w:rsidR="005D6719" w:rsidRPr="009D10FD" w:rsidRDefault="005D6719" w:rsidP="009D10FD">
      <w:pPr>
        <w:spacing w:after="0"/>
        <w:rPr>
          <w:rFonts w:ascii="Times New Roman" w:hAnsi="Times New Roman" w:cs="Times New Roman"/>
          <w:sz w:val="20"/>
          <w:szCs w:val="20"/>
        </w:rPr>
      </w:pPr>
      <w:bookmarkStart w:id="78" w:name="_Toc343149547"/>
      <w:r w:rsidRPr="009D10FD">
        <w:rPr>
          <w:rFonts w:ascii="Times New Roman" w:hAnsi="Times New Roman" w:cs="Times New Roman"/>
          <w:sz w:val="20"/>
          <w:szCs w:val="20"/>
        </w:rPr>
        <w:t>Настоящий раздел разработан в соответствии с требованиями СНиП 41-02-2003 «Тепловые сети», СП 131.13330.2012 «Строительная климатология», СП 42.13330.2011 «Градостроительство. Планировка и застройка городских и сельских поселений», МДК 4-05.2004.</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Существующее положение</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 xml:space="preserve">В настоящее время в населенных пунктах Едровского СП отопление жилого фонда, в основном, печное, </w:t>
      </w:r>
      <w:proofErr w:type="gramStart"/>
      <w:r w:rsidRPr="009D10FD">
        <w:rPr>
          <w:rFonts w:ascii="Times New Roman" w:hAnsi="Times New Roman" w:cs="Times New Roman"/>
          <w:sz w:val="20"/>
          <w:szCs w:val="20"/>
        </w:rPr>
        <w:t>в</w:t>
      </w:r>
      <w:proofErr w:type="gramEnd"/>
      <w:r w:rsidRPr="009D10FD">
        <w:rPr>
          <w:rFonts w:ascii="Times New Roman" w:hAnsi="Times New Roman" w:cs="Times New Roman"/>
          <w:sz w:val="20"/>
          <w:szCs w:val="20"/>
        </w:rPr>
        <w:t xml:space="preserve"> </w:t>
      </w:r>
      <w:proofErr w:type="gramStart"/>
      <w:r w:rsidRPr="009D10FD">
        <w:rPr>
          <w:rFonts w:ascii="Times New Roman" w:hAnsi="Times New Roman" w:cs="Times New Roman"/>
          <w:sz w:val="20"/>
          <w:szCs w:val="20"/>
        </w:rPr>
        <w:t>с</w:t>
      </w:r>
      <w:proofErr w:type="gramEnd"/>
      <w:r w:rsidRPr="009D10FD">
        <w:rPr>
          <w:rFonts w:ascii="Times New Roman" w:hAnsi="Times New Roman" w:cs="Times New Roman"/>
          <w:sz w:val="20"/>
          <w:szCs w:val="20"/>
        </w:rPr>
        <w:t>. Едрово централизованное теплоснабжение осуществляется для отопления административно-общественной застройки, частично жилого сектора. На территории планируемых микрорайонов с. Едрово, центральные источники теплоснабжения отсутствуют.</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Основные показатели теплоснабжения с учетом непроизводственных потерь, рассчитаны с применением укрупненных показателей  и на основании МДК 4-05.2004 где:</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V - объем зданий, тыс. м3;</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m - число человек;</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 xml:space="preserve">qo - удельная тепловая характеристика для отопления, </w:t>
      </w:r>
      <w:proofErr w:type="gramStart"/>
      <w:r w:rsidRPr="009D10FD">
        <w:rPr>
          <w:rFonts w:ascii="Times New Roman" w:hAnsi="Times New Roman" w:cs="Times New Roman"/>
          <w:sz w:val="20"/>
          <w:szCs w:val="20"/>
        </w:rPr>
        <w:t>ккал</w:t>
      </w:r>
      <w:proofErr w:type="gramEnd"/>
      <w:r w:rsidRPr="009D10FD">
        <w:rPr>
          <w:rFonts w:ascii="Times New Roman" w:hAnsi="Times New Roman" w:cs="Times New Roman"/>
          <w:sz w:val="20"/>
          <w:szCs w:val="20"/>
        </w:rPr>
        <w:t>/м3*ч;</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 xml:space="preserve">qv - удельная тепловая характеристика для вентиляции, </w:t>
      </w:r>
      <w:proofErr w:type="gramStart"/>
      <w:r w:rsidRPr="009D10FD">
        <w:rPr>
          <w:rFonts w:ascii="Times New Roman" w:hAnsi="Times New Roman" w:cs="Times New Roman"/>
          <w:sz w:val="20"/>
          <w:szCs w:val="20"/>
        </w:rPr>
        <w:t>ккал</w:t>
      </w:r>
      <w:proofErr w:type="gramEnd"/>
      <w:r w:rsidRPr="009D10FD">
        <w:rPr>
          <w:rFonts w:ascii="Times New Roman" w:hAnsi="Times New Roman" w:cs="Times New Roman"/>
          <w:sz w:val="20"/>
          <w:szCs w:val="20"/>
        </w:rPr>
        <w:t>/м3*ч;</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 xml:space="preserve">qh - норма затрат воды на горячее водоснабжение абонента, </w:t>
      </w:r>
      <w:proofErr w:type="gramStart"/>
      <w:r w:rsidRPr="009D10FD">
        <w:rPr>
          <w:rFonts w:ascii="Times New Roman" w:hAnsi="Times New Roman" w:cs="Times New Roman"/>
          <w:sz w:val="20"/>
          <w:szCs w:val="20"/>
        </w:rPr>
        <w:t>л</w:t>
      </w:r>
      <w:proofErr w:type="gramEnd"/>
      <w:r w:rsidRPr="009D10FD">
        <w:rPr>
          <w:rFonts w:ascii="Times New Roman" w:hAnsi="Times New Roman" w:cs="Times New Roman"/>
          <w:sz w:val="20"/>
          <w:szCs w:val="20"/>
        </w:rPr>
        <w:t>/ед. измерения в сутки; по таблице Приложения 3 СНиП 2.04.01-85*</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Qomax - максимальный тепловой поток на отопление, жилых и общественных зданий, МВт;</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Qvmax - максимальный тепловой поток на вентиляцию общественных зданий, МВт;</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Qhmax - максимальный тепловой поток на горячее водоснабжение, МВт;</w:t>
      </w:r>
    </w:p>
    <w:p w:rsidR="005D6719" w:rsidRPr="009D10FD" w:rsidRDefault="005D6719" w:rsidP="009D10FD">
      <w:pPr>
        <w:spacing w:after="0"/>
        <w:rPr>
          <w:rFonts w:ascii="Times New Roman" w:hAnsi="Times New Roman" w:cs="Times New Roman"/>
          <w:sz w:val="20"/>
          <w:szCs w:val="20"/>
        </w:rPr>
      </w:pPr>
      <w:proofErr w:type="gramStart"/>
      <w:r w:rsidRPr="009D10FD">
        <w:rPr>
          <w:rFonts w:ascii="Times New Roman" w:hAnsi="Times New Roman" w:cs="Times New Roman"/>
          <w:sz w:val="20"/>
          <w:szCs w:val="20"/>
        </w:rPr>
        <w:t>Q</w:t>
      </w:r>
      <w:proofErr w:type="gramEnd"/>
      <w:r w:rsidRPr="009D10FD">
        <w:rPr>
          <w:rFonts w:ascii="Times New Roman" w:hAnsi="Times New Roman" w:cs="Times New Roman"/>
          <w:sz w:val="20"/>
          <w:szCs w:val="20"/>
        </w:rPr>
        <w:t>сум - суммарный тепловой поток, МВт;</w:t>
      </w:r>
    </w:p>
    <w:p w:rsidR="005D6719" w:rsidRPr="009D10FD" w:rsidRDefault="005D6719" w:rsidP="009D10FD">
      <w:pPr>
        <w:spacing w:after="0"/>
        <w:rPr>
          <w:rFonts w:ascii="Times New Roman" w:hAnsi="Times New Roman" w:cs="Times New Roman"/>
          <w:sz w:val="20"/>
          <w:szCs w:val="20"/>
        </w:rPr>
      </w:pPr>
      <w:proofErr w:type="gramStart"/>
      <w:r w:rsidRPr="009D10FD">
        <w:rPr>
          <w:rFonts w:ascii="Times New Roman" w:hAnsi="Times New Roman" w:cs="Times New Roman"/>
          <w:sz w:val="20"/>
          <w:szCs w:val="20"/>
        </w:rPr>
        <w:t>Q</w:t>
      </w:r>
      <w:proofErr w:type="gramEnd"/>
      <w:r w:rsidRPr="009D10FD">
        <w:rPr>
          <w:rFonts w:ascii="Times New Roman" w:hAnsi="Times New Roman" w:cs="Times New Roman"/>
          <w:sz w:val="20"/>
          <w:szCs w:val="20"/>
        </w:rPr>
        <w:t>зд. - тепловой поток на одно здание, МВт;</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 xml:space="preserve">Gd - суммарный расчетный расход сетевой воды в двухтрубных тепловых сетях, </w:t>
      </w:r>
      <w:proofErr w:type="gramStart"/>
      <w:r w:rsidRPr="009D10FD">
        <w:rPr>
          <w:rFonts w:ascii="Times New Roman" w:hAnsi="Times New Roman" w:cs="Times New Roman"/>
          <w:sz w:val="20"/>
          <w:szCs w:val="20"/>
        </w:rPr>
        <w:t>м</w:t>
      </w:r>
      <w:proofErr w:type="gramEnd"/>
      <w:r w:rsidRPr="009D10FD">
        <w:rPr>
          <w:rFonts w:ascii="Times New Roman" w:hAnsi="Times New Roman" w:cs="Times New Roman"/>
          <w:sz w:val="20"/>
          <w:szCs w:val="20"/>
        </w:rPr>
        <w:t>³/час;</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lastRenderedPageBreak/>
        <w:t>Расчетная температура отопительного периода, -27оС;</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Продолжительность  отопительного периода, 221сут;</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Средняя температура за отопительный период, -2,3оС.</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Проектные решения:</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 xml:space="preserve">В качестве источников теплоснабжения индивидуальной жилой застройки и планируемой общественно-деловой застройки </w:t>
      </w:r>
      <w:proofErr w:type="gramStart"/>
      <w:r w:rsidRPr="009D10FD">
        <w:rPr>
          <w:rFonts w:ascii="Times New Roman" w:hAnsi="Times New Roman" w:cs="Times New Roman"/>
          <w:sz w:val="20"/>
          <w:szCs w:val="20"/>
        </w:rPr>
        <w:t>в</w:t>
      </w:r>
      <w:proofErr w:type="gramEnd"/>
      <w:r w:rsidRPr="009D10FD">
        <w:rPr>
          <w:rFonts w:ascii="Times New Roman" w:hAnsi="Times New Roman" w:cs="Times New Roman"/>
          <w:sz w:val="20"/>
          <w:szCs w:val="20"/>
        </w:rPr>
        <w:t xml:space="preserve"> </w:t>
      </w:r>
      <w:proofErr w:type="gramStart"/>
      <w:r w:rsidRPr="009D10FD">
        <w:rPr>
          <w:rFonts w:ascii="Times New Roman" w:hAnsi="Times New Roman" w:cs="Times New Roman"/>
          <w:sz w:val="20"/>
          <w:szCs w:val="20"/>
        </w:rPr>
        <w:t>с</w:t>
      </w:r>
      <w:proofErr w:type="gramEnd"/>
      <w:r w:rsidRPr="009D10FD">
        <w:rPr>
          <w:rFonts w:ascii="Times New Roman" w:hAnsi="Times New Roman" w:cs="Times New Roman"/>
          <w:sz w:val="20"/>
          <w:szCs w:val="20"/>
        </w:rPr>
        <w:t>. Едрово проектируемых кварталов приняты индивидуальные источники тепла на любом доступном виде топлива.</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Основные показатели обеспечения теплоснабжения приведены в таблице 8.2.1.</w:t>
      </w:r>
    </w:p>
    <w:p w:rsidR="005D6719" w:rsidRPr="009D10FD" w:rsidRDefault="005D6719" w:rsidP="009D10FD">
      <w:pPr>
        <w:spacing w:after="0"/>
        <w:rPr>
          <w:rFonts w:ascii="Times New Roman" w:hAnsi="Times New Roman" w:cs="Times New Roman"/>
          <w:sz w:val="20"/>
          <w:szCs w:val="20"/>
        </w:rPr>
      </w:pPr>
      <w:r w:rsidRPr="009D10FD">
        <w:rPr>
          <w:rFonts w:ascii="Times New Roman" w:hAnsi="Times New Roman" w:cs="Times New Roman"/>
          <w:sz w:val="20"/>
          <w:szCs w:val="20"/>
        </w:rPr>
        <w:t>Таблице 8.2.1.</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0"/>
        <w:gridCol w:w="901"/>
        <w:gridCol w:w="743"/>
        <w:gridCol w:w="486"/>
        <w:gridCol w:w="528"/>
        <w:gridCol w:w="514"/>
        <w:gridCol w:w="514"/>
        <w:gridCol w:w="514"/>
        <w:gridCol w:w="793"/>
        <w:gridCol w:w="685"/>
        <w:gridCol w:w="793"/>
        <w:gridCol w:w="793"/>
        <w:gridCol w:w="685"/>
        <w:gridCol w:w="748"/>
      </w:tblGrid>
      <w:tr w:rsidR="005D6719" w:rsidRPr="005D6719" w:rsidTr="009D10FD">
        <w:trPr>
          <w:trHeight w:val="255"/>
        </w:trPr>
        <w:tc>
          <w:tcPr>
            <w:tcW w:w="0" w:type="auto"/>
            <w:vMerge w:val="restart"/>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 квартала</w:t>
            </w:r>
          </w:p>
        </w:tc>
        <w:tc>
          <w:tcPr>
            <w:tcW w:w="0" w:type="auto"/>
            <w:vMerge w:val="restart"/>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Назначение</w:t>
            </w:r>
          </w:p>
        </w:tc>
        <w:tc>
          <w:tcPr>
            <w:tcW w:w="0" w:type="auto"/>
            <w:vMerge w:val="restart"/>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Этажность</w:t>
            </w:r>
          </w:p>
        </w:tc>
        <w:tc>
          <w:tcPr>
            <w:tcW w:w="0" w:type="auto"/>
            <w:vMerge w:val="restart"/>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V, м3</w:t>
            </w:r>
          </w:p>
        </w:tc>
        <w:tc>
          <w:tcPr>
            <w:tcW w:w="0" w:type="auto"/>
            <w:vMerge w:val="restart"/>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m, чел</w:t>
            </w:r>
          </w:p>
        </w:tc>
        <w:tc>
          <w:tcPr>
            <w:tcW w:w="0" w:type="auto"/>
            <w:vMerge w:val="restart"/>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roofErr w:type="gramStart"/>
            <w:r w:rsidRPr="009D10FD">
              <w:rPr>
                <w:rFonts w:ascii="Times New Roman" w:hAnsi="Times New Roman" w:cs="Times New Roman"/>
                <w:sz w:val="16"/>
                <w:szCs w:val="16"/>
              </w:rPr>
              <w:t>q</w:t>
            </w:r>
            <w:proofErr w:type="gramEnd"/>
            <w:r w:rsidRPr="009D10FD">
              <w:rPr>
                <w:rFonts w:ascii="Times New Roman" w:hAnsi="Times New Roman" w:cs="Times New Roman"/>
                <w:sz w:val="16"/>
                <w:szCs w:val="16"/>
              </w:rPr>
              <w:t>о, Вт</w:t>
            </w:r>
          </w:p>
        </w:tc>
        <w:tc>
          <w:tcPr>
            <w:tcW w:w="0" w:type="auto"/>
            <w:vMerge w:val="restart"/>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qv, Вт</w:t>
            </w:r>
          </w:p>
        </w:tc>
        <w:tc>
          <w:tcPr>
            <w:tcW w:w="0" w:type="auto"/>
            <w:vMerge w:val="restart"/>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qh, Вт</w:t>
            </w:r>
          </w:p>
        </w:tc>
        <w:tc>
          <w:tcPr>
            <w:tcW w:w="0" w:type="auto"/>
            <w:gridSpan w:val="2"/>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Жилые здания</w:t>
            </w:r>
          </w:p>
        </w:tc>
        <w:tc>
          <w:tcPr>
            <w:tcW w:w="0" w:type="auto"/>
            <w:gridSpan w:val="3"/>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Обществ</w:t>
            </w:r>
            <w:proofErr w:type="gramStart"/>
            <w:r w:rsidRPr="009D10FD">
              <w:rPr>
                <w:rFonts w:ascii="Times New Roman" w:hAnsi="Times New Roman" w:cs="Times New Roman"/>
                <w:sz w:val="16"/>
                <w:szCs w:val="16"/>
              </w:rPr>
              <w:t>.</w:t>
            </w:r>
            <w:proofErr w:type="gramEnd"/>
            <w:r w:rsidRPr="009D10FD">
              <w:rPr>
                <w:rFonts w:ascii="Times New Roman" w:hAnsi="Times New Roman" w:cs="Times New Roman"/>
                <w:sz w:val="16"/>
                <w:szCs w:val="16"/>
              </w:rPr>
              <w:t xml:space="preserve"> </w:t>
            </w:r>
            <w:proofErr w:type="gramStart"/>
            <w:r w:rsidRPr="009D10FD">
              <w:rPr>
                <w:rFonts w:ascii="Times New Roman" w:hAnsi="Times New Roman" w:cs="Times New Roman"/>
                <w:sz w:val="16"/>
                <w:szCs w:val="16"/>
              </w:rPr>
              <w:t>и</w:t>
            </w:r>
            <w:proofErr w:type="gramEnd"/>
            <w:r w:rsidRPr="009D10FD">
              <w:rPr>
                <w:rFonts w:ascii="Times New Roman" w:hAnsi="Times New Roman" w:cs="Times New Roman"/>
                <w:sz w:val="16"/>
                <w:szCs w:val="16"/>
              </w:rPr>
              <w:t xml:space="preserve"> пром. здания</w:t>
            </w:r>
          </w:p>
        </w:tc>
        <w:tc>
          <w:tcPr>
            <w:tcW w:w="0" w:type="auto"/>
            <w:vMerge w:val="restart"/>
            <w:shd w:val="clear" w:color="auto" w:fill="auto"/>
            <w:noWrap/>
            <w:vAlign w:val="center"/>
            <w:hideMark/>
          </w:tcPr>
          <w:p w:rsidR="005D6719" w:rsidRPr="007940CF" w:rsidRDefault="005D6719" w:rsidP="005D6719">
            <w:pPr>
              <w:rPr>
                <w:rFonts w:ascii="Times New Roman" w:hAnsi="Times New Roman" w:cs="Times New Roman"/>
                <w:sz w:val="16"/>
                <w:szCs w:val="16"/>
              </w:rPr>
            </w:pPr>
            <w:proofErr w:type="gramStart"/>
            <w:r w:rsidRPr="007940CF">
              <w:rPr>
                <w:rFonts w:ascii="Times New Roman" w:hAnsi="Times New Roman" w:cs="Times New Roman"/>
                <w:sz w:val="16"/>
                <w:szCs w:val="16"/>
              </w:rPr>
              <w:t>Q</w:t>
            </w:r>
            <w:proofErr w:type="gramEnd"/>
            <w:r w:rsidRPr="007940CF">
              <w:rPr>
                <w:rFonts w:ascii="Times New Roman" w:hAnsi="Times New Roman" w:cs="Times New Roman"/>
                <w:sz w:val="16"/>
                <w:szCs w:val="16"/>
              </w:rPr>
              <w:t>сум., кВт</w:t>
            </w:r>
          </w:p>
        </w:tc>
      </w:tr>
      <w:tr w:rsidR="005D6719" w:rsidRPr="005D6719" w:rsidTr="009D10FD">
        <w:trPr>
          <w:trHeight w:val="520"/>
        </w:trPr>
        <w:tc>
          <w:tcPr>
            <w:tcW w:w="0" w:type="auto"/>
            <w:vMerge/>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0" w:type="auto"/>
            <w:vMerge/>
            <w:vAlign w:val="center"/>
            <w:hideMark/>
          </w:tcPr>
          <w:p w:rsidR="005D6719" w:rsidRPr="009D10FD" w:rsidRDefault="005D6719" w:rsidP="009D10FD">
            <w:pPr>
              <w:spacing w:after="0"/>
              <w:rPr>
                <w:rFonts w:ascii="Times New Roman" w:hAnsi="Times New Roman" w:cs="Times New Roman"/>
                <w:sz w:val="16"/>
                <w:szCs w:val="16"/>
              </w:rPr>
            </w:pPr>
          </w:p>
        </w:tc>
        <w:tc>
          <w:tcPr>
            <w:tcW w:w="0" w:type="auto"/>
            <w:vMerge/>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0" w:type="auto"/>
            <w:vMerge/>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0" w:type="auto"/>
            <w:vMerge/>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0" w:type="auto"/>
            <w:vMerge/>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0" w:type="auto"/>
            <w:vMerge/>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0" w:type="auto"/>
            <w:vMerge/>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Q</w:t>
            </w:r>
            <w:proofErr w:type="gramStart"/>
            <w:r w:rsidRPr="009D10FD">
              <w:rPr>
                <w:rFonts w:ascii="Times New Roman" w:hAnsi="Times New Roman" w:cs="Times New Roman"/>
                <w:sz w:val="16"/>
                <w:szCs w:val="16"/>
              </w:rPr>
              <w:t>о</w:t>
            </w:r>
            <w:proofErr w:type="gramEnd"/>
            <w:r w:rsidRPr="009D10FD">
              <w:rPr>
                <w:rFonts w:ascii="Times New Roman" w:hAnsi="Times New Roman" w:cs="Times New Roman"/>
                <w:sz w:val="16"/>
                <w:szCs w:val="16"/>
              </w:rPr>
              <w:t>max, кВт</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Qhm, кВт</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Q</w:t>
            </w:r>
            <w:proofErr w:type="gramStart"/>
            <w:r w:rsidRPr="009D10FD">
              <w:rPr>
                <w:rFonts w:ascii="Times New Roman" w:hAnsi="Times New Roman" w:cs="Times New Roman"/>
                <w:sz w:val="16"/>
                <w:szCs w:val="16"/>
              </w:rPr>
              <w:t>о</w:t>
            </w:r>
            <w:proofErr w:type="gramEnd"/>
            <w:r w:rsidRPr="009D10FD">
              <w:rPr>
                <w:rFonts w:ascii="Times New Roman" w:hAnsi="Times New Roman" w:cs="Times New Roman"/>
                <w:sz w:val="16"/>
                <w:szCs w:val="16"/>
              </w:rPr>
              <w:t>max, кВт</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Qvmax, кВт</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Qhm, кВт</w:t>
            </w:r>
          </w:p>
        </w:tc>
        <w:tc>
          <w:tcPr>
            <w:tcW w:w="0" w:type="auto"/>
            <w:vMerge/>
            <w:shd w:val="clear" w:color="auto" w:fill="auto"/>
            <w:noWrap/>
            <w:vAlign w:val="center"/>
            <w:hideMark/>
          </w:tcPr>
          <w:p w:rsidR="005D6719" w:rsidRPr="007940CF" w:rsidRDefault="005D6719" w:rsidP="005D6719">
            <w:pPr>
              <w:rPr>
                <w:rFonts w:ascii="Times New Roman" w:hAnsi="Times New Roman" w:cs="Times New Roman"/>
                <w:sz w:val="16"/>
                <w:szCs w:val="16"/>
              </w:rPr>
            </w:pPr>
          </w:p>
        </w:tc>
      </w:tr>
      <w:tr w:rsidR="005D6719" w:rsidRPr="005D6719" w:rsidTr="009D10FD">
        <w:trPr>
          <w:trHeight w:val="255"/>
        </w:trPr>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13</w:t>
            </w:r>
          </w:p>
        </w:tc>
        <w:tc>
          <w:tcPr>
            <w:tcW w:w="0" w:type="auto"/>
            <w:shd w:val="clear" w:color="auto" w:fill="auto"/>
            <w:noWrap/>
            <w:vAlign w:val="center"/>
            <w:hideMark/>
          </w:tcPr>
          <w:p w:rsidR="005D6719" w:rsidRPr="007940CF" w:rsidRDefault="005D6719" w:rsidP="005D6719">
            <w:pPr>
              <w:rPr>
                <w:rFonts w:ascii="Times New Roman" w:hAnsi="Times New Roman" w:cs="Times New Roman"/>
                <w:sz w:val="16"/>
                <w:szCs w:val="16"/>
              </w:rPr>
            </w:pPr>
            <w:r w:rsidRPr="007940CF">
              <w:rPr>
                <w:rFonts w:ascii="Times New Roman" w:hAnsi="Times New Roman" w:cs="Times New Roman"/>
                <w:sz w:val="16"/>
                <w:szCs w:val="16"/>
              </w:rPr>
              <w:t>14</w:t>
            </w:r>
          </w:p>
        </w:tc>
      </w:tr>
      <w:tr w:rsidR="005D6719" w:rsidRPr="005D6719" w:rsidTr="009D10FD">
        <w:trPr>
          <w:trHeight w:val="255"/>
        </w:trPr>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Жилое здание</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1-2эт</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2722</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0,74</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118,9</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7940CF" w:rsidRDefault="005D6719" w:rsidP="005D6719">
            <w:pPr>
              <w:rPr>
                <w:rFonts w:ascii="Times New Roman" w:hAnsi="Times New Roman" w:cs="Times New Roman"/>
                <w:sz w:val="16"/>
                <w:szCs w:val="16"/>
              </w:rPr>
            </w:pPr>
            <w:r w:rsidRPr="007940CF">
              <w:rPr>
                <w:rFonts w:ascii="Times New Roman" w:hAnsi="Times New Roman" w:cs="Times New Roman"/>
                <w:sz w:val="16"/>
                <w:szCs w:val="16"/>
              </w:rPr>
              <w:t>132,8</w:t>
            </w:r>
          </w:p>
        </w:tc>
      </w:tr>
      <w:tr w:rsidR="005D6719" w:rsidRPr="005D6719" w:rsidTr="009D10FD">
        <w:trPr>
          <w:trHeight w:val="255"/>
        </w:trPr>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Жилое здание</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1-2эт</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6998</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52</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0,74</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305,7</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36,3</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7940CF" w:rsidRDefault="005D6719" w:rsidP="005D6719">
            <w:pPr>
              <w:rPr>
                <w:rFonts w:ascii="Times New Roman" w:hAnsi="Times New Roman" w:cs="Times New Roman"/>
                <w:sz w:val="16"/>
                <w:szCs w:val="16"/>
              </w:rPr>
            </w:pPr>
            <w:r w:rsidRPr="007940CF">
              <w:rPr>
                <w:rFonts w:ascii="Times New Roman" w:hAnsi="Times New Roman" w:cs="Times New Roman"/>
                <w:sz w:val="16"/>
                <w:szCs w:val="16"/>
              </w:rPr>
              <w:t>341,9</w:t>
            </w:r>
          </w:p>
        </w:tc>
      </w:tr>
      <w:tr w:rsidR="005D6719" w:rsidRPr="005D6719" w:rsidTr="009D10FD">
        <w:trPr>
          <w:trHeight w:val="255"/>
        </w:trPr>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Жилое здание</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1-2эт</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7776</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0,74</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339,6</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41,9</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7940CF" w:rsidRDefault="005D6719" w:rsidP="005D6719">
            <w:pPr>
              <w:rPr>
                <w:rFonts w:ascii="Times New Roman" w:hAnsi="Times New Roman" w:cs="Times New Roman"/>
                <w:sz w:val="16"/>
                <w:szCs w:val="16"/>
              </w:rPr>
            </w:pPr>
            <w:r w:rsidRPr="007940CF">
              <w:rPr>
                <w:rFonts w:ascii="Times New Roman" w:hAnsi="Times New Roman" w:cs="Times New Roman"/>
                <w:sz w:val="16"/>
                <w:szCs w:val="16"/>
              </w:rPr>
              <w:t>381,5</w:t>
            </w:r>
          </w:p>
        </w:tc>
      </w:tr>
      <w:tr w:rsidR="005D6719" w:rsidRPr="005D6719" w:rsidTr="009D10FD">
        <w:trPr>
          <w:trHeight w:val="255"/>
        </w:trPr>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Жилое здание</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1-2эт</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1944</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0,74</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84,9</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9,8</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7940CF" w:rsidRDefault="005D6719" w:rsidP="005D6719">
            <w:pPr>
              <w:rPr>
                <w:rFonts w:ascii="Times New Roman" w:hAnsi="Times New Roman" w:cs="Times New Roman"/>
                <w:sz w:val="16"/>
                <w:szCs w:val="16"/>
              </w:rPr>
            </w:pPr>
            <w:r w:rsidRPr="007940CF">
              <w:rPr>
                <w:rFonts w:ascii="Times New Roman" w:hAnsi="Times New Roman" w:cs="Times New Roman"/>
                <w:sz w:val="16"/>
                <w:szCs w:val="16"/>
              </w:rPr>
              <w:t>94,7</w:t>
            </w:r>
          </w:p>
        </w:tc>
      </w:tr>
      <w:tr w:rsidR="005D6719" w:rsidRPr="005D6719" w:rsidTr="009D10FD">
        <w:trPr>
          <w:trHeight w:val="255"/>
        </w:trPr>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Жилое здание</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1-2эт</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6221</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48</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0,74</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271,7</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33,5</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7940CF" w:rsidRDefault="005D6719" w:rsidP="005D6719">
            <w:pPr>
              <w:rPr>
                <w:rFonts w:ascii="Times New Roman" w:hAnsi="Times New Roman" w:cs="Times New Roman"/>
                <w:sz w:val="16"/>
                <w:szCs w:val="16"/>
              </w:rPr>
            </w:pPr>
            <w:r w:rsidRPr="007940CF">
              <w:rPr>
                <w:rFonts w:ascii="Times New Roman" w:hAnsi="Times New Roman" w:cs="Times New Roman"/>
                <w:sz w:val="16"/>
                <w:szCs w:val="16"/>
              </w:rPr>
              <w:t>305,2</w:t>
            </w:r>
          </w:p>
        </w:tc>
      </w:tr>
      <w:tr w:rsidR="005D6719" w:rsidRPr="005D6719" w:rsidTr="009D10FD">
        <w:trPr>
          <w:trHeight w:val="255"/>
        </w:trPr>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Жилое здание</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1-2эт</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8165</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62</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0,74</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356,6</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43,3</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7940CF" w:rsidRDefault="005D6719" w:rsidP="005D6719">
            <w:pPr>
              <w:rPr>
                <w:rFonts w:ascii="Times New Roman" w:hAnsi="Times New Roman" w:cs="Times New Roman"/>
                <w:sz w:val="16"/>
                <w:szCs w:val="16"/>
              </w:rPr>
            </w:pPr>
            <w:r w:rsidRPr="007940CF">
              <w:rPr>
                <w:rFonts w:ascii="Times New Roman" w:hAnsi="Times New Roman" w:cs="Times New Roman"/>
                <w:sz w:val="16"/>
                <w:szCs w:val="16"/>
              </w:rPr>
              <w:t>399,9</w:t>
            </w:r>
          </w:p>
        </w:tc>
      </w:tr>
      <w:tr w:rsidR="005D6719" w:rsidRPr="005D6719" w:rsidTr="009D10FD">
        <w:trPr>
          <w:trHeight w:val="255"/>
        </w:trPr>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7</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Магазины</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 эт</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2485</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28</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0,38</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9,6</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51,3</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19,0</w:t>
            </w:r>
          </w:p>
        </w:tc>
        <w:tc>
          <w:tcPr>
            <w:tcW w:w="0" w:type="auto"/>
            <w:shd w:val="clear" w:color="auto" w:fill="auto"/>
            <w:noWrap/>
            <w:vAlign w:val="center"/>
            <w:hideMark/>
          </w:tcPr>
          <w:p w:rsidR="005D6719" w:rsidRPr="007940CF" w:rsidRDefault="005D6719" w:rsidP="005D6719">
            <w:pPr>
              <w:rPr>
                <w:rFonts w:ascii="Times New Roman" w:hAnsi="Times New Roman" w:cs="Times New Roman"/>
                <w:sz w:val="16"/>
                <w:szCs w:val="16"/>
              </w:rPr>
            </w:pPr>
            <w:r w:rsidRPr="007940CF">
              <w:rPr>
                <w:rFonts w:ascii="Times New Roman" w:hAnsi="Times New Roman" w:cs="Times New Roman"/>
                <w:sz w:val="16"/>
                <w:szCs w:val="16"/>
              </w:rPr>
              <w:t>70,4</w:t>
            </w:r>
          </w:p>
        </w:tc>
      </w:tr>
      <w:tr w:rsidR="005D6719" w:rsidRPr="005D6719" w:rsidTr="009D10FD">
        <w:trPr>
          <w:trHeight w:val="255"/>
        </w:trPr>
        <w:tc>
          <w:tcPr>
            <w:tcW w:w="0" w:type="auto"/>
            <w:gridSpan w:val="8"/>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ИТОГО</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1477,3</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178,6</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51,3</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0,0</w:t>
            </w:r>
          </w:p>
        </w:tc>
        <w:tc>
          <w:tcPr>
            <w:tcW w:w="0" w:type="auto"/>
            <w:shd w:val="clear" w:color="auto" w:fill="auto"/>
            <w:noWrap/>
            <w:vAlign w:val="center"/>
            <w:hideMark/>
          </w:tcPr>
          <w:p w:rsidR="005D6719" w:rsidRPr="009D10FD" w:rsidRDefault="005D6719" w:rsidP="009D10FD">
            <w:pPr>
              <w:spacing w:after="0"/>
              <w:rPr>
                <w:rFonts w:ascii="Times New Roman" w:hAnsi="Times New Roman" w:cs="Times New Roman"/>
                <w:sz w:val="16"/>
                <w:szCs w:val="16"/>
              </w:rPr>
            </w:pPr>
            <w:r w:rsidRPr="009D10FD">
              <w:rPr>
                <w:rFonts w:ascii="Times New Roman" w:hAnsi="Times New Roman" w:cs="Times New Roman"/>
                <w:sz w:val="16"/>
                <w:szCs w:val="16"/>
              </w:rPr>
              <w:t>19,0</w:t>
            </w:r>
          </w:p>
        </w:tc>
        <w:tc>
          <w:tcPr>
            <w:tcW w:w="0" w:type="auto"/>
            <w:shd w:val="clear" w:color="auto" w:fill="auto"/>
            <w:noWrap/>
            <w:vAlign w:val="center"/>
            <w:hideMark/>
          </w:tcPr>
          <w:p w:rsidR="005D6719" w:rsidRPr="007940CF" w:rsidRDefault="005D6719" w:rsidP="005D6719">
            <w:pPr>
              <w:rPr>
                <w:rFonts w:ascii="Times New Roman" w:hAnsi="Times New Roman" w:cs="Times New Roman"/>
                <w:sz w:val="16"/>
                <w:szCs w:val="16"/>
              </w:rPr>
            </w:pPr>
            <w:r w:rsidRPr="007940CF">
              <w:rPr>
                <w:rFonts w:ascii="Times New Roman" w:hAnsi="Times New Roman" w:cs="Times New Roman"/>
                <w:sz w:val="16"/>
                <w:szCs w:val="16"/>
              </w:rPr>
              <w:t>1726,3</w:t>
            </w:r>
          </w:p>
        </w:tc>
      </w:tr>
    </w:tbl>
    <w:p w:rsidR="005D6719" w:rsidRPr="005D6719" w:rsidRDefault="005D6719" w:rsidP="005D6719"/>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Теплоснабжение объектов общественно-деловой застройки д. Большое Насакино планируется осуществить от центральных источников теплоснабжения с устройством 3 блочно-модульных котельных (БМК).</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 территории кадетского корпуса, для удовлетворения потребностей в теплоснабжении собственных зданий, планируется размещение БМК №3, производительностью 0,6 Гкал/</w:t>
      </w:r>
      <w:proofErr w:type="gramStart"/>
      <w:r w:rsidRPr="007940CF">
        <w:rPr>
          <w:rFonts w:ascii="Times New Roman" w:hAnsi="Times New Roman" w:cs="Times New Roman"/>
          <w:sz w:val="20"/>
          <w:szCs w:val="20"/>
        </w:rPr>
        <w:t>ч</w:t>
      </w:r>
      <w:proofErr w:type="gramEnd"/>
      <w:r w:rsidRPr="007940CF">
        <w:rPr>
          <w:rFonts w:ascii="Times New Roman" w:hAnsi="Times New Roman" w:cs="Times New Roman"/>
          <w:sz w:val="20"/>
          <w:szCs w:val="20"/>
        </w:rPr>
        <w:t>.</w:t>
      </w:r>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Гостиницы</w:t>
      </w:r>
      <w:proofErr w:type="gramEnd"/>
      <w:r w:rsidRPr="007940CF">
        <w:rPr>
          <w:rFonts w:ascii="Times New Roman" w:hAnsi="Times New Roman" w:cs="Times New Roman"/>
          <w:sz w:val="20"/>
          <w:szCs w:val="20"/>
        </w:rPr>
        <w:t xml:space="preserve"> расположенные в мкр. №79, а также «Центр боевых искусств» планируется снабжать теплом  от БМК №2, производительностью 1,0 Гкал/ч.</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Отопление блокированной (таунхаус), индивидуальной существующей и планируемой жилой застройки, а так же планируемых кафе располагаемого в мкр. №31 и базы отдыха располагаемой мкр. №13 планируется осуществить от индивидуальных источников тепла на любом доступном виде топлива. Общая потребность в тепле для снабжения жилого фонда населенного пункта оценивается в 8,8 Гкал/час.</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От БМК №1, производительностью 2,6 Гкал/</w:t>
      </w:r>
      <w:proofErr w:type="gramStart"/>
      <w:r w:rsidRPr="007940CF">
        <w:rPr>
          <w:rFonts w:ascii="Times New Roman" w:hAnsi="Times New Roman" w:cs="Times New Roman"/>
          <w:sz w:val="20"/>
          <w:szCs w:val="20"/>
        </w:rPr>
        <w:t>ч</w:t>
      </w:r>
      <w:proofErr w:type="gramEnd"/>
      <w:r w:rsidRPr="007940CF">
        <w:rPr>
          <w:rFonts w:ascii="Times New Roman" w:hAnsi="Times New Roman" w:cs="Times New Roman"/>
          <w:sz w:val="20"/>
          <w:szCs w:val="20"/>
        </w:rPr>
        <w:t>, планируется снабжать теплом здания административно-деловой зоны населенного пункта.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Основные показатели обеспечения теплоснабжения общественно-деловой застройки приведены  в таблице 8.2.2.</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Таблице 8.2.2.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1"/>
        <w:gridCol w:w="1077"/>
        <w:gridCol w:w="795"/>
        <w:gridCol w:w="530"/>
        <w:gridCol w:w="404"/>
        <w:gridCol w:w="436"/>
        <w:gridCol w:w="436"/>
        <w:gridCol w:w="436"/>
        <w:gridCol w:w="618"/>
        <w:gridCol w:w="499"/>
        <w:gridCol w:w="618"/>
        <w:gridCol w:w="618"/>
        <w:gridCol w:w="499"/>
        <w:gridCol w:w="568"/>
        <w:gridCol w:w="499"/>
        <w:gridCol w:w="629"/>
        <w:gridCol w:w="568"/>
      </w:tblGrid>
      <w:tr w:rsidR="005D6719" w:rsidRPr="005D6719" w:rsidTr="007940CF">
        <w:trPr>
          <w:cantSplit/>
          <w:trHeight w:val="255"/>
          <w:tblHeader/>
        </w:trPr>
        <w:tc>
          <w:tcPr>
            <w:tcW w:w="0" w:type="auto"/>
            <w:vMerge w:val="restart"/>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 </w:t>
            </w:r>
          </w:p>
        </w:tc>
        <w:tc>
          <w:tcPr>
            <w:tcW w:w="0" w:type="auto"/>
            <w:vMerge w:val="restart"/>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Назначение</w:t>
            </w:r>
          </w:p>
        </w:tc>
        <w:tc>
          <w:tcPr>
            <w:tcW w:w="0" w:type="auto"/>
            <w:vMerge w:val="restart"/>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Этажность</w:t>
            </w:r>
          </w:p>
        </w:tc>
        <w:tc>
          <w:tcPr>
            <w:tcW w:w="0" w:type="auto"/>
            <w:vMerge w:val="restart"/>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V,</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м3</w:t>
            </w:r>
          </w:p>
        </w:tc>
        <w:tc>
          <w:tcPr>
            <w:tcW w:w="0" w:type="auto"/>
            <w:vMerge w:val="restart"/>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m, чел</w:t>
            </w:r>
          </w:p>
        </w:tc>
        <w:tc>
          <w:tcPr>
            <w:tcW w:w="0" w:type="auto"/>
            <w:vMerge w:val="restart"/>
            <w:shd w:val="clear" w:color="auto" w:fill="auto"/>
            <w:vAlign w:val="center"/>
            <w:hideMark/>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q</w:t>
            </w:r>
            <w:proofErr w:type="gramEnd"/>
            <w:r w:rsidRPr="007940CF">
              <w:rPr>
                <w:rFonts w:ascii="Times New Roman" w:hAnsi="Times New Roman" w:cs="Times New Roman"/>
                <w:sz w:val="16"/>
                <w:szCs w:val="16"/>
              </w:rPr>
              <w:t>о,</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Вт</w:t>
            </w:r>
          </w:p>
        </w:tc>
        <w:tc>
          <w:tcPr>
            <w:tcW w:w="0" w:type="auto"/>
            <w:vMerge w:val="restart"/>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qv,</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Вт</w:t>
            </w:r>
          </w:p>
        </w:tc>
        <w:tc>
          <w:tcPr>
            <w:tcW w:w="0" w:type="auto"/>
            <w:vMerge w:val="restart"/>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qh,</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Вт</w:t>
            </w:r>
          </w:p>
        </w:tc>
        <w:tc>
          <w:tcPr>
            <w:tcW w:w="0" w:type="auto"/>
            <w:gridSpan w:val="2"/>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Жилые здания</w:t>
            </w:r>
          </w:p>
        </w:tc>
        <w:tc>
          <w:tcPr>
            <w:tcW w:w="0" w:type="auto"/>
            <w:gridSpan w:val="3"/>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Обществ</w:t>
            </w:r>
            <w:proofErr w:type="gramStart"/>
            <w:r w:rsidRPr="007940CF">
              <w:rPr>
                <w:rFonts w:ascii="Times New Roman" w:hAnsi="Times New Roman" w:cs="Times New Roman"/>
                <w:sz w:val="16"/>
                <w:szCs w:val="16"/>
              </w:rPr>
              <w:t>.</w:t>
            </w:r>
            <w:proofErr w:type="gramEnd"/>
            <w:r w:rsidRPr="007940CF">
              <w:rPr>
                <w:rFonts w:ascii="Times New Roman" w:hAnsi="Times New Roman" w:cs="Times New Roman"/>
                <w:sz w:val="16"/>
                <w:szCs w:val="16"/>
              </w:rPr>
              <w:t xml:space="preserve"> </w:t>
            </w:r>
            <w:proofErr w:type="gramStart"/>
            <w:r w:rsidRPr="007940CF">
              <w:rPr>
                <w:rFonts w:ascii="Times New Roman" w:hAnsi="Times New Roman" w:cs="Times New Roman"/>
                <w:sz w:val="16"/>
                <w:szCs w:val="16"/>
              </w:rPr>
              <w:t>и</w:t>
            </w:r>
            <w:proofErr w:type="gramEnd"/>
            <w:r w:rsidRPr="007940CF">
              <w:rPr>
                <w:rFonts w:ascii="Times New Roman" w:hAnsi="Times New Roman" w:cs="Times New Roman"/>
                <w:sz w:val="16"/>
                <w:szCs w:val="16"/>
              </w:rPr>
              <w:t xml:space="preserve"> пром. здания</w:t>
            </w:r>
          </w:p>
        </w:tc>
        <w:tc>
          <w:tcPr>
            <w:tcW w:w="0" w:type="auto"/>
            <w:vMerge w:val="restart"/>
            <w:shd w:val="clear" w:color="auto" w:fill="auto"/>
            <w:vAlign w:val="center"/>
            <w:hideMark/>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Q</w:t>
            </w:r>
            <w:proofErr w:type="gramEnd"/>
            <w:r w:rsidRPr="007940CF">
              <w:rPr>
                <w:rFonts w:ascii="Times New Roman" w:hAnsi="Times New Roman" w:cs="Times New Roman"/>
                <w:sz w:val="16"/>
                <w:szCs w:val="16"/>
              </w:rPr>
              <w:t>сум., МВт</w:t>
            </w:r>
          </w:p>
        </w:tc>
        <w:tc>
          <w:tcPr>
            <w:tcW w:w="0" w:type="auto"/>
            <w:vMerge w:val="restart"/>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Над-ка 10%, МВт</w:t>
            </w:r>
          </w:p>
        </w:tc>
        <w:tc>
          <w:tcPr>
            <w:tcW w:w="0" w:type="auto"/>
            <w:vMerge w:val="restart"/>
            <w:shd w:val="clear" w:color="auto" w:fill="auto"/>
            <w:vAlign w:val="center"/>
            <w:hideMark/>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Q</w:t>
            </w:r>
            <w:proofErr w:type="gramEnd"/>
            <w:r w:rsidRPr="007940CF">
              <w:rPr>
                <w:rFonts w:ascii="Times New Roman" w:hAnsi="Times New Roman" w:cs="Times New Roman"/>
                <w:sz w:val="16"/>
                <w:szCs w:val="16"/>
              </w:rPr>
              <w:t>сум., Гкалл/ч</w:t>
            </w:r>
          </w:p>
        </w:tc>
        <w:tc>
          <w:tcPr>
            <w:tcW w:w="0" w:type="auto"/>
            <w:vMerge w:val="restart"/>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Gd, м3/час</w:t>
            </w:r>
          </w:p>
        </w:tc>
      </w:tr>
      <w:tr w:rsidR="005D6719" w:rsidRPr="005D6719" w:rsidTr="007940CF">
        <w:trPr>
          <w:cantSplit/>
          <w:trHeight w:val="491"/>
          <w:tblHeader/>
        </w:trPr>
        <w:tc>
          <w:tcPr>
            <w:tcW w:w="0" w:type="auto"/>
            <w:vMerge/>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p>
        </w:tc>
        <w:tc>
          <w:tcPr>
            <w:tcW w:w="0" w:type="auto"/>
            <w:vMerge/>
            <w:tcBorders>
              <w:bottom w:val="single" w:sz="4" w:space="0" w:color="auto"/>
            </w:tcBorders>
            <w:vAlign w:val="center"/>
            <w:hideMark/>
          </w:tcPr>
          <w:p w:rsidR="005D6719" w:rsidRPr="007940CF" w:rsidRDefault="005D6719" w:rsidP="007940CF">
            <w:pPr>
              <w:spacing w:after="0"/>
              <w:rPr>
                <w:rFonts w:ascii="Times New Roman" w:hAnsi="Times New Roman" w:cs="Times New Roman"/>
                <w:sz w:val="16"/>
                <w:szCs w:val="16"/>
              </w:rPr>
            </w:pPr>
          </w:p>
        </w:tc>
        <w:tc>
          <w:tcPr>
            <w:tcW w:w="0" w:type="auto"/>
            <w:vMerge/>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p>
        </w:tc>
        <w:tc>
          <w:tcPr>
            <w:tcW w:w="0" w:type="auto"/>
            <w:vMerge/>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p>
        </w:tc>
        <w:tc>
          <w:tcPr>
            <w:tcW w:w="0" w:type="auto"/>
            <w:vMerge/>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p>
        </w:tc>
        <w:tc>
          <w:tcPr>
            <w:tcW w:w="0" w:type="auto"/>
            <w:vMerge/>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p>
        </w:tc>
        <w:tc>
          <w:tcPr>
            <w:tcW w:w="0" w:type="auto"/>
            <w:vMerge/>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p>
        </w:tc>
        <w:tc>
          <w:tcPr>
            <w:tcW w:w="0" w:type="auto"/>
            <w:vMerge/>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p>
        </w:tc>
        <w:tc>
          <w:tcPr>
            <w:tcW w:w="0" w:type="auto"/>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w:t>
            </w:r>
            <w:proofErr w:type="gramStart"/>
            <w:r w:rsidRPr="007940CF">
              <w:rPr>
                <w:rFonts w:ascii="Times New Roman" w:hAnsi="Times New Roman" w:cs="Times New Roman"/>
                <w:sz w:val="16"/>
                <w:szCs w:val="16"/>
              </w:rPr>
              <w:t>о</w:t>
            </w:r>
            <w:proofErr w:type="gramEnd"/>
            <w:r w:rsidRPr="007940CF">
              <w:rPr>
                <w:rFonts w:ascii="Times New Roman" w:hAnsi="Times New Roman" w:cs="Times New Roman"/>
                <w:sz w:val="16"/>
                <w:szCs w:val="16"/>
              </w:rPr>
              <w:t>max, МВт</w:t>
            </w:r>
          </w:p>
        </w:tc>
        <w:tc>
          <w:tcPr>
            <w:tcW w:w="0" w:type="auto"/>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Qhm, МВт</w:t>
            </w:r>
          </w:p>
        </w:tc>
        <w:tc>
          <w:tcPr>
            <w:tcW w:w="0" w:type="auto"/>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w:t>
            </w:r>
            <w:proofErr w:type="gramStart"/>
            <w:r w:rsidRPr="007940CF">
              <w:rPr>
                <w:rFonts w:ascii="Times New Roman" w:hAnsi="Times New Roman" w:cs="Times New Roman"/>
                <w:sz w:val="16"/>
                <w:szCs w:val="16"/>
              </w:rPr>
              <w:t>о</w:t>
            </w:r>
            <w:proofErr w:type="gramEnd"/>
            <w:r w:rsidRPr="007940CF">
              <w:rPr>
                <w:rFonts w:ascii="Times New Roman" w:hAnsi="Times New Roman" w:cs="Times New Roman"/>
                <w:sz w:val="16"/>
                <w:szCs w:val="16"/>
              </w:rPr>
              <w:t>max, МВт</w:t>
            </w:r>
          </w:p>
        </w:tc>
        <w:tc>
          <w:tcPr>
            <w:tcW w:w="0" w:type="auto"/>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Qvmax, МВт</w:t>
            </w:r>
          </w:p>
        </w:tc>
        <w:tc>
          <w:tcPr>
            <w:tcW w:w="0" w:type="auto"/>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Qhm, МВт</w:t>
            </w:r>
          </w:p>
        </w:tc>
        <w:tc>
          <w:tcPr>
            <w:tcW w:w="0" w:type="auto"/>
            <w:vMerge/>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p>
        </w:tc>
        <w:tc>
          <w:tcPr>
            <w:tcW w:w="0" w:type="auto"/>
            <w:vMerge/>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p>
        </w:tc>
        <w:tc>
          <w:tcPr>
            <w:tcW w:w="0" w:type="auto"/>
            <w:vMerge/>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p>
        </w:tc>
        <w:tc>
          <w:tcPr>
            <w:tcW w:w="0" w:type="auto"/>
            <w:vMerge/>
            <w:tcBorders>
              <w:bottom w:val="single" w:sz="4" w:space="0" w:color="auto"/>
            </w:tcBorders>
            <w:shd w:val="clear" w:color="auto" w:fill="auto"/>
            <w:vAlign w:val="center"/>
            <w:hideMark/>
          </w:tcPr>
          <w:p w:rsidR="005D6719" w:rsidRPr="007940CF" w:rsidRDefault="005D6719" w:rsidP="007940CF">
            <w:pPr>
              <w:spacing w:after="0"/>
              <w:rPr>
                <w:rFonts w:ascii="Times New Roman" w:hAnsi="Times New Roman" w:cs="Times New Roman"/>
                <w:sz w:val="16"/>
                <w:szCs w:val="16"/>
              </w:rPr>
            </w:pPr>
          </w:p>
        </w:tc>
      </w:tr>
      <w:tr w:rsidR="005D6719" w:rsidRPr="005D6719" w:rsidTr="007940CF">
        <w:trPr>
          <w:cantSplit/>
          <w:trHeight w:val="255"/>
          <w:tblHeader/>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Поликлиника</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5250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0,115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0,084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0,226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0,249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0,214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8,57</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Концертно-выстовочный центр</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32000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0,313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0,508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0,825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0,908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0,780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31,22</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lastRenderedPageBreak/>
              <w:t>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Адмн. здания</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1225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0,031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1,60</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Магазины</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2625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0,054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0,074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0,082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0,070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2,81</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Адмн. здания</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350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0,45</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Магазины</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1050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0,030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0,033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1,12</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Кинотеатры</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6400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0,109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0,125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0,235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0,258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0,222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8,88</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Ресторан</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2100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0,70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0,077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0,160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0,176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0,151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6,05</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Детсад</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3500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0,080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0,152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0,167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0,144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5,76</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Школа</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3850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0,084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0,120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0,132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0,114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4,55</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Гостиница</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 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0,156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0,052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0,209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0,229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0,197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7,89</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Адмн. здания</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 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0,32</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Адмн. здания</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3675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0,092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0,128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0,141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0,121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4,86</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Спортзаведение</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13600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0,250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0,050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0,302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0,332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0,285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11,41</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Автостанция</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490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0,58</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Гостиница</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3500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0,103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0,089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0,192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0,212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0,182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7,28</w:t>
            </w:r>
          </w:p>
        </w:tc>
      </w:tr>
      <w:tr w:rsidR="005D6719" w:rsidRPr="005D6719" w:rsidTr="007940CF">
        <w:trPr>
          <w:cantSplit/>
          <w:trHeight w:val="255"/>
        </w:trPr>
        <w:tc>
          <w:tcPr>
            <w:tcW w:w="0" w:type="auto"/>
            <w:gridSpan w:val="10"/>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БМК №1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1,414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0,970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0,347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2,731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3,005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2,583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103,34</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Спортзаведение</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0,109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0,135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0,148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0,127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5,09</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Гостиница</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0,318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0,223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0,541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0,595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0,512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20,46</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19</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Гостиница</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0,180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0,112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0,292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0,321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0,276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11,04</w:t>
            </w:r>
          </w:p>
        </w:tc>
      </w:tr>
      <w:tr w:rsidR="005D6719" w:rsidRPr="005D6719" w:rsidTr="007940CF">
        <w:trPr>
          <w:cantSplit/>
          <w:trHeight w:val="255"/>
        </w:trPr>
        <w:tc>
          <w:tcPr>
            <w:tcW w:w="0" w:type="auto"/>
            <w:gridSpan w:val="10"/>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БМК №2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0,607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0,337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0,967</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1,064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0,915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36,60</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Гостиница</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5250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0,143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0,335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0,478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0,526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0,452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18,09</w:t>
            </w:r>
          </w:p>
        </w:tc>
      </w:tr>
      <w:tr w:rsidR="005D6719" w:rsidRPr="005D6719" w:rsidTr="007940CF">
        <w:trPr>
          <w:cantSplit/>
          <w:trHeight w:val="255"/>
        </w:trPr>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Школа</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1-2эт</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5250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0,35</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0,103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0,021</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0,146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0,160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0,138</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5,52</w:t>
            </w:r>
          </w:p>
        </w:tc>
      </w:tr>
      <w:tr w:rsidR="005D6719" w:rsidRPr="005D6719" w:rsidTr="007940CF">
        <w:trPr>
          <w:cantSplit/>
          <w:trHeight w:val="255"/>
        </w:trPr>
        <w:tc>
          <w:tcPr>
            <w:tcW w:w="0" w:type="auto"/>
            <w:gridSpan w:val="10"/>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БМК №3</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0,246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0,022</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0,356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0,624</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0,686</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0,590</w:t>
            </w:r>
          </w:p>
        </w:tc>
        <w:tc>
          <w:tcPr>
            <w:tcW w:w="0" w:type="auto"/>
            <w:shd w:val="clear" w:color="auto" w:fill="auto"/>
            <w:vAlign w:val="center"/>
            <w:hideMark/>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23,61</w:t>
            </w:r>
          </w:p>
        </w:tc>
      </w:tr>
    </w:tbl>
    <w:p w:rsidR="005D6719" w:rsidRPr="005D6719" w:rsidRDefault="005D6719" w:rsidP="005D6719"/>
    <w:p w:rsidR="005D6719" w:rsidRPr="007940CF" w:rsidRDefault="005D6719" w:rsidP="007940CF">
      <w:pPr>
        <w:spacing w:after="0"/>
        <w:jc w:val="both"/>
        <w:rPr>
          <w:rFonts w:ascii="Times New Roman" w:hAnsi="Times New Roman" w:cs="Times New Roman"/>
          <w:sz w:val="20"/>
          <w:szCs w:val="20"/>
        </w:rPr>
      </w:pPr>
      <w:bookmarkStart w:id="79" w:name="_Toc433382437"/>
      <w:r w:rsidRPr="007940CF">
        <w:rPr>
          <w:rFonts w:ascii="Times New Roman" w:hAnsi="Times New Roman" w:cs="Times New Roman"/>
          <w:sz w:val="20"/>
          <w:szCs w:val="20"/>
        </w:rPr>
        <w:t>8.3. Газоснабжение</w:t>
      </w:r>
      <w:bookmarkEnd w:id="78"/>
      <w:r w:rsidRPr="007940CF">
        <w:rPr>
          <w:rFonts w:ascii="Times New Roman" w:hAnsi="Times New Roman" w:cs="Times New Roman"/>
          <w:sz w:val="20"/>
          <w:szCs w:val="20"/>
        </w:rPr>
        <w:t>.</w:t>
      </w:r>
      <w:bookmarkEnd w:id="79"/>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Существующее положение.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Газоснабжение Едровского сельского поселения  в настоящее время осуществляется на базе природного и сжиженного газа.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Сжиженный газ в населенных пунктах Едровского сельского поселения используется в основном на нужды приготовления пищи. Для газоснабжения жилого сектора применяются индивидуальные газобаллонные установки сжиженного газа. Кроме того потребителями сжиженного газа в сельском поселении являются АГЗС. Сжиженный газ доставляется автотранспортом в баллонах с газового участка </w:t>
      </w:r>
      <w:proofErr w:type="gramStart"/>
      <w:r w:rsidRPr="007940CF">
        <w:rPr>
          <w:rFonts w:ascii="Times New Roman" w:hAnsi="Times New Roman" w:cs="Times New Roman"/>
          <w:sz w:val="20"/>
          <w:szCs w:val="20"/>
        </w:rPr>
        <w:t>г</w:t>
      </w:r>
      <w:proofErr w:type="gramEnd"/>
      <w:r w:rsidRPr="007940CF">
        <w:rPr>
          <w:rFonts w:ascii="Times New Roman" w:hAnsi="Times New Roman" w:cs="Times New Roman"/>
          <w:sz w:val="20"/>
          <w:szCs w:val="20"/>
        </w:rPr>
        <w:t>. Валдай.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По территории Едровского СП проходят магистральные газопроводы «Белоусово-Ленинград», «Серпухов-Ленинград», «Торжок-Валдай». Газоснабжение природным газом осуществляется от автоматизированной газораспределительной станции (АГРС) «Едрово», расположенной за границей села. Проектная </w:t>
      </w:r>
      <w:r w:rsidRPr="007940CF">
        <w:rPr>
          <w:rFonts w:ascii="Times New Roman" w:hAnsi="Times New Roman" w:cs="Times New Roman"/>
          <w:sz w:val="20"/>
          <w:szCs w:val="20"/>
        </w:rPr>
        <w:lastRenderedPageBreak/>
        <w:t xml:space="preserve">производительность АГРС «Едрово» 2,0 </w:t>
      </w:r>
      <w:proofErr w:type="gramStart"/>
      <w:r w:rsidRPr="007940CF">
        <w:rPr>
          <w:rFonts w:ascii="Times New Roman" w:hAnsi="Times New Roman" w:cs="Times New Roman"/>
          <w:sz w:val="20"/>
          <w:szCs w:val="20"/>
        </w:rPr>
        <w:t>тыс</w:t>
      </w:r>
      <w:proofErr w:type="gramEnd"/>
      <w:r w:rsidRPr="007940CF">
        <w:rPr>
          <w:rFonts w:ascii="Times New Roman" w:hAnsi="Times New Roman" w:cs="Times New Roman"/>
          <w:sz w:val="20"/>
          <w:szCs w:val="20"/>
        </w:rPr>
        <w:t xml:space="preserve"> м3/ч, ввод в эксплуатацию -1996. Газ к АГРС «Едрово» поступает по ответвлению от магистрального газопровода «Торжок – Валдай».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В настоящее время частично газифицировано только с. Едрово. От АГРС «Едрово » газ подается потребителям по газопроводу высокого давления 2 категории (0,6 МПа) до газорегуляторных установок (ГРП, ШРП). В населенном пункте имеются газопроводы высокого и низкого давления. К сетям высокого давления подключены газорегуляторные пункты (ГРП, ГРПШ). Местные котельные и индивидуальные источники теплоснабжения подключены от газопроводов низкого давления.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Природный газ используется на нужды населения для приготовления пищи, в качестве топлива для котельных и на теплоснабжение домов индивидуальной жилой застройки.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Перевод потребителей существующей жилой  застройки  на газовое топливо производится  поэтапно.</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Из существующих источников тепла для общественно-деловой застройки </w:t>
      </w:r>
      <w:proofErr w:type="gramStart"/>
      <w:r w:rsidRPr="007940CF">
        <w:rPr>
          <w:rFonts w:ascii="Times New Roman" w:hAnsi="Times New Roman" w:cs="Times New Roman"/>
          <w:sz w:val="20"/>
          <w:szCs w:val="20"/>
        </w:rPr>
        <w:t>в</w:t>
      </w:r>
      <w:proofErr w:type="gramEnd"/>
      <w:r w:rsidRPr="007940CF">
        <w:rPr>
          <w:rFonts w:ascii="Times New Roman" w:hAnsi="Times New Roman" w:cs="Times New Roman"/>
          <w:sz w:val="20"/>
          <w:szCs w:val="20"/>
        </w:rPr>
        <w:t xml:space="preserve"> </w:t>
      </w:r>
      <w:proofErr w:type="gramStart"/>
      <w:r w:rsidRPr="007940CF">
        <w:rPr>
          <w:rFonts w:ascii="Times New Roman" w:hAnsi="Times New Roman" w:cs="Times New Roman"/>
          <w:sz w:val="20"/>
          <w:szCs w:val="20"/>
        </w:rPr>
        <w:t>с</w:t>
      </w:r>
      <w:proofErr w:type="gramEnd"/>
      <w:r w:rsidRPr="007940CF">
        <w:rPr>
          <w:rFonts w:ascii="Times New Roman" w:hAnsi="Times New Roman" w:cs="Times New Roman"/>
          <w:sz w:val="20"/>
          <w:szCs w:val="20"/>
        </w:rPr>
        <w:t xml:space="preserve">. Едрово часть работают на газовом топливе. На основании исходных данных в таблице 8.3.1., приведен максимальный расчетный расход газа. </w:t>
      </w:r>
    </w:p>
    <w:p w:rsidR="005D6719" w:rsidRPr="007940CF" w:rsidRDefault="005D6719" w:rsidP="007940CF">
      <w:pPr>
        <w:spacing w:after="0"/>
        <w:jc w:val="both"/>
        <w:rPr>
          <w:rFonts w:ascii="Times New Roman" w:hAnsi="Times New Roman" w:cs="Times New Roman"/>
          <w:sz w:val="20"/>
          <w:szCs w:val="20"/>
        </w:rPr>
      </w:pP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Таблица 8.3.1.</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3402"/>
        <w:gridCol w:w="1842"/>
        <w:gridCol w:w="1418"/>
        <w:gridCol w:w="1276"/>
        <w:gridCol w:w="1842"/>
      </w:tblGrid>
      <w:tr w:rsidR="005D6719" w:rsidRPr="007940CF" w:rsidTr="005D6719">
        <w:trPr>
          <w:trHeight w:val="273"/>
        </w:trPr>
        <w:tc>
          <w:tcPr>
            <w:tcW w:w="534" w:type="dxa"/>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 </w:t>
            </w:r>
            <w:proofErr w:type="gramStart"/>
            <w:r w:rsidRPr="007940CF">
              <w:rPr>
                <w:rFonts w:ascii="Times New Roman" w:hAnsi="Times New Roman" w:cs="Times New Roman"/>
                <w:sz w:val="16"/>
                <w:szCs w:val="16"/>
              </w:rPr>
              <w:t>п</w:t>
            </w:r>
            <w:proofErr w:type="gramEnd"/>
            <w:r w:rsidRPr="007940CF">
              <w:rPr>
                <w:rFonts w:ascii="Times New Roman" w:hAnsi="Times New Roman" w:cs="Times New Roman"/>
                <w:sz w:val="16"/>
                <w:szCs w:val="16"/>
              </w:rPr>
              <w:t>/п</w:t>
            </w:r>
          </w:p>
        </w:tc>
        <w:tc>
          <w:tcPr>
            <w:tcW w:w="3402" w:type="dxa"/>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Потребители</w:t>
            </w:r>
          </w:p>
        </w:tc>
        <w:tc>
          <w:tcPr>
            <w:tcW w:w="1842" w:type="dxa"/>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Общая тепловая мощность котельной, Гкал/</w:t>
            </w:r>
            <w:proofErr w:type="gramStart"/>
            <w:r w:rsidRPr="007940CF">
              <w:rPr>
                <w:rFonts w:ascii="Times New Roman" w:hAnsi="Times New Roman" w:cs="Times New Roman"/>
                <w:sz w:val="16"/>
                <w:szCs w:val="16"/>
              </w:rPr>
              <w:t>ч</w:t>
            </w:r>
            <w:proofErr w:type="gramEnd"/>
          </w:p>
        </w:tc>
        <w:tc>
          <w:tcPr>
            <w:tcW w:w="2694" w:type="dxa"/>
            <w:gridSpan w:val="2"/>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Расход газа</w:t>
            </w:r>
          </w:p>
        </w:tc>
        <w:tc>
          <w:tcPr>
            <w:tcW w:w="1842" w:type="dxa"/>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Примечание</w:t>
            </w:r>
          </w:p>
        </w:tc>
      </w:tr>
      <w:tr w:rsidR="005D6719" w:rsidRPr="007940CF" w:rsidTr="005D6719">
        <w:trPr>
          <w:trHeight w:val="535"/>
        </w:trPr>
        <w:tc>
          <w:tcPr>
            <w:tcW w:w="534" w:type="dxa"/>
            <w:vMerge/>
            <w:vAlign w:val="center"/>
          </w:tcPr>
          <w:p w:rsidR="005D6719" w:rsidRPr="007940CF" w:rsidRDefault="005D6719" w:rsidP="007940CF">
            <w:pPr>
              <w:spacing w:after="0"/>
              <w:rPr>
                <w:rFonts w:ascii="Times New Roman" w:hAnsi="Times New Roman" w:cs="Times New Roman"/>
                <w:sz w:val="16"/>
                <w:szCs w:val="16"/>
              </w:rPr>
            </w:pPr>
          </w:p>
        </w:tc>
        <w:tc>
          <w:tcPr>
            <w:tcW w:w="3402" w:type="dxa"/>
            <w:vMerge/>
            <w:vAlign w:val="center"/>
          </w:tcPr>
          <w:p w:rsidR="005D6719" w:rsidRPr="007940CF" w:rsidRDefault="005D6719" w:rsidP="007940CF">
            <w:pPr>
              <w:spacing w:after="0"/>
              <w:rPr>
                <w:rFonts w:ascii="Times New Roman" w:hAnsi="Times New Roman" w:cs="Times New Roman"/>
                <w:sz w:val="16"/>
                <w:szCs w:val="16"/>
              </w:rPr>
            </w:pPr>
          </w:p>
        </w:tc>
        <w:tc>
          <w:tcPr>
            <w:tcW w:w="1842" w:type="dxa"/>
            <w:vMerge/>
            <w:vAlign w:val="center"/>
          </w:tcPr>
          <w:p w:rsidR="005D6719" w:rsidRPr="007940CF" w:rsidRDefault="005D6719" w:rsidP="007940CF">
            <w:pPr>
              <w:spacing w:after="0"/>
              <w:rPr>
                <w:rFonts w:ascii="Times New Roman" w:hAnsi="Times New Roman" w:cs="Times New Roman"/>
                <w:sz w:val="16"/>
                <w:szCs w:val="16"/>
              </w:rPr>
            </w:pPr>
          </w:p>
        </w:tc>
        <w:tc>
          <w:tcPr>
            <w:tcW w:w="1418"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Годовой,</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м3/год</w:t>
            </w:r>
          </w:p>
        </w:tc>
        <w:tc>
          <w:tcPr>
            <w:tcW w:w="1276"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Часовой, м3/ч</w:t>
            </w:r>
          </w:p>
        </w:tc>
        <w:tc>
          <w:tcPr>
            <w:tcW w:w="1842" w:type="dxa"/>
            <w:vMerge/>
            <w:vAlign w:val="center"/>
          </w:tcPr>
          <w:p w:rsidR="005D6719" w:rsidRPr="007940CF" w:rsidRDefault="005D6719" w:rsidP="007940CF">
            <w:pPr>
              <w:spacing w:after="0"/>
              <w:rPr>
                <w:rFonts w:ascii="Times New Roman" w:hAnsi="Times New Roman" w:cs="Times New Roman"/>
                <w:sz w:val="16"/>
                <w:szCs w:val="16"/>
              </w:rPr>
            </w:pPr>
          </w:p>
        </w:tc>
      </w:tr>
      <w:tr w:rsidR="005D6719" w:rsidRPr="007940CF" w:rsidTr="005D6719">
        <w:tc>
          <w:tcPr>
            <w:tcW w:w="53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34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Индивидуальный источник тепла (котел) - больница</w:t>
            </w:r>
          </w:p>
        </w:tc>
        <w:tc>
          <w:tcPr>
            <w:tcW w:w="184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418"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20873</w:t>
            </w:r>
          </w:p>
        </w:tc>
        <w:tc>
          <w:tcPr>
            <w:tcW w:w="1276"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7,8</w:t>
            </w:r>
          </w:p>
        </w:tc>
        <w:tc>
          <w:tcPr>
            <w:tcW w:w="1842" w:type="dxa"/>
            <w:vMerge w:val="restart"/>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Подключены к газопроводу низкого давления</w:t>
            </w:r>
            <w:proofErr w:type="gramEnd"/>
          </w:p>
        </w:tc>
      </w:tr>
      <w:tr w:rsidR="005D6719" w:rsidRPr="007940CF" w:rsidTr="005D6719">
        <w:tc>
          <w:tcPr>
            <w:tcW w:w="53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34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Индивидуальные источники тепла (котел) – Пром. зона «Лидер»</w:t>
            </w:r>
          </w:p>
        </w:tc>
        <w:tc>
          <w:tcPr>
            <w:tcW w:w="184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418"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25154</w:t>
            </w:r>
          </w:p>
        </w:tc>
        <w:tc>
          <w:tcPr>
            <w:tcW w:w="1276"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9,4</w:t>
            </w:r>
          </w:p>
        </w:tc>
        <w:tc>
          <w:tcPr>
            <w:tcW w:w="1842" w:type="dxa"/>
            <w:vMerge/>
            <w:vAlign w:val="center"/>
          </w:tcPr>
          <w:p w:rsidR="005D6719" w:rsidRPr="007940CF" w:rsidRDefault="005D6719" w:rsidP="007940CF">
            <w:pPr>
              <w:spacing w:after="0"/>
              <w:rPr>
                <w:sz w:val="16"/>
                <w:szCs w:val="16"/>
              </w:rPr>
            </w:pPr>
          </w:p>
        </w:tc>
      </w:tr>
    </w:tbl>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В настоящее время выполнена прокладка газопровода  высокого давления (0,6 МПа) до котельной №15.</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Газоснабжение жилых домов существующей жилой застройки осуществляется от газопроводов низкого давления. Существующие газопроводы выполнены из стальных и полиэтиленовых труб. Стальные подземные газопроводы высокого давления проложены, в основном, по мало застроенной территории города, имеется катодная защита от электрохимической коррозии.</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На основании исходных данных в таблице 8.3.2. приведены отдельные сведения по ГРП, ГРПШ, ШРП с. Едрово.</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Таблица 8.3.2.</w:t>
      </w:r>
    </w:p>
    <w:tbl>
      <w:tblPr>
        <w:tblW w:w="4947" w:type="pct"/>
        <w:tblInd w:w="-5" w:type="dxa"/>
        <w:tblLayout w:type="fixed"/>
        <w:tblLook w:val="0000"/>
      </w:tblPr>
      <w:tblGrid>
        <w:gridCol w:w="833"/>
        <w:gridCol w:w="2116"/>
        <w:gridCol w:w="2795"/>
        <w:gridCol w:w="3726"/>
      </w:tblGrid>
      <w:tr w:rsidR="005D6719" w:rsidRPr="005D6719" w:rsidTr="005D6719">
        <w:trPr>
          <w:cantSplit/>
          <w:tblHeader/>
        </w:trPr>
        <w:tc>
          <w:tcPr>
            <w:tcW w:w="83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 </w:t>
            </w:r>
            <w:proofErr w:type="gramStart"/>
            <w:r w:rsidRPr="007940CF">
              <w:rPr>
                <w:rFonts w:ascii="Times New Roman" w:hAnsi="Times New Roman" w:cs="Times New Roman"/>
                <w:sz w:val="16"/>
                <w:szCs w:val="16"/>
              </w:rPr>
              <w:t>п</w:t>
            </w:r>
            <w:proofErr w:type="gramEnd"/>
            <w:r w:rsidRPr="007940CF">
              <w:rPr>
                <w:rFonts w:ascii="Times New Roman" w:hAnsi="Times New Roman" w:cs="Times New Roman"/>
                <w:sz w:val="16"/>
                <w:szCs w:val="16"/>
              </w:rPr>
              <w:t>/п</w:t>
            </w:r>
          </w:p>
        </w:tc>
        <w:tc>
          <w:tcPr>
            <w:tcW w:w="2116"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Месторасположения</w:t>
            </w:r>
          </w:p>
        </w:tc>
        <w:tc>
          <w:tcPr>
            <w:tcW w:w="2795"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Давление газа, на входе и выходе</w:t>
            </w:r>
          </w:p>
        </w:tc>
        <w:tc>
          <w:tcPr>
            <w:tcW w:w="3726"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Производительность /тип  газопровода</w:t>
            </w:r>
          </w:p>
        </w:tc>
      </w:tr>
      <w:tr w:rsidR="005D6719" w:rsidRPr="005D6719" w:rsidTr="005D6719">
        <w:trPr>
          <w:cantSplit/>
          <w:trHeight w:val="397"/>
        </w:trPr>
        <w:tc>
          <w:tcPr>
            <w:tcW w:w="83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2116"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ГРП № 11</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 Сосновый)</w:t>
            </w:r>
          </w:p>
        </w:tc>
        <w:tc>
          <w:tcPr>
            <w:tcW w:w="2795"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входное</w:t>
            </w:r>
            <w:proofErr w:type="gramEnd"/>
            <w:r w:rsidRPr="007940CF">
              <w:rPr>
                <w:rFonts w:ascii="Times New Roman" w:hAnsi="Times New Roman" w:cs="Times New Roman"/>
                <w:sz w:val="16"/>
                <w:szCs w:val="16"/>
              </w:rPr>
              <w:t xml:space="preserve"> – 0,6 МПа</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выходное</w:t>
            </w:r>
            <w:proofErr w:type="gramEnd"/>
            <w:r w:rsidRPr="007940CF">
              <w:rPr>
                <w:rFonts w:ascii="Times New Roman" w:hAnsi="Times New Roman" w:cs="Times New Roman"/>
                <w:sz w:val="16"/>
                <w:szCs w:val="16"/>
              </w:rPr>
              <w:t xml:space="preserve"> – 0,005МПа</w:t>
            </w:r>
          </w:p>
        </w:tc>
        <w:tc>
          <w:tcPr>
            <w:tcW w:w="3726"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4500м3/ч</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 ГРП имеется сеть низкого давления</w:t>
            </w:r>
          </w:p>
        </w:tc>
      </w:tr>
      <w:tr w:rsidR="005D6719" w:rsidRPr="005D6719" w:rsidTr="005D6719">
        <w:trPr>
          <w:cantSplit/>
          <w:trHeight w:val="397"/>
        </w:trPr>
        <w:tc>
          <w:tcPr>
            <w:tcW w:w="83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2116"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ШРП № 61</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(ул. Станционная, 30)</w:t>
            </w:r>
          </w:p>
        </w:tc>
        <w:tc>
          <w:tcPr>
            <w:tcW w:w="2795"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входное</w:t>
            </w:r>
            <w:proofErr w:type="gramEnd"/>
            <w:r w:rsidRPr="007940CF">
              <w:rPr>
                <w:rFonts w:ascii="Times New Roman" w:hAnsi="Times New Roman" w:cs="Times New Roman"/>
                <w:sz w:val="16"/>
                <w:szCs w:val="16"/>
              </w:rPr>
              <w:t xml:space="preserve"> – 0,6 МПа</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выходное</w:t>
            </w:r>
            <w:proofErr w:type="gramEnd"/>
            <w:r w:rsidRPr="007940CF">
              <w:rPr>
                <w:rFonts w:ascii="Times New Roman" w:hAnsi="Times New Roman" w:cs="Times New Roman"/>
                <w:sz w:val="16"/>
                <w:szCs w:val="16"/>
              </w:rPr>
              <w:t xml:space="preserve"> – 0,005МПа</w:t>
            </w:r>
          </w:p>
        </w:tc>
        <w:tc>
          <w:tcPr>
            <w:tcW w:w="3726"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 м3/ч</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 ШРП</w:t>
            </w:r>
            <w:proofErr w:type="gramStart"/>
            <w:r w:rsidRPr="007940CF">
              <w:rPr>
                <w:rFonts w:ascii="Times New Roman" w:hAnsi="Times New Roman" w:cs="Times New Roman"/>
                <w:sz w:val="16"/>
                <w:szCs w:val="16"/>
              </w:rPr>
              <w:t xml:space="preserve"> И</w:t>
            </w:r>
            <w:proofErr w:type="gramEnd"/>
            <w:r w:rsidRPr="007940CF">
              <w:rPr>
                <w:rFonts w:ascii="Times New Roman" w:hAnsi="Times New Roman" w:cs="Times New Roman"/>
                <w:sz w:val="16"/>
                <w:szCs w:val="16"/>
              </w:rPr>
              <w:t>меется сеть низкого давления</w:t>
            </w:r>
          </w:p>
        </w:tc>
      </w:tr>
      <w:tr w:rsidR="005D6719" w:rsidRPr="005D6719" w:rsidTr="005D6719">
        <w:trPr>
          <w:cantSplit/>
          <w:trHeight w:val="397"/>
        </w:trPr>
        <w:tc>
          <w:tcPr>
            <w:tcW w:w="83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2116"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ШРП № 160</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(ул. Московская, 105)</w:t>
            </w:r>
          </w:p>
        </w:tc>
        <w:tc>
          <w:tcPr>
            <w:tcW w:w="2795"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входное</w:t>
            </w:r>
            <w:proofErr w:type="gramEnd"/>
            <w:r w:rsidRPr="007940CF">
              <w:rPr>
                <w:rFonts w:ascii="Times New Roman" w:hAnsi="Times New Roman" w:cs="Times New Roman"/>
                <w:sz w:val="16"/>
                <w:szCs w:val="16"/>
              </w:rPr>
              <w:t xml:space="preserve"> – 0,6 МПа</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выходное</w:t>
            </w:r>
            <w:proofErr w:type="gramEnd"/>
            <w:r w:rsidRPr="007940CF">
              <w:rPr>
                <w:rFonts w:ascii="Times New Roman" w:hAnsi="Times New Roman" w:cs="Times New Roman"/>
                <w:sz w:val="16"/>
                <w:szCs w:val="16"/>
              </w:rPr>
              <w:t xml:space="preserve"> – 0,005МПа</w:t>
            </w:r>
          </w:p>
        </w:tc>
        <w:tc>
          <w:tcPr>
            <w:tcW w:w="3726"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300 м3/ч</w:t>
            </w:r>
          </w:p>
        </w:tc>
      </w:tr>
      <w:tr w:rsidR="005D6719" w:rsidRPr="005D6719" w:rsidTr="005D6719">
        <w:trPr>
          <w:cantSplit/>
          <w:trHeight w:val="397"/>
        </w:trPr>
        <w:tc>
          <w:tcPr>
            <w:tcW w:w="83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2116"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ШРП № 200</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(ул. Животноводов, 12)</w:t>
            </w:r>
          </w:p>
        </w:tc>
        <w:tc>
          <w:tcPr>
            <w:tcW w:w="2795"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входное</w:t>
            </w:r>
            <w:proofErr w:type="gramEnd"/>
            <w:r w:rsidRPr="007940CF">
              <w:rPr>
                <w:rFonts w:ascii="Times New Roman" w:hAnsi="Times New Roman" w:cs="Times New Roman"/>
                <w:sz w:val="16"/>
                <w:szCs w:val="16"/>
              </w:rPr>
              <w:t xml:space="preserve"> – 0,6 МПа</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выходное</w:t>
            </w:r>
            <w:proofErr w:type="gramEnd"/>
            <w:r w:rsidRPr="007940CF">
              <w:rPr>
                <w:rFonts w:ascii="Times New Roman" w:hAnsi="Times New Roman" w:cs="Times New Roman"/>
                <w:sz w:val="16"/>
                <w:szCs w:val="16"/>
              </w:rPr>
              <w:t xml:space="preserve"> – 0,005МПа</w:t>
            </w:r>
          </w:p>
        </w:tc>
        <w:tc>
          <w:tcPr>
            <w:tcW w:w="3726"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 м3/ч</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 ШРП имеется сеть низкого давления</w:t>
            </w:r>
          </w:p>
        </w:tc>
      </w:tr>
      <w:tr w:rsidR="005D6719" w:rsidRPr="005D6719" w:rsidTr="005D6719">
        <w:trPr>
          <w:cantSplit/>
          <w:trHeight w:val="397"/>
        </w:trPr>
        <w:tc>
          <w:tcPr>
            <w:tcW w:w="83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2116"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ШРП № 201</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(ул. Животноводов, 20)</w:t>
            </w:r>
          </w:p>
        </w:tc>
        <w:tc>
          <w:tcPr>
            <w:tcW w:w="2795"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входное</w:t>
            </w:r>
            <w:proofErr w:type="gramEnd"/>
            <w:r w:rsidRPr="007940CF">
              <w:rPr>
                <w:rFonts w:ascii="Times New Roman" w:hAnsi="Times New Roman" w:cs="Times New Roman"/>
                <w:sz w:val="16"/>
                <w:szCs w:val="16"/>
              </w:rPr>
              <w:t xml:space="preserve"> – 0,6 МПа</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выходное</w:t>
            </w:r>
            <w:proofErr w:type="gramEnd"/>
            <w:r w:rsidRPr="007940CF">
              <w:rPr>
                <w:rFonts w:ascii="Times New Roman" w:hAnsi="Times New Roman" w:cs="Times New Roman"/>
                <w:sz w:val="16"/>
                <w:szCs w:val="16"/>
              </w:rPr>
              <w:t xml:space="preserve"> – 0,005МПа</w:t>
            </w:r>
          </w:p>
        </w:tc>
        <w:tc>
          <w:tcPr>
            <w:tcW w:w="3726"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 м3/ч</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 ШРП имеется сеть низкого давления</w:t>
            </w:r>
          </w:p>
        </w:tc>
      </w:tr>
      <w:tr w:rsidR="005D6719" w:rsidRPr="005D6719" w:rsidTr="005D6719">
        <w:trPr>
          <w:cantSplit/>
          <w:trHeight w:val="397"/>
        </w:trPr>
        <w:tc>
          <w:tcPr>
            <w:tcW w:w="83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2116"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ШРП № 56</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(дом обходчика)</w:t>
            </w:r>
          </w:p>
        </w:tc>
        <w:tc>
          <w:tcPr>
            <w:tcW w:w="2795"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входное</w:t>
            </w:r>
            <w:proofErr w:type="gramEnd"/>
            <w:r w:rsidRPr="007940CF">
              <w:rPr>
                <w:rFonts w:ascii="Times New Roman" w:hAnsi="Times New Roman" w:cs="Times New Roman"/>
                <w:sz w:val="16"/>
                <w:szCs w:val="16"/>
              </w:rPr>
              <w:t xml:space="preserve"> – 0,6 МПа</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выходное</w:t>
            </w:r>
            <w:proofErr w:type="gramEnd"/>
            <w:r w:rsidRPr="007940CF">
              <w:rPr>
                <w:rFonts w:ascii="Times New Roman" w:hAnsi="Times New Roman" w:cs="Times New Roman"/>
                <w:sz w:val="16"/>
                <w:szCs w:val="16"/>
              </w:rPr>
              <w:t xml:space="preserve"> – 0,005МПа</w:t>
            </w:r>
          </w:p>
        </w:tc>
        <w:tc>
          <w:tcPr>
            <w:tcW w:w="3726"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 м3/ч</w:t>
            </w:r>
          </w:p>
        </w:tc>
      </w:tr>
      <w:tr w:rsidR="005D6719" w:rsidRPr="005D6719" w:rsidTr="005D6719">
        <w:trPr>
          <w:cantSplit/>
          <w:trHeight w:val="397"/>
        </w:trPr>
        <w:tc>
          <w:tcPr>
            <w:tcW w:w="83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w:t>
            </w:r>
          </w:p>
        </w:tc>
        <w:tc>
          <w:tcPr>
            <w:tcW w:w="2116"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ШРП № 51</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(«Лидер»)</w:t>
            </w:r>
          </w:p>
        </w:tc>
        <w:tc>
          <w:tcPr>
            <w:tcW w:w="2795"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входное</w:t>
            </w:r>
            <w:proofErr w:type="gramEnd"/>
            <w:r w:rsidRPr="007940CF">
              <w:rPr>
                <w:rFonts w:ascii="Times New Roman" w:hAnsi="Times New Roman" w:cs="Times New Roman"/>
                <w:sz w:val="16"/>
                <w:szCs w:val="16"/>
              </w:rPr>
              <w:t xml:space="preserve"> – 0,6 МПа</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выходное</w:t>
            </w:r>
            <w:proofErr w:type="gramEnd"/>
            <w:r w:rsidRPr="007940CF">
              <w:rPr>
                <w:rFonts w:ascii="Times New Roman" w:hAnsi="Times New Roman" w:cs="Times New Roman"/>
                <w:sz w:val="16"/>
                <w:szCs w:val="16"/>
              </w:rPr>
              <w:t xml:space="preserve"> – 0,005МПа</w:t>
            </w:r>
          </w:p>
        </w:tc>
        <w:tc>
          <w:tcPr>
            <w:tcW w:w="3726"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300 м3/ч</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 ШРП имеется сеть низкого давления</w:t>
            </w:r>
          </w:p>
        </w:tc>
      </w:tr>
      <w:tr w:rsidR="005D6719" w:rsidRPr="005D6719" w:rsidTr="005D6719">
        <w:trPr>
          <w:cantSplit/>
          <w:trHeight w:val="397"/>
        </w:trPr>
        <w:tc>
          <w:tcPr>
            <w:tcW w:w="83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w:t>
            </w:r>
          </w:p>
        </w:tc>
        <w:tc>
          <w:tcPr>
            <w:tcW w:w="2116"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ШРП № 123</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(ул. Сосновая, 35)</w:t>
            </w:r>
          </w:p>
        </w:tc>
        <w:tc>
          <w:tcPr>
            <w:tcW w:w="2795"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входное</w:t>
            </w:r>
            <w:proofErr w:type="gramEnd"/>
            <w:r w:rsidRPr="007940CF">
              <w:rPr>
                <w:rFonts w:ascii="Times New Roman" w:hAnsi="Times New Roman" w:cs="Times New Roman"/>
                <w:sz w:val="16"/>
                <w:szCs w:val="16"/>
              </w:rPr>
              <w:t xml:space="preserve"> – 0,6 МПа</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выходное</w:t>
            </w:r>
            <w:proofErr w:type="gramEnd"/>
            <w:r w:rsidRPr="007940CF">
              <w:rPr>
                <w:rFonts w:ascii="Times New Roman" w:hAnsi="Times New Roman" w:cs="Times New Roman"/>
                <w:sz w:val="16"/>
                <w:szCs w:val="16"/>
              </w:rPr>
              <w:t xml:space="preserve"> – 0,005МПа</w:t>
            </w:r>
          </w:p>
        </w:tc>
        <w:tc>
          <w:tcPr>
            <w:tcW w:w="3726"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 м3/ч</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 ШРП имеется сеть низкого давления</w:t>
            </w:r>
          </w:p>
        </w:tc>
      </w:tr>
      <w:tr w:rsidR="005D6719" w:rsidRPr="005D6719" w:rsidTr="005D6719">
        <w:trPr>
          <w:cantSplit/>
          <w:trHeight w:val="397"/>
        </w:trPr>
        <w:tc>
          <w:tcPr>
            <w:tcW w:w="83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w:t>
            </w:r>
          </w:p>
        </w:tc>
        <w:tc>
          <w:tcPr>
            <w:tcW w:w="2116"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ШРП № 143</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(ул. Сосновая, 35)</w:t>
            </w:r>
          </w:p>
        </w:tc>
        <w:tc>
          <w:tcPr>
            <w:tcW w:w="2795"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входное</w:t>
            </w:r>
            <w:proofErr w:type="gramEnd"/>
            <w:r w:rsidRPr="007940CF">
              <w:rPr>
                <w:rFonts w:ascii="Times New Roman" w:hAnsi="Times New Roman" w:cs="Times New Roman"/>
                <w:sz w:val="16"/>
                <w:szCs w:val="16"/>
              </w:rPr>
              <w:t xml:space="preserve"> – 0,6 МПа</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выходное</w:t>
            </w:r>
            <w:proofErr w:type="gramEnd"/>
            <w:r w:rsidRPr="007940CF">
              <w:rPr>
                <w:rFonts w:ascii="Times New Roman" w:hAnsi="Times New Roman" w:cs="Times New Roman"/>
                <w:sz w:val="16"/>
                <w:szCs w:val="16"/>
              </w:rPr>
              <w:t xml:space="preserve"> – 0,005МПа</w:t>
            </w:r>
          </w:p>
        </w:tc>
        <w:tc>
          <w:tcPr>
            <w:tcW w:w="3726"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 м3/ч</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 ШРП имеется сеть низкого давления</w:t>
            </w:r>
          </w:p>
        </w:tc>
      </w:tr>
    </w:tbl>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Газификация поселения производится в соответствии с утвержденной программой, схемой и проектов газификации Новгородской области.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Имеется «Генеральная схема газоснабжения и газификации Новгородской области», разработанная ОАО «Промгаз», Концепция Генерального плана Валдайского городского поселения Валдайского муниципального района Новгородской области (ОАО Институт «Новгородгражданпроект», г. Великий Новгород, 2009г), ГЕНЕРАЛЬНЫЙ ПЛАН Едровское сельское поселение, Валдайский район, Новгородская область, выполненный ОАО Институтом «Новгородгражданпроект» (г. Великий Новгород , 2010год). На основании планов газификации, предусматривается 100% газоснабжение населенных пунктов газом.</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Проектное предложение.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lastRenderedPageBreak/>
        <w:t>Предлагаемые решения, схема газоснабжения и расчет газа производились с учетом существующих и ранее запроектированных газопроводов, а также  в соответствии со  следующими нормативными  документами: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-СП 62.13330.2011- «Газораспределительные системы» Актуализированная редакция СНиП 42-01-2002 «Газораспределительные системы».</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-СП 42-101-2003 «Общие положения по проектированию и строительству газораспределительных систем из металлических и полиэтиленовых труб»;</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ПБ 12-529-03 «Правила безопасности систем газораспределения и газопотребления».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-СП 42.13330.2011 «Градостроительство. Планировка и застройка городских и сельских поселений».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-СП 131.13330.2012 «Строительная климатология» Актуализированная версия СНиП 23-01-99*.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 основании «Генерального плана» предусматривается обеспечение природным газом населенных пунктов Едровского сельского поселения. Источники газоснабжения природным газом предполагаются от АГРС Валдай и АГРС «Едрово». От АГРС Валдай будут обеспечены газом среднего давления (0,3 МПа) населенные пункты Добывалово, Зеленая Роща, Старая и Новая Ситенка. Остальные населенные пункты предлагается обеспечить газом высокого давления 2 категории (0,6 МПа) от АГРС «Едрово». В населенных пунктах Едровского сельского поселения с незначительным количеством жителей на расчетный срок предлагается оставить существующую систему газоснабжения на базе сжиженного газа от индивидуальных баллонных установок.</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В сельском поселении предусматриваются развитие населенных пунктов с. Едрово и д. Большое Носакино. В д. Зеленая Роща предусматривается газификация существующей котельной № 18 (2,0 Гкал/ч) психоневрологического диспансера с учетом реконструкции котельной и переводом оборудования на газовое топливо. Расчетный расход газа на котельную 277,8 м3/ч.</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Газоснабжение планируемой и существующей застройки </w:t>
      </w:r>
      <w:proofErr w:type="gramStart"/>
      <w:r w:rsidRPr="007940CF">
        <w:rPr>
          <w:rFonts w:ascii="Times New Roman" w:hAnsi="Times New Roman" w:cs="Times New Roman"/>
          <w:sz w:val="20"/>
          <w:szCs w:val="20"/>
        </w:rPr>
        <w:t>в</w:t>
      </w:r>
      <w:proofErr w:type="gramEnd"/>
      <w:r w:rsidRPr="007940CF">
        <w:rPr>
          <w:rFonts w:ascii="Times New Roman" w:hAnsi="Times New Roman" w:cs="Times New Roman"/>
          <w:sz w:val="20"/>
          <w:szCs w:val="20"/>
        </w:rPr>
        <w:t xml:space="preserve"> </w:t>
      </w:r>
      <w:proofErr w:type="gramStart"/>
      <w:r w:rsidRPr="007940CF">
        <w:rPr>
          <w:rFonts w:ascii="Times New Roman" w:hAnsi="Times New Roman" w:cs="Times New Roman"/>
          <w:sz w:val="20"/>
          <w:szCs w:val="20"/>
        </w:rPr>
        <w:t>с</w:t>
      </w:r>
      <w:proofErr w:type="gramEnd"/>
      <w:r w:rsidRPr="007940CF">
        <w:rPr>
          <w:rFonts w:ascii="Times New Roman" w:hAnsi="Times New Roman" w:cs="Times New Roman"/>
          <w:sz w:val="20"/>
          <w:szCs w:val="20"/>
        </w:rPr>
        <w:t>. Едрово и д. Большое Носакино предлагается от существующих и планируемых газопроводов высокого и среднего и низкого давления.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Газоснабжение планируемых кварталов индивидуальной жилой и общественно-деловой застройки </w:t>
      </w:r>
      <w:proofErr w:type="gramStart"/>
      <w:r w:rsidRPr="007940CF">
        <w:rPr>
          <w:rFonts w:ascii="Times New Roman" w:hAnsi="Times New Roman" w:cs="Times New Roman"/>
          <w:sz w:val="20"/>
          <w:szCs w:val="20"/>
        </w:rPr>
        <w:t>в</w:t>
      </w:r>
      <w:proofErr w:type="gramEnd"/>
      <w:r w:rsidRPr="007940CF">
        <w:rPr>
          <w:rFonts w:ascii="Times New Roman" w:hAnsi="Times New Roman" w:cs="Times New Roman"/>
          <w:sz w:val="20"/>
          <w:szCs w:val="20"/>
        </w:rPr>
        <w:t xml:space="preserve"> с. Едрово предлагается предусмотреть с учетом существующих ГРП (ШРП, ГРПШ) и газопроводов. Газоснабжение индивидуальной жилой застройки (кварталы № 1 - 6) и индивидуальных источников тепла для теплоснабжения в общественно-деловой застройке (квартал № 7), предлагается предусмотреть от перспективных сетей газопроводов низкого давления </w:t>
      </w:r>
      <w:proofErr w:type="gramStart"/>
      <w:r w:rsidRPr="007940CF">
        <w:rPr>
          <w:rFonts w:ascii="Times New Roman" w:hAnsi="Times New Roman" w:cs="Times New Roman"/>
          <w:sz w:val="20"/>
          <w:szCs w:val="20"/>
        </w:rPr>
        <w:t>от</w:t>
      </w:r>
      <w:proofErr w:type="gramEnd"/>
      <w:r w:rsidRPr="007940CF">
        <w:rPr>
          <w:rFonts w:ascii="Times New Roman" w:hAnsi="Times New Roman" w:cs="Times New Roman"/>
          <w:sz w:val="20"/>
          <w:szCs w:val="20"/>
        </w:rPr>
        <w:t xml:space="preserve"> планируемого ГРПШ. Расчетное давление на входе в ГРПШ - высокое (</w:t>
      </w:r>
      <w:proofErr w:type="gramStart"/>
      <w:r w:rsidRPr="007940CF">
        <w:rPr>
          <w:rFonts w:ascii="Times New Roman" w:hAnsi="Times New Roman" w:cs="Times New Roman"/>
          <w:sz w:val="20"/>
          <w:szCs w:val="20"/>
        </w:rPr>
        <w:t>Р</w:t>
      </w:r>
      <w:proofErr w:type="gramEnd"/>
      <w:r w:rsidRPr="007940CF">
        <w:rPr>
          <w:rFonts w:ascii="Times New Roman" w:hAnsi="Times New Roman" w:cs="Times New Roman"/>
          <w:sz w:val="20"/>
          <w:szCs w:val="20"/>
        </w:rPr>
        <w:t xml:space="preserve"> ≤ 0,6 МПа), на выходе - низкое (Р ≤ 0,005 МПа). Общий расчетный расход газа по планируемой застройке и нагрузка на ГРПШ - </w:t>
      </w:r>
      <w:r w:rsidR="00EE19D7" w:rsidRPr="007940CF">
        <w:rPr>
          <w:rFonts w:ascii="Times New Roman" w:hAnsi="Times New Roman" w:cs="Times New Roman"/>
          <w:sz w:val="20"/>
          <w:szCs w:val="20"/>
        </w:rPr>
        <w:fldChar w:fldCharType="begin"/>
      </w:r>
      <w:r w:rsidRPr="007940CF">
        <w:rPr>
          <w:rFonts w:ascii="Times New Roman" w:hAnsi="Times New Roman" w:cs="Times New Roman"/>
          <w:sz w:val="20"/>
          <w:szCs w:val="20"/>
        </w:rPr>
        <w:instrText xml:space="preserve"> =SUM(ABOVE) </w:instrText>
      </w:r>
      <w:r w:rsidR="00EE19D7" w:rsidRPr="007940CF">
        <w:rPr>
          <w:rFonts w:ascii="Times New Roman" w:hAnsi="Times New Roman" w:cs="Times New Roman"/>
          <w:sz w:val="20"/>
          <w:szCs w:val="20"/>
        </w:rPr>
        <w:fldChar w:fldCharType="separate"/>
      </w:r>
      <w:r w:rsidRPr="007940CF">
        <w:rPr>
          <w:rFonts w:ascii="Times New Roman" w:hAnsi="Times New Roman" w:cs="Times New Roman"/>
          <w:sz w:val="20"/>
          <w:szCs w:val="20"/>
        </w:rPr>
        <w:t>192,4</w:t>
      </w:r>
      <w:r w:rsidR="00EE19D7" w:rsidRPr="007940CF">
        <w:rPr>
          <w:rFonts w:ascii="Times New Roman" w:hAnsi="Times New Roman" w:cs="Times New Roman"/>
          <w:sz w:val="20"/>
          <w:szCs w:val="20"/>
        </w:rPr>
        <w:fldChar w:fldCharType="end"/>
      </w:r>
      <w:r w:rsidRPr="007940CF">
        <w:rPr>
          <w:rFonts w:ascii="Times New Roman" w:hAnsi="Times New Roman" w:cs="Times New Roman"/>
          <w:sz w:val="20"/>
          <w:szCs w:val="20"/>
        </w:rPr>
        <w:t xml:space="preserve"> м3/ч, годовой- </w:t>
      </w:r>
      <w:r w:rsidR="00EE19D7" w:rsidRPr="007940CF">
        <w:rPr>
          <w:rFonts w:ascii="Times New Roman" w:hAnsi="Times New Roman" w:cs="Times New Roman"/>
          <w:sz w:val="20"/>
          <w:szCs w:val="20"/>
        </w:rPr>
        <w:fldChar w:fldCharType="begin"/>
      </w:r>
      <w:r w:rsidRPr="007940CF">
        <w:rPr>
          <w:rFonts w:ascii="Times New Roman" w:hAnsi="Times New Roman" w:cs="Times New Roman"/>
          <w:sz w:val="20"/>
          <w:szCs w:val="20"/>
        </w:rPr>
        <w:instrText xml:space="preserve"> =SUM(ABOVE) </w:instrText>
      </w:r>
      <w:r w:rsidR="00EE19D7" w:rsidRPr="007940CF">
        <w:rPr>
          <w:rFonts w:ascii="Times New Roman" w:hAnsi="Times New Roman" w:cs="Times New Roman"/>
          <w:sz w:val="20"/>
          <w:szCs w:val="20"/>
        </w:rPr>
        <w:fldChar w:fldCharType="separate"/>
      </w:r>
      <w:r w:rsidRPr="007940CF">
        <w:rPr>
          <w:rFonts w:ascii="Times New Roman" w:hAnsi="Times New Roman" w:cs="Times New Roman"/>
          <w:sz w:val="20"/>
          <w:szCs w:val="20"/>
        </w:rPr>
        <w:t>480267</w:t>
      </w:r>
      <w:r w:rsidR="00EE19D7" w:rsidRPr="007940CF">
        <w:rPr>
          <w:rFonts w:ascii="Times New Roman" w:hAnsi="Times New Roman" w:cs="Times New Roman"/>
          <w:sz w:val="20"/>
          <w:szCs w:val="20"/>
        </w:rPr>
        <w:fldChar w:fldCharType="end"/>
      </w:r>
      <w:r w:rsidRPr="007940CF">
        <w:rPr>
          <w:rFonts w:ascii="Times New Roman" w:hAnsi="Times New Roman" w:cs="Times New Roman"/>
          <w:sz w:val="20"/>
          <w:szCs w:val="20"/>
        </w:rPr>
        <w:t xml:space="preserve"> м3/год. Предусматривается газоснабжение котельной № 14 с переводом котельной на газ и установка ГРПШ по ул. Ленинградская. Расчетный расход газа на котельную № 14 - 319,5 м3/ч. Газоснабжение котельной № 14 предусматривается от планируемого газопровода высокого давления с установкой ГРУ в котельной.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Газоснабжение д. Большое Носакино предлагается от планируемого газопровода высокого давления от ГРС «Едрово». Общий расчетный расход газа д. </w:t>
      </w:r>
      <w:proofErr w:type="gramStart"/>
      <w:r w:rsidRPr="007940CF">
        <w:rPr>
          <w:rFonts w:ascii="Times New Roman" w:hAnsi="Times New Roman" w:cs="Times New Roman"/>
          <w:sz w:val="20"/>
          <w:szCs w:val="20"/>
        </w:rPr>
        <w:t>Большое</w:t>
      </w:r>
      <w:proofErr w:type="gramEnd"/>
      <w:r w:rsidRPr="007940CF">
        <w:rPr>
          <w:rFonts w:ascii="Times New Roman" w:hAnsi="Times New Roman" w:cs="Times New Roman"/>
          <w:sz w:val="20"/>
          <w:szCs w:val="20"/>
        </w:rPr>
        <w:t xml:space="preserve"> Носакино, годовой - 3593227 м3/год, часовой – 1538,7 м3/ч.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Для снижения давления автоматического поддержания его на заданном уровне проектируются газорегуляторные пункты (ГРП, ГРПШ), которые обеспечивают подачу газа в сеть среднего и низкого давления. Подключение проектируемых ГРПШ предлагается произвести от газопровода высокого  давления, автономных источников тепла (АИТ) - от перспективных сетей газопроводов низкого давления. Газификацию существующих котельных производить после их реконструкции и перевода котлов на газовое топливо.</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В жилых домах планируемой застройки и существующего жилого фонда, предусматривается установка газовой четырехконфорочной плиты и автоматизированного двухконтурного газового котла со встроенным контуром горячего водоснабжения.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Подача природного газа потребителям предусматривается на следующие цели: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на приготовление пищи;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на отопление зданий и горячее водоснабжение;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 планируемых участках в жилых домах предусматривается установка в каждом доме: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для отопления и горячего водоснабжения - автоматизированный двухконтурный газовый котел со встроенным контуром горячего водоснабжения;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для цели пищеприготовления - газовая четырехконфорочная плита.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В одноквартирных жилых домах могут применяться для </w:t>
      </w:r>
      <w:proofErr w:type="gramStart"/>
      <w:r w:rsidRPr="007940CF">
        <w:rPr>
          <w:rFonts w:ascii="Times New Roman" w:hAnsi="Times New Roman" w:cs="Times New Roman"/>
          <w:sz w:val="20"/>
          <w:szCs w:val="20"/>
        </w:rPr>
        <w:t>теплоснабжения</w:t>
      </w:r>
      <w:proofErr w:type="gramEnd"/>
      <w:r w:rsidRPr="007940CF">
        <w:rPr>
          <w:rFonts w:ascii="Times New Roman" w:hAnsi="Times New Roman" w:cs="Times New Roman"/>
          <w:sz w:val="20"/>
          <w:szCs w:val="20"/>
        </w:rPr>
        <w:t xml:space="preserve"> автоматизированные теплогенераторы, работающие на газовом топливе, полной заводской готовности. Указанные </w:t>
      </w:r>
      <w:r w:rsidRPr="007940CF">
        <w:rPr>
          <w:rFonts w:ascii="Times New Roman" w:hAnsi="Times New Roman" w:cs="Times New Roman"/>
          <w:sz w:val="20"/>
          <w:szCs w:val="20"/>
        </w:rPr>
        <w:lastRenderedPageBreak/>
        <w:t>теплогенераторы следует устанавливать в вентилируемом помещении дома в первом или цокольном этаже, в подвале или на крыше. Генераторы тепловой мощностью до 60 кВт допускается устанавливать на кухне.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Следует предусматривать системы контроля загазованности помещений с автоматическим отключением подачи газа в жилых зданиях при установке отопительного оборудования: независимо от места установки - мощностью свыше 60 кВт; в подвальных, цокольных этажах и в пристройке к зданию - независимо от тепловой мощности.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Вводы газопроводов в здания следует предусматривать непосредственно в помещение, в котором установлено газоиспользующее оборудование, или в смежное с ним помещение, соединенное открытым проемом (п.5.1.6 СП 62.13330.2011).</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Газоиспользующее оборудование зданий непроизводственного назначения следует предусматривать с отводом продуктов сгорания в атмосферу и с постоянно действующей приточно-вытяжной вентиляцией, для теплоснабжения таких зданий допускается предусматривать установку отопительного газового оборудования тепловой мощностью до 360 кВт во встроенных или пристроенных помещениях, в соответствии с требованиями п.2.7.3 ПБ 12-529-03. При суммарной тепловой мощности отопительного газового оборудования свыше 360 кВт следует предусматривать установку в соответствии с требованиями, предъявляемыми к котельным.</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Установка газового оборудования в кухнях детских яслей - садов и кафе театров и кинотеатров не допускается. В детских, учебных, лечебных учреждениях, предприятиях общественного питания для цели пищеприготовления используется электричество.</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Сеть газопроводов предусматривается вдоль основных улиц проектируемых кварталов, вдоль существующих улиц и проездов на допустимом расстоянии от коммуникаций и сооружений в соответствии со СН и </w:t>
      </w:r>
      <w:proofErr w:type="gramStart"/>
      <w:r w:rsidRPr="007940CF">
        <w:rPr>
          <w:rFonts w:ascii="Times New Roman" w:hAnsi="Times New Roman" w:cs="Times New Roman"/>
          <w:sz w:val="20"/>
          <w:szCs w:val="20"/>
        </w:rPr>
        <w:t>П</w:t>
      </w:r>
      <w:proofErr w:type="gramEnd"/>
      <w:r w:rsidRPr="007940CF">
        <w:rPr>
          <w:rFonts w:ascii="Times New Roman" w:hAnsi="Times New Roman" w:cs="Times New Roman"/>
          <w:sz w:val="20"/>
          <w:szCs w:val="20"/>
        </w:rPr>
        <w:t xml:space="preserve"> 42-01-2002.</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Следует предусматривать системы контроля загазованности помещений с автоматическим  отключением подачи газа в жилых зданиях при установке отопительного оборудования: независимо от места установки - мощностью свыше 60 кВт; в подвальных, цокольных этажах и в пристройке к зданию независимо от тепловой мощности.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Вводы газопроводов в здания следует предусматривать непосредственно в помещение, в котором установлено газоиспользующее оборудование, или в смежное с ним помещение, соединенное открытым проемом (п.5.1.6 СП 62.13330.2011).</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Газопроводы предусматриваются подземной прокладки вдоль основных улиц и проездов на допустимом расстоянии от коммуникаций и сооружений в соответствии с СП 62.13330.2011. «Газораспределительные системы». Материал труб, трубопроводной арматуры, соединительных деталей принимаются в соответствии на основании СП 62.13330.2011. Отключающие устройства на газопроводах следует предусматривать в соответствии с п. 5.1.7 СП 62.13330.2011.</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Пересечение газопроводами водных преград и оврагов, железных и автомобильных дорог следует предусматривать в соответствии с требованиями СП 62.13330.2010 «ГАЗОРАСПРЕДЕЛИТЕЛЬНЫЕ СИСТЕМЫ».</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Следует предусмотреть мероприятия по защите стальных деталей и газопроводов от электрохимической коррозии в соответствии с действующими нормами.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Давление газа во внутренних газопроводах и перед газоиспользующим оборудованием должно соответствовать давлению, необходимому для устойчивой работы этого оборудования, указанному в паспортах предприятий-изготовителей, но не должно превышать значений, приведенных в таблице 2. СП 62. 13330.2010.</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Каждый объект, на котором устанавливается газоиспользующее оборудование, должен быть оснащен единым узлом учета газа в соответствии с нормативными правовыми документами Российской Федерации.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При давлении газа во внутренних газопроводах свыше 0,0025 МПа перед газоиспользующим оборудованием должны быть установлены регуляторы - стабилизаторы по ГОСТ </w:t>
      </w:r>
      <w:proofErr w:type="gramStart"/>
      <w:r w:rsidRPr="007940CF">
        <w:rPr>
          <w:rFonts w:ascii="Times New Roman" w:hAnsi="Times New Roman" w:cs="Times New Roman"/>
          <w:sz w:val="20"/>
          <w:szCs w:val="20"/>
        </w:rPr>
        <w:t>Р</w:t>
      </w:r>
      <w:proofErr w:type="gramEnd"/>
      <w:r w:rsidRPr="007940CF">
        <w:rPr>
          <w:rFonts w:ascii="Times New Roman" w:hAnsi="Times New Roman" w:cs="Times New Roman"/>
          <w:sz w:val="20"/>
          <w:szCs w:val="20"/>
        </w:rPr>
        <w:t xml:space="preserve"> 51982, обеспечивающие оптимальный режим сгорания газа.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Схема газоснабжения обеспечивает возможность подключения потребителей к газовым сетям. Предлагаемая схема является принципиальной предлагаемой схемой и будет уточняться при выполнении проектной документации по газоснабжению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Расчет расходов газа.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Для определения расходов газа и нагрузок на ГРПШ производится расчет расхода газа для нужд населения и общественных зданий. Расчет расходов газа произведен на основании теплотехнических решений и </w:t>
      </w:r>
      <w:r w:rsidRPr="007940CF">
        <w:rPr>
          <w:rFonts w:ascii="Times New Roman" w:hAnsi="Times New Roman" w:cs="Times New Roman"/>
          <w:sz w:val="20"/>
          <w:szCs w:val="20"/>
        </w:rPr>
        <w:lastRenderedPageBreak/>
        <w:t>расчетов. Потребление газа на  существующий жилой фонд принят в расчетах на пищеприготовление - газовая плита, теплоснабжение частично централизованное от котельной и от двухконтурных котлов.</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Расход газа для населения на хозяйственно-бытовые нужды принят с учетом расхода на одну четырехконфорочную плиту, установленную в каждом доме. Укрупненный показатель расхода газа на 1 человека принят 120 м³/год при теплоте сгорания газа 34 МДж/м³ (8000 ккал/ч) (СП 42-101-2003). Часовой расход определен с учетом коэффициента часового максимума в соответствии с СП 42-101-2003. Теплоснабжение жилых домов принято от автоматизированных двухконтурных газовых котлов со встроенным контуром горячего водоснабжения, установленных в каждом доме (квартире). Часовые расходы газа определены с учетом часового максимума в соответствии с СП 42-101-2003.</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Расход газа котлами при поквартирном теплоснабжении принят в расчете с коэффициентом полезного действия (КПД) 93% с учетом коэффициента одновременности 0,85, для общественных зданий при теплоснабжении от автономных и индивидуальных источников тепла КПД– 95%, от существующей котельной при переводе на газовое топливо – 90%.</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Результаты расчета расходов газа по планируемым кварталам и существующей застройке с. Едрово (без учета расхода газа на промышленное и сельскохозяйственное потребление) сведены в таблице 8.3.4.</w:t>
      </w:r>
    </w:p>
    <w:p w:rsidR="005D6719" w:rsidRPr="007940CF" w:rsidRDefault="005D6719" w:rsidP="007940CF">
      <w:pPr>
        <w:spacing w:after="0"/>
        <w:jc w:val="both"/>
        <w:rPr>
          <w:rFonts w:ascii="Times New Roman" w:hAnsi="Times New Roman" w:cs="Times New Roman"/>
          <w:sz w:val="20"/>
          <w:szCs w:val="20"/>
        </w:rPr>
      </w:pPr>
    </w:p>
    <w:p w:rsidR="005D6719" w:rsidRPr="007940CF" w:rsidRDefault="005D6719" w:rsidP="007940CF">
      <w:pPr>
        <w:spacing w:after="0"/>
        <w:jc w:val="both"/>
        <w:rPr>
          <w:rFonts w:ascii="Times New Roman" w:hAnsi="Times New Roman" w:cs="Times New Roman"/>
          <w:sz w:val="20"/>
          <w:szCs w:val="20"/>
        </w:rPr>
      </w:pPr>
    </w:p>
    <w:p w:rsidR="005D6719" w:rsidRPr="007940CF" w:rsidRDefault="005D6719" w:rsidP="007940CF">
      <w:pPr>
        <w:spacing w:after="0"/>
        <w:jc w:val="both"/>
        <w:rPr>
          <w:rFonts w:ascii="Times New Roman" w:hAnsi="Times New Roman" w:cs="Times New Roman"/>
          <w:sz w:val="20"/>
          <w:szCs w:val="20"/>
        </w:rPr>
      </w:pP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Таблица 8.3.4.</w:t>
      </w:r>
    </w:p>
    <w:tbl>
      <w:tblPr>
        <w:tblW w:w="0" w:type="auto"/>
        <w:tblInd w:w="-102" w:type="dxa"/>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CellMar>
          <w:left w:w="40" w:type="dxa"/>
          <w:right w:w="40" w:type="dxa"/>
        </w:tblCellMar>
        <w:tblLook w:val="0000"/>
      </w:tblPr>
      <w:tblGrid>
        <w:gridCol w:w="2859"/>
        <w:gridCol w:w="1794"/>
        <w:gridCol w:w="944"/>
        <w:gridCol w:w="933"/>
        <w:gridCol w:w="792"/>
        <w:gridCol w:w="831"/>
        <w:gridCol w:w="696"/>
        <w:gridCol w:w="688"/>
      </w:tblGrid>
      <w:tr w:rsidR="005D6719" w:rsidRPr="007940CF" w:rsidTr="007940CF">
        <w:trPr>
          <w:cantSplit/>
          <w:trHeight w:val="20"/>
        </w:trPr>
        <w:tc>
          <w:tcPr>
            <w:tcW w:w="0" w:type="auto"/>
            <w:vMerge w:val="restart"/>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Номер квартала</w:t>
            </w:r>
          </w:p>
        </w:tc>
        <w:tc>
          <w:tcPr>
            <w:tcW w:w="0" w:type="auto"/>
            <w:vMerge w:val="restart"/>
            <w:tcBorders>
              <w:top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Проектируемое количество жителей, человек</w:t>
            </w:r>
          </w:p>
        </w:tc>
        <w:tc>
          <w:tcPr>
            <w:tcW w:w="0" w:type="auto"/>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Расход газа на бытовые нужды населения</w:t>
            </w:r>
          </w:p>
        </w:tc>
        <w:tc>
          <w:tcPr>
            <w:tcW w:w="0" w:type="auto"/>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Расход газа на теплоснабжение</w:t>
            </w:r>
          </w:p>
        </w:tc>
        <w:tc>
          <w:tcPr>
            <w:tcW w:w="0" w:type="auto"/>
            <w:gridSpan w:val="2"/>
            <w:tcBorders>
              <w:top w:val="single" w:sz="4" w:space="0" w:color="auto"/>
              <w:left w:val="single" w:sz="4" w:space="0" w:color="auto"/>
              <w:bottom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Общий расход газа</w:t>
            </w:r>
          </w:p>
        </w:tc>
      </w:tr>
      <w:tr w:rsidR="005D6719" w:rsidRPr="007940CF" w:rsidTr="007940CF">
        <w:trPr>
          <w:cantSplit/>
          <w:trHeight w:val="20"/>
        </w:trPr>
        <w:tc>
          <w:tcPr>
            <w:tcW w:w="0" w:type="auto"/>
            <w:vMerge/>
            <w:shd w:val="clear" w:color="auto" w:fill="FFFFFF"/>
            <w:vAlign w:val="center"/>
          </w:tcPr>
          <w:p w:rsidR="005D6719" w:rsidRPr="007940CF" w:rsidRDefault="005D6719" w:rsidP="007940CF">
            <w:pPr>
              <w:spacing w:after="0"/>
              <w:rPr>
                <w:rFonts w:ascii="Times New Roman" w:hAnsi="Times New Roman" w:cs="Times New Roman"/>
                <w:sz w:val="16"/>
                <w:szCs w:val="16"/>
              </w:rPr>
            </w:pPr>
          </w:p>
        </w:tc>
        <w:tc>
          <w:tcPr>
            <w:tcW w:w="0" w:type="auto"/>
            <w:vMerge/>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p>
        </w:tc>
        <w:tc>
          <w:tcPr>
            <w:tcW w:w="0" w:type="auto"/>
            <w:tcBorders>
              <w:top w:val="single" w:sz="4" w:space="0" w:color="auto"/>
              <w:lef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Годовой,</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м3/ год</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Часовой,</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м3/ ч</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Годовой</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м</w:t>
            </w:r>
            <w:proofErr w:type="gramEnd"/>
            <w:r w:rsidRPr="007940CF">
              <w:rPr>
                <w:rFonts w:ascii="Times New Roman" w:hAnsi="Times New Roman" w:cs="Times New Roman"/>
                <w:sz w:val="16"/>
                <w:szCs w:val="16"/>
              </w:rPr>
              <w:t>³/год</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Часовой,</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м3/ ч</w:t>
            </w:r>
          </w:p>
        </w:tc>
        <w:tc>
          <w:tcPr>
            <w:tcW w:w="0" w:type="auto"/>
            <w:tcBorders>
              <w:bottom w:val="single" w:sz="4" w:space="0" w:color="auto"/>
              <w:right w:val="single" w:sz="4" w:space="0" w:color="auto"/>
            </w:tcBorders>
            <w:shd w:val="clear" w:color="auto" w:fill="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Годовой,</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м3/ год</w:t>
            </w:r>
          </w:p>
        </w:tc>
        <w:tc>
          <w:tcPr>
            <w:tcW w:w="0" w:type="auto"/>
            <w:tcBorders>
              <w:left w:val="single" w:sz="4" w:space="0" w:color="auto"/>
              <w:bottom w:val="single" w:sz="4" w:space="0" w:color="auto"/>
            </w:tcBorders>
            <w:shd w:val="clear" w:color="auto" w:fill="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Часовой,</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м3/ ч</w:t>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1-ИЖС</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2400</w:t>
            </w:r>
          </w:p>
        </w:tc>
        <w:tc>
          <w:tcPr>
            <w:tcW w:w="0" w:type="auto"/>
            <w:tcBorders>
              <w:lef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2,2</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34824</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12,9</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37224</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15,1</w:t>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2-ИЖС</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52</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6240</w:t>
            </w:r>
          </w:p>
        </w:tc>
        <w:tc>
          <w:tcPr>
            <w:tcW w:w="0" w:type="auto"/>
            <w:tcBorders>
              <w:lef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4,9</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89681</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33,1</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95921</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38,0</w:t>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3-ИЖС</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60</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7200</w:t>
            </w:r>
          </w:p>
        </w:tc>
        <w:tc>
          <w:tcPr>
            <w:tcW w:w="0" w:type="auto"/>
            <w:tcBorders>
              <w:lef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100169</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36,9</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107369</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42,5</w:t>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4-ИЖС</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1680</w:t>
            </w:r>
          </w:p>
        </w:tc>
        <w:tc>
          <w:tcPr>
            <w:tcW w:w="0" w:type="auto"/>
            <w:tcBorders>
              <w:lef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24807</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9,2</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26487</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10,8</w:t>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5-ИЖС</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48</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5760</w:t>
            </w:r>
          </w:p>
        </w:tc>
        <w:tc>
          <w:tcPr>
            <w:tcW w:w="0" w:type="auto"/>
            <w:tcBorders>
              <w:lef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4,6</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80136</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29,5</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85896</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34,1</w:t>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6-ИЖС</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62</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7440</w:t>
            </w:r>
          </w:p>
        </w:tc>
        <w:tc>
          <w:tcPr>
            <w:tcW w:w="0" w:type="auto"/>
            <w:tcBorders>
              <w:lef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5,8</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104942</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38,7</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112382</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44,5</w:t>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7-ОД</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tcBorders>
              <w:lef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14988</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7,4</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14988</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7,4</w:t>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Всего по планируемой застройке</w:t>
            </w:r>
          </w:p>
        </w:tc>
        <w:tc>
          <w:tcPr>
            <w:tcW w:w="0" w:type="auto"/>
            <w:tcBorders>
              <w:right w:val="single" w:sz="4" w:space="0" w:color="auto"/>
            </w:tcBorders>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256</w:t>
            </w:r>
            <w:r w:rsidRPr="007940CF">
              <w:rPr>
                <w:rFonts w:ascii="Times New Roman" w:hAnsi="Times New Roman" w:cs="Times New Roman"/>
                <w:sz w:val="16"/>
                <w:szCs w:val="16"/>
              </w:rPr>
              <w:fldChar w:fldCharType="end"/>
            </w:r>
          </w:p>
        </w:tc>
        <w:tc>
          <w:tcPr>
            <w:tcW w:w="0" w:type="auto"/>
            <w:tcBorders>
              <w:right w:val="single" w:sz="4" w:space="0" w:color="auto"/>
            </w:tcBorders>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30720</w:t>
            </w:r>
            <w:r w:rsidRPr="007940CF">
              <w:rPr>
                <w:rFonts w:ascii="Times New Roman" w:hAnsi="Times New Roman" w:cs="Times New Roman"/>
                <w:sz w:val="16"/>
                <w:szCs w:val="16"/>
              </w:rPr>
              <w:fldChar w:fldCharType="end"/>
            </w:r>
          </w:p>
        </w:tc>
        <w:tc>
          <w:tcPr>
            <w:tcW w:w="0" w:type="auto"/>
            <w:tcBorders>
              <w:left w:val="single" w:sz="4" w:space="0" w:color="auto"/>
            </w:tcBorders>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24,7</w:t>
            </w:r>
            <w:r w:rsidRPr="007940CF">
              <w:rPr>
                <w:rFonts w:ascii="Times New Roman" w:hAnsi="Times New Roman" w:cs="Times New Roman"/>
                <w:sz w:val="16"/>
                <w:szCs w:val="16"/>
              </w:rPr>
              <w:fldChar w:fldCharType="end"/>
            </w:r>
          </w:p>
        </w:tc>
        <w:tc>
          <w:tcPr>
            <w:tcW w:w="0" w:type="auto"/>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449547</w:t>
            </w:r>
            <w:r w:rsidRPr="007940CF">
              <w:rPr>
                <w:rFonts w:ascii="Times New Roman" w:hAnsi="Times New Roman" w:cs="Times New Roman"/>
                <w:sz w:val="16"/>
                <w:szCs w:val="16"/>
              </w:rPr>
              <w:fldChar w:fldCharType="end"/>
            </w:r>
          </w:p>
        </w:tc>
        <w:tc>
          <w:tcPr>
            <w:tcW w:w="0" w:type="auto"/>
            <w:tcBorders>
              <w:right w:val="single" w:sz="4" w:space="0" w:color="auto"/>
            </w:tcBorders>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167,7</w:t>
            </w:r>
            <w:r w:rsidRPr="007940CF">
              <w:rPr>
                <w:rFonts w:ascii="Times New Roman" w:hAnsi="Times New Roman" w:cs="Times New Roman"/>
                <w:sz w:val="16"/>
                <w:szCs w:val="16"/>
              </w:rPr>
              <w:fldChar w:fldCharType="end"/>
            </w:r>
          </w:p>
        </w:tc>
        <w:tc>
          <w:tcPr>
            <w:tcW w:w="0" w:type="auto"/>
            <w:tcBorders>
              <w:left w:val="single" w:sz="4" w:space="0" w:color="auto"/>
              <w:right w:val="single" w:sz="4" w:space="0" w:color="auto"/>
            </w:tcBorders>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480267</w:t>
            </w:r>
            <w:r w:rsidRPr="007940CF">
              <w:rPr>
                <w:rFonts w:ascii="Times New Roman" w:hAnsi="Times New Roman" w:cs="Times New Roman"/>
                <w:sz w:val="16"/>
                <w:szCs w:val="16"/>
              </w:rPr>
              <w:fldChar w:fldCharType="end"/>
            </w:r>
          </w:p>
        </w:tc>
        <w:tc>
          <w:tcPr>
            <w:tcW w:w="0" w:type="auto"/>
            <w:tcBorders>
              <w:left w:val="single" w:sz="4" w:space="0" w:color="auto"/>
              <w:right w:val="single" w:sz="4" w:space="0" w:color="auto"/>
            </w:tcBorders>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192,4</w:t>
            </w:r>
            <w:r w:rsidRPr="007940CF">
              <w:rPr>
                <w:rFonts w:ascii="Times New Roman" w:hAnsi="Times New Roman" w:cs="Times New Roman"/>
                <w:sz w:val="16"/>
                <w:szCs w:val="16"/>
              </w:rPr>
              <w:fldChar w:fldCharType="end"/>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Существующая жилая застройка</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1266</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151920</w:t>
            </w:r>
          </w:p>
        </w:tc>
        <w:tc>
          <w:tcPr>
            <w:tcW w:w="0" w:type="auto"/>
            <w:tcBorders>
              <w:lef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82,2</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1730824</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632,8</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1882744</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715,0</w:t>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Планируемое увеличение жителей в существующей застройке</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59</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7080</w:t>
            </w:r>
          </w:p>
        </w:tc>
        <w:tc>
          <w:tcPr>
            <w:tcW w:w="0" w:type="auto"/>
            <w:tcBorders>
              <w:lef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99934</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36,9</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107014</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42,5</w:t>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Существующие источники тепла на газовом топливе (котлы)</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tcBorders>
              <w:lef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46027</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17,2</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46027</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17,2</w:t>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Перевод котельных на газовое топливо (№ 14 и №15), общей тепловой мощностью 4,6 Гкал/</w:t>
            </w:r>
            <w:proofErr w:type="gramStart"/>
            <w:r w:rsidRPr="007940CF">
              <w:rPr>
                <w:rFonts w:ascii="Times New Roman" w:hAnsi="Times New Roman" w:cs="Times New Roman"/>
                <w:sz w:val="16"/>
                <w:szCs w:val="16"/>
              </w:rPr>
              <w:t>ч</w:t>
            </w:r>
            <w:proofErr w:type="gramEnd"/>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tcBorders>
              <w:lef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1709696</w:t>
            </w:r>
          </w:p>
        </w:tc>
        <w:tc>
          <w:tcPr>
            <w:tcW w:w="0" w:type="auto"/>
            <w:tcBorders>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638,9</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1709696</w:t>
            </w:r>
          </w:p>
        </w:tc>
        <w:tc>
          <w:tcPr>
            <w:tcW w:w="0" w:type="auto"/>
            <w:tcBorders>
              <w:left w:val="single" w:sz="4" w:space="0" w:color="auto"/>
              <w:right w:val="single" w:sz="4" w:space="0" w:color="auto"/>
            </w:tcBorders>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638,9</w:t>
            </w:r>
          </w:p>
        </w:tc>
      </w:tr>
      <w:tr w:rsidR="005D6719" w:rsidRPr="007940CF" w:rsidTr="007940CF">
        <w:trPr>
          <w:cantSplit/>
          <w:trHeight w:val="20"/>
        </w:trPr>
        <w:tc>
          <w:tcPr>
            <w:tcW w:w="0" w:type="auto"/>
            <w:shd w:val="clear" w:color="auto" w:fill="FFFFFF"/>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Всего:</w:t>
            </w:r>
          </w:p>
        </w:tc>
        <w:tc>
          <w:tcPr>
            <w:tcW w:w="0" w:type="auto"/>
            <w:tcBorders>
              <w:right w:val="single" w:sz="4" w:space="0" w:color="auto"/>
            </w:tcBorders>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1581</w:t>
            </w:r>
            <w:r w:rsidRPr="007940CF">
              <w:rPr>
                <w:rFonts w:ascii="Times New Roman" w:hAnsi="Times New Roman" w:cs="Times New Roman"/>
                <w:sz w:val="16"/>
                <w:szCs w:val="16"/>
              </w:rPr>
              <w:fldChar w:fldCharType="end"/>
            </w:r>
          </w:p>
        </w:tc>
        <w:tc>
          <w:tcPr>
            <w:tcW w:w="0" w:type="auto"/>
            <w:tcBorders>
              <w:right w:val="single" w:sz="4" w:space="0" w:color="auto"/>
            </w:tcBorders>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189720</w:t>
            </w:r>
            <w:r w:rsidRPr="007940CF">
              <w:rPr>
                <w:rFonts w:ascii="Times New Roman" w:hAnsi="Times New Roman" w:cs="Times New Roman"/>
                <w:sz w:val="16"/>
                <w:szCs w:val="16"/>
              </w:rPr>
              <w:fldChar w:fldCharType="end"/>
            </w:r>
          </w:p>
        </w:tc>
        <w:tc>
          <w:tcPr>
            <w:tcW w:w="0" w:type="auto"/>
            <w:tcBorders>
              <w:left w:val="single" w:sz="4" w:space="0" w:color="auto"/>
            </w:tcBorders>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112,5</w:t>
            </w:r>
            <w:r w:rsidRPr="007940CF">
              <w:rPr>
                <w:rFonts w:ascii="Times New Roman" w:hAnsi="Times New Roman" w:cs="Times New Roman"/>
                <w:sz w:val="16"/>
                <w:szCs w:val="16"/>
              </w:rPr>
              <w:fldChar w:fldCharType="end"/>
            </w:r>
          </w:p>
        </w:tc>
        <w:tc>
          <w:tcPr>
            <w:tcW w:w="0" w:type="auto"/>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4036028</w:t>
            </w:r>
            <w:r w:rsidRPr="007940CF">
              <w:rPr>
                <w:rFonts w:ascii="Times New Roman" w:hAnsi="Times New Roman" w:cs="Times New Roman"/>
                <w:sz w:val="16"/>
                <w:szCs w:val="16"/>
              </w:rPr>
              <w:fldChar w:fldCharType="end"/>
            </w:r>
          </w:p>
        </w:tc>
        <w:tc>
          <w:tcPr>
            <w:tcW w:w="0" w:type="auto"/>
            <w:tcBorders>
              <w:right w:val="single" w:sz="4" w:space="0" w:color="auto"/>
            </w:tcBorders>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1493,5</w:t>
            </w:r>
            <w:r w:rsidRPr="007940CF">
              <w:rPr>
                <w:rFonts w:ascii="Times New Roman" w:hAnsi="Times New Roman" w:cs="Times New Roman"/>
                <w:sz w:val="16"/>
                <w:szCs w:val="16"/>
              </w:rPr>
              <w:fldChar w:fldCharType="end"/>
            </w:r>
          </w:p>
        </w:tc>
        <w:tc>
          <w:tcPr>
            <w:tcW w:w="0" w:type="auto"/>
            <w:tcBorders>
              <w:left w:val="single" w:sz="4" w:space="0" w:color="auto"/>
              <w:right w:val="single" w:sz="4" w:space="0" w:color="auto"/>
            </w:tcBorders>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4225748</w:t>
            </w:r>
            <w:r w:rsidRPr="007940CF">
              <w:rPr>
                <w:rFonts w:ascii="Times New Roman" w:hAnsi="Times New Roman" w:cs="Times New Roman"/>
                <w:sz w:val="16"/>
                <w:szCs w:val="16"/>
              </w:rPr>
              <w:fldChar w:fldCharType="end"/>
            </w:r>
          </w:p>
        </w:tc>
        <w:tc>
          <w:tcPr>
            <w:tcW w:w="0" w:type="auto"/>
            <w:tcBorders>
              <w:left w:val="single" w:sz="4" w:space="0" w:color="auto"/>
              <w:right w:val="single" w:sz="4" w:space="0" w:color="auto"/>
            </w:tcBorders>
            <w:shd w:val="clear" w:color="auto" w:fill="FFFFFF"/>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1606</w:t>
            </w:r>
            <w:r w:rsidRPr="007940CF">
              <w:rPr>
                <w:rFonts w:ascii="Times New Roman" w:hAnsi="Times New Roman" w:cs="Times New Roman"/>
                <w:sz w:val="16"/>
                <w:szCs w:val="16"/>
              </w:rPr>
              <w:fldChar w:fldCharType="end"/>
            </w:r>
          </w:p>
        </w:tc>
      </w:tr>
    </w:tbl>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Предлагается  при рабочем проектировании учесть дополнительно актуальные нагрузки по потребителям (расход газа). Диаметры газопроводов, производительность и тип ГРП уточняются при выполнении проектной документации по газоснабжению.</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Общий расчетный расход природного сетевого газа на расчетный срок на нужды населения по Едровскому сельскому поселению на 23 населенных пункта, подлежащих газификации (без учета расхода газа на промышленное и сельскохозяйственное потребление), таблица 8.3.5.</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Таблица 8.3.5.</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85"/>
        <w:gridCol w:w="2713"/>
        <w:gridCol w:w="2273"/>
        <w:gridCol w:w="832"/>
        <w:gridCol w:w="824"/>
        <w:gridCol w:w="2344"/>
      </w:tblGrid>
      <w:tr w:rsidR="005D6719" w:rsidRPr="005D6719" w:rsidTr="007940CF">
        <w:trPr>
          <w:cantSplit/>
          <w:trHeight w:val="496"/>
          <w:tblHeader/>
        </w:trPr>
        <w:tc>
          <w:tcPr>
            <w:tcW w:w="0" w:type="auto"/>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roofErr w:type="gramStart"/>
            <w:r w:rsidRPr="007940CF">
              <w:rPr>
                <w:rFonts w:ascii="Times New Roman" w:hAnsi="Times New Roman" w:cs="Times New Roman"/>
                <w:sz w:val="16"/>
                <w:szCs w:val="16"/>
              </w:rPr>
              <w:t>п</w:t>
            </w:r>
            <w:proofErr w:type="gramEnd"/>
            <w:r w:rsidRPr="007940CF">
              <w:rPr>
                <w:rFonts w:ascii="Times New Roman" w:hAnsi="Times New Roman" w:cs="Times New Roman"/>
                <w:sz w:val="16"/>
                <w:szCs w:val="16"/>
              </w:rPr>
              <w:t>/п</w:t>
            </w:r>
          </w:p>
        </w:tc>
        <w:tc>
          <w:tcPr>
            <w:tcW w:w="0" w:type="auto"/>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Наименование</w:t>
            </w:r>
          </w:p>
        </w:tc>
        <w:tc>
          <w:tcPr>
            <w:tcW w:w="0" w:type="auto"/>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жителей на расчетный срок, человек</w:t>
            </w:r>
          </w:p>
        </w:tc>
        <w:tc>
          <w:tcPr>
            <w:tcW w:w="0" w:type="auto"/>
            <w:gridSpan w:val="2"/>
            <w:tcBorders>
              <w:bottom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Расход газа</w:t>
            </w:r>
          </w:p>
        </w:tc>
        <w:tc>
          <w:tcPr>
            <w:tcW w:w="0" w:type="auto"/>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Примечание</w:t>
            </w:r>
          </w:p>
        </w:tc>
      </w:tr>
      <w:tr w:rsidR="005D6719" w:rsidRPr="005D6719" w:rsidTr="007940CF">
        <w:trPr>
          <w:cantSplit/>
          <w:trHeight w:val="666"/>
          <w:tblHeader/>
        </w:trPr>
        <w:tc>
          <w:tcPr>
            <w:tcW w:w="0" w:type="auto"/>
            <w:vMerge/>
            <w:vAlign w:val="center"/>
          </w:tcPr>
          <w:p w:rsidR="005D6719" w:rsidRPr="007940CF" w:rsidRDefault="005D6719" w:rsidP="007940CF">
            <w:pPr>
              <w:spacing w:after="0"/>
              <w:rPr>
                <w:rFonts w:ascii="Times New Roman" w:hAnsi="Times New Roman" w:cs="Times New Roman"/>
                <w:sz w:val="16"/>
                <w:szCs w:val="16"/>
              </w:rPr>
            </w:pPr>
          </w:p>
        </w:tc>
        <w:tc>
          <w:tcPr>
            <w:tcW w:w="0" w:type="auto"/>
            <w:vMerge/>
            <w:vAlign w:val="center"/>
          </w:tcPr>
          <w:p w:rsidR="005D6719" w:rsidRPr="007940CF" w:rsidRDefault="005D6719" w:rsidP="007940CF">
            <w:pPr>
              <w:spacing w:after="0"/>
              <w:rPr>
                <w:rFonts w:ascii="Times New Roman" w:hAnsi="Times New Roman" w:cs="Times New Roman"/>
                <w:sz w:val="16"/>
                <w:szCs w:val="16"/>
              </w:rPr>
            </w:pPr>
          </w:p>
        </w:tc>
        <w:tc>
          <w:tcPr>
            <w:tcW w:w="0" w:type="auto"/>
            <w:vMerge/>
            <w:vAlign w:val="center"/>
          </w:tcPr>
          <w:p w:rsidR="005D6719" w:rsidRPr="007940CF" w:rsidRDefault="005D6719" w:rsidP="007940CF">
            <w:pPr>
              <w:spacing w:after="0"/>
              <w:rPr>
                <w:rFonts w:ascii="Times New Roman" w:hAnsi="Times New Roman" w:cs="Times New Roman"/>
                <w:sz w:val="16"/>
                <w:szCs w:val="16"/>
              </w:rPr>
            </w:pPr>
          </w:p>
        </w:tc>
        <w:tc>
          <w:tcPr>
            <w:tcW w:w="0" w:type="auto"/>
            <w:tcBorders>
              <w:top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Годовой,</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м3/год</w:t>
            </w:r>
          </w:p>
        </w:tc>
        <w:tc>
          <w:tcPr>
            <w:tcW w:w="0" w:type="auto"/>
            <w:tcBorders>
              <w:top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Часовой,</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м3/час</w:t>
            </w:r>
          </w:p>
        </w:tc>
        <w:tc>
          <w:tcPr>
            <w:tcW w:w="0" w:type="auto"/>
            <w:vMerge/>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Афанасово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4065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1,9</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Предлагается газоснабжение сжиженным газом</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Бель</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9197</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4,5</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Большое Носакино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1867</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3593227</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1538,7</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Ванютино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Гвоздки</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4065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1,9</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предлагается газоснабжение сжиженным газом</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lastRenderedPageBreak/>
              <w:t>6</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Добывалово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166459</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66,0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 ГРС «Валдай»</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 Едрово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1581</w:t>
            </w:r>
          </w:p>
        </w:tc>
        <w:tc>
          <w:tcPr>
            <w:tcW w:w="0" w:type="auto"/>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4225748</w:t>
            </w:r>
            <w:r w:rsidRPr="007940CF">
              <w:rPr>
                <w:rFonts w:ascii="Times New Roman" w:hAnsi="Times New Roman" w:cs="Times New Roman"/>
                <w:sz w:val="16"/>
                <w:szCs w:val="16"/>
              </w:rPr>
              <w:fldChar w:fldCharType="end"/>
            </w:r>
          </w:p>
        </w:tc>
        <w:tc>
          <w:tcPr>
            <w:tcW w:w="0" w:type="auto"/>
            <w:vAlign w:val="center"/>
          </w:tcPr>
          <w:p w:rsidR="005D6719" w:rsidRPr="007940CF" w:rsidRDefault="00EE19D7" w:rsidP="007940CF">
            <w:pPr>
              <w:spacing w:after="0"/>
              <w:rPr>
                <w:rFonts w:ascii="Times New Roman" w:hAnsi="Times New Roman" w:cs="Times New Roman"/>
                <w:sz w:val="16"/>
                <w:szCs w:val="16"/>
              </w:rPr>
            </w:pPr>
            <w:r w:rsidRPr="007940CF">
              <w:rPr>
                <w:rFonts w:ascii="Times New Roman" w:hAnsi="Times New Roman" w:cs="Times New Roman"/>
                <w:sz w:val="16"/>
                <w:szCs w:val="16"/>
              </w:rPr>
              <w:fldChar w:fldCharType="begin"/>
            </w:r>
            <w:r w:rsidR="005D6719" w:rsidRPr="007940CF">
              <w:rPr>
                <w:rFonts w:ascii="Times New Roman" w:hAnsi="Times New Roman" w:cs="Times New Roman"/>
                <w:sz w:val="16"/>
                <w:szCs w:val="16"/>
              </w:rPr>
              <w:instrText xml:space="preserve"> =SUM(ABOVE) </w:instrText>
            </w:r>
            <w:r w:rsidRPr="007940CF">
              <w:rPr>
                <w:rFonts w:ascii="Times New Roman" w:hAnsi="Times New Roman" w:cs="Times New Roman"/>
                <w:sz w:val="16"/>
                <w:szCs w:val="16"/>
              </w:rPr>
              <w:fldChar w:fldCharType="separate"/>
            </w:r>
            <w:r w:rsidR="005D6719" w:rsidRPr="007940CF">
              <w:rPr>
                <w:rFonts w:ascii="Times New Roman" w:hAnsi="Times New Roman" w:cs="Times New Roman"/>
                <w:sz w:val="16"/>
                <w:szCs w:val="16"/>
              </w:rPr>
              <w:t>1606</w:t>
            </w:r>
            <w:r w:rsidRPr="007940CF">
              <w:rPr>
                <w:rFonts w:ascii="Times New Roman" w:hAnsi="Times New Roman" w:cs="Times New Roman"/>
                <w:sz w:val="16"/>
                <w:szCs w:val="16"/>
              </w:rPr>
              <w:fldChar w:fldCharType="end"/>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Зеленая Роща (с учетом перевода котельной №18 на газ)</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920116</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347,9</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 ГРС «Валдай»</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Костелёво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4421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2,4</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Красилово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42276</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17,1</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Макушино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9197</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4,5</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Марково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4065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1,9</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предлагается газоснабжение сжиженным газом</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Наволок</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99591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39,6</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Новая Ситенка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85262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34,0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 ГРС «Валдай»</w:t>
            </w:r>
          </w:p>
        </w:tc>
      </w:tr>
      <w:tr w:rsidR="005D6719" w:rsidRPr="005D6719" w:rsidTr="007940CF">
        <w:trPr>
          <w:trHeight w:val="45"/>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Новинка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18750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8,0</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Плав</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19</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32723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13,3</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Речка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18</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Рядчино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19</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Селище</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70933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28,3</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Семенова Гора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13618</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6,5</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Среднее Носакино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4065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1,9</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предлагается газоснабжение сжиженным газом</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Старая Ситенка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13618</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 ГРС «Валдай»</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Старина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48</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76421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30,5</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24</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Старово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47763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19,3</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Труфаново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4421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2,4</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предлагается газоснабжение сжиженным газом</w:t>
            </w:r>
          </w:p>
        </w:tc>
      </w:tr>
      <w:tr w:rsidR="005D6719" w:rsidRPr="005D6719" w:rsidTr="007940CF">
        <w:trPr>
          <w:trHeight w:val="448"/>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26</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Харитониха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23881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9,8</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rPr>
          <w:trHeight w:val="304"/>
        </w:trPr>
        <w:tc>
          <w:tcPr>
            <w:tcW w:w="0" w:type="auto"/>
            <w:gridSpan w:val="2"/>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Всего: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3998</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9473883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3792,9</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r>
    </w:tbl>
    <w:p w:rsidR="005D6719" w:rsidRPr="005D6719" w:rsidRDefault="005D6719" w:rsidP="005D6719"/>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Расчетный расход газа от ГРС «Валдай» (д. Добывалово, д. Зеленая Роща, д. Старая Ситенка, д. Новая Ситенка), часовой - 454,4 м3/ч, от ГРС «Едрово»- 3954 м3/ч.</w:t>
      </w:r>
      <w:proofErr w:type="gramEnd"/>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Общий расчетный расход сжиженного газа на населенные пункты, не охваченные газоснабжением природным газом - 616 кг/год.</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В связи со значительным увеличением численности населения на расчетный срок в д. Большое Носакино и развитием территории деревни планируемой жилой и общественно - деловой застройки, общая расчетная потребность газа  (расход) превышает проектную производительность АГРС «Едрово». В связи с чем, для реализации газоснабжения д. Большое Носакино, потребуется реконструкция АГРС «Едрово» с увеличением производительности на 2,5 тыс. м3/ч.</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Предлагается планировать  возможность газоснабжения населенных пунктов Едровского СП природным газом (с прокладкой межпоселковых газопроводов и установок ГРПШ) после </w:t>
      </w:r>
      <w:proofErr w:type="gramStart"/>
      <w:r w:rsidRPr="007940CF">
        <w:rPr>
          <w:rFonts w:ascii="Times New Roman" w:hAnsi="Times New Roman" w:cs="Times New Roman"/>
          <w:sz w:val="20"/>
          <w:szCs w:val="20"/>
        </w:rPr>
        <w:t>техно-экономического</w:t>
      </w:r>
      <w:proofErr w:type="gramEnd"/>
      <w:r w:rsidRPr="007940CF">
        <w:rPr>
          <w:rFonts w:ascii="Times New Roman" w:hAnsi="Times New Roman" w:cs="Times New Roman"/>
          <w:sz w:val="20"/>
          <w:szCs w:val="20"/>
        </w:rPr>
        <w:t xml:space="preserve"> обоснования.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Условия прокладки газопровода и размещение ГРП (ГРПШ).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Прокладка распределительных газопроводов в населенных пунктах в основном - подземная. Надземная прокладка допускается только при соответствующем обосновании, не противоречащему требованиям СП 62.13330.2011и СП 42.13330.2011 и ПБ 12-529-03.</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Прокладка газопроводов при пересечении железных и автомобильных дорог I-IV категорий производится подземно, в футлярах, стальных или неметаллических.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Футляры должны удовлетворять условиям прочности и долговечности. На одном конце футляра следует предусматривать контрольную трубку, выходящую под защитное устройство. Стальной футляр должен быть защищен от разрушения средствами ЭХЗ. В других случаях концы футляров должны располагаться на расстоянии: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не менее </w:t>
      </w:r>
      <w:smartTag w:uri="urn:schemas-microsoft-com:office:smarttags" w:element="metricconverter">
        <w:smartTagPr>
          <w:attr w:name="ProductID" w:val="2 м"/>
        </w:smartTagPr>
        <w:r w:rsidRPr="007940CF">
          <w:rPr>
            <w:rFonts w:ascii="Times New Roman" w:hAnsi="Times New Roman" w:cs="Times New Roman"/>
            <w:sz w:val="20"/>
            <w:szCs w:val="20"/>
          </w:rPr>
          <w:t>2 м</w:t>
        </w:r>
      </w:smartTag>
      <w:r w:rsidRPr="007940CF">
        <w:rPr>
          <w:rFonts w:ascii="Times New Roman" w:hAnsi="Times New Roman" w:cs="Times New Roman"/>
          <w:sz w:val="20"/>
          <w:szCs w:val="20"/>
        </w:rPr>
        <w:t xml:space="preserve"> от крайнего рельса железных дорог колеи </w:t>
      </w:r>
      <w:smartTag w:uri="urn:schemas-microsoft-com:office:smarttags" w:element="metricconverter">
        <w:smartTagPr>
          <w:attr w:name="ProductID" w:val="750 мм"/>
        </w:smartTagPr>
        <w:r w:rsidRPr="007940CF">
          <w:rPr>
            <w:rFonts w:ascii="Times New Roman" w:hAnsi="Times New Roman" w:cs="Times New Roman"/>
            <w:sz w:val="20"/>
            <w:szCs w:val="20"/>
          </w:rPr>
          <w:t>750 мм</w:t>
        </w:r>
      </w:smartTag>
      <w:r w:rsidRPr="007940CF">
        <w:rPr>
          <w:rFonts w:ascii="Times New Roman" w:hAnsi="Times New Roman" w:cs="Times New Roman"/>
          <w:sz w:val="20"/>
          <w:szCs w:val="20"/>
        </w:rPr>
        <w:t>, а также от края проезжей части улиц;</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не менее </w:t>
      </w:r>
      <w:smartTag w:uri="urn:schemas-microsoft-com:office:smarttags" w:element="metricconverter">
        <w:smartTagPr>
          <w:attr w:name="ProductID" w:val="3 м"/>
        </w:smartTagPr>
        <w:r w:rsidRPr="007940CF">
          <w:rPr>
            <w:rFonts w:ascii="Times New Roman" w:hAnsi="Times New Roman" w:cs="Times New Roman"/>
            <w:sz w:val="20"/>
            <w:szCs w:val="20"/>
          </w:rPr>
          <w:t>3 м</w:t>
        </w:r>
      </w:smartTag>
      <w:r w:rsidRPr="007940CF">
        <w:rPr>
          <w:rFonts w:ascii="Times New Roman" w:hAnsi="Times New Roman" w:cs="Times New Roman"/>
          <w:sz w:val="20"/>
          <w:szCs w:val="20"/>
        </w:rPr>
        <w:t xml:space="preserve"> от края водоотводного сооружения дорог (кювета, канавы, резерва) и от крайнего рельса железных дорог не общего пользования, но не менее </w:t>
      </w:r>
      <w:smartTag w:uri="urn:schemas-microsoft-com:office:smarttags" w:element="metricconverter">
        <w:smartTagPr>
          <w:attr w:name="ProductID" w:val="2 м"/>
        </w:smartTagPr>
        <w:r w:rsidRPr="007940CF">
          <w:rPr>
            <w:rFonts w:ascii="Times New Roman" w:hAnsi="Times New Roman" w:cs="Times New Roman"/>
            <w:sz w:val="20"/>
            <w:szCs w:val="20"/>
          </w:rPr>
          <w:t>2 м</w:t>
        </w:r>
      </w:smartTag>
      <w:r w:rsidRPr="007940CF">
        <w:rPr>
          <w:rFonts w:ascii="Times New Roman" w:hAnsi="Times New Roman" w:cs="Times New Roman"/>
          <w:sz w:val="20"/>
          <w:szCs w:val="20"/>
        </w:rPr>
        <w:t xml:space="preserve"> от подошвы насыпей.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lastRenderedPageBreak/>
        <w:t>Для полиэтиленовых газопроводов на пересечениях железнодорожных и автомобильных дорог I-III категории должны применяться полиэтиленовые трубы ПЭ100 SDR 11 (рабочее давление до 0,6 МПа, коэффициент запаса прочности - 2,8).</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Отключающие устройства, предусмотренные к установке на переходах через железные и автомобильные дороги, следует размещать:</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на тупиковых газопроводах - не далее </w:t>
      </w:r>
      <w:smartTag w:uri="urn:schemas-microsoft-com:office:smarttags" w:element="metricconverter">
        <w:smartTagPr>
          <w:attr w:name="ProductID" w:val="1000 м"/>
        </w:smartTagPr>
        <w:r w:rsidRPr="007940CF">
          <w:rPr>
            <w:rFonts w:ascii="Times New Roman" w:hAnsi="Times New Roman" w:cs="Times New Roman"/>
            <w:sz w:val="20"/>
            <w:szCs w:val="20"/>
          </w:rPr>
          <w:t>1000 м</w:t>
        </w:r>
      </w:smartTag>
      <w:r w:rsidRPr="007940CF">
        <w:rPr>
          <w:rFonts w:ascii="Times New Roman" w:hAnsi="Times New Roman" w:cs="Times New Roman"/>
          <w:sz w:val="20"/>
          <w:szCs w:val="20"/>
        </w:rPr>
        <w:t xml:space="preserve"> от перехода (по ходу газа);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на кольцевых газопроводах - по обе стороны перехода на расстоянии не далее </w:t>
      </w:r>
      <w:smartTag w:uri="urn:schemas-microsoft-com:office:smarttags" w:element="metricconverter">
        <w:smartTagPr>
          <w:attr w:name="ProductID" w:val="1000 м"/>
        </w:smartTagPr>
        <w:r w:rsidRPr="007940CF">
          <w:rPr>
            <w:rFonts w:ascii="Times New Roman" w:hAnsi="Times New Roman" w:cs="Times New Roman"/>
            <w:sz w:val="20"/>
            <w:szCs w:val="20"/>
          </w:rPr>
          <w:t>1000 м</w:t>
        </w:r>
      </w:smartTag>
      <w:r w:rsidRPr="007940CF">
        <w:rPr>
          <w:rFonts w:ascii="Times New Roman" w:hAnsi="Times New Roman" w:cs="Times New Roman"/>
          <w:sz w:val="20"/>
          <w:szCs w:val="20"/>
        </w:rPr>
        <w:t xml:space="preserve"> от перехода.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При пересечении газопроводом водных преград и оврагов  следует учитывать требования п. 5.4 СП 62.13330.2011.</w:t>
      </w:r>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 xml:space="preserve">Размещение газорегуляторного пункта (ГРП) и отдельно стоящих ГРПШ предусматривается на расстоянии до зданий и сооружений и до железнодорожных путей на расстоянии в свету не менее 10метров, до автомобильных дорог, магистральных улиц и дорог (до обочины) - </w:t>
      </w:r>
      <w:smartTag w:uri="urn:schemas-microsoft-com:office:smarttags" w:element="metricconverter">
        <w:smartTagPr>
          <w:attr w:name="ProductID" w:val="5 метров"/>
        </w:smartTagPr>
        <w:r w:rsidRPr="007940CF">
          <w:rPr>
            <w:rFonts w:ascii="Times New Roman" w:hAnsi="Times New Roman" w:cs="Times New Roman"/>
            <w:sz w:val="20"/>
            <w:szCs w:val="20"/>
          </w:rPr>
          <w:t>5 метров</w:t>
        </w:r>
      </w:smartTag>
      <w:r w:rsidRPr="007940CF">
        <w:rPr>
          <w:rFonts w:ascii="Times New Roman" w:hAnsi="Times New Roman" w:cs="Times New Roman"/>
          <w:sz w:val="20"/>
          <w:szCs w:val="20"/>
        </w:rPr>
        <w:t>, до воздушных линий электропередачи - не менее 1,5 высоты опоры (табл. 5.</w:t>
      </w:r>
      <w:proofErr w:type="gramEnd"/>
      <w:r w:rsidRPr="007940CF">
        <w:rPr>
          <w:rFonts w:ascii="Times New Roman" w:hAnsi="Times New Roman" w:cs="Times New Roman"/>
          <w:sz w:val="20"/>
          <w:szCs w:val="20"/>
        </w:rPr>
        <w:t xml:space="preserve"> </w:t>
      </w:r>
      <w:proofErr w:type="gramStart"/>
      <w:r w:rsidRPr="007940CF">
        <w:rPr>
          <w:rFonts w:ascii="Times New Roman" w:hAnsi="Times New Roman" w:cs="Times New Roman"/>
          <w:sz w:val="20"/>
          <w:szCs w:val="20"/>
        </w:rPr>
        <w:t>СП 62.13330.2011).</w:t>
      </w:r>
      <w:proofErr w:type="gramEnd"/>
      <w:r w:rsidRPr="007940CF">
        <w:rPr>
          <w:rFonts w:ascii="Times New Roman" w:hAnsi="Times New Roman" w:cs="Times New Roman"/>
          <w:sz w:val="20"/>
          <w:szCs w:val="20"/>
        </w:rPr>
        <w:t xml:space="preserve"> К ГРП следует предусмотреть подъезд для автотранспорта и рекомендуется проветриваемое ограждение территории высотой 1,6метров.</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Охранные зоны магистральных газопроводов и газораспределительных сетей.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Для магистральных газопроводов устанавливаются следующие охранные зоны:</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вдоль трасс трубопроводов, транспортирующих нефть, природный газ, нефтепродукты - в виде участка земли, ограниченного условными линиями, проходящими в 25 м от оси трубопровода с каждой стороны;</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Для газораспределительных сетей устанавливаются следующие охранные зоны:</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w:t>
      </w:r>
      <w:smartTag w:uri="urn:schemas-microsoft-com:office:smarttags" w:element="metricconverter">
        <w:smartTagPr>
          <w:attr w:name="ProductID" w:val="3 метров"/>
        </w:smartTagPr>
        <w:r w:rsidRPr="007940CF">
          <w:rPr>
            <w:rFonts w:ascii="Times New Roman" w:hAnsi="Times New Roman" w:cs="Times New Roman"/>
            <w:sz w:val="20"/>
            <w:szCs w:val="20"/>
          </w:rPr>
          <w:t>3 метров</w:t>
        </w:r>
      </w:smartTag>
      <w:r w:rsidRPr="007940CF">
        <w:rPr>
          <w:rFonts w:ascii="Times New Roman" w:hAnsi="Times New Roman" w:cs="Times New Roman"/>
          <w:sz w:val="20"/>
          <w:szCs w:val="20"/>
        </w:rPr>
        <w:t xml:space="preserve"> от газопровода со стороны провода и </w:t>
      </w:r>
      <w:smartTag w:uri="urn:schemas-microsoft-com:office:smarttags" w:element="metricconverter">
        <w:smartTagPr>
          <w:attr w:name="ProductID" w:val="2 метров"/>
        </w:smartTagPr>
        <w:r w:rsidRPr="007940CF">
          <w:rPr>
            <w:rFonts w:ascii="Times New Roman" w:hAnsi="Times New Roman" w:cs="Times New Roman"/>
            <w:sz w:val="20"/>
            <w:szCs w:val="20"/>
          </w:rPr>
          <w:t>2 метров</w:t>
        </w:r>
      </w:smartTag>
      <w:r w:rsidRPr="007940CF">
        <w:rPr>
          <w:rFonts w:ascii="Times New Roman" w:hAnsi="Times New Roman" w:cs="Times New Roman"/>
          <w:sz w:val="20"/>
          <w:szCs w:val="20"/>
        </w:rPr>
        <w:t xml:space="preserve"> - с противоположной стороны);</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вокруг отдельно стоящих газорегуляторных пунктов (ГРП, ГРПШ) - в виде территории, ограниченной замкнутой линией, проведенной на расстоянии </w:t>
      </w:r>
      <w:smartTag w:uri="urn:schemas-microsoft-com:office:smarttags" w:element="metricconverter">
        <w:smartTagPr>
          <w:attr w:name="ProductID" w:val="10 метров"/>
        </w:smartTagPr>
        <w:r w:rsidRPr="007940CF">
          <w:rPr>
            <w:rFonts w:ascii="Times New Roman" w:hAnsi="Times New Roman" w:cs="Times New Roman"/>
            <w:sz w:val="20"/>
            <w:szCs w:val="20"/>
          </w:rPr>
          <w:t>10 метров</w:t>
        </w:r>
      </w:smartTag>
      <w:r w:rsidRPr="007940CF">
        <w:rPr>
          <w:rFonts w:ascii="Times New Roman" w:hAnsi="Times New Roman" w:cs="Times New Roman"/>
          <w:sz w:val="20"/>
          <w:szCs w:val="20"/>
        </w:rPr>
        <w:t xml:space="preserve"> от границ этих объектов. Для газорегуляторных пунктов, пристроенных к зданиям, охранная зона не регламентируется;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w:t>
      </w:r>
      <w:smartTag w:uri="urn:schemas-microsoft-com:office:smarttags" w:element="metricconverter">
        <w:smartTagPr>
          <w:attr w:name="ProductID" w:val="100 м"/>
        </w:smartTagPr>
        <w:r w:rsidRPr="007940CF">
          <w:rPr>
            <w:rFonts w:ascii="Times New Roman" w:hAnsi="Times New Roman" w:cs="Times New Roman"/>
            <w:sz w:val="20"/>
            <w:szCs w:val="20"/>
          </w:rPr>
          <w:t>100 м</w:t>
        </w:r>
      </w:smartTag>
      <w:r w:rsidRPr="007940CF">
        <w:rPr>
          <w:rFonts w:ascii="Times New Roman" w:hAnsi="Times New Roman" w:cs="Times New Roman"/>
          <w:sz w:val="20"/>
          <w:szCs w:val="20"/>
        </w:rPr>
        <w:t xml:space="preserve"> с каждой стороны газопровода.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Условия использования земельных участков, расположенных в пределах охранной зоны, определяются в соответствии с действующим законодательством РФ.</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Основные объемы по газоснабжению Едровского СП, таблица 8.3.6.</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Таблица 8.3.6.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38"/>
        <w:gridCol w:w="3629"/>
        <w:gridCol w:w="1597"/>
        <w:gridCol w:w="1727"/>
        <w:gridCol w:w="1980"/>
      </w:tblGrid>
      <w:tr w:rsidR="005D6719" w:rsidRPr="005D6719" w:rsidTr="005D6719">
        <w:trPr>
          <w:cantSplit/>
          <w:tblHeader/>
        </w:trPr>
        <w:tc>
          <w:tcPr>
            <w:tcW w:w="67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 </w:t>
            </w:r>
            <w:proofErr w:type="gramStart"/>
            <w:r w:rsidRPr="007940CF">
              <w:rPr>
                <w:rFonts w:ascii="Times New Roman" w:hAnsi="Times New Roman" w:cs="Times New Roman"/>
                <w:sz w:val="16"/>
                <w:szCs w:val="16"/>
              </w:rPr>
              <w:t>п</w:t>
            </w:r>
            <w:proofErr w:type="gramEnd"/>
            <w:r w:rsidRPr="007940CF">
              <w:rPr>
                <w:rFonts w:ascii="Times New Roman" w:hAnsi="Times New Roman" w:cs="Times New Roman"/>
                <w:sz w:val="16"/>
                <w:szCs w:val="16"/>
              </w:rPr>
              <w:t>/п</w:t>
            </w:r>
          </w:p>
        </w:tc>
        <w:tc>
          <w:tcPr>
            <w:tcW w:w="397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Наименование показателей</w:t>
            </w:r>
          </w:p>
        </w:tc>
        <w:tc>
          <w:tcPr>
            <w:tcW w:w="170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Единица измерений</w:t>
            </w:r>
          </w:p>
        </w:tc>
        <w:tc>
          <w:tcPr>
            <w:tcW w:w="1843" w:type="dxa"/>
            <w:tcBorders>
              <w:right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Показатели</w:t>
            </w:r>
          </w:p>
        </w:tc>
        <w:tc>
          <w:tcPr>
            <w:tcW w:w="2126" w:type="dxa"/>
            <w:tcBorders>
              <w:left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Примечания</w:t>
            </w:r>
          </w:p>
        </w:tc>
      </w:tr>
      <w:tr w:rsidR="005D6719" w:rsidRPr="005D6719" w:rsidTr="005D6719">
        <w:trPr>
          <w:trHeight w:val="1200"/>
        </w:trPr>
        <w:tc>
          <w:tcPr>
            <w:tcW w:w="67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397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Общая протяженность  газопроводов том числе:</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-высокого давления, </w:t>
            </w:r>
            <w:proofErr w:type="gramStart"/>
            <w:r w:rsidRPr="007940CF">
              <w:rPr>
                <w:rFonts w:ascii="Times New Roman" w:hAnsi="Times New Roman" w:cs="Times New Roman"/>
                <w:sz w:val="16"/>
                <w:szCs w:val="16"/>
              </w:rPr>
              <w:t>стальной</w:t>
            </w:r>
            <w:proofErr w:type="gramEnd"/>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-среднего давления, </w:t>
            </w:r>
            <w:proofErr w:type="gramStart"/>
            <w:r w:rsidRPr="007940CF">
              <w:rPr>
                <w:rFonts w:ascii="Times New Roman" w:hAnsi="Times New Roman" w:cs="Times New Roman"/>
                <w:sz w:val="16"/>
                <w:szCs w:val="16"/>
              </w:rPr>
              <w:t>полиэтиленовый</w:t>
            </w:r>
            <w:proofErr w:type="gramEnd"/>
          </w:p>
        </w:tc>
        <w:tc>
          <w:tcPr>
            <w:tcW w:w="170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w:t>
            </w:r>
          </w:p>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w:t>
            </w:r>
          </w:p>
        </w:tc>
        <w:tc>
          <w:tcPr>
            <w:tcW w:w="1843" w:type="dxa"/>
            <w:tcBorders>
              <w:right w:val="single" w:sz="4" w:space="0" w:color="auto"/>
            </w:tcBorders>
            <w:vAlign w:val="center"/>
          </w:tcPr>
          <w:p w:rsidR="005D6719" w:rsidRPr="007940CF" w:rsidRDefault="005D6719" w:rsidP="007940CF">
            <w:pPr>
              <w:spacing w:after="0"/>
              <w:rPr>
                <w:rFonts w:ascii="Times New Roman" w:hAnsi="Times New Roman" w:cs="Times New Roman"/>
                <w:sz w:val="16"/>
                <w:szCs w:val="16"/>
              </w:rPr>
            </w:pPr>
          </w:p>
        </w:tc>
        <w:tc>
          <w:tcPr>
            <w:tcW w:w="2126" w:type="dxa"/>
            <w:tcBorders>
              <w:left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Газопровод подземный</w:t>
            </w:r>
          </w:p>
        </w:tc>
      </w:tr>
      <w:tr w:rsidR="005D6719" w:rsidRPr="005D6719" w:rsidTr="005D6719">
        <w:trPr>
          <w:trHeight w:val="998"/>
        </w:trPr>
        <w:tc>
          <w:tcPr>
            <w:tcW w:w="67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397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Газорегуляторные пункты отдельно стоящие, в том числе:</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-ГРП </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ГРПШ</w:t>
            </w:r>
          </w:p>
        </w:tc>
        <w:tc>
          <w:tcPr>
            <w:tcW w:w="1701" w:type="dxa"/>
            <w:vAlign w:val="center"/>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1843" w:type="dxa"/>
            <w:tcBorders>
              <w:right w:val="single" w:sz="4" w:space="0" w:color="auto"/>
            </w:tcBorders>
            <w:vAlign w:val="center"/>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w:t>
            </w:r>
          </w:p>
        </w:tc>
        <w:tc>
          <w:tcPr>
            <w:tcW w:w="2126" w:type="dxa"/>
            <w:tcBorders>
              <w:left w:val="single" w:sz="4" w:space="0" w:color="auto"/>
            </w:tcBorders>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rPr>
          <w:trHeight w:val="434"/>
        </w:trPr>
        <w:tc>
          <w:tcPr>
            <w:tcW w:w="67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397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Переход через водную преграду</w:t>
            </w:r>
          </w:p>
        </w:tc>
        <w:tc>
          <w:tcPr>
            <w:tcW w:w="170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1843" w:type="dxa"/>
            <w:tcBorders>
              <w:right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w:t>
            </w:r>
          </w:p>
        </w:tc>
        <w:tc>
          <w:tcPr>
            <w:tcW w:w="2126" w:type="dxa"/>
            <w:tcBorders>
              <w:left w:val="single" w:sz="4" w:space="0" w:color="auto"/>
            </w:tcBorders>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rPr>
          <w:trHeight w:val="461"/>
        </w:trPr>
        <w:tc>
          <w:tcPr>
            <w:tcW w:w="67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397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Переход через автодорогу</w:t>
            </w:r>
          </w:p>
        </w:tc>
        <w:tc>
          <w:tcPr>
            <w:tcW w:w="170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1843" w:type="dxa"/>
            <w:tcBorders>
              <w:right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2126" w:type="dxa"/>
            <w:tcBorders>
              <w:left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 сущ.</w:t>
            </w:r>
          </w:p>
        </w:tc>
      </w:tr>
      <w:tr w:rsidR="005D6719" w:rsidRPr="005D6719" w:rsidTr="005D6719">
        <w:trPr>
          <w:trHeight w:val="461"/>
        </w:trPr>
        <w:tc>
          <w:tcPr>
            <w:tcW w:w="67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397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Переход через железнодорожные пути</w:t>
            </w:r>
          </w:p>
        </w:tc>
        <w:tc>
          <w:tcPr>
            <w:tcW w:w="170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1843" w:type="dxa"/>
            <w:tcBorders>
              <w:right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2126" w:type="dxa"/>
            <w:tcBorders>
              <w:left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 сущ.</w:t>
            </w:r>
          </w:p>
        </w:tc>
      </w:tr>
      <w:tr w:rsidR="005D6719" w:rsidRPr="005D6719" w:rsidTr="005D6719">
        <w:trPr>
          <w:trHeight w:val="461"/>
        </w:trPr>
        <w:tc>
          <w:tcPr>
            <w:tcW w:w="67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w:t>
            </w:r>
          </w:p>
        </w:tc>
        <w:tc>
          <w:tcPr>
            <w:tcW w:w="397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Пересечение магистрального газопровода</w:t>
            </w:r>
          </w:p>
        </w:tc>
        <w:tc>
          <w:tcPr>
            <w:tcW w:w="1701"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1843" w:type="dxa"/>
            <w:tcBorders>
              <w:right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2126" w:type="dxa"/>
            <w:tcBorders>
              <w:left w:val="single" w:sz="4" w:space="0" w:color="auto"/>
            </w:tcBorders>
            <w:vAlign w:val="center"/>
          </w:tcPr>
          <w:p w:rsidR="005D6719" w:rsidRPr="007940CF" w:rsidRDefault="005D6719" w:rsidP="007940CF">
            <w:pPr>
              <w:spacing w:after="0"/>
              <w:rPr>
                <w:rFonts w:ascii="Times New Roman" w:hAnsi="Times New Roman" w:cs="Times New Roman"/>
                <w:sz w:val="16"/>
                <w:szCs w:val="16"/>
              </w:rPr>
            </w:pPr>
          </w:p>
        </w:tc>
      </w:tr>
    </w:tbl>
    <w:p w:rsidR="005D6719" w:rsidRPr="007940CF" w:rsidRDefault="005D6719" w:rsidP="007940CF">
      <w:pPr>
        <w:spacing w:after="0"/>
        <w:rPr>
          <w:rFonts w:ascii="Times New Roman" w:hAnsi="Times New Roman" w:cs="Times New Roman"/>
          <w:sz w:val="20"/>
          <w:szCs w:val="20"/>
        </w:rPr>
      </w:pPr>
      <w:bookmarkStart w:id="80" w:name="_Toc343149548"/>
      <w:bookmarkStart w:id="81" w:name="_Toc433382438"/>
      <w:r w:rsidRPr="007940CF">
        <w:rPr>
          <w:rFonts w:ascii="Times New Roman" w:hAnsi="Times New Roman" w:cs="Times New Roman"/>
          <w:sz w:val="20"/>
          <w:szCs w:val="20"/>
        </w:rPr>
        <w:t>8.4. Связ</w:t>
      </w:r>
      <w:bookmarkEnd w:id="80"/>
      <w:r w:rsidRPr="007940CF">
        <w:rPr>
          <w:rFonts w:ascii="Times New Roman" w:hAnsi="Times New Roman" w:cs="Times New Roman"/>
          <w:sz w:val="20"/>
          <w:szCs w:val="20"/>
        </w:rPr>
        <w:t>ь.</w:t>
      </w:r>
      <w:bookmarkEnd w:id="81"/>
    </w:p>
    <w:p w:rsidR="005D6719" w:rsidRPr="007940CF" w:rsidRDefault="005D6719" w:rsidP="007940CF">
      <w:pPr>
        <w:spacing w:after="0"/>
        <w:rPr>
          <w:rFonts w:ascii="Times New Roman" w:hAnsi="Times New Roman" w:cs="Times New Roman"/>
          <w:sz w:val="20"/>
          <w:szCs w:val="20"/>
        </w:rPr>
      </w:pPr>
      <w:bookmarkStart w:id="82" w:name="_Toc343149549"/>
      <w:r w:rsidRPr="007940CF">
        <w:rPr>
          <w:rFonts w:ascii="Times New Roman" w:hAnsi="Times New Roman" w:cs="Times New Roman"/>
          <w:sz w:val="20"/>
          <w:szCs w:val="20"/>
        </w:rPr>
        <w:lastRenderedPageBreak/>
        <w:t>Населенные пункты Едровского СП имеют сети телефона с вводами в общественные здания и жилые дома, также имеются сети сотовой связи.</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Обеспеченность населенных пунктов Едровского СП средствами связи согласно паспорту муниципального образования Едровское СП приведена ниже.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25"/>
        <w:gridCol w:w="2345"/>
        <w:gridCol w:w="1938"/>
        <w:gridCol w:w="2455"/>
      </w:tblGrid>
      <w:tr w:rsidR="005D6719" w:rsidRPr="005D6719" w:rsidTr="007940CF">
        <w:trPr>
          <w:cantSplit/>
          <w:tblHeader/>
        </w:trPr>
        <w:tc>
          <w:tcPr>
            <w:tcW w:w="0" w:type="auto"/>
            <w:tcBorders>
              <w:bottom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Наименование населенного пункта МО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телефонных номеров</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в том числе </w:t>
            </w:r>
            <w:proofErr w:type="gramStart"/>
            <w:r w:rsidRPr="007940CF">
              <w:rPr>
                <w:rFonts w:ascii="Times New Roman" w:hAnsi="Times New Roman" w:cs="Times New Roman"/>
                <w:sz w:val="16"/>
                <w:szCs w:val="16"/>
              </w:rPr>
              <w:t>используемых</w:t>
            </w:r>
            <w:proofErr w:type="gramEnd"/>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Наличие операторов сотовой связи</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(указать наименование компании)</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 Едрово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439</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439</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МТС, Мегафон, Билайн</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Афанасово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Мегафон</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Бель</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Большое Носакино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Ванютино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Гвоздки</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Мегафон</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Добывалово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МТС, Билайн.</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Зелёная Роща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Костелёво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Мегафон</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Красилово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Макушино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Мегафон</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Марково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Наволок</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Мегафон</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Новинка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Новая Ситенка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26</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26</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МТС, Мегафон, Билайн</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Плав</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Речка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Рядчино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Селище</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Мегафон</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Семёнова Гора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Среднее Носакино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Старая Ситенка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МТС, Мегафон, Билайн</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Старина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Мегафон</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Старово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Труфаново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Мегафон</w:t>
            </w:r>
          </w:p>
        </w:tc>
      </w:tr>
      <w:tr w:rsidR="005D6719" w:rsidRPr="005D6719" w:rsidTr="007940CF">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Харитониха</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Мегафон</w:t>
            </w:r>
          </w:p>
        </w:tc>
      </w:tr>
    </w:tbl>
    <w:p w:rsidR="005D6719" w:rsidRPr="005D6719" w:rsidRDefault="005D6719" w:rsidP="005D6719"/>
    <w:p w:rsidR="005D6719" w:rsidRPr="007940CF" w:rsidRDefault="005D6719" w:rsidP="005D6719">
      <w:pPr>
        <w:rPr>
          <w:rFonts w:ascii="Times New Roman" w:hAnsi="Times New Roman" w:cs="Times New Roman"/>
          <w:sz w:val="20"/>
          <w:szCs w:val="20"/>
        </w:rPr>
      </w:pPr>
      <w:r w:rsidRPr="007940CF">
        <w:rPr>
          <w:rFonts w:ascii="Times New Roman" w:hAnsi="Times New Roman" w:cs="Times New Roman"/>
          <w:sz w:val="20"/>
          <w:szCs w:val="20"/>
        </w:rPr>
        <w:t>Почтовые отделения связи на территории Едровского 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630"/>
        <w:gridCol w:w="4941"/>
      </w:tblGrid>
      <w:tr w:rsidR="005D6719" w:rsidRPr="005D6719" w:rsidTr="007940CF">
        <w:tc>
          <w:tcPr>
            <w:tcW w:w="2419" w:type="pct"/>
            <w:tcBorders>
              <w:bottom w:val="single" w:sz="4" w:space="0" w:color="auto"/>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Наименование населенного пункта МО</w:t>
            </w:r>
          </w:p>
        </w:tc>
        <w:tc>
          <w:tcPr>
            <w:tcW w:w="2581"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Наличие отделения связи</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(почтовый адрес)</w:t>
            </w:r>
          </w:p>
        </w:tc>
      </w:tr>
      <w:tr w:rsidR="005D6719" w:rsidRPr="005D6719" w:rsidTr="007940CF">
        <w:tc>
          <w:tcPr>
            <w:tcW w:w="2419"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Добывалово</w:t>
            </w:r>
          </w:p>
        </w:tc>
        <w:tc>
          <w:tcPr>
            <w:tcW w:w="2581"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175420, дер. Добывалово, дом 29</w:t>
            </w:r>
          </w:p>
        </w:tc>
      </w:tr>
      <w:tr w:rsidR="005D6719" w:rsidRPr="005D6719" w:rsidTr="007940CF">
        <w:tc>
          <w:tcPr>
            <w:tcW w:w="2419"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 Едрово</w:t>
            </w:r>
          </w:p>
        </w:tc>
        <w:tc>
          <w:tcPr>
            <w:tcW w:w="2581"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175929, с. Едрово, ул. </w:t>
            </w:r>
            <w:proofErr w:type="gramStart"/>
            <w:r w:rsidRPr="007940CF">
              <w:rPr>
                <w:rFonts w:ascii="Times New Roman" w:hAnsi="Times New Roman" w:cs="Times New Roman"/>
                <w:sz w:val="16"/>
                <w:szCs w:val="16"/>
              </w:rPr>
              <w:t>Московская</w:t>
            </w:r>
            <w:proofErr w:type="gramEnd"/>
            <w:r w:rsidRPr="007940CF">
              <w:rPr>
                <w:rFonts w:ascii="Times New Roman" w:hAnsi="Times New Roman" w:cs="Times New Roman"/>
                <w:sz w:val="16"/>
                <w:szCs w:val="16"/>
              </w:rPr>
              <w:t>, дом 13</w:t>
            </w:r>
          </w:p>
        </w:tc>
      </w:tr>
      <w:tr w:rsidR="005D6719" w:rsidRPr="005D6719" w:rsidTr="007940CF">
        <w:tc>
          <w:tcPr>
            <w:tcW w:w="2419"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Красилово</w:t>
            </w:r>
          </w:p>
        </w:tc>
        <w:tc>
          <w:tcPr>
            <w:tcW w:w="2581"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175442, д. Красилово</w:t>
            </w:r>
          </w:p>
        </w:tc>
      </w:tr>
      <w:tr w:rsidR="005D6719" w:rsidRPr="005D6719" w:rsidTr="007940CF">
        <w:tc>
          <w:tcPr>
            <w:tcW w:w="2419"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Наволок</w:t>
            </w:r>
          </w:p>
        </w:tc>
        <w:tc>
          <w:tcPr>
            <w:tcW w:w="2581"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175444, д. Наволок, дом 4</w:t>
            </w:r>
          </w:p>
        </w:tc>
      </w:tr>
    </w:tbl>
    <w:p w:rsidR="005D6719" w:rsidRPr="005D6719" w:rsidRDefault="005D6719" w:rsidP="005D6719"/>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Изменениями в генеральный план планируется размещение антенномачтового сооружения связи в д. Большое Носакино.</w:t>
      </w:r>
    </w:p>
    <w:p w:rsidR="005D6719" w:rsidRPr="007940CF" w:rsidRDefault="005D6719" w:rsidP="007940CF">
      <w:pPr>
        <w:spacing w:after="0"/>
        <w:jc w:val="both"/>
        <w:rPr>
          <w:rFonts w:ascii="Times New Roman" w:hAnsi="Times New Roman" w:cs="Times New Roman"/>
          <w:sz w:val="20"/>
          <w:szCs w:val="20"/>
        </w:rPr>
      </w:pPr>
      <w:bookmarkStart w:id="83" w:name="_Toc433382439"/>
      <w:r w:rsidRPr="007940CF">
        <w:rPr>
          <w:rFonts w:ascii="Times New Roman" w:hAnsi="Times New Roman" w:cs="Times New Roman"/>
          <w:sz w:val="20"/>
          <w:szCs w:val="20"/>
        </w:rPr>
        <w:t>8.5. Электроснабжени</w:t>
      </w:r>
      <w:bookmarkEnd w:id="82"/>
      <w:r w:rsidRPr="007940CF">
        <w:rPr>
          <w:rFonts w:ascii="Times New Roman" w:hAnsi="Times New Roman" w:cs="Times New Roman"/>
          <w:sz w:val="20"/>
          <w:szCs w:val="20"/>
        </w:rPr>
        <w:t>е.</w:t>
      </w:r>
      <w:bookmarkEnd w:id="83"/>
    </w:p>
    <w:p w:rsidR="005D6719" w:rsidRPr="007940CF" w:rsidRDefault="005D6719" w:rsidP="007940CF">
      <w:pPr>
        <w:spacing w:after="0"/>
        <w:jc w:val="both"/>
        <w:rPr>
          <w:rFonts w:ascii="Times New Roman" w:hAnsi="Times New Roman" w:cs="Times New Roman"/>
          <w:sz w:val="20"/>
          <w:szCs w:val="20"/>
        </w:rPr>
      </w:pPr>
      <w:bookmarkStart w:id="84" w:name="_Toc343149550"/>
      <w:r w:rsidRPr="007940CF">
        <w:rPr>
          <w:rFonts w:ascii="Times New Roman" w:hAnsi="Times New Roman" w:cs="Times New Roman"/>
          <w:sz w:val="20"/>
          <w:szCs w:val="20"/>
        </w:rPr>
        <w:t>Проект электроснабжения проектируемых территорий Едровского сельского поселения разработан на основании задания на проектирование с соблюдением требований ПУЭ, СНиП, ГОСТ</w:t>
      </w:r>
      <w:proofErr w:type="gramStart"/>
      <w:r w:rsidRPr="007940CF">
        <w:rPr>
          <w:rFonts w:ascii="Times New Roman" w:hAnsi="Times New Roman" w:cs="Times New Roman"/>
          <w:sz w:val="20"/>
          <w:szCs w:val="20"/>
        </w:rPr>
        <w:t>.Р</w:t>
      </w:r>
      <w:proofErr w:type="gramEnd"/>
      <w:r w:rsidRPr="007940CF">
        <w:rPr>
          <w:rFonts w:ascii="Times New Roman" w:hAnsi="Times New Roman" w:cs="Times New Roman"/>
          <w:sz w:val="20"/>
          <w:szCs w:val="20"/>
        </w:rPr>
        <w:t>, ПОТ РМ(ПБ), РД и других действующих нормативных документов.</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Проектом учтены все предусмотренные генеральным планом потребители, расположенные на проектируемых территориях.</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Существующее положение.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Электроснабжение Едровского сельского поселения выполняется от сетей филиала ОАО «МРСК Северо-Запада» «Новгородэнерго» «Валдайские электрические сети» «</w:t>
      </w:r>
      <w:proofErr w:type="gramStart"/>
      <w:r w:rsidRPr="007940CF">
        <w:rPr>
          <w:rFonts w:ascii="Times New Roman" w:hAnsi="Times New Roman" w:cs="Times New Roman"/>
          <w:sz w:val="20"/>
          <w:szCs w:val="20"/>
        </w:rPr>
        <w:t>Валдайский</w:t>
      </w:r>
      <w:proofErr w:type="gramEnd"/>
      <w:r w:rsidRPr="007940CF">
        <w:rPr>
          <w:rFonts w:ascii="Times New Roman" w:hAnsi="Times New Roman" w:cs="Times New Roman"/>
          <w:sz w:val="20"/>
          <w:szCs w:val="20"/>
        </w:rPr>
        <w:t xml:space="preserve"> РЭС».</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Линии, питающие Едровское сельское поселение.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Л-3 ПС 35/10 «Выползово» с трансформаторной мощностью 3136 кВА питает с</w:t>
      </w:r>
      <w:proofErr w:type="gramStart"/>
      <w:r w:rsidRPr="007940CF">
        <w:rPr>
          <w:rFonts w:ascii="Times New Roman" w:hAnsi="Times New Roman" w:cs="Times New Roman"/>
          <w:sz w:val="20"/>
          <w:szCs w:val="20"/>
        </w:rPr>
        <w:t>.Е</w:t>
      </w:r>
      <w:proofErr w:type="gramEnd"/>
      <w:r w:rsidRPr="007940CF">
        <w:rPr>
          <w:rFonts w:ascii="Times New Roman" w:hAnsi="Times New Roman" w:cs="Times New Roman"/>
          <w:sz w:val="20"/>
          <w:szCs w:val="20"/>
        </w:rPr>
        <w:t>дрово, д.Большое Носакино, д.Среднее Носакино и д.Рядчино.</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lastRenderedPageBreak/>
        <w:t>- Л-11 ПС 35/10 «Выползово» с трансформаторной мощностью 3163 кВА из них Едровское сельское поселение - 2500 кВА – 10 трансформаторов.</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Л-2 ПС 35/10 «Б.Уклейно» с трансформаторной мощностью 1507 кВА из них Едровское сельское поселение – 1362 кВА.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Л-12 ПС 110/35/10 «Валдай» с трансформаторной мощностью 3483 кВА из них Едровское сельское поселение 1754 кВА.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Линии, питающие Едровское сельское поселение, выполнены проводами АС-70, А-70, СИП-3, АС-35 и АС-25, которые соответствуют нормам и проводами А-50 – 0,8км, А-35 – 30,44км и А-25 – 1,13км, которые должны быть заменены на АС-50 и АС-35 при реконструкции линий: Л-2 ПС «Б.Уклейно», Л-3 ПС «Выползово» и Л-12 ПС «Валдай» в соответствии с ПУЭ 7 изд. Табл.2.5.5.</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Наличие электроэнергетики на территории МО приведено в таблице 8.5.1.</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Таблица 8.5.1.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70"/>
        <w:gridCol w:w="4341"/>
        <w:gridCol w:w="2760"/>
      </w:tblGrid>
      <w:tr w:rsidR="005D6719" w:rsidRPr="005D6719" w:rsidTr="007940CF">
        <w:trPr>
          <w:cantSplit/>
          <w:trHeight w:val="357"/>
          <w:tblHeader/>
        </w:trPr>
        <w:tc>
          <w:tcPr>
            <w:tcW w:w="1290"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Показатель</w:t>
            </w:r>
          </w:p>
        </w:tc>
        <w:tc>
          <w:tcPr>
            <w:tcW w:w="2268"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Наименование населенного пункта МО</w:t>
            </w:r>
          </w:p>
        </w:tc>
        <w:tc>
          <w:tcPr>
            <w:tcW w:w="1443"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w:t>
            </w:r>
          </w:p>
        </w:tc>
      </w:tr>
      <w:tr w:rsidR="005D6719" w:rsidRPr="005D6719" w:rsidTr="007940CF">
        <w:tc>
          <w:tcPr>
            <w:tcW w:w="1290" w:type="pct"/>
            <w:vMerge w:val="restar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Трансформаторная подстанция</w:t>
            </w: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 Едрово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Афанасово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Бель</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Большое Носакино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Ванютино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Гвоздки</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Добывалово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Зелёная Роща</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Костелёво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Красилово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Макушино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Марково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Наволок</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Новинка</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Новая Ситенка</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Плав</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Речка</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Рядчино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Селище</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Семёнова Гора</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Среднее Носакино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Старая Ситенка</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Старина</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Старово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Труфаново</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7940CF">
        <w:tc>
          <w:tcPr>
            <w:tcW w:w="1290" w:type="pct"/>
            <w:vMerge/>
          </w:tcPr>
          <w:p w:rsidR="005D6719" w:rsidRPr="007940CF" w:rsidRDefault="005D6719" w:rsidP="007940CF">
            <w:pPr>
              <w:spacing w:after="0"/>
              <w:rPr>
                <w:rFonts w:ascii="Times New Roman" w:hAnsi="Times New Roman" w:cs="Times New Roman"/>
                <w:sz w:val="16"/>
                <w:szCs w:val="16"/>
              </w:rPr>
            </w:pPr>
          </w:p>
        </w:tc>
        <w:tc>
          <w:tcPr>
            <w:tcW w:w="2268"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Харитониха</w:t>
            </w:r>
          </w:p>
        </w:tc>
        <w:tc>
          <w:tcPr>
            <w:tcW w:w="1443" w:type="pct"/>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bl>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 проектируемых территориях электроснабжение отсутствует.</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Проектное предложение.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 Едрово.</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Опорным центром питания с. Едрово является ПС 35/10 кВ «Выползово».</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Электроснабжение с. Едрово осуществляется на напряжении 10 кВ по двум ВЛ-10кВ Л-3 и Л-11 ПС 35/10 «Выползово». Линии находятся в удовлетворительном состоянии. Ориентировочная нагрузка линий составляет - Л-3 = 1,6 МВт (трансформаторная мощность 3,136 мВА), Л-11 = 1,6 МВт (трансформаторная мощность 3,163 мВА).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Схема построения электрических сетей 10 кВ в однозвеньевая с подключением сетей непосредственно к ЦП.</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 проектируемых территориях электроснабжение отсутствует.</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Расчет электрических нагрузок.</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Нагрузки потребителей на проектируемых территориях с. Едрово Едровского сельского поселения подсчитаны на основе архитектурно-</w:t>
      </w:r>
      <w:proofErr w:type="gramStart"/>
      <w:r w:rsidRPr="007940CF">
        <w:rPr>
          <w:rFonts w:ascii="Times New Roman" w:hAnsi="Times New Roman" w:cs="Times New Roman"/>
          <w:sz w:val="20"/>
          <w:szCs w:val="20"/>
        </w:rPr>
        <w:t>планировочных решений</w:t>
      </w:r>
      <w:proofErr w:type="gramEnd"/>
      <w:r w:rsidRPr="007940CF">
        <w:rPr>
          <w:rFonts w:ascii="Times New Roman" w:hAnsi="Times New Roman" w:cs="Times New Roman"/>
          <w:sz w:val="20"/>
          <w:szCs w:val="20"/>
        </w:rPr>
        <w:t xml:space="preserve"> генплана в соответствии с СП 42.13330.2011 «Градостроительство. Планировка и застройка городских и сельских поселений», СП 31-110-2003 «Проектирование и монтаж электроустановок жилых и общественных зданий» и «Инструкцией по проектированию городских электрических сетей» РД 34.20.185-94.</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Расчетные нагрузки на новое жилищное строительство в соответствии с «Инструкцией по проектированию городских электрических сетей» РД 34.20.185-94.   учитывают нагрузки жилых и общественных зданий поселкового (микрорайонного) значения </w:t>
      </w:r>
      <w:proofErr w:type="gramStart"/>
      <w:r w:rsidRPr="007940CF">
        <w:rPr>
          <w:rFonts w:ascii="Times New Roman" w:hAnsi="Times New Roman" w:cs="Times New Roman"/>
          <w:sz w:val="20"/>
          <w:szCs w:val="20"/>
        </w:rPr>
        <w:t xml:space="preserve">( </w:t>
      </w:r>
      <w:proofErr w:type="gramEnd"/>
      <w:r w:rsidRPr="007940CF">
        <w:rPr>
          <w:rFonts w:ascii="Times New Roman" w:hAnsi="Times New Roman" w:cs="Times New Roman"/>
          <w:sz w:val="20"/>
          <w:szCs w:val="20"/>
        </w:rPr>
        <w:t xml:space="preserve">встроенно-пристроеные и отдельно-стоящие объекты - магазины, аптеки, отделения связи, банки, административные здания, предприятия КБО, учреждения образования, </w:t>
      </w:r>
      <w:r w:rsidRPr="007940CF">
        <w:rPr>
          <w:rFonts w:ascii="Times New Roman" w:hAnsi="Times New Roman" w:cs="Times New Roman"/>
          <w:sz w:val="20"/>
          <w:szCs w:val="20"/>
        </w:rPr>
        <w:lastRenderedPageBreak/>
        <w:t>лечебные, зрелищные, спортивные), нагрузки коммунальных предприятий, объектов транспортного обслуживания, наружного освещения.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При расчете нагрузок предусматривается дополнительно 15%-20% резерва мощности нагрузок.</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Потребляемая мощность приведена к шинам 10кВ центров питания с учетом совмещения максимумов.</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Удельная расчетная коммунально-бытовая нагрузка на 1 чел. составляет 0,41кВт/чел (табл. 2.4.3 РД).</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Удельное электропотребление на 1 чел. в год составляет 2170 кВт</w:t>
      </w:r>
      <w:proofErr w:type="gramStart"/>
      <w:r w:rsidRPr="007940CF">
        <w:rPr>
          <w:rFonts w:ascii="Times New Roman" w:hAnsi="Times New Roman" w:cs="Times New Roman"/>
          <w:sz w:val="20"/>
          <w:szCs w:val="20"/>
        </w:rPr>
        <w:t>.</w:t>
      </w:r>
      <w:proofErr w:type="gramEnd"/>
      <w:r w:rsidRPr="007940CF">
        <w:rPr>
          <w:rFonts w:ascii="Times New Roman" w:hAnsi="Times New Roman" w:cs="Times New Roman"/>
          <w:sz w:val="20"/>
          <w:szCs w:val="20"/>
        </w:rPr>
        <w:t>*</w:t>
      </w:r>
      <w:proofErr w:type="gramStart"/>
      <w:r w:rsidRPr="007940CF">
        <w:rPr>
          <w:rFonts w:ascii="Times New Roman" w:hAnsi="Times New Roman" w:cs="Times New Roman"/>
          <w:sz w:val="20"/>
          <w:szCs w:val="20"/>
        </w:rPr>
        <w:t>ч</w:t>
      </w:r>
      <w:proofErr w:type="gramEnd"/>
      <w:r w:rsidRPr="007940CF">
        <w:rPr>
          <w:rFonts w:ascii="Times New Roman" w:hAnsi="Times New Roman" w:cs="Times New Roman"/>
          <w:sz w:val="20"/>
          <w:szCs w:val="20"/>
        </w:rPr>
        <w:t>/год при годовом числе часов использования максимума электрической нагрузки 5300 час (табл. 2.4.4 РД).</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Средневзвешенный cosf = 0,96.</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Пищеприготовление – газовые плиты.</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Нагрузки приведены с учетом кондиционирования.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Суммарные электрические нагрузки.</w:t>
      </w:r>
    </w:p>
    <w:p w:rsidR="005D6719" w:rsidRPr="005D6719" w:rsidRDefault="005D6719" w:rsidP="005D671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28"/>
        <w:gridCol w:w="2087"/>
        <w:gridCol w:w="938"/>
        <w:gridCol w:w="1095"/>
        <w:gridCol w:w="1315"/>
        <w:gridCol w:w="892"/>
        <w:gridCol w:w="7"/>
        <w:gridCol w:w="1249"/>
        <w:gridCol w:w="1360"/>
      </w:tblGrid>
      <w:tr w:rsidR="005D6719" w:rsidRPr="005D6719" w:rsidTr="007940CF">
        <w:trPr>
          <w:trHeight w:val="527"/>
        </w:trPr>
        <w:tc>
          <w:tcPr>
            <w:tcW w:w="347" w:type="pct"/>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 </w:t>
            </w:r>
            <w:proofErr w:type="gramStart"/>
            <w:r w:rsidRPr="007940CF">
              <w:rPr>
                <w:rFonts w:ascii="Times New Roman" w:hAnsi="Times New Roman" w:cs="Times New Roman"/>
                <w:sz w:val="16"/>
                <w:szCs w:val="16"/>
              </w:rPr>
              <w:t>п</w:t>
            </w:r>
            <w:proofErr w:type="gramEnd"/>
            <w:r w:rsidRPr="007940CF">
              <w:rPr>
                <w:rFonts w:ascii="Times New Roman" w:hAnsi="Times New Roman" w:cs="Times New Roman"/>
                <w:sz w:val="16"/>
                <w:szCs w:val="16"/>
              </w:rPr>
              <w:t>/п</w:t>
            </w:r>
          </w:p>
        </w:tc>
        <w:tc>
          <w:tcPr>
            <w:tcW w:w="1109" w:type="pct"/>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Наименование потребителя</w:t>
            </w:r>
          </w:p>
        </w:tc>
        <w:tc>
          <w:tcPr>
            <w:tcW w:w="2815" w:type="pct"/>
            <w:gridSpan w:val="6"/>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Расчетные данные</w:t>
            </w:r>
          </w:p>
        </w:tc>
        <w:tc>
          <w:tcPr>
            <w:tcW w:w="730" w:type="pct"/>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Примеч.</w:t>
            </w:r>
          </w:p>
        </w:tc>
      </w:tr>
      <w:tr w:rsidR="005D6719" w:rsidRPr="005D6719" w:rsidTr="007940CF">
        <w:trPr>
          <w:trHeight w:val="700"/>
        </w:trPr>
        <w:tc>
          <w:tcPr>
            <w:tcW w:w="347" w:type="pct"/>
            <w:vMerge/>
            <w:vAlign w:val="center"/>
          </w:tcPr>
          <w:p w:rsidR="005D6719" w:rsidRPr="007940CF" w:rsidRDefault="005D6719" w:rsidP="007940CF">
            <w:pPr>
              <w:spacing w:after="0"/>
              <w:rPr>
                <w:rFonts w:ascii="Times New Roman" w:hAnsi="Times New Roman" w:cs="Times New Roman"/>
                <w:sz w:val="16"/>
                <w:szCs w:val="16"/>
              </w:rPr>
            </w:pPr>
          </w:p>
        </w:tc>
        <w:tc>
          <w:tcPr>
            <w:tcW w:w="1109" w:type="pct"/>
            <w:vMerge/>
            <w:vAlign w:val="center"/>
          </w:tcPr>
          <w:p w:rsidR="005D6719" w:rsidRPr="007940CF" w:rsidRDefault="005D6719" w:rsidP="007940CF">
            <w:pPr>
              <w:spacing w:after="0"/>
              <w:rPr>
                <w:rFonts w:ascii="Times New Roman" w:hAnsi="Times New Roman" w:cs="Times New Roman"/>
                <w:sz w:val="16"/>
                <w:szCs w:val="16"/>
              </w:rPr>
            </w:pPr>
          </w:p>
        </w:tc>
        <w:tc>
          <w:tcPr>
            <w:tcW w:w="485"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Население существ</w:t>
            </w:r>
            <w:proofErr w:type="gramStart"/>
            <w:r w:rsidRPr="007940CF">
              <w:rPr>
                <w:rFonts w:ascii="Times New Roman" w:hAnsi="Times New Roman" w:cs="Times New Roman"/>
                <w:sz w:val="16"/>
                <w:szCs w:val="16"/>
              </w:rPr>
              <w:t>.</w:t>
            </w:r>
            <w:proofErr w:type="gramEnd"/>
            <w:r w:rsidRPr="007940CF">
              <w:rPr>
                <w:rFonts w:ascii="Times New Roman" w:hAnsi="Times New Roman" w:cs="Times New Roman"/>
                <w:sz w:val="16"/>
                <w:szCs w:val="16"/>
              </w:rPr>
              <w:t xml:space="preserve"> </w:t>
            </w:r>
            <w:proofErr w:type="gramStart"/>
            <w:r w:rsidRPr="007940CF">
              <w:rPr>
                <w:rFonts w:ascii="Times New Roman" w:hAnsi="Times New Roman" w:cs="Times New Roman"/>
                <w:sz w:val="16"/>
                <w:szCs w:val="16"/>
              </w:rPr>
              <w:t>ч</w:t>
            </w:r>
            <w:proofErr w:type="gramEnd"/>
            <w:r w:rsidRPr="007940CF">
              <w:rPr>
                <w:rFonts w:ascii="Times New Roman" w:hAnsi="Times New Roman" w:cs="Times New Roman"/>
                <w:sz w:val="16"/>
                <w:szCs w:val="16"/>
              </w:rPr>
              <w:t>ел.</w:t>
            </w:r>
          </w:p>
        </w:tc>
        <w:tc>
          <w:tcPr>
            <w:tcW w:w="446"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Населениена новых </w:t>
            </w:r>
            <w:proofErr w:type="gramStart"/>
            <w:r w:rsidRPr="007940CF">
              <w:rPr>
                <w:rFonts w:ascii="Times New Roman" w:hAnsi="Times New Roman" w:cs="Times New Roman"/>
                <w:sz w:val="16"/>
                <w:szCs w:val="16"/>
              </w:rPr>
              <w:t>участках</w:t>
            </w:r>
            <w:proofErr w:type="gramEnd"/>
            <w:r w:rsidRPr="007940CF">
              <w:rPr>
                <w:rFonts w:ascii="Times New Roman" w:hAnsi="Times New Roman" w:cs="Times New Roman"/>
                <w:sz w:val="16"/>
                <w:szCs w:val="16"/>
              </w:rPr>
              <w:t xml:space="preserve"> чел.</w:t>
            </w:r>
          </w:p>
        </w:tc>
        <w:tc>
          <w:tcPr>
            <w:tcW w:w="706" w:type="pct"/>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Р</w:t>
            </w:r>
            <w:proofErr w:type="gramEnd"/>
            <w:r w:rsidRPr="007940CF">
              <w:rPr>
                <w:rFonts w:ascii="Times New Roman" w:hAnsi="Times New Roman" w:cs="Times New Roman"/>
                <w:sz w:val="16"/>
                <w:szCs w:val="16"/>
              </w:rPr>
              <w:t xml:space="preserve"> расч. на шинах 10 кВ ЦП МВт</w:t>
            </w:r>
          </w:p>
        </w:tc>
        <w:tc>
          <w:tcPr>
            <w:tcW w:w="485"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cosf</w:t>
            </w:r>
          </w:p>
        </w:tc>
        <w:tc>
          <w:tcPr>
            <w:tcW w:w="693" w:type="pct"/>
            <w:gridSpan w:val="2"/>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S</w:t>
            </w:r>
            <w:proofErr w:type="gramEnd"/>
            <w:r w:rsidRPr="007940CF">
              <w:rPr>
                <w:rFonts w:ascii="Times New Roman" w:hAnsi="Times New Roman" w:cs="Times New Roman"/>
                <w:sz w:val="16"/>
                <w:szCs w:val="16"/>
              </w:rPr>
              <w:t>расч. на шинах 10 кВ ЦП МВА</w:t>
            </w:r>
          </w:p>
        </w:tc>
        <w:tc>
          <w:tcPr>
            <w:tcW w:w="730" w:type="pct"/>
            <w:vMerge/>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rPr>
          <w:trHeight w:val="710"/>
        </w:trPr>
        <w:tc>
          <w:tcPr>
            <w:tcW w:w="347"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1109"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 ИЖС, кваралы 1-6;</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 ОД, квартал.7;</w:t>
            </w:r>
          </w:p>
        </w:tc>
        <w:tc>
          <w:tcPr>
            <w:tcW w:w="485"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446"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256</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06"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0,130</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0,020</w:t>
            </w:r>
          </w:p>
        </w:tc>
        <w:tc>
          <w:tcPr>
            <w:tcW w:w="489" w:type="pct"/>
            <w:gridSpan w:val="2"/>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0,96</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0,90</w:t>
            </w:r>
          </w:p>
        </w:tc>
        <w:tc>
          <w:tcPr>
            <w:tcW w:w="689"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0,135</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0,022</w:t>
            </w:r>
          </w:p>
        </w:tc>
        <w:tc>
          <w:tcPr>
            <w:tcW w:w="730" w:type="pct"/>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7940CF">
        <w:trPr>
          <w:trHeight w:val="417"/>
        </w:trPr>
        <w:tc>
          <w:tcPr>
            <w:tcW w:w="347" w:type="pct"/>
            <w:vAlign w:val="center"/>
          </w:tcPr>
          <w:p w:rsidR="005D6719" w:rsidRPr="007940CF" w:rsidRDefault="005D6719" w:rsidP="007940CF">
            <w:pPr>
              <w:spacing w:after="0"/>
              <w:rPr>
                <w:rFonts w:ascii="Times New Roman" w:hAnsi="Times New Roman" w:cs="Times New Roman"/>
                <w:sz w:val="16"/>
                <w:szCs w:val="16"/>
              </w:rPr>
            </w:pPr>
          </w:p>
        </w:tc>
        <w:tc>
          <w:tcPr>
            <w:tcW w:w="1109"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ВСЕГО:</w:t>
            </w:r>
          </w:p>
        </w:tc>
        <w:tc>
          <w:tcPr>
            <w:tcW w:w="485"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446"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256</w:t>
            </w:r>
          </w:p>
        </w:tc>
        <w:tc>
          <w:tcPr>
            <w:tcW w:w="706"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0,150</w:t>
            </w:r>
          </w:p>
        </w:tc>
        <w:tc>
          <w:tcPr>
            <w:tcW w:w="489" w:type="pct"/>
            <w:gridSpan w:val="2"/>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0,96</w:t>
            </w:r>
          </w:p>
        </w:tc>
        <w:tc>
          <w:tcPr>
            <w:tcW w:w="689" w:type="pc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0,157</w:t>
            </w:r>
          </w:p>
        </w:tc>
        <w:tc>
          <w:tcPr>
            <w:tcW w:w="730" w:type="pct"/>
            <w:vAlign w:val="center"/>
          </w:tcPr>
          <w:p w:rsidR="005D6719" w:rsidRPr="007940CF" w:rsidRDefault="005D6719" w:rsidP="007940CF">
            <w:pPr>
              <w:spacing w:after="0"/>
              <w:rPr>
                <w:rFonts w:ascii="Times New Roman" w:hAnsi="Times New Roman" w:cs="Times New Roman"/>
                <w:sz w:val="16"/>
                <w:szCs w:val="16"/>
              </w:rPr>
            </w:pPr>
          </w:p>
        </w:tc>
      </w:tr>
    </w:tbl>
    <w:p w:rsidR="005D6719" w:rsidRPr="005D6719" w:rsidRDefault="005D6719" w:rsidP="005D6719"/>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По результатам расчетов:</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Суммарный прирост электрической нагрузки на шинах 10 кВ Центра питания (ЦП) ПС 110/35/10 составит - 0,15 МВт (0,157 МВА, при </w:t>
      </w:r>
      <w:proofErr w:type="gramStart"/>
      <w:r w:rsidRPr="007940CF">
        <w:rPr>
          <w:rFonts w:ascii="Times New Roman" w:hAnsi="Times New Roman" w:cs="Times New Roman"/>
          <w:sz w:val="20"/>
          <w:szCs w:val="20"/>
        </w:rPr>
        <w:t>при</w:t>
      </w:r>
      <w:proofErr w:type="gramEnd"/>
      <w:r w:rsidRPr="007940CF">
        <w:rPr>
          <w:rFonts w:ascii="Times New Roman" w:hAnsi="Times New Roman" w:cs="Times New Roman"/>
          <w:sz w:val="20"/>
          <w:szCs w:val="20"/>
        </w:rPr>
        <w:t xml:space="preserve"> cosf = 0,96).</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Расчет минимально требуемой трансформаторной мощности в проектируемых кварталах с. Едрово поселения, в том числе: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1. ИЖС, кварталы 1-6 и ОД квартал 7:</w:t>
      </w:r>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S</w:t>
      </w:r>
      <w:proofErr w:type="gramEnd"/>
      <w:r w:rsidRPr="007940CF">
        <w:rPr>
          <w:rFonts w:ascii="Times New Roman" w:hAnsi="Times New Roman" w:cs="Times New Roman"/>
          <w:sz w:val="20"/>
          <w:szCs w:val="20"/>
        </w:rPr>
        <w:t>тр = 150/(0,75*0,8*0,96)=260 кВА.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где: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150кВт - нагрузка на шинах 10 кВ ЦП;</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0,75 – коэффициент участия в максимуме «Ку» табл.2.4.1 РД;</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0,8 – рекомендуемый средний коэффициент загрузки трансформаторов в нормальном режиме в резервируемых (ОД) и нерезервируемых (ИЖС) сетях 0,38 кВ по ГОСТ14209-85*;</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0,96 – cosf.</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С целью снижения потерь электроэнергии в проектируемых сетях 0,38кВ  и размещения ТП в центрах нагрузок к установке принимаем 1 </w:t>
      </w:r>
      <w:proofErr w:type="gramStart"/>
      <w:r w:rsidRPr="007940CF">
        <w:rPr>
          <w:rFonts w:ascii="Times New Roman" w:hAnsi="Times New Roman" w:cs="Times New Roman"/>
          <w:sz w:val="20"/>
          <w:szCs w:val="20"/>
        </w:rPr>
        <w:t>новую</w:t>
      </w:r>
      <w:proofErr w:type="gramEnd"/>
      <w:r w:rsidRPr="007940CF">
        <w:rPr>
          <w:rFonts w:ascii="Times New Roman" w:hAnsi="Times New Roman" w:cs="Times New Roman"/>
          <w:sz w:val="20"/>
          <w:szCs w:val="20"/>
        </w:rPr>
        <w:t xml:space="preserve"> БКТП-2*160кВА. Питание </w:t>
      </w:r>
      <w:proofErr w:type="gramStart"/>
      <w:r w:rsidRPr="007940CF">
        <w:rPr>
          <w:rFonts w:ascii="Times New Roman" w:hAnsi="Times New Roman" w:cs="Times New Roman"/>
          <w:sz w:val="20"/>
          <w:szCs w:val="20"/>
        </w:rPr>
        <w:t>проектируемой</w:t>
      </w:r>
      <w:proofErr w:type="gramEnd"/>
      <w:r w:rsidRPr="007940CF">
        <w:rPr>
          <w:rFonts w:ascii="Times New Roman" w:hAnsi="Times New Roman" w:cs="Times New Roman"/>
          <w:sz w:val="20"/>
          <w:szCs w:val="20"/>
        </w:rPr>
        <w:t xml:space="preserve"> ТП на напряжении 10 кВ предполагается отпаечной ВЛЗ-10кВ от существующей ВЛ-10 кВ</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Схема поселковых сетей.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Схема сетей 10 кВ запроектирована по однозвеньевой (ЦП-ТП) схеме.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Проектируемая распределительная воздушная сеть 10 кВ предусматривается самонесущими изолированными проводами типа СИП-3 на </w:t>
      </w:r>
      <w:proofErr w:type="gramStart"/>
      <w:r w:rsidRPr="007940CF">
        <w:rPr>
          <w:rFonts w:ascii="Times New Roman" w:hAnsi="Times New Roman" w:cs="Times New Roman"/>
          <w:sz w:val="20"/>
          <w:szCs w:val="20"/>
        </w:rPr>
        <w:t>ж/б</w:t>
      </w:r>
      <w:proofErr w:type="gramEnd"/>
      <w:r w:rsidRPr="007940CF">
        <w:rPr>
          <w:rFonts w:ascii="Times New Roman" w:hAnsi="Times New Roman" w:cs="Times New Roman"/>
          <w:sz w:val="20"/>
          <w:szCs w:val="20"/>
        </w:rPr>
        <w:t xml:space="preserve"> или деревянных опорах. Рекомендуемое сечение распределительных линий не менее 70 мм</w:t>
      </w:r>
      <w:proofErr w:type="gramStart"/>
      <w:r w:rsidRPr="007940CF">
        <w:rPr>
          <w:rFonts w:ascii="Times New Roman" w:hAnsi="Times New Roman" w:cs="Times New Roman"/>
          <w:sz w:val="20"/>
          <w:szCs w:val="20"/>
        </w:rPr>
        <w:t>2</w:t>
      </w:r>
      <w:proofErr w:type="gramEnd"/>
      <w:r w:rsidRPr="007940CF">
        <w:rPr>
          <w:rFonts w:ascii="Times New Roman" w:hAnsi="Times New Roman" w:cs="Times New Roman"/>
          <w:sz w:val="20"/>
          <w:szCs w:val="20"/>
        </w:rPr>
        <w:t>.</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Для покрытия возрастающих нагрузок и создания условий для нормального развития города проектом предполагается строительство потребительских ТП, а также линейных сооружений – питающих и распределительных линий 10 кВ и распределительных линий 0,4 кВ (ВЛИ - 0,4 кВ) совмещенных с сетью наружного освещения (пятый провод) в кварталах индивидуальной застройки (ИЖС).</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1. Строительство распределительных воздушных отпаечных линий ВЛЗ 10 кВ проводами типа СИП-3 на ж/б или деревянных опорах от </w:t>
      </w:r>
      <w:proofErr w:type="gramStart"/>
      <w:r w:rsidRPr="007940CF">
        <w:rPr>
          <w:rFonts w:ascii="Times New Roman" w:hAnsi="Times New Roman" w:cs="Times New Roman"/>
          <w:sz w:val="20"/>
          <w:szCs w:val="20"/>
        </w:rPr>
        <w:t>существующей</w:t>
      </w:r>
      <w:proofErr w:type="gramEnd"/>
      <w:r w:rsidRPr="007940CF">
        <w:rPr>
          <w:rFonts w:ascii="Times New Roman" w:hAnsi="Times New Roman" w:cs="Times New Roman"/>
          <w:sz w:val="20"/>
          <w:szCs w:val="20"/>
        </w:rPr>
        <w:t xml:space="preserve"> ВЛ-10 кВ до новой ТП на проектируемых участках. Протяженность новых распределительных воздушных линий 10 кВ составит ориентировочно 0,6 км.</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2. Строительство 1 </w:t>
      </w:r>
      <w:proofErr w:type="gramStart"/>
      <w:r w:rsidRPr="007940CF">
        <w:rPr>
          <w:rFonts w:ascii="Times New Roman" w:hAnsi="Times New Roman" w:cs="Times New Roman"/>
          <w:sz w:val="20"/>
          <w:szCs w:val="20"/>
        </w:rPr>
        <w:t>новой</w:t>
      </w:r>
      <w:proofErr w:type="gramEnd"/>
      <w:r w:rsidRPr="007940CF">
        <w:rPr>
          <w:rFonts w:ascii="Times New Roman" w:hAnsi="Times New Roman" w:cs="Times New Roman"/>
          <w:sz w:val="20"/>
          <w:szCs w:val="20"/>
        </w:rPr>
        <w:t xml:space="preserve"> БКТП-2*160 кВА.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lastRenderedPageBreak/>
        <w:t>3. Предусматривается строительство распределительных линий ВЛИ - 0,4 кВ совмещенных с сетью наружного освещения (пятый провод) в кварталах индивидуальной застройки (ИЖС). Протяженность новых распределительных воздушных линий ВЛИ - 0,4 кВ составит ориентировочно 2,6 км.</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Необходимость реконструкции существующих сетей 0,4 и 10 кВ, а также существующих ТП определяется владельцем сетей.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Надежность электроснабжения.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Схема сетей 10 кВ запроектирована по однозвеньевой (ЦП-ТП) схеме.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Схема построения распределительной сети петлевая с секционированием с обеспечением двухстороннего питания двухтрансформаторной ТП.</w:t>
      </w:r>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Проектируемые потребители индивидуальной жилой застройки (ИЖС) 3-й категории надежности электроснабжения, к 2-й категории относится участок ОД застройки (квартал 7) Потребители 2-й категории подключаются к двум независимым источникам питания, в качестве которых в соответствии с п.4.1.10 РД 34.20.185-94 и п.1.2.10 ПУЭ приняты секционированные сборные шины одного или разных центров питания.</w:t>
      </w:r>
      <w:proofErr w:type="gramEnd"/>
      <w:r w:rsidRPr="007940CF">
        <w:rPr>
          <w:rFonts w:ascii="Times New Roman" w:hAnsi="Times New Roman" w:cs="Times New Roman"/>
          <w:sz w:val="20"/>
          <w:szCs w:val="20"/>
        </w:rPr>
        <w:t xml:space="preserve"> При этом электроснабжение указанных потребителей осуществляется от двухтрансформаторных подстанций с секционированными шинами или от соседних однотрансформаторных подстанций с устройством переключения на резервный источник (ручного или АВР) на вводе у потребителя.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В качестве второго независимого источника питания для потребителей 1-й категории могут использоваться автономные источники питания (аккумуляторные батареи, дизельные электростанции и др.).</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Деревня </w:t>
      </w:r>
      <w:proofErr w:type="gramStart"/>
      <w:r w:rsidRPr="007940CF">
        <w:rPr>
          <w:rFonts w:ascii="Times New Roman" w:hAnsi="Times New Roman" w:cs="Times New Roman"/>
          <w:sz w:val="20"/>
          <w:szCs w:val="20"/>
        </w:rPr>
        <w:t>Большое</w:t>
      </w:r>
      <w:proofErr w:type="gramEnd"/>
      <w:r w:rsidRPr="007940CF">
        <w:rPr>
          <w:rFonts w:ascii="Times New Roman" w:hAnsi="Times New Roman" w:cs="Times New Roman"/>
          <w:sz w:val="20"/>
          <w:szCs w:val="20"/>
        </w:rPr>
        <w:t xml:space="preserve"> Носакино.</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Существующее положение.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Опорным центром питания д. Большое Носакино является ПС 35/10 кВ «Выползово»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Электроснабжение д. Большое Носакино осуществляется на напряжении 10 кВ по  ВЛ-10кВ Л-3 ПС 35/10 «Выползово». Линия находятся в удовлетворительном состоянии. Ориентировочная нагрузка линии составляет - 1,6МВт (трансформаторная мощность 3,136мВА).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Схема построения электрических сетей 10 кВ в однозвеньевая с подключением сетей непосредственно к ЦП.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На территориях населенного пункта установлено 2 КТП-10/0,4кВ. Данных об установленной трансформаторной мощности и расчетных нагрузках нет.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Проектные решения.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Расчет электрических нагрузок.</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Нагрузки потребителей жилищно-коммунального сектора подсчитаны на основе архитектурно-</w:t>
      </w:r>
      <w:proofErr w:type="gramStart"/>
      <w:r w:rsidRPr="007940CF">
        <w:rPr>
          <w:rFonts w:ascii="Times New Roman" w:hAnsi="Times New Roman" w:cs="Times New Roman"/>
          <w:sz w:val="20"/>
          <w:szCs w:val="20"/>
        </w:rPr>
        <w:t>планировочных решений</w:t>
      </w:r>
      <w:proofErr w:type="gramEnd"/>
      <w:r w:rsidRPr="007940CF">
        <w:rPr>
          <w:rFonts w:ascii="Times New Roman" w:hAnsi="Times New Roman" w:cs="Times New Roman"/>
          <w:sz w:val="20"/>
          <w:szCs w:val="20"/>
        </w:rPr>
        <w:t xml:space="preserve"> генплана в соответствии с СП 42.13330.2011  «Градостроительство. Планировка и застройка городских и сельских поселений», СП 31-110-2003 «Проектирование и монтаж электроустановок жилых и общественных зданий» и «Инструкцией по проектированию городских электрических сетей» РД 34.20.185-94.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ab/>
        <w:t>При расчете нагрузок предусматривается дополнительно 15%-20% резерва мощности на неучтенные потребители и рост нагрузок.</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ab/>
        <w:t>Потребляемая мощность приведена к шинам 10 кВ центров питания (ПС 110/10(6)) с учетом совмещения максимумов.</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ab/>
        <w:t>Удельная расчетная коммунально-бытовая нагрузка на 1 чел. составляет</w:t>
      </w:r>
      <w:r w:rsidRPr="007940CF">
        <w:rPr>
          <w:rFonts w:ascii="Times New Roman" w:hAnsi="Times New Roman" w:cs="Times New Roman"/>
          <w:sz w:val="20"/>
          <w:szCs w:val="20"/>
        </w:rPr>
        <w:tab/>
      </w:r>
      <w:r w:rsidRPr="007940CF">
        <w:rPr>
          <w:rFonts w:ascii="Times New Roman" w:hAnsi="Times New Roman" w:cs="Times New Roman"/>
          <w:sz w:val="20"/>
          <w:szCs w:val="20"/>
        </w:rPr>
        <w:tab/>
        <w:t xml:space="preserve"> (табл. 2.4.3 РД):</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0,41 кВт/чел с плитами на природном газе;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2170 кВт*</w:t>
      </w:r>
      <w:proofErr w:type="gramStart"/>
      <w:r w:rsidRPr="007940CF">
        <w:rPr>
          <w:rFonts w:ascii="Times New Roman" w:hAnsi="Times New Roman" w:cs="Times New Roman"/>
          <w:sz w:val="20"/>
          <w:szCs w:val="20"/>
        </w:rPr>
        <w:t>ч</w:t>
      </w:r>
      <w:proofErr w:type="gramEnd"/>
      <w:r w:rsidRPr="007940CF">
        <w:rPr>
          <w:rFonts w:ascii="Times New Roman" w:hAnsi="Times New Roman" w:cs="Times New Roman"/>
          <w:sz w:val="20"/>
          <w:szCs w:val="20"/>
        </w:rPr>
        <w:t>/год при годовом числе часов использования максимума электрической нагрузки 5300 час с плитами на природном газе;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Пищеприготовление – газовые плиты.</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Все нагрузки приведены с учетом кондиционирования.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Суммарные электрические нагрузки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5"/>
        <w:gridCol w:w="1820"/>
        <w:gridCol w:w="1519"/>
        <w:gridCol w:w="1648"/>
        <w:gridCol w:w="1736"/>
        <w:gridCol w:w="496"/>
        <w:gridCol w:w="1739"/>
      </w:tblGrid>
      <w:tr w:rsidR="005D6719" w:rsidRPr="005D6719" w:rsidTr="005D6719">
        <w:trPr>
          <w:cantSplit/>
          <w:trHeight w:val="527"/>
          <w:tblHeader/>
        </w:trPr>
        <w:tc>
          <w:tcPr>
            <w:tcW w:w="0" w:type="auto"/>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пп</w:t>
            </w:r>
          </w:p>
        </w:tc>
        <w:tc>
          <w:tcPr>
            <w:tcW w:w="0" w:type="auto"/>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Наименование потребителя</w:t>
            </w:r>
          </w:p>
        </w:tc>
        <w:tc>
          <w:tcPr>
            <w:tcW w:w="0" w:type="auto"/>
            <w:gridSpan w:val="5"/>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Расчетные данные</w:t>
            </w:r>
          </w:p>
        </w:tc>
      </w:tr>
      <w:tr w:rsidR="005D6719" w:rsidRPr="005D6719" w:rsidTr="005D6719">
        <w:trPr>
          <w:cantSplit/>
          <w:trHeight w:val="700"/>
          <w:tblHeader/>
        </w:trPr>
        <w:tc>
          <w:tcPr>
            <w:tcW w:w="0" w:type="auto"/>
            <w:vMerge/>
            <w:vAlign w:val="center"/>
          </w:tcPr>
          <w:p w:rsidR="005D6719" w:rsidRPr="007940CF" w:rsidRDefault="005D6719" w:rsidP="007940CF">
            <w:pPr>
              <w:spacing w:after="0"/>
              <w:rPr>
                <w:rFonts w:ascii="Times New Roman" w:hAnsi="Times New Roman" w:cs="Times New Roman"/>
                <w:sz w:val="16"/>
                <w:szCs w:val="16"/>
              </w:rPr>
            </w:pPr>
          </w:p>
        </w:tc>
        <w:tc>
          <w:tcPr>
            <w:tcW w:w="0" w:type="auto"/>
            <w:vMerge/>
            <w:vAlign w:val="center"/>
          </w:tcPr>
          <w:p w:rsidR="005D6719" w:rsidRPr="007940CF" w:rsidRDefault="005D6719" w:rsidP="007940CF">
            <w:pPr>
              <w:spacing w:after="0"/>
              <w:rPr>
                <w:rFonts w:ascii="Times New Roman" w:hAnsi="Times New Roman" w:cs="Times New Roman"/>
                <w:sz w:val="16"/>
                <w:szCs w:val="16"/>
              </w:rPr>
            </w:pP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Население чел. существ.</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Население чел. проектир.</w:t>
            </w:r>
          </w:p>
        </w:tc>
        <w:tc>
          <w:tcPr>
            <w:tcW w:w="0" w:type="auto"/>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Р</w:t>
            </w:r>
            <w:proofErr w:type="gramEnd"/>
            <w:r w:rsidRPr="007940CF">
              <w:rPr>
                <w:rFonts w:ascii="Times New Roman" w:hAnsi="Times New Roman" w:cs="Times New Roman"/>
                <w:sz w:val="16"/>
                <w:szCs w:val="16"/>
              </w:rPr>
              <w:t xml:space="preserve"> расч. на шинах 10 кВ ЦП МВт</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cosf</w:t>
            </w:r>
          </w:p>
        </w:tc>
        <w:tc>
          <w:tcPr>
            <w:tcW w:w="0" w:type="auto"/>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S</w:t>
            </w:r>
            <w:proofErr w:type="gramEnd"/>
            <w:r w:rsidRPr="007940CF">
              <w:rPr>
                <w:rFonts w:ascii="Times New Roman" w:hAnsi="Times New Roman" w:cs="Times New Roman"/>
                <w:sz w:val="16"/>
                <w:szCs w:val="16"/>
              </w:rPr>
              <w:t>расч. на шинах 10 кВ ЦП МВА</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ИЖС, Таунхаус</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1867</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1,160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0.96</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1,210</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НВУЗ, </w:t>
            </w:r>
          </w:p>
        </w:tc>
        <w:tc>
          <w:tcPr>
            <w:tcW w:w="0" w:type="auto"/>
            <w:vAlign w:val="center"/>
          </w:tcPr>
          <w:p w:rsidR="005D6719" w:rsidRPr="007940CF" w:rsidRDefault="005D6719" w:rsidP="007940CF">
            <w:pPr>
              <w:spacing w:after="0"/>
              <w:rPr>
                <w:rFonts w:ascii="Times New Roman" w:hAnsi="Times New Roman" w:cs="Times New Roman"/>
                <w:sz w:val="16"/>
                <w:szCs w:val="16"/>
              </w:rPr>
            </w:pP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300 мест</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0,080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0,087</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База отдыха,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40 мест</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0,016</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lastRenderedPageBreak/>
              <w:t>4</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кафе,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50 мест</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0,043</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поликлиника,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47 посещений</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35 койко-мест</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0,043</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Центр боевых искусств,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450 мест</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0,060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0,065</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КВЦ,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200 мест</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0,060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0,065</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ОД, администр</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50 м</w:t>
            </w:r>
            <w:proofErr w:type="gramStart"/>
            <w:r w:rsidRPr="007940CF">
              <w:rPr>
                <w:rFonts w:ascii="Times New Roman" w:hAnsi="Times New Roman" w:cs="Times New Roman"/>
                <w:sz w:val="16"/>
                <w:szCs w:val="16"/>
              </w:rPr>
              <w:t>2</w:t>
            </w:r>
            <w:proofErr w:type="gramEnd"/>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0,005</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торговля,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750 м</w:t>
            </w:r>
            <w:proofErr w:type="gramStart"/>
            <w:r w:rsidRPr="007940CF">
              <w:rPr>
                <w:rFonts w:ascii="Times New Roman" w:hAnsi="Times New Roman" w:cs="Times New Roman"/>
                <w:sz w:val="16"/>
                <w:szCs w:val="16"/>
              </w:rPr>
              <w:t>2</w:t>
            </w:r>
            <w:proofErr w:type="gramEnd"/>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0,080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0,087</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ТРЦ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300 м</w:t>
            </w:r>
            <w:proofErr w:type="gramStart"/>
            <w:r w:rsidRPr="007940CF">
              <w:rPr>
                <w:rFonts w:ascii="Times New Roman" w:hAnsi="Times New Roman" w:cs="Times New Roman"/>
                <w:sz w:val="16"/>
                <w:szCs w:val="16"/>
              </w:rPr>
              <w:t>2</w:t>
            </w:r>
            <w:proofErr w:type="gramEnd"/>
            <w:r w:rsidRPr="007940CF">
              <w:rPr>
                <w:rFonts w:ascii="Times New Roman" w:hAnsi="Times New Roman" w:cs="Times New Roman"/>
                <w:sz w:val="16"/>
                <w:szCs w:val="16"/>
              </w:rPr>
              <w:t xml:space="preserve"> (торг.)</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Досуг, кинотеатр -200 мест</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0,120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0,130</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ресторан, ДДОУ, школа,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150 мест,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154 мест,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257 уч.</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0,250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0,272</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адм., гостин.,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60 м</w:t>
            </w:r>
            <w:proofErr w:type="gramStart"/>
            <w:r w:rsidRPr="007940CF">
              <w:rPr>
                <w:rFonts w:ascii="Times New Roman" w:hAnsi="Times New Roman" w:cs="Times New Roman"/>
                <w:sz w:val="16"/>
                <w:szCs w:val="16"/>
              </w:rPr>
              <w:t>2</w:t>
            </w:r>
            <w:proofErr w:type="gramEnd"/>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50 мест</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0,022</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адм., оздор. комплекс,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130 м</w:t>
            </w:r>
            <w:proofErr w:type="gramStart"/>
            <w:r w:rsidRPr="007940CF">
              <w:rPr>
                <w:rFonts w:ascii="Times New Roman" w:hAnsi="Times New Roman" w:cs="Times New Roman"/>
                <w:sz w:val="16"/>
                <w:szCs w:val="16"/>
              </w:rPr>
              <w:t>2</w:t>
            </w:r>
            <w:proofErr w:type="gramEnd"/>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90 мест</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0,043</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автостанция,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0,011</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гостин.,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80 мест</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0,022</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ОД, гостин., </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300 мест</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0,100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0.92</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0,109</w:t>
            </w:r>
          </w:p>
        </w:tc>
      </w:tr>
      <w:tr w:rsidR="005D6719" w:rsidRPr="005D6719" w:rsidTr="005D6719">
        <w:trPr>
          <w:trHeight w:val="397"/>
        </w:trPr>
        <w:tc>
          <w:tcPr>
            <w:tcW w:w="0" w:type="auto"/>
            <w:vAlign w:val="center"/>
          </w:tcPr>
          <w:p w:rsidR="005D6719" w:rsidRPr="007940CF" w:rsidRDefault="005D6719" w:rsidP="007940CF">
            <w:pPr>
              <w:spacing w:after="0"/>
              <w:rPr>
                <w:rFonts w:ascii="Times New Roman" w:hAnsi="Times New Roman" w:cs="Times New Roman"/>
                <w:sz w:val="16"/>
                <w:szCs w:val="16"/>
              </w:rPr>
            </w:pP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ВСЕГО:</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2355</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2,090</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0,94</w:t>
            </w:r>
          </w:p>
        </w:tc>
        <w:tc>
          <w:tcPr>
            <w:tcW w:w="0" w:type="auto"/>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2,230</w:t>
            </w:r>
          </w:p>
        </w:tc>
      </w:tr>
    </w:tbl>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По результатам расчетов:</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Суммарный прирост электрических нагрузок на шинах 10(6) кВ источников питания (ПС 35/10 «Выползово») составит 2,090 МВт (2,230МВА).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Расчет необходимой трансформаторной мощности 10/0,4кВ в кВА и количества трансформаторных подстанций для электроснабжения на проектируемых территориях:</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1.1 ИЖС, Таунхаус </w:t>
      </w:r>
      <w:proofErr w:type="gramStart"/>
      <w:r w:rsidRPr="007940CF">
        <w:rPr>
          <w:rFonts w:ascii="Times New Roman" w:hAnsi="Times New Roman" w:cs="Times New Roman"/>
          <w:sz w:val="20"/>
          <w:szCs w:val="20"/>
        </w:rPr>
        <w:t xml:space="preserve">( </w:t>
      </w:r>
      <w:proofErr w:type="gramEnd"/>
      <w:r w:rsidRPr="007940CF">
        <w:rPr>
          <w:rFonts w:ascii="Times New Roman" w:hAnsi="Times New Roman" w:cs="Times New Roman"/>
          <w:sz w:val="20"/>
          <w:szCs w:val="20"/>
        </w:rPr>
        <w:t>3 категория):</w:t>
      </w:r>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S</w:t>
      </w:r>
      <w:proofErr w:type="gramEnd"/>
      <w:r w:rsidRPr="007940CF">
        <w:rPr>
          <w:rFonts w:ascii="Times New Roman" w:hAnsi="Times New Roman" w:cs="Times New Roman"/>
          <w:sz w:val="20"/>
          <w:szCs w:val="20"/>
        </w:rPr>
        <w:t>тр = 230 / (0,7*0,85*0,96)=2031 кВА.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где: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1160 кВт - нагрузка</w:t>
      </w:r>
      <w:proofErr w:type="gramStart"/>
      <w:r w:rsidRPr="007940CF">
        <w:rPr>
          <w:rFonts w:ascii="Times New Roman" w:hAnsi="Times New Roman" w:cs="Times New Roman"/>
          <w:sz w:val="20"/>
          <w:szCs w:val="20"/>
        </w:rPr>
        <w:t>.</w:t>
      </w:r>
      <w:proofErr w:type="gramEnd"/>
      <w:r w:rsidRPr="007940CF">
        <w:rPr>
          <w:rFonts w:ascii="Times New Roman" w:hAnsi="Times New Roman" w:cs="Times New Roman"/>
          <w:sz w:val="20"/>
          <w:szCs w:val="20"/>
        </w:rPr>
        <w:t xml:space="preserve"> </w:t>
      </w:r>
      <w:proofErr w:type="gramStart"/>
      <w:r w:rsidRPr="007940CF">
        <w:rPr>
          <w:rFonts w:ascii="Times New Roman" w:hAnsi="Times New Roman" w:cs="Times New Roman"/>
          <w:sz w:val="20"/>
          <w:szCs w:val="20"/>
        </w:rPr>
        <w:t>н</w:t>
      </w:r>
      <w:proofErr w:type="gramEnd"/>
      <w:r w:rsidRPr="007940CF">
        <w:rPr>
          <w:rFonts w:ascii="Times New Roman" w:hAnsi="Times New Roman" w:cs="Times New Roman"/>
          <w:sz w:val="20"/>
          <w:szCs w:val="20"/>
        </w:rPr>
        <w:t>а шинах 10 кВ ЦП;</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0,7 – коэффициент участия в максимуме «Ку» табл.2.4.1 РД;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0,85 – рекомендуемый средний коэффициент загрузки трансформаторов в нормальном режиме в нерезервируемых сетях 0,38кВ по ГОСТ14209-85*;</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0,96 – cosf.</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1.2 ОД застройка </w:t>
      </w:r>
      <w:proofErr w:type="gramStart"/>
      <w:r w:rsidRPr="007940CF">
        <w:rPr>
          <w:rFonts w:ascii="Times New Roman" w:hAnsi="Times New Roman" w:cs="Times New Roman"/>
          <w:sz w:val="20"/>
          <w:szCs w:val="20"/>
        </w:rPr>
        <w:t xml:space="preserve">( </w:t>
      </w:r>
      <w:proofErr w:type="gramEnd"/>
      <w:r w:rsidRPr="007940CF">
        <w:rPr>
          <w:rFonts w:ascii="Times New Roman" w:hAnsi="Times New Roman" w:cs="Times New Roman"/>
          <w:sz w:val="20"/>
          <w:szCs w:val="20"/>
        </w:rPr>
        <w:t>2 категория):</w:t>
      </w:r>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S</w:t>
      </w:r>
      <w:proofErr w:type="gramEnd"/>
      <w:r w:rsidRPr="007940CF">
        <w:rPr>
          <w:rFonts w:ascii="Times New Roman" w:hAnsi="Times New Roman" w:cs="Times New Roman"/>
          <w:sz w:val="20"/>
          <w:szCs w:val="20"/>
        </w:rPr>
        <w:t>тр =930/(0,7*0,7*0,92)=2063 кВА.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где: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930 кВт - нагрузка</w:t>
      </w:r>
      <w:proofErr w:type="gramStart"/>
      <w:r w:rsidRPr="007940CF">
        <w:rPr>
          <w:rFonts w:ascii="Times New Roman" w:hAnsi="Times New Roman" w:cs="Times New Roman"/>
          <w:sz w:val="20"/>
          <w:szCs w:val="20"/>
        </w:rPr>
        <w:t>.</w:t>
      </w:r>
      <w:proofErr w:type="gramEnd"/>
      <w:r w:rsidRPr="007940CF">
        <w:rPr>
          <w:rFonts w:ascii="Times New Roman" w:hAnsi="Times New Roman" w:cs="Times New Roman"/>
          <w:sz w:val="20"/>
          <w:szCs w:val="20"/>
        </w:rPr>
        <w:t xml:space="preserve"> </w:t>
      </w:r>
      <w:proofErr w:type="gramStart"/>
      <w:r w:rsidRPr="007940CF">
        <w:rPr>
          <w:rFonts w:ascii="Times New Roman" w:hAnsi="Times New Roman" w:cs="Times New Roman"/>
          <w:sz w:val="20"/>
          <w:szCs w:val="20"/>
        </w:rPr>
        <w:t>н</w:t>
      </w:r>
      <w:proofErr w:type="gramEnd"/>
      <w:r w:rsidRPr="007940CF">
        <w:rPr>
          <w:rFonts w:ascii="Times New Roman" w:hAnsi="Times New Roman" w:cs="Times New Roman"/>
          <w:sz w:val="20"/>
          <w:szCs w:val="20"/>
        </w:rPr>
        <w:t xml:space="preserve">а шинах 10(6) кВ ЦП;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0,7 – коэффициент участия в максимуме «Ку» табл.2.4.1 РД;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0,7 – рекомендуемый средний коэффициент загрузки трансформаторов в нормальном режиме в резервируемых сетях 0,38кВ по ГОСТ14209-85*;</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0,92 – средневзвешенный cosf.</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Схема поселковых сетей.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Схема сетей 10 кВ запроектирована по двухзвеньевой (ЦП – РТП-ТП) схеме.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Проектируемая питающая воздушная сеть 10 кВ предусматривается самонесущими изолированными проводами типа СИП-3 на </w:t>
      </w:r>
      <w:proofErr w:type="gramStart"/>
      <w:r w:rsidRPr="007940CF">
        <w:rPr>
          <w:rFonts w:ascii="Times New Roman" w:hAnsi="Times New Roman" w:cs="Times New Roman"/>
          <w:sz w:val="20"/>
          <w:szCs w:val="20"/>
        </w:rPr>
        <w:t>ж/б</w:t>
      </w:r>
      <w:proofErr w:type="gramEnd"/>
      <w:r w:rsidRPr="007940CF">
        <w:rPr>
          <w:rFonts w:ascii="Times New Roman" w:hAnsi="Times New Roman" w:cs="Times New Roman"/>
          <w:sz w:val="20"/>
          <w:szCs w:val="20"/>
        </w:rPr>
        <w:t xml:space="preserve"> или деревянных опорах. Рекомендуемое сечение питающих линий не менее 95 мм</w:t>
      </w:r>
      <w:proofErr w:type="gramStart"/>
      <w:r w:rsidRPr="007940CF">
        <w:rPr>
          <w:rFonts w:ascii="Times New Roman" w:hAnsi="Times New Roman" w:cs="Times New Roman"/>
          <w:sz w:val="20"/>
          <w:szCs w:val="20"/>
        </w:rPr>
        <w:t>2</w:t>
      </w:r>
      <w:proofErr w:type="gramEnd"/>
      <w:r w:rsidRPr="007940CF">
        <w:rPr>
          <w:rFonts w:ascii="Times New Roman" w:hAnsi="Times New Roman" w:cs="Times New Roman"/>
          <w:sz w:val="20"/>
          <w:szCs w:val="20"/>
        </w:rPr>
        <w:t>, распределительных (отпаечных) линий не менее 50 мм2.</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lastRenderedPageBreak/>
        <w:t>Схема построения сети 10кВ петлевая с обеспечением двухстороннего питания каждой двухтрансформаторной ТП, а также радиальная к однотрансформаторным ТП.</w:t>
      </w:r>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Для покрытия возрастающих нагрузок и создания условий для нормального развития города проектом предполагается строительство новых потребительских ТП, а также линейных сооружений – питающих воздушных и кабельных линий 10 кВ и распределительных линий 0,4 кВ (ВЛИ-0,4 кВ) совмещенных с сетью наружного освещения (пятый провод) в кварталах жилой застройки (ИЖС и Таунхаус)).</w:t>
      </w:r>
      <w:proofErr w:type="gramEnd"/>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Проектом предполагается: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Строительство питающих и распределительных воздушных линий ВЛЗ 10кВ  проводами типа СИП-3* 3(1*50-95мм2) на ж/б или деревянных опорах </w:t>
      </w:r>
      <w:proofErr w:type="gramStart"/>
      <w:r w:rsidRPr="007940CF">
        <w:rPr>
          <w:rFonts w:ascii="Times New Roman" w:hAnsi="Times New Roman" w:cs="Times New Roman"/>
          <w:sz w:val="20"/>
          <w:szCs w:val="20"/>
        </w:rPr>
        <w:t>до</w:t>
      </w:r>
      <w:proofErr w:type="gramEnd"/>
      <w:r w:rsidRPr="007940CF">
        <w:rPr>
          <w:rFonts w:ascii="Times New Roman" w:hAnsi="Times New Roman" w:cs="Times New Roman"/>
          <w:sz w:val="20"/>
          <w:szCs w:val="20"/>
        </w:rPr>
        <w:t xml:space="preserve"> новых ТП на проектируемых участках.</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Протяженность новых питающих воздушных линий ВЛЗ-10кВ составит ориентировочно 15,8 км в том числе: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одноцепных – 1,8 км, в том числе с совместной подвеской ВЛИ-0,4 кВ – 1,4 км;</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двухцепных – 14 км (10 км Л-3 от ПС-35/10 «Выползово» до д. Большое Носакино), в том числе с совместной подвеской ВЛИ-0,4кВ – 2,2 км. Предполагается полная реконструкция питающей линии ВЛ-10кВ Л-3 от ПС-35/10 «Выползово» до д. Большое Носакино общей протяженностью – 10 км.</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Строительство КЛ-10 кВ ( вводы в БКТП)</w:t>
      </w:r>
      <w:proofErr w:type="gramStart"/>
      <w:r w:rsidRPr="007940CF">
        <w:rPr>
          <w:rFonts w:ascii="Times New Roman" w:hAnsi="Times New Roman" w:cs="Times New Roman"/>
          <w:sz w:val="20"/>
          <w:szCs w:val="20"/>
        </w:rPr>
        <w:t>.</w:t>
      </w:r>
      <w:proofErr w:type="gramEnd"/>
      <w:r w:rsidRPr="007940CF">
        <w:rPr>
          <w:rFonts w:ascii="Times New Roman" w:hAnsi="Times New Roman" w:cs="Times New Roman"/>
          <w:sz w:val="20"/>
          <w:szCs w:val="20"/>
        </w:rPr>
        <w:t xml:space="preserve">- </w:t>
      </w:r>
      <w:proofErr w:type="gramStart"/>
      <w:r w:rsidRPr="007940CF">
        <w:rPr>
          <w:rFonts w:ascii="Times New Roman" w:hAnsi="Times New Roman" w:cs="Times New Roman"/>
          <w:sz w:val="20"/>
          <w:szCs w:val="20"/>
        </w:rPr>
        <w:t>о</w:t>
      </w:r>
      <w:proofErr w:type="gramEnd"/>
      <w:r w:rsidRPr="007940CF">
        <w:rPr>
          <w:rFonts w:ascii="Times New Roman" w:hAnsi="Times New Roman" w:cs="Times New Roman"/>
          <w:sz w:val="20"/>
          <w:szCs w:val="20"/>
        </w:rPr>
        <w:t>риентировочно 1,2 км.</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Строительство 10 </w:t>
      </w:r>
      <w:proofErr w:type="gramStart"/>
      <w:r w:rsidRPr="007940CF">
        <w:rPr>
          <w:rFonts w:ascii="Times New Roman" w:hAnsi="Times New Roman" w:cs="Times New Roman"/>
          <w:sz w:val="20"/>
          <w:szCs w:val="20"/>
        </w:rPr>
        <w:t>новых</w:t>
      </w:r>
      <w:proofErr w:type="gramEnd"/>
      <w:r w:rsidRPr="007940CF">
        <w:rPr>
          <w:rFonts w:ascii="Times New Roman" w:hAnsi="Times New Roman" w:cs="Times New Roman"/>
          <w:sz w:val="20"/>
          <w:szCs w:val="20"/>
        </w:rPr>
        <w:t xml:space="preserve"> ТП в том числе: </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РТП-2*160кВА – 1шт</w:t>
      </w:r>
      <w:proofErr w:type="gramStart"/>
      <w:r w:rsidRPr="007940CF">
        <w:rPr>
          <w:rFonts w:ascii="Times New Roman" w:hAnsi="Times New Roman" w:cs="Times New Roman"/>
          <w:sz w:val="20"/>
          <w:szCs w:val="20"/>
        </w:rPr>
        <w:t xml:space="preserve"> ;</w:t>
      </w:r>
      <w:proofErr w:type="gramEnd"/>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БКТП-2*160кВА – 4шт</w:t>
      </w:r>
      <w:proofErr w:type="gramStart"/>
      <w:r w:rsidRPr="007940CF">
        <w:rPr>
          <w:rFonts w:ascii="Times New Roman" w:hAnsi="Times New Roman" w:cs="Times New Roman"/>
          <w:sz w:val="20"/>
          <w:szCs w:val="20"/>
        </w:rPr>
        <w:t xml:space="preserve"> ;</w:t>
      </w:r>
      <w:proofErr w:type="gramEnd"/>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БКТП-2*400кВА – 1шт</w:t>
      </w:r>
      <w:proofErr w:type="gramStart"/>
      <w:r w:rsidRPr="007940CF">
        <w:rPr>
          <w:rFonts w:ascii="Times New Roman" w:hAnsi="Times New Roman" w:cs="Times New Roman"/>
          <w:sz w:val="20"/>
          <w:szCs w:val="20"/>
        </w:rPr>
        <w:t xml:space="preserve"> ;</w:t>
      </w:r>
      <w:proofErr w:type="gramEnd"/>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КТП-1*63кВА – 8шт</w:t>
      </w:r>
      <w:proofErr w:type="gramStart"/>
      <w:r w:rsidRPr="007940CF">
        <w:rPr>
          <w:rFonts w:ascii="Times New Roman" w:hAnsi="Times New Roman" w:cs="Times New Roman"/>
          <w:sz w:val="20"/>
          <w:szCs w:val="20"/>
        </w:rPr>
        <w:t xml:space="preserve"> ;</w:t>
      </w:r>
      <w:proofErr w:type="gramEnd"/>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КТП-1*100кВА – 8шт</w:t>
      </w:r>
      <w:proofErr w:type="gramStart"/>
      <w:r w:rsidRPr="007940CF">
        <w:rPr>
          <w:rFonts w:ascii="Times New Roman" w:hAnsi="Times New Roman" w:cs="Times New Roman"/>
          <w:sz w:val="20"/>
          <w:szCs w:val="20"/>
        </w:rPr>
        <w:t xml:space="preserve"> ;</w:t>
      </w:r>
      <w:proofErr w:type="gramEnd"/>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КТП-1*160кВА – 8шт</w:t>
      </w:r>
      <w:proofErr w:type="gramStart"/>
      <w:r w:rsidRPr="007940CF">
        <w:rPr>
          <w:rFonts w:ascii="Times New Roman" w:hAnsi="Times New Roman" w:cs="Times New Roman"/>
          <w:sz w:val="20"/>
          <w:szCs w:val="20"/>
        </w:rPr>
        <w:t xml:space="preserve"> ;</w:t>
      </w:r>
      <w:proofErr w:type="gramEnd"/>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КТП-1х250кВА - 1шт.</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4. Предусматривается строительство распределительных линий ВЛИ-0,4кВ совмещенных с сетью наружного освещения (пятый провод) в кварталах индивидуальной застройки (ИЖС).</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Протяженность новых воздушных линий 0,4 кВ составит ориентировочно 14,6 км.</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Необходимость реконструкции существующих сетей 0,4 и 10 кВ, а также существующих ТП определяется владельцем сетей.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Надежность электроснабжения.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Схема построения сети 10 кВ петлевая с обеспечением двухстороннего питания каждой двухтрансформаторной ТП, а также радиальная к однотрансформаторным ТП обеспечивает устойчивое электроснабжение потребителей 3-й, 2-й и в значительной степени 1-й категории. Проектируемые потребители ИЖС и Таунхаус 3-й категории надежности электроснабжения, к 2-й категории относятся участки ОД застройки.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Потребители 1-й категории подключаются к двум независимым источникам питания, в качестве которых в соответствии с п.4.1.10 РД 34.20.185-94 и п.1.2.10 ПУЭ приняты секционированные сборные шины одного или разных центров питания. При этом электроснабжение указанных потребителей осуществляется от двухтрансформаторных подстанций с секционированными шинами или от соседних однотрансформаторных подстанций с устройством АВР на вводе у потребителя.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В качестве второго независимого источника питания для потребителей 1-й категории  могут использоваться автономные источники питания (аккумуляторные батареи, дизельные электростанции и др.).</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Регулирование напряжения.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Регулирование напряжения в городских электрических сетях осуществляется централизованно с помощью РПН на питающих центрах – ПС-35/10кВ. Настройка РПН производится по суммарному току нагрузки на ЦП. Регулирование напряжения должно быть встречным, т.е. максимальной нагрузке должен соответствовать и максимальный уровень напряжения на шинах ЦП.</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Данная информация отражена в графических материалах Проекта планировки - основная часть, проект межевания. Чертёж размещения инженерных сетей и сооружений в границах территории. Сети электроснабжения.</w:t>
      </w:r>
    </w:p>
    <w:p w:rsidR="005D6719" w:rsidRPr="007940CF" w:rsidRDefault="005D6719" w:rsidP="007940CF">
      <w:pPr>
        <w:spacing w:after="0"/>
        <w:jc w:val="both"/>
        <w:rPr>
          <w:rFonts w:ascii="Times New Roman" w:hAnsi="Times New Roman" w:cs="Times New Roman"/>
          <w:sz w:val="20"/>
          <w:szCs w:val="20"/>
        </w:rPr>
      </w:pPr>
    </w:p>
    <w:p w:rsidR="005D6719" w:rsidRPr="007940CF" w:rsidRDefault="005D6719" w:rsidP="007940CF">
      <w:pPr>
        <w:spacing w:after="0"/>
        <w:jc w:val="both"/>
        <w:rPr>
          <w:rFonts w:ascii="Times New Roman" w:hAnsi="Times New Roman" w:cs="Times New Roman"/>
          <w:sz w:val="20"/>
          <w:szCs w:val="20"/>
        </w:rPr>
      </w:pPr>
      <w:bookmarkStart w:id="85" w:name="_Toc433382440"/>
      <w:r w:rsidRPr="007940CF">
        <w:rPr>
          <w:rFonts w:ascii="Times New Roman" w:hAnsi="Times New Roman" w:cs="Times New Roman"/>
          <w:sz w:val="20"/>
          <w:szCs w:val="20"/>
        </w:rPr>
        <w:t>8.6. Вертикальная планировка и инженерная подготовка территории</w:t>
      </w:r>
      <w:bookmarkEnd w:id="84"/>
      <w:bookmarkEnd w:id="85"/>
    </w:p>
    <w:p w:rsidR="005D6719" w:rsidRPr="007940CF" w:rsidRDefault="005D6719" w:rsidP="007940CF">
      <w:pPr>
        <w:spacing w:after="0"/>
        <w:jc w:val="both"/>
        <w:rPr>
          <w:rFonts w:ascii="Times New Roman" w:hAnsi="Times New Roman" w:cs="Times New Roman"/>
          <w:sz w:val="20"/>
          <w:szCs w:val="20"/>
        </w:rPr>
      </w:pPr>
      <w:bookmarkStart w:id="86" w:name="_Toc343149552"/>
      <w:r w:rsidRPr="007940CF">
        <w:rPr>
          <w:rFonts w:ascii="Times New Roman" w:hAnsi="Times New Roman" w:cs="Times New Roman"/>
          <w:sz w:val="20"/>
          <w:szCs w:val="20"/>
        </w:rPr>
        <w:t xml:space="preserve">Отвод дождевых и талых вод осуществляется с учётом существующего рельефа и вертикальной планировки по лоткам проезжей части в водоотводные канавы вдоль дорог и далее в коллекторы дождевой канализации. Присоединение водоотводных канав необходимо осуществить через колодец с отстойной частью. Также </w:t>
      </w:r>
      <w:r w:rsidRPr="007940CF">
        <w:rPr>
          <w:rFonts w:ascii="Times New Roman" w:hAnsi="Times New Roman" w:cs="Times New Roman"/>
          <w:sz w:val="20"/>
          <w:szCs w:val="20"/>
        </w:rPr>
        <w:lastRenderedPageBreak/>
        <w:t xml:space="preserve">целесообразно проложить коллекторы вдоль улиц, продольный уклон которых </w:t>
      </w:r>
      <w:proofErr w:type="gramStart"/>
      <w:r w:rsidRPr="007940CF">
        <w:rPr>
          <w:rFonts w:ascii="Times New Roman" w:hAnsi="Times New Roman" w:cs="Times New Roman"/>
          <w:sz w:val="20"/>
          <w:szCs w:val="20"/>
        </w:rPr>
        <w:t>менее нормативных</w:t>
      </w:r>
      <w:proofErr w:type="gramEnd"/>
      <w:r w:rsidRPr="007940CF">
        <w:rPr>
          <w:rFonts w:ascii="Times New Roman" w:hAnsi="Times New Roman" w:cs="Times New Roman"/>
          <w:sz w:val="20"/>
          <w:szCs w:val="20"/>
        </w:rPr>
        <w:t xml:space="preserve"> значений. Коллекторы отводят сток на комплексные очистные сооружения, состоящие из пескоотделителя, маслобензоуловителя, сорбционного фильтра. Для уменьшения мощности и размера очи</w:t>
      </w:r>
      <w:r w:rsidR="009A58E9">
        <w:rPr>
          <w:rFonts w:ascii="Times New Roman" w:hAnsi="Times New Roman" w:cs="Times New Roman"/>
          <w:sz w:val="20"/>
          <w:szCs w:val="20"/>
        </w:rPr>
        <w:t>стных сооружений перед ними уст</w:t>
      </w:r>
      <w:r w:rsidRPr="007940CF">
        <w:rPr>
          <w:rFonts w:ascii="Times New Roman" w:hAnsi="Times New Roman" w:cs="Times New Roman"/>
          <w:sz w:val="20"/>
          <w:szCs w:val="20"/>
        </w:rPr>
        <w:t>раивается регулирующий резервуар, принимаемый в себя наиболее загрязненную часть стока через распределительную камеру. Перед выпуском необходимо устройство контрольного колодца для взятия проб воды.</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Защита территории от затопления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Согласно решению Новгородского облисполкома от 02.04.91 г. №128 «О мерах по защите населенных пунктов и объектов народного хозяйства от наводнений», проектирование и строительство производственных и социально-бытовых объектов, жилых домов необходимо осуществлять на участках не подверженных затоплению (выше отметки 23,00 м БС).</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 планируемых под застройку территориях, находящихся ниже отметки 23,00 м необходимо выполнить мероприятия по защите от затопления. Наиболее эффективным способом является повышение поверхности территории до незатапливаемых отметок (подсыпка участков), оно позволяет выполнять работу постепенно, по мере освоения очередного участка. При этом единовременные денежные вложения не требуют последующих затрат. Посадку зданий необходимо осуществлять не менее чем на 0,5 м выше расчетного уровня воды в водном объекте с учетом расчетной высоты волны и ее наката.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Озеленение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Зеленые насаждения территории планировки являются частью единой системы зеленых насаждений.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Задачей озеленения является создание единой архитектурно-пространственной композиции объектов зеленых насаждений и значительное улучшение санитарно-гигиенических условий проживания для населения.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По функциональному назначению проектируемые объекты зеленых насаждений подразделяются на 3 группы:</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1. зеленые насаждения общего пользования – озелененные территории, используемые для рекреации населения (парки, сады, скверы, бульвары, озелененные территории улиц и т.д.);</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2. зеленые насаждения ограниченного пользования – территории с зелеными насаждениями ограниченного посещения, предназначенные для создания благоприятной окружающей среды на территории предприятий, учреждений и организаций;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3. зеленые насаждения специального назначения – озеленение на территориях специальных объектов с закрытым для населения доступом.</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 территории планировки возможно размещение зеленых насаждений общего пользования, ограниченного пользования и зеленых насаждений специального назначения. Данные зеленые насаждения высаживаются на территориях объектов строительства и, а так же на специально отведенных зонах размещения зеленых насаждений и объектов благоустройства.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Удельный вес озелененных территорий различного назначения в пределах застройки Едровского сельского поселения (уровень озелененности территории застройки) должен быть не менее 40%, а в границах территории жилого района - не менее 25%, включая суммарную площадь озеленения территории микрорайона (квартала).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Посадочный материал необходимо приобретать в специализированных питомниках.</w:t>
      </w:r>
    </w:p>
    <w:p w:rsidR="005D6719" w:rsidRPr="007940CF" w:rsidRDefault="005D6719" w:rsidP="007940CF">
      <w:pPr>
        <w:spacing w:after="0"/>
        <w:jc w:val="both"/>
        <w:rPr>
          <w:rFonts w:ascii="Times New Roman" w:hAnsi="Times New Roman" w:cs="Times New Roman"/>
          <w:sz w:val="20"/>
          <w:szCs w:val="20"/>
        </w:rPr>
      </w:pPr>
      <w:bookmarkStart w:id="87" w:name="_Toc433382441"/>
      <w:r w:rsidRPr="007940CF">
        <w:rPr>
          <w:rFonts w:ascii="Times New Roman" w:hAnsi="Times New Roman" w:cs="Times New Roman"/>
          <w:sz w:val="20"/>
          <w:szCs w:val="20"/>
        </w:rPr>
        <w:t>9. Защита территорий от чрезвычайных ситуаций природного и техногенного характера.</w:t>
      </w:r>
      <w:bookmarkEnd w:id="87"/>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Раздел содержит информацию для служебного использования, поэтому его основная часть выделена отдельным документом - Приложение 2. Настоящий раздел 9 содержит только общие положения по защите территории от чрезвычайных ситуаций.</w:t>
      </w:r>
    </w:p>
    <w:p w:rsidR="005D6719" w:rsidRPr="007940CF" w:rsidRDefault="005D6719" w:rsidP="007940CF">
      <w:pPr>
        <w:spacing w:after="0"/>
        <w:jc w:val="both"/>
        <w:rPr>
          <w:rFonts w:ascii="Times New Roman" w:hAnsi="Times New Roman" w:cs="Times New Roman"/>
          <w:sz w:val="20"/>
          <w:szCs w:val="20"/>
        </w:rPr>
      </w:pPr>
      <w:bookmarkStart w:id="88" w:name="_Toc343505778"/>
      <w:bookmarkEnd w:id="86"/>
      <w:r w:rsidRPr="007940CF">
        <w:rPr>
          <w:rFonts w:ascii="Times New Roman" w:hAnsi="Times New Roman" w:cs="Times New Roman"/>
          <w:sz w:val="20"/>
          <w:szCs w:val="20"/>
        </w:rPr>
        <w:t>Мероприятия по инженерной подготовке и защите территорий должны быть обусловлены генеральным планом и связаны с природными условиями, а так же должны регулироваться выбором планировочных, конструктивных и инженерно-технических решений застройки.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Основными факторами риска возникновения чрезвычайных ситуаций являются опасности (как имевшие место, так и прогнозируемые с высокой степенью вероятности), на территории поселения и существенно сказывающиеся на безопасности населения: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террористические;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криминальные;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коммунально-бытового и жилищного характера;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техногенные;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природные;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lastRenderedPageBreak/>
        <w:t>- эпидемиологического характера;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экологические.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Факторы риска возникновения ЧС природного характера: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паводковые подтопления в поймах озер, рек, ручьев;</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лесные пожары и весенние палы;</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ураганы, смерчи, град.</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Для устранения или уменьшения техногенного воздействия на природные условия нужно предусматривать предупредительные меры:</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максимальное сохранение природного рельефа с обеспечением системы отвода поверхностных вод;</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минимальную плотность сети подземных инженерных сетей и равномерное их размещение по площади.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Источниками ЧС техногенного характера на рассматриваемой территории могут считаться транспортные системы: автомобильные и  железные дороги.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Значительные ущербы и людские потери наносят пожары на объектах, в жилом секторе.</w:t>
      </w:r>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Аварии на автомобильном транспорте происходят по различным причинам, зависящим как от человеческого фактора (нарушение правил дорожного движения), так и от технического состояния дорожных путей (неровности покрытий с дефектами, отсутствие горизонтальной разметки и ограждений на опасных участках, недостаточное освещение дорог и остановок общественного транспорта, качество покрытий – низкое сцепление, особенно зимой, и другие факторы).</w:t>
      </w:r>
      <w:proofErr w:type="gramEnd"/>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Особенно значительные последствия ЧС при авариях на транспорте, перевозящем токсичные вещества (аммиак, хлор) и взрывопожароопасные вещества (бензин, мазут).</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Охранная зона для автомобильных дорог I, II категорий – 100 м; III, IV категорий – 50 м.</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При возникновении ЧС на газопроводе происходит выброс аварийно химически опасных веществ (АХОВ), что приводит к значительному ухудшению экологической обстановки, возникновению пожаров и загрязнению обширных территорий.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Тушение пожаров выполняется силами пожарных депо, расположенных на территории поселения.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Ответственность за проведение предусмотрительных мероприятий ЧС на автомобильном транспорте выполняется силами службы ГИБДД района.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Кроме того, к источникам ЧС техногенного характера относятся трансформаторные электроподстанции: взрывы трансформаторов, повреждение сетей, пожары, перебои в электроснабжении.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Требования пожарной безопасности при градостроительной деятельности должны учитывать:</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размещение пожаровзрывоопасных объектов на территории поселения: производственные и коммунальные объекты пожаровзрывоопасного характера предусматривать, как правило, за границей населенного пункта или с учетом воздействия опасных факторов пожара на соседние объекты защиты и др.;</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вопросы подъезда пожарных автомобилей к населенным пунктам с постоянным пребыванием жителей учитываются при проектировании транспортной инфраструктуры (автомобильные дороги) по территории поселения; подъезды к зданиям, сооружениям и строениям общественного, жилого, производственно-коммунального назначения должны проектироваться в соответствии с регламентами на стадии разработки проектов планировки территории НП;</w:t>
      </w:r>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 на территории НП и производственных объектов должны размещаться источники наружного противопожарного водоснабжения в соответствии с действующими нормами: наружные водопроводные сети с пожарными гидрантами и водные объекты, используемые для целей пожаротушения; допускается не предусматривать водоснабжение для наружного пожаротушения в ряде регламентированных отдельно стоящих учреждений обслуживания населения, производственных и сельскохозяйственных зданий и сооружений;</w:t>
      </w:r>
      <w:proofErr w:type="gramEnd"/>
      <w:r w:rsidRPr="007940CF">
        <w:rPr>
          <w:rFonts w:ascii="Times New Roman" w:hAnsi="Times New Roman" w:cs="Times New Roman"/>
          <w:sz w:val="20"/>
          <w:szCs w:val="20"/>
        </w:rPr>
        <w:t xml:space="preserve"> вопросы детального проектирования наружного противопожарного водоснабжения решаются на стадии разработки проектов планировки.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Предусмотреть следующие мероприятия по защите территории от чрезвычайных ситуаций природного и техногенного характера, мероприятия по гражданской обороне и обеспечению пожарной безопасности: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 стадии проектирования:</w:t>
      </w:r>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проектируемую трассу газопровода выбирают в наиболее безопасном месте с допустимым приближениями к существующим строениям, подземным и наземным коммуникациям;</w:t>
      </w:r>
      <w:proofErr w:type="gramEnd"/>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применение сертифицируемых в установленном порядке материалов и оборудования;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использование запорной арматуры с герметичностью затворов.</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При строительстве: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для обеспечения качества сварных соединений газопровода выполняется контроль сварных стыков;</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lastRenderedPageBreak/>
        <w:t>предусмотреть ведение пооперационного контроля над всеми видами работ, производимыми на газопроводе, с обязательным документальным оформлением результатов контроля;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после монтажа газопровода и запорной арматуры проводятся испытания на прочность и герметичность.</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При эксплуатации: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для предотвращения проникновения газа при аварии на подземном газопроводе в здания и сооружения, расположенные в радиусе 50 метров от газопровода, следует контролировать целостность герметизации всех коммунальных вводов в здания и сооружения;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необходимо обеспечить регулярный обход трассы газопровода;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выдавать разрешения на производство земельных работ в зоне эксплуатируемого газопровода и вести постоянный контроль над производством земельных работ в этой зоне при постоянном присутствии представительства эксплуатирующей организации.</w:t>
      </w:r>
    </w:p>
    <w:p w:rsidR="005D6719" w:rsidRPr="007940CF" w:rsidRDefault="005D6719" w:rsidP="007940CF">
      <w:pPr>
        <w:spacing w:after="0"/>
        <w:jc w:val="both"/>
        <w:rPr>
          <w:rFonts w:ascii="Times New Roman" w:hAnsi="Times New Roman" w:cs="Times New Roman"/>
          <w:sz w:val="20"/>
          <w:szCs w:val="20"/>
        </w:rPr>
      </w:pPr>
      <w:bookmarkStart w:id="89" w:name="_Toc433382442"/>
      <w:bookmarkEnd w:id="88"/>
      <w:r w:rsidRPr="007940CF">
        <w:rPr>
          <w:rFonts w:ascii="Times New Roman" w:hAnsi="Times New Roman" w:cs="Times New Roman"/>
          <w:sz w:val="20"/>
          <w:szCs w:val="20"/>
        </w:rPr>
        <w:t>10. Основные технико-экономические показатели по Едровскому сельскому поселению.</w:t>
      </w:r>
      <w:bookmarkEnd w:id="89"/>
    </w:p>
    <w:tbl>
      <w:tblPr>
        <w:tblW w:w="48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3112"/>
        <w:gridCol w:w="1567"/>
        <w:gridCol w:w="1991"/>
        <w:gridCol w:w="1857"/>
      </w:tblGrid>
      <w:tr w:rsidR="005D6719" w:rsidRPr="005D6719" w:rsidTr="005D6719">
        <w:trPr>
          <w:tblHeader/>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 </w:t>
            </w:r>
            <w:proofErr w:type="gramStart"/>
            <w:r w:rsidRPr="007940CF">
              <w:rPr>
                <w:rFonts w:ascii="Times New Roman" w:hAnsi="Times New Roman" w:cs="Times New Roman"/>
                <w:sz w:val="16"/>
                <w:szCs w:val="16"/>
              </w:rPr>
              <w:t>п</w:t>
            </w:r>
            <w:proofErr w:type="gramEnd"/>
            <w:r w:rsidRPr="007940CF">
              <w:rPr>
                <w:rFonts w:ascii="Times New Roman" w:hAnsi="Times New Roman" w:cs="Times New Roman"/>
                <w:sz w:val="16"/>
                <w:szCs w:val="16"/>
              </w:rPr>
              <w:t>/п</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Наименование показателя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Единица измерения</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Современное состояние</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Расчетный срок</w:t>
            </w:r>
          </w:p>
        </w:tc>
      </w:tr>
      <w:tr w:rsidR="005D6719" w:rsidRPr="005D6719" w:rsidTr="005D6719">
        <w:trPr>
          <w:tblHeader/>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I</w:t>
            </w:r>
          </w:p>
        </w:tc>
        <w:tc>
          <w:tcPr>
            <w:tcW w:w="9297" w:type="dxa"/>
            <w:gridSpan w:val="4"/>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ТЕРРИТОРИЯ</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общая площадь земель в границах муниципального образования, 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га/тыс. км</w:t>
            </w:r>
            <w:proofErr w:type="gramStart"/>
            <w:r w:rsidRPr="007940CF">
              <w:rPr>
                <w:rFonts w:ascii="Times New Roman" w:hAnsi="Times New Roman" w:cs="Times New Roman"/>
                <w:sz w:val="16"/>
                <w:szCs w:val="16"/>
              </w:rPr>
              <w:t>2</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53650,83/0,5365083</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53650,83/0,5365083</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Земли сельскохозяйственного назначения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3748,77</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3748,77</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Земли населенных пунктов</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3012,43</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3012,43</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Земли промышленности</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1453,64</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1453,64</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Земли особо охраняемых территорий</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2,82</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2,82</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Земли лесного фонда</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42975,75</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42975,75</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Земли водного фонда</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2457,42</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2457,42</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Земли запаса</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II.</w:t>
            </w:r>
          </w:p>
        </w:tc>
        <w:tc>
          <w:tcPr>
            <w:tcW w:w="9297" w:type="dxa"/>
            <w:gridSpan w:val="4"/>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НАСЕЛЕНИЕ</w:t>
            </w:r>
          </w:p>
        </w:tc>
      </w:tr>
      <w:tr w:rsidR="005D6719" w:rsidRPr="005D6719" w:rsidTr="005D6719">
        <w:tc>
          <w:tcPr>
            <w:tcW w:w="913" w:type="dxa"/>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3404" w:type="dxa"/>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общая численность постоянного населения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тысяч чел.</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1785*</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3998**</w:t>
            </w:r>
          </w:p>
        </w:tc>
      </w:tr>
      <w:tr w:rsidR="005D6719" w:rsidRPr="005D6719" w:rsidTr="005D6719">
        <w:tc>
          <w:tcPr>
            <w:tcW w:w="913" w:type="dxa"/>
            <w:vMerge/>
            <w:vAlign w:val="center"/>
          </w:tcPr>
          <w:p w:rsidR="005D6719" w:rsidRPr="007940CF" w:rsidRDefault="005D6719" w:rsidP="007940CF">
            <w:pPr>
              <w:spacing w:after="0"/>
              <w:rPr>
                <w:rFonts w:ascii="Times New Roman" w:hAnsi="Times New Roman" w:cs="Times New Roman"/>
                <w:sz w:val="16"/>
                <w:szCs w:val="16"/>
              </w:rPr>
            </w:pPr>
          </w:p>
        </w:tc>
        <w:tc>
          <w:tcPr>
            <w:tcW w:w="3404" w:type="dxa"/>
            <w:vMerge/>
            <w:vAlign w:val="center"/>
          </w:tcPr>
          <w:p w:rsidR="005D6719" w:rsidRPr="007940CF" w:rsidRDefault="005D6719" w:rsidP="007940CF">
            <w:pPr>
              <w:spacing w:after="0"/>
              <w:rPr>
                <w:rFonts w:ascii="Times New Roman" w:hAnsi="Times New Roman" w:cs="Times New Roman"/>
                <w:sz w:val="16"/>
                <w:szCs w:val="16"/>
              </w:rPr>
            </w:pP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роста от существующей численности постоянного населения</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+124</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плотность населения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чел. на </w:t>
            </w:r>
            <w:proofErr w:type="gramStart"/>
            <w:r w:rsidRPr="007940CF">
              <w:rPr>
                <w:rFonts w:ascii="Times New Roman" w:hAnsi="Times New Roman" w:cs="Times New Roman"/>
                <w:sz w:val="16"/>
                <w:szCs w:val="16"/>
              </w:rPr>
              <w:t>га</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0,6</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1,34</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III.</w:t>
            </w:r>
          </w:p>
        </w:tc>
        <w:tc>
          <w:tcPr>
            <w:tcW w:w="9297" w:type="dxa"/>
            <w:gridSpan w:val="4"/>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ЖИЛИЩНЫЙ ФОНД</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средняя обеспеченность населения </w:t>
            </w:r>
            <w:proofErr w:type="gramStart"/>
            <w:r w:rsidRPr="007940CF">
              <w:rPr>
                <w:rFonts w:ascii="Times New Roman" w:hAnsi="Times New Roman" w:cs="Times New Roman"/>
                <w:sz w:val="16"/>
                <w:szCs w:val="16"/>
              </w:rPr>
              <w:t>S</w:t>
            </w:r>
            <w:proofErr w:type="gramEnd"/>
            <w:r w:rsidRPr="007940CF">
              <w:rPr>
                <w:rFonts w:ascii="Times New Roman" w:hAnsi="Times New Roman" w:cs="Times New Roman"/>
                <w:sz w:val="16"/>
                <w:szCs w:val="16"/>
              </w:rPr>
              <w:t>общ. (по муниципальному образованию)</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w:t>
            </w:r>
            <w:proofErr w:type="gramStart"/>
            <w:r w:rsidRPr="007940CF">
              <w:rPr>
                <w:rFonts w:ascii="Times New Roman" w:hAnsi="Times New Roman" w:cs="Times New Roman"/>
                <w:sz w:val="16"/>
                <w:szCs w:val="16"/>
              </w:rPr>
              <w:t>2</w:t>
            </w:r>
            <w:proofErr w:type="gramEnd"/>
            <w:r w:rsidRPr="007940CF">
              <w:rPr>
                <w:rFonts w:ascii="Times New Roman" w:hAnsi="Times New Roman" w:cs="Times New Roman"/>
                <w:sz w:val="16"/>
                <w:szCs w:val="16"/>
              </w:rPr>
              <w:t>/чел.</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34,7</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48,0</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общий объем жилищного фонда</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Sобщ., тыс. м</w:t>
            </w:r>
            <w:proofErr w:type="gramStart"/>
            <w:r w:rsidRPr="007940CF">
              <w:rPr>
                <w:rFonts w:ascii="Times New Roman" w:hAnsi="Times New Roman" w:cs="Times New Roman"/>
                <w:sz w:val="16"/>
                <w:szCs w:val="16"/>
              </w:rPr>
              <w:t>2</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59,57</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192,0</w:t>
            </w:r>
          </w:p>
        </w:tc>
      </w:tr>
      <w:tr w:rsidR="005D6719" w:rsidRPr="005D6719" w:rsidTr="005D6719">
        <w:tc>
          <w:tcPr>
            <w:tcW w:w="913" w:type="dxa"/>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3404" w:type="dxa"/>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общий объем нового жилищного строительства</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S, тыс. м</w:t>
            </w:r>
            <w:proofErr w:type="gramStart"/>
            <w:r w:rsidRPr="007940CF">
              <w:rPr>
                <w:rFonts w:ascii="Times New Roman" w:hAnsi="Times New Roman" w:cs="Times New Roman"/>
                <w:sz w:val="16"/>
                <w:szCs w:val="16"/>
              </w:rPr>
              <w:t>2</w:t>
            </w:r>
            <w:proofErr w:type="gramEnd"/>
            <w:r w:rsidRPr="007940CF">
              <w:rPr>
                <w:rFonts w:ascii="Times New Roman" w:hAnsi="Times New Roman" w:cs="Times New Roman"/>
                <w:sz w:val="16"/>
                <w:szCs w:val="16"/>
              </w:rPr>
              <w:t xml:space="preserve"> общ.</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132,3</w:t>
            </w:r>
          </w:p>
        </w:tc>
      </w:tr>
      <w:tr w:rsidR="005D6719" w:rsidRPr="005D6719" w:rsidTr="005D6719">
        <w:tc>
          <w:tcPr>
            <w:tcW w:w="913" w:type="dxa"/>
            <w:vMerge/>
            <w:vAlign w:val="center"/>
          </w:tcPr>
          <w:p w:rsidR="005D6719" w:rsidRPr="007940CF" w:rsidRDefault="005D6719" w:rsidP="007940CF">
            <w:pPr>
              <w:spacing w:after="0"/>
              <w:rPr>
                <w:rFonts w:ascii="Times New Roman" w:hAnsi="Times New Roman" w:cs="Times New Roman"/>
                <w:sz w:val="16"/>
                <w:szCs w:val="16"/>
              </w:rPr>
            </w:pPr>
          </w:p>
        </w:tc>
        <w:tc>
          <w:tcPr>
            <w:tcW w:w="3404" w:type="dxa"/>
            <w:vMerge/>
            <w:vAlign w:val="center"/>
          </w:tcPr>
          <w:p w:rsidR="005D6719" w:rsidRPr="007940CF" w:rsidRDefault="005D6719" w:rsidP="007940CF">
            <w:pPr>
              <w:spacing w:after="0"/>
              <w:rPr>
                <w:rFonts w:ascii="Times New Roman" w:hAnsi="Times New Roman" w:cs="Times New Roman"/>
                <w:sz w:val="16"/>
                <w:szCs w:val="16"/>
              </w:rPr>
            </w:pP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от общего объема жилищного фонда</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222,1</w:t>
            </w:r>
          </w:p>
        </w:tc>
      </w:tr>
      <w:tr w:rsidR="005D6719" w:rsidRPr="005D6719" w:rsidTr="005D6719">
        <w:tc>
          <w:tcPr>
            <w:tcW w:w="913" w:type="dxa"/>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3404" w:type="dxa"/>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общий объем убыли жилищного фонда</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S, м</w:t>
            </w:r>
            <w:proofErr w:type="gramStart"/>
            <w:r w:rsidRPr="007940CF">
              <w:rPr>
                <w:rFonts w:ascii="Times New Roman" w:hAnsi="Times New Roman" w:cs="Times New Roman"/>
                <w:sz w:val="16"/>
                <w:szCs w:val="16"/>
              </w:rPr>
              <w:t>2</w:t>
            </w:r>
            <w:proofErr w:type="gramEnd"/>
            <w:r w:rsidRPr="007940CF">
              <w:rPr>
                <w:rFonts w:ascii="Times New Roman" w:hAnsi="Times New Roman" w:cs="Times New Roman"/>
                <w:sz w:val="16"/>
                <w:szCs w:val="16"/>
              </w:rPr>
              <w:t xml:space="preserve"> общ.</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913" w:type="dxa"/>
            <w:vMerge/>
            <w:vAlign w:val="center"/>
          </w:tcPr>
          <w:p w:rsidR="005D6719" w:rsidRPr="007940CF" w:rsidRDefault="005D6719" w:rsidP="007940CF">
            <w:pPr>
              <w:spacing w:after="0"/>
              <w:rPr>
                <w:rFonts w:ascii="Times New Roman" w:hAnsi="Times New Roman" w:cs="Times New Roman"/>
                <w:sz w:val="16"/>
                <w:szCs w:val="16"/>
              </w:rPr>
            </w:pPr>
          </w:p>
        </w:tc>
        <w:tc>
          <w:tcPr>
            <w:tcW w:w="3404" w:type="dxa"/>
            <w:vMerge/>
            <w:vAlign w:val="center"/>
          </w:tcPr>
          <w:p w:rsidR="005D6719" w:rsidRPr="007940CF" w:rsidRDefault="005D6719" w:rsidP="007940CF">
            <w:pPr>
              <w:spacing w:after="0"/>
              <w:rPr>
                <w:rFonts w:ascii="Times New Roman" w:hAnsi="Times New Roman" w:cs="Times New Roman"/>
                <w:sz w:val="16"/>
                <w:szCs w:val="16"/>
              </w:rPr>
            </w:pP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 домов</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913" w:type="dxa"/>
            <w:vMerge/>
            <w:vAlign w:val="center"/>
          </w:tcPr>
          <w:p w:rsidR="005D6719" w:rsidRPr="007940CF" w:rsidRDefault="005D6719" w:rsidP="007940CF">
            <w:pPr>
              <w:spacing w:after="0"/>
              <w:rPr>
                <w:rFonts w:ascii="Times New Roman" w:hAnsi="Times New Roman" w:cs="Times New Roman"/>
                <w:sz w:val="16"/>
                <w:szCs w:val="16"/>
              </w:rPr>
            </w:pPr>
          </w:p>
        </w:tc>
        <w:tc>
          <w:tcPr>
            <w:tcW w:w="3404" w:type="dxa"/>
            <w:vMerge/>
            <w:vAlign w:val="center"/>
          </w:tcPr>
          <w:p w:rsidR="005D6719" w:rsidRPr="007940CF" w:rsidRDefault="005D6719" w:rsidP="007940CF">
            <w:pPr>
              <w:spacing w:after="0"/>
              <w:rPr>
                <w:rFonts w:ascii="Times New Roman" w:hAnsi="Times New Roman" w:cs="Times New Roman"/>
                <w:sz w:val="16"/>
                <w:szCs w:val="16"/>
              </w:rPr>
            </w:pP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от общего объема жилищного фонда</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913" w:type="dxa"/>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3404" w:type="dxa"/>
            <w:vMerge w:val="restart"/>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существующий сохраняемый жилищный фонд</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S, тыс. м</w:t>
            </w:r>
            <w:proofErr w:type="gramStart"/>
            <w:r w:rsidRPr="007940CF">
              <w:rPr>
                <w:rFonts w:ascii="Times New Roman" w:hAnsi="Times New Roman" w:cs="Times New Roman"/>
                <w:sz w:val="16"/>
                <w:szCs w:val="16"/>
              </w:rPr>
              <w:t>2</w:t>
            </w:r>
            <w:proofErr w:type="gramEnd"/>
            <w:r w:rsidRPr="007940CF">
              <w:rPr>
                <w:rFonts w:ascii="Times New Roman" w:hAnsi="Times New Roman" w:cs="Times New Roman"/>
                <w:sz w:val="16"/>
                <w:szCs w:val="16"/>
              </w:rPr>
              <w:t xml:space="preserve"> общ.</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59,57</w:t>
            </w:r>
          </w:p>
        </w:tc>
      </w:tr>
      <w:tr w:rsidR="005D6719" w:rsidRPr="005D6719" w:rsidTr="005D6719">
        <w:trPr>
          <w:trHeight w:val="920"/>
        </w:trPr>
        <w:tc>
          <w:tcPr>
            <w:tcW w:w="913" w:type="dxa"/>
            <w:vMerge/>
            <w:vAlign w:val="center"/>
          </w:tcPr>
          <w:p w:rsidR="005D6719" w:rsidRPr="007940CF" w:rsidRDefault="005D6719" w:rsidP="007940CF">
            <w:pPr>
              <w:spacing w:after="0"/>
              <w:rPr>
                <w:rFonts w:ascii="Times New Roman" w:hAnsi="Times New Roman" w:cs="Times New Roman"/>
                <w:sz w:val="16"/>
                <w:szCs w:val="16"/>
              </w:rPr>
            </w:pPr>
          </w:p>
        </w:tc>
        <w:tc>
          <w:tcPr>
            <w:tcW w:w="3404" w:type="dxa"/>
            <w:vMerge/>
            <w:vAlign w:val="center"/>
          </w:tcPr>
          <w:p w:rsidR="005D6719" w:rsidRPr="007940CF" w:rsidRDefault="005D6719" w:rsidP="007940CF">
            <w:pPr>
              <w:spacing w:after="0"/>
              <w:rPr>
                <w:rFonts w:ascii="Times New Roman" w:hAnsi="Times New Roman" w:cs="Times New Roman"/>
                <w:sz w:val="16"/>
                <w:szCs w:val="16"/>
              </w:rPr>
            </w:pP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от общего объема жилищного фонда</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100</w:t>
            </w:r>
          </w:p>
        </w:tc>
      </w:tr>
      <w:tr w:rsidR="005D6719" w:rsidRPr="005D6719" w:rsidTr="005D6719">
        <w:trPr>
          <w:trHeight w:val="281"/>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IV.</w:t>
            </w:r>
          </w:p>
        </w:tc>
        <w:tc>
          <w:tcPr>
            <w:tcW w:w="9297" w:type="dxa"/>
            <w:gridSpan w:val="4"/>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ОБЪЕКТЫ СОЦИАЛЬНОГО И КУЛЬТУРНО-БЫТОВОГО ОБСЛУЖИВАНИЯ НАСЕЛЕНИЯ</w:t>
            </w:r>
          </w:p>
        </w:tc>
      </w:tr>
      <w:tr w:rsidR="005D6719" w:rsidRPr="005D6719" w:rsidTr="005D6719">
        <w:trPr>
          <w:trHeight w:val="427"/>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Объекты учебно-образовательного назначения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rPr>
          <w:trHeight w:val="451"/>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Детские дошкольные учреждения, всего/1000 чел.</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мест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 (на 01.01.2009 г.)***</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155</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Общеобразовательные школы, всего/1000 чел.</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мест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460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560</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Учреждения внешкольного образования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мест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75</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Объекты здравоохранения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Больницы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коек</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35</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Поликлиники (ФАП)</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посещений в смену</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77</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48</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объекты социального обеспечения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мест</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24</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lastRenderedPageBreak/>
              <w:t>4.</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спортивные и физкультурно-оздоровительные объекты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w:t>
            </w:r>
            <w:proofErr w:type="gramStart"/>
            <w:r w:rsidRPr="007940CF">
              <w:rPr>
                <w:rFonts w:ascii="Times New Roman" w:hAnsi="Times New Roman" w:cs="Times New Roman"/>
                <w:sz w:val="16"/>
                <w:szCs w:val="16"/>
              </w:rPr>
              <w:t>2</w:t>
            </w:r>
            <w:proofErr w:type="gramEnd"/>
            <w:r w:rsidRPr="007940CF">
              <w:rPr>
                <w:rFonts w:ascii="Times New Roman" w:hAnsi="Times New Roman" w:cs="Times New Roman"/>
                <w:sz w:val="16"/>
                <w:szCs w:val="16"/>
              </w:rPr>
              <w:t xml:space="preserve"> площади пола зала</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151</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814</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Плавательные бассейны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w:t>
            </w:r>
            <w:proofErr w:type="gramStart"/>
            <w:r w:rsidRPr="007940CF">
              <w:rPr>
                <w:rFonts w:ascii="Times New Roman" w:hAnsi="Times New Roman" w:cs="Times New Roman"/>
                <w:sz w:val="16"/>
                <w:szCs w:val="16"/>
              </w:rPr>
              <w:t>2</w:t>
            </w:r>
            <w:proofErr w:type="gramEnd"/>
            <w:r w:rsidRPr="007940CF">
              <w:rPr>
                <w:rFonts w:ascii="Times New Roman" w:hAnsi="Times New Roman" w:cs="Times New Roman"/>
                <w:sz w:val="16"/>
                <w:szCs w:val="16"/>
              </w:rPr>
              <w:t xml:space="preserve"> зеркала воды</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58</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объекты культурно-досугового назначения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мест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434</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объекты торгового назначения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w:t>
            </w:r>
            <w:proofErr w:type="gramStart"/>
            <w:r w:rsidRPr="007940CF">
              <w:rPr>
                <w:rFonts w:ascii="Times New Roman" w:hAnsi="Times New Roman" w:cs="Times New Roman"/>
                <w:sz w:val="16"/>
                <w:szCs w:val="16"/>
              </w:rPr>
              <w:t>2</w:t>
            </w:r>
            <w:proofErr w:type="gramEnd"/>
            <w:r w:rsidRPr="007940CF">
              <w:rPr>
                <w:rFonts w:ascii="Times New Roman" w:hAnsi="Times New Roman" w:cs="Times New Roman"/>
                <w:sz w:val="16"/>
                <w:szCs w:val="16"/>
              </w:rPr>
              <w:t xml:space="preserve"> торговой площади</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1441</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1050</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объекты общественного питания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мест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223</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105</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организации и учреждения управления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учреждения жилищно-коммунального хозяйства</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объект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объекты бытового обслуживания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раб</w:t>
            </w:r>
            <w:proofErr w:type="gramStart"/>
            <w:r w:rsidRPr="007940CF">
              <w:rPr>
                <w:rFonts w:ascii="Times New Roman" w:hAnsi="Times New Roman" w:cs="Times New Roman"/>
                <w:sz w:val="16"/>
                <w:szCs w:val="16"/>
              </w:rPr>
              <w:t>.</w:t>
            </w:r>
            <w:proofErr w:type="gramEnd"/>
            <w:r w:rsidRPr="007940CF">
              <w:rPr>
                <w:rFonts w:ascii="Times New Roman" w:hAnsi="Times New Roman" w:cs="Times New Roman"/>
                <w:sz w:val="16"/>
                <w:szCs w:val="16"/>
              </w:rPr>
              <w:t xml:space="preserve"> </w:t>
            </w:r>
            <w:proofErr w:type="gramStart"/>
            <w:r w:rsidRPr="007940CF">
              <w:rPr>
                <w:rFonts w:ascii="Times New Roman" w:hAnsi="Times New Roman" w:cs="Times New Roman"/>
                <w:sz w:val="16"/>
                <w:szCs w:val="16"/>
              </w:rPr>
              <w:t>м</w:t>
            </w:r>
            <w:proofErr w:type="gramEnd"/>
            <w:r w:rsidRPr="007940CF">
              <w:rPr>
                <w:rFonts w:ascii="Times New Roman" w:hAnsi="Times New Roman" w:cs="Times New Roman"/>
                <w:sz w:val="16"/>
                <w:szCs w:val="16"/>
              </w:rPr>
              <w:t>ест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н/д</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объекты связи</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отделения связи</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Объекты специального назначения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Общее количество кладбищ</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единиц/</w:t>
            </w:r>
            <w:proofErr w:type="gramStart"/>
            <w:r w:rsidRPr="007940CF">
              <w:rPr>
                <w:rFonts w:ascii="Times New Roman" w:hAnsi="Times New Roman" w:cs="Times New Roman"/>
                <w:sz w:val="16"/>
                <w:szCs w:val="16"/>
              </w:rPr>
              <w:t>га</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5/5,7</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5/5,7</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Мусороперерабатывающие заводы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единиц/ м3/год</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Полигоны ТБО</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единиц/</w:t>
            </w:r>
            <w:proofErr w:type="gramStart"/>
            <w:r w:rsidRPr="007940CF">
              <w:rPr>
                <w:rFonts w:ascii="Times New Roman" w:hAnsi="Times New Roman" w:cs="Times New Roman"/>
                <w:sz w:val="16"/>
                <w:szCs w:val="16"/>
              </w:rPr>
              <w:t>га</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Пождепо</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автом.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V.</w:t>
            </w:r>
          </w:p>
        </w:tc>
        <w:tc>
          <w:tcPr>
            <w:tcW w:w="9297" w:type="dxa"/>
            <w:gridSpan w:val="4"/>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ИНЖЕНЕРНАЯ ИНФРАСТРУКТУРА И БЛАГОУСТРОЙСТВО ТЕРРИТОРИИ</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5.1</w:t>
            </w:r>
          </w:p>
        </w:tc>
        <w:tc>
          <w:tcPr>
            <w:tcW w:w="9297" w:type="dxa"/>
            <w:gridSpan w:val="4"/>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Водоснабжение:</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Водопотребление – всего по поселению</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0,330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0,947</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5.1.1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 Едрово:</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Водопотребление - всего</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0,254</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0,317</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на хозяйственно-питьевые нужды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0,203</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0,253</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 производственные нужды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0,051</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0,064</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tl/>
              </w:rPr>
            </w:pPr>
            <w:r w:rsidRPr="007940CF">
              <w:rPr>
                <w:rFonts w:ascii="Times New Roman" w:hAnsi="Times New Roman" w:cs="Times New Roman"/>
                <w:sz w:val="16"/>
                <w:szCs w:val="16"/>
              </w:rPr>
              <w:t>Производительность водозаборных сооружений</w:t>
            </w:r>
            <w:r w:rsidRPr="007940CF">
              <w:rPr>
                <w:rFonts w:ascii="Times New Roman" w:hAnsi="Times New Roman" w:cs="Times New Roman"/>
                <w:sz w:val="16"/>
                <w:szCs w:val="16"/>
                <w:rtl/>
              </w:rPr>
              <w:t>׃</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Артезианские скважины</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3,3 ÷ 5,0 м3/час; Н = 57 ÷ 65 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Водонапорные башни:</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V = 25 м3; Н = 15 м</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V = 50 м3; Н = 15 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Среднесуточное водопотребление на 1 человека</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л/сут. </w:t>
            </w:r>
            <w:proofErr w:type="gramStart"/>
            <w:r w:rsidRPr="007940CF">
              <w:rPr>
                <w:rFonts w:ascii="Times New Roman" w:hAnsi="Times New Roman" w:cs="Times New Roman"/>
                <w:sz w:val="16"/>
                <w:szCs w:val="16"/>
              </w:rPr>
              <w:t>на</w:t>
            </w:r>
            <w:proofErr w:type="gramEnd"/>
            <w:r w:rsidRPr="007940CF">
              <w:rPr>
                <w:rFonts w:ascii="Times New Roman" w:hAnsi="Times New Roman" w:cs="Times New Roman"/>
                <w:sz w:val="16"/>
                <w:szCs w:val="16"/>
              </w:rPr>
              <w:t xml:space="preserve"> чел.</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 на хозяйственно-питьевые нужды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tl/>
              </w:rPr>
            </w:pPr>
            <w:r w:rsidRPr="007940CF">
              <w:rPr>
                <w:rFonts w:ascii="Times New Roman" w:hAnsi="Times New Roman" w:cs="Times New Roman"/>
                <w:sz w:val="16"/>
                <w:szCs w:val="16"/>
              </w:rPr>
              <w:t>Протяженность сетей</w:t>
            </w:r>
            <w:r w:rsidRPr="007940CF">
              <w:rPr>
                <w:rFonts w:ascii="Times New Roman" w:hAnsi="Times New Roman" w:cs="Times New Roman"/>
                <w:sz w:val="16"/>
                <w:szCs w:val="16"/>
                <w:rtl/>
              </w:rPr>
              <w:t>׃</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16,90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 160</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11,20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 110</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4,00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 63</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 50</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5.1.2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Большое Носакино:</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Водопотребление - всего</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0,471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на хозяйственно-питьевые нужды</w:t>
            </w:r>
          </w:p>
        </w:tc>
        <w:tc>
          <w:tcPr>
            <w:tcW w:w="1702"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0,366</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 производственные нужды</w:t>
            </w:r>
          </w:p>
        </w:tc>
        <w:tc>
          <w:tcPr>
            <w:tcW w:w="1702"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0,105</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tl/>
              </w:rPr>
            </w:pPr>
            <w:r w:rsidRPr="007940CF">
              <w:rPr>
                <w:rFonts w:ascii="Times New Roman" w:hAnsi="Times New Roman" w:cs="Times New Roman"/>
                <w:sz w:val="16"/>
                <w:szCs w:val="16"/>
              </w:rPr>
              <w:t>Производительность водозаборных сооружений</w:t>
            </w:r>
            <w:r w:rsidRPr="007940CF">
              <w:rPr>
                <w:rFonts w:ascii="Times New Roman" w:hAnsi="Times New Roman" w:cs="Times New Roman"/>
                <w:sz w:val="16"/>
                <w:szCs w:val="16"/>
                <w:rtl/>
              </w:rPr>
              <w:t>׃</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Артезианские скважины</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7,2 м3/час; Н = 80 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Резервуары чистой воды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 х 200 м3</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Насосная станция II подъёма</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150 м3/час; Н = 45 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Водонапорные башни:</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V = 15 м3; Н = 12 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Среднесуточное водопотребление на 1 человека</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л/сут. </w:t>
            </w:r>
            <w:proofErr w:type="gramStart"/>
            <w:r w:rsidRPr="007940CF">
              <w:rPr>
                <w:rFonts w:ascii="Times New Roman" w:hAnsi="Times New Roman" w:cs="Times New Roman"/>
                <w:sz w:val="16"/>
                <w:szCs w:val="16"/>
              </w:rPr>
              <w:t>на</w:t>
            </w:r>
            <w:proofErr w:type="gramEnd"/>
            <w:r w:rsidRPr="007940CF">
              <w:rPr>
                <w:rFonts w:ascii="Times New Roman" w:hAnsi="Times New Roman" w:cs="Times New Roman"/>
                <w:sz w:val="16"/>
                <w:szCs w:val="16"/>
              </w:rPr>
              <w:t xml:space="preserve"> чел.</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 на хозяйственно-питьевые нужды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л/сут. </w:t>
            </w:r>
            <w:proofErr w:type="gramStart"/>
            <w:r w:rsidRPr="007940CF">
              <w:rPr>
                <w:rFonts w:ascii="Times New Roman" w:hAnsi="Times New Roman" w:cs="Times New Roman"/>
                <w:sz w:val="16"/>
                <w:szCs w:val="16"/>
              </w:rPr>
              <w:t>на</w:t>
            </w:r>
            <w:proofErr w:type="gramEnd"/>
            <w:r w:rsidRPr="007940CF">
              <w:rPr>
                <w:rFonts w:ascii="Times New Roman" w:hAnsi="Times New Roman" w:cs="Times New Roman"/>
                <w:sz w:val="16"/>
                <w:szCs w:val="16"/>
              </w:rPr>
              <w:t xml:space="preserve"> чел.</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tl/>
              </w:rPr>
            </w:pPr>
            <w:r w:rsidRPr="007940CF">
              <w:rPr>
                <w:rFonts w:ascii="Times New Roman" w:hAnsi="Times New Roman" w:cs="Times New Roman"/>
                <w:sz w:val="16"/>
                <w:szCs w:val="16"/>
              </w:rPr>
              <w:t>Протяженность сетей</w:t>
            </w:r>
            <w:r w:rsidRPr="007940CF">
              <w:rPr>
                <w:rFonts w:ascii="Times New Roman" w:hAnsi="Times New Roman" w:cs="Times New Roman"/>
                <w:sz w:val="16"/>
                <w:szCs w:val="16"/>
                <w:rtl/>
              </w:rPr>
              <w:t>׃</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15,06</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 160</w:t>
            </w:r>
          </w:p>
        </w:tc>
        <w:tc>
          <w:tcPr>
            <w:tcW w:w="1702"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3,26</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 110</w:t>
            </w:r>
          </w:p>
        </w:tc>
        <w:tc>
          <w:tcPr>
            <w:tcW w:w="1702"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11,80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lastRenderedPageBreak/>
              <w:t>5.1.3</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Новая Ситенка:</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Водопотребление - всего</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0,003</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0,010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на хозяйственно-питьевые нужды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0,002</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0,008</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 производственные нужды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0,001</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0,002</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tl/>
              </w:rPr>
            </w:pPr>
            <w:r w:rsidRPr="007940CF">
              <w:rPr>
                <w:rFonts w:ascii="Times New Roman" w:hAnsi="Times New Roman" w:cs="Times New Roman"/>
                <w:sz w:val="16"/>
                <w:szCs w:val="16"/>
              </w:rPr>
              <w:t>Производительность водозаборных сооружений</w:t>
            </w:r>
            <w:r w:rsidRPr="007940CF">
              <w:rPr>
                <w:rFonts w:ascii="Times New Roman" w:hAnsi="Times New Roman" w:cs="Times New Roman"/>
                <w:sz w:val="16"/>
                <w:szCs w:val="16"/>
                <w:rtl/>
              </w:rPr>
              <w:t>׃</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Артезианские скважины</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7,2 м3/час; Н = 80 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Водонапорные башни:</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V = 15 м3; Н = 12 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Среднесуточное водопотребление на 1 человека</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л/сут. </w:t>
            </w:r>
            <w:proofErr w:type="gramStart"/>
            <w:r w:rsidRPr="007940CF">
              <w:rPr>
                <w:rFonts w:ascii="Times New Roman" w:hAnsi="Times New Roman" w:cs="Times New Roman"/>
                <w:sz w:val="16"/>
                <w:szCs w:val="16"/>
              </w:rPr>
              <w:t>на</w:t>
            </w:r>
            <w:proofErr w:type="gramEnd"/>
            <w:r w:rsidRPr="007940CF">
              <w:rPr>
                <w:rFonts w:ascii="Times New Roman" w:hAnsi="Times New Roman" w:cs="Times New Roman"/>
                <w:sz w:val="16"/>
                <w:szCs w:val="16"/>
              </w:rPr>
              <w:t xml:space="preserve"> чел.</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 на хозяйственно-питьевые нужды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л/сут. </w:t>
            </w:r>
            <w:proofErr w:type="gramStart"/>
            <w:r w:rsidRPr="007940CF">
              <w:rPr>
                <w:rFonts w:ascii="Times New Roman" w:hAnsi="Times New Roman" w:cs="Times New Roman"/>
                <w:sz w:val="16"/>
                <w:szCs w:val="16"/>
              </w:rPr>
              <w:t>на</w:t>
            </w:r>
            <w:proofErr w:type="gramEnd"/>
            <w:r w:rsidRPr="007940CF">
              <w:rPr>
                <w:rFonts w:ascii="Times New Roman" w:hAnsi="Times New Roman" w:cs="Times New Roman"/>
                <w:sz w:val="16"/>
                <w:szCs w:val="16"/>
              </w:rPr>
              <w:t xml:space="preserve"> чел.</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tl/>
              </w:rPr>
            </w:pPr>
            <w:r w:rsidRPr="007940CF">
              <w:rPr>
                <w:rFonts w:ascii="Times New Roman" w:hAnsi="Times New Roman" w:cs="Times New Roman"/>
                <w:sz w:val="16"/>
                <w:szCs w:val="16"/>
              </w:rPr>
              <w:t>Протяженность сетей</w:t>
            </w:r>
            <w:r w:rsidRPr="007940CF">
              <w:rPr>
                <w:rFonts w:ascii="Times New Roman" w:hAnsi="Times New Roman" w:cs="Times New Roman"/>
                <w:sz w:val="16"/>
                <w:szCs w:val="16"/>
                <w:rtl/>
              </w:rPr>
              <w:t>׃</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6,02</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 90</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2,17</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 63</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3,85</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5.1.3</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Зелёная Роща + ПНИ «Добывалово»:</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Водопотребление - всего</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0,049</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0,072</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на хозяйственно-питьевые нужды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0,047</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0,068</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 производственные нужды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0,002</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0,004</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tl/>
              </w:rPr>
            </w:pPr>
            <w:r w:rsidRPr="007940CF">
              <w:rPr>
                <w:rFonts w:ascii="Times New Roman" w:hAnsi="Times New Roman" w:cs="Times New Roman"/>
                <w:sz w:val="16"/>
                <w:szCs w:val="16"/>
              </w:rPr>
              <w:t>Производительность водозаборных сооружений</w:t>
            </w:r>
            <w:r w:rsidRPr="007940CF">
              <w:rPr>
                <w:rFonts w:ascii="Times New Roman" w:hAnsi="Times New Roman" w:cs="Times New Roman"/>
                <w:sz w:val="16"/>
                <w:szCs w:val="16"/>
                <w:rtl/>
              </w:rPr>
              <w:t>׃</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Артезианские скважины</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7,2 м3/час; Н = 80 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Водонапорные башни:</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V = 15 м3; Н = 12 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Среднесуточное водопотребление на 1 человека</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л/сут. </w:t>
            </w:r>
            <w:proofErr w:type="gramStart"/>
            <w:r w:rsidRPr="007940CF">
              <w:rPr>
                <w:rFonts w:ascii="Times New Roman" w:hAnsi="Times New Roman" w:cs="Times New Roman"/>
                <w:sz w:val="16"/>
                <w:szCs w:val="16"/>
              </w:rPr>
              <w:t>на</w:t>
            </w:r>
            <w:proofErr w:type="gramEnd"/>
            <w:r w:rsidRPr="007940CF">
              <w:rPr>
                <w:rFonts w:ascii="Times New Roman" w:hAnsi="Times New Roman" w:cs="Times New Roman"/>
                <w:sz w:val="16"/>
                <w:szCs w:val="16"/>
              </w:rPr>
              <w:t xml:space="preserve"> чел.</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 на хозяйственно-питьевые нужды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л/сут. </w:t>
            </w:r>
            <w:proofErr w:type="gramStart"/>
            <w:r w:rsidRPr="007940CF">
              <w:rPr>
                <w:rFonts w:ascii="Times New Roman" w:hAnsi="Times New Roman" w:cs="Times New Roman"/>
                <w:sz w:val="16"/>
                <w:szCs w:val="16"/>
              </w:rPr>
              <w:t>на</w:t>
            </w:r>
            <w:proofErr w:type="gramEnd"/>
            <w:r w:rsidRPr="007940CF">
              <w:rPr>
                <w:rFonts w:ascii="Times New Roman" w:hAnsi="Times New Roman" w:cs="Times New Roman"/>
                <w:sz w:val="16"/>
                <w:szCs w:val="16"/>
              </w:rPr>
              <w:t xml:space="preserve"> чел.</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tl/>
              </w:rPr>
            </w:pPr>
            <w:r w:rsidRPr="007940CF">
              <w:rPr>
                <w:rFonts w:ascii="Times New Roman" w:hAnsi="Times New Roman" w:cs="Times New Roman"/>
                <w:sz w:val="16"/>
                <w:szCs w:val="16"/>
              </w:rPr>
              <w:t>Протяженность сетей</w:t>
            </w:r>
            <w:r w:rsidRPr="007940CF">
              <w:rPr>
                <w:rFonts w:ascii="Times New Roman" w:hAnsi="Times New Roman" w:cs="Times New Roman"/>
                <w:sz w:val="16"/>
                <w:szCs w:val="16"/>
                <w:rtl/>
              </w:rPr>
              <w:t>׃</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 90</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 63</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5.2</w:t>
            </w:r>
          </w:p>
        </w:tc>
        <w:tc>
          <w:tcPr>
            <w:tcW w:w="9297" w:type="dxa"/>
            <w:gridSpan w:val="4"/>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Канализация</w:t>
            </w:r>
            <w:proofErr w:type="gramStart"/>
            <w:r w:rsidRPr="007940CF">
              <w:rPr>
                <w:rFonts w:ascii="Times New Roman" w:hAnsi="Times New Roman" w:cs="Times New Roman"/>
                <w:sz w:val="16"/>
                <w:szCs w:val="16"/>
              </w:rPr>
              <w:t xml:space="preserve"> :</w:t>
            </w:r>
            <w:proofErr w:type="gramEnd"/>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сточных вод очищаемых на очистных сооружениях:</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5.2.1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 Едрово:</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Общее поступление сточных вод - всего</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0,036</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0,283</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хозяйственно-бытовые сточные воды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0,032</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0,253</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производственные сточные воды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0,004</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0,030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КОС</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100 м3/сут</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КНС</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5 м3/час, Н = 10 м</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10 м3/час, Н = 20 м</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20 м3/час, Н = 20 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Протяженность сетей:</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2,20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27,47</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Самотечных: Ø200 мм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20,53</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Ø150 мм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Напорных: Ø110 мм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6,94</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Ø150 мм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5.2.2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Большое Носакино:</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Общее поступление сточных вод - всего</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0,335</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хозяйственно-бытовые сточные воды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0,285</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производственные сточные воды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0,050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КОС</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700 м3/сут</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КНС</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5 м3/час, Н = 10÷20 м</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25 м3/час, Н = 20 м</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50 м3/час, Н = 20 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Протяженность сетей:</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19,02</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Самотечных: Ø200 мм</w:t>
            </w:r>
          </w:p>
        </w:tc>
        <w:tc>
          <w:tcPr>
            <w:tcW w:w="1702"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14,54</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Напорных: Ø160 мм</w:t>
            </w:r>
          </w:p>
        </w:tc>
        <w:tc>
          <w:tcPr>
            <w:tcW w:w="1702"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2,08</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Ø110 мм</w:t>
            </w:r>
          </w:p>
        </w:tc>
        <w:tc>
          <w:tcPr>
            <w:tcW w:w="1702"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1,80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Ø 63 мм</w:t>
            </w:r>
          </w:p>
        </w:tc>
        <w:tc>
          <w:tcPr>
            <w:tcW w:w="1702"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0,60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5.2.3</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 Зелёная Роща + ПНИ «Добывалово»:</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Общее поступление сточных вод - всего</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тыс. м3/сут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0,045</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0,070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хозяйственно-бытовые сточные воды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0,044</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0,067</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производственные сточные воды</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0,001</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0,003</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КОС</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80 м3/сут</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КНС</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q = 5 м3/час, Н = 10 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кол-во</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Протяженность сетей:</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Самотечных: Ø200 мм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Напорных: Ø110 мм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Теплоснабжение</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Теплоснабжение годовое с. Едрово (проектируемых кварталов)</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МВт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Гкал</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4258</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3661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5.3.1.1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Потребление тепла (проектируемых кварталов)</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МВт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Гкал/</w:t>
            </w:r>
            <w:proofErr w:type="gramStart"/>
            <w:r w:rsidRPr="007940CF">
              <w:rPr>
                <w:rFonts w:ascii="Times New Roman" w:hAnsi="Times New Roman" w:cs="Times New Roman"/>
                <w:sz w:val="16"/>
                <w:szCs w:val="16"/>
              </w:rPr>
              <w:t>ч</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1,72</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1,48</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5.3.1.2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Производительность централизованных источников теплоснабжения </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МВт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Гкал/</w:t>
            </w:r>
            <w:proofErr w:type="gramStart"/>
            <w:r w:rsidRPr="007940CF">
              <w:rPr>
                <w:rFonts w:ascii="Times New Roman" w:hAnsi="Times New Roman" w:cs="Times New Roman"/>
                <w:sz w:val="16"/>
                <w:szCs w:val="16"/>
              </w:rPr>
              <w:t>ч</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44354</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38137</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5.3.1.3</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Производительность автономных  источников теплоснабжения (проектируемых кварталов)</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МВт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Гкал/</w:t>
            </w:r>
            <w:proofErr w:type="gramStart"/>
            <w:r w:rsidRPr="007940CF">
              <w:rPr>
                <w:rFonts w:ascii="Times New Roman" w:hAnsi="Times New Roman" w:cs="Times New Roman"/>
                <w:sz w:val="16"/>
                <w:szCs w:val="16"/>
              </w:rPr>
              <w:t>ч</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1,72</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1,48</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Теплоснабжение годовое д. Большое Насакино</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МВт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Гкал</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4258</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3661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5.3.2.1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Потребление тепла </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МВт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Гкал/</w:t>
            </w:r>
            <w:proofErr w:type="gramStart"/>
            <w:r w:rsidRPr="007940CF">
              <w:rPr>
                <w:rFonts w:ascii="Times New Roman" w:hAnsi="Times New Roman" w:cs="Times New Roman"/>
                <w:sz w:val="16"/>
                <w:szCs w:val="16"/>
              </w:rPr>
              <w:t>ч</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19,17</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16,49</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5.3.2.2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Производительность централизованных источников теплоснабжения </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МВт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Гкал/</w:t>
            </w:r>
            <w:proofErr w:type="gramStart"/>
            <w:r w:rsidRPr="007940CF">
              <w:rPr>
                <w:rFonts w:ascii="Times New Roman" w:hAnsi="Times New Roman" w:cs="Times New Roman"/>
                <w:sz w:val="16"/>
                <w:szCs w:val="16"/>
              </w:rPr>
              <w:t>ч</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4,88</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4,20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БМК №1</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МВт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Гкал/</w:t>
            </w:r>
            <w:proofErr w:type="gramStart"/>
            <w:r w:rsidRPr="007940CF">
              <w:rPr>
                <w:rFonts w:ascii="Times New Roman" w:hAnsi="Times New Roman" w:cs="Times New Roman"/>
                <w:sz w:val="16"/>
                <w:szCs w:val="16"/>
              </w:rPr>
              <w:t>ч</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0,70</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0,60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БМК №2</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МВт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Гкал/</w:t>
            </w:r>
            <w:proofErr w:type="gramStart"/>
            <w:r w:rsidRPr="007940CF">
              <w:rPr>
                <w:rFonts w:ascii="Times New Roman" w:hAnsi="Times New Roman" w:cs="Times New Roman"/>
                <w:sz w:val="16"/>
                <w:szCs w:val="16"/>
              </w:rPr>
              <w:t>ч</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1,16</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БМК №3</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МВт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Гкал/</w:t>
            </w:r>
            <w:proofErr w:type="gramStart"/>
            <w:r w:rsidRPr="007940CF">
              <w:rPr>
                <w:rFonts w:ascii="Times New Roman" w:hAnsi="Times New Roman" w:cs="Times New Roman"/>
                <w:sz w:val="16"/>
                <w:szCs w:val="16"/>
              </w:rPr>
              <w:t>ч</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3,02</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2,60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5.3.2.3</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Производительность автономных источников теплоснабжения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МВт</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Гкал/</w:t>
            </w:r>
            <w:proofErr w:type="gramStart"/>
            <w:r w:rsidRPr="007940CF">
              <w:rPr>
                <w:rFonts w:ascii="Times New Roman" w:hAnsi="Times New Roman" w:cs="Times New Roman"/>
                <w:sz w:val="16"/>
                <w:szCs w:val="16"/>
              </w:rPr>
              <w:t>ч</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14,42</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12,40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5.3.3.</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Протяженность сетей</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1,73</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5.4</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Газоснабжение</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5.4</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Газоснабжение – общий  годовой расход газа, общий часовой расход газа, 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млн</w:t>
            </w:r>
            <w:proofErr w:type="gramStart"/>
            <w:r w:rsidRPr="007940CF">
              <w:rPr>
                <w:rFonts w:ascii="Times New Roman" w:hAnsi="Times New Roman" w:cs="Times New Roman"/>
                <w:sz w:val="16"/>
                <w:szCs w:val="16"/>
              </w:rPr>
              <w:t>.м</w:t>
            </w:r>
            <w:proofErr w:type="gramEnd"/>
            <w:r w:rsidRPr="007940CF">
              <w:rPr>
                <w:rFonts w:ascii="Times New Roman" w:hAnsi="Times New Roman" w:cs="Times New Roman"/>
                <w:sz w:val="16"/>
                <w:szCs w:val="16"/>
              </w:rPr>
              <w:t>3/год</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м3/ч</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9,47</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3792,9</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5.4.1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Расход газа  централизованными источниками теплоснабжения (котельные)</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м3/ч</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17,2</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1346,0</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5.4.3</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Население (индивидуально- бытовые нужды и теплоснабжение от котлов)</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м3/ч</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3062,4</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5.4.4</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Общий расход сжиженного газа</w:t>
            </w:r>
          </w:p>
        </w:tc>
        <w:tc>
          <w:tcPr>
            <w:tcW w:w="1702" w:type="dxa"/>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кг</w:t>
            </w:r>
            <w:proofErr w:type="gramEnd"/>
            <w:r w:rsidRPr="007940CF">
              <w:rPr>
                <w:rFonts w:ascii="Times New Roman" w:hAnsi="Times New Roman" w:cs="Times New Roman"/>
                <w:sz w:val="16"/>
                <w:szCs w:val="16"/>
              </w:rPr>
              <w:t>/год</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183141</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616</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Источники подачи газа по СП:</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ГРС</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Магистральный газопровод, отвод</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52,8</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52,8</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Сооружения и газопроводы:</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Газорегуляторные пункты, 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ГРП</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ГРПШ (ШРП)</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24</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Газопроводы, 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Высокого давления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5,9</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76,4</w:t>
            </w:r>
          </w:p>
        </w:tc>
      </w:tr>
      <w:tr w:rsidR="005D6719" w:rsidRPr="005D6719" w:rsidTr="005D6719">
        <w:tblPrEx>
          <w:tblCellMar>
            <w:left w:w="28" w:type="dxa"/>
            <w:right w:w="28" w:type="dxa"/>
          </w:tblCellMar>
          <w:tblLook w:val="0000"/>
        </w:tblPrEx>
        <w:trPr>
          <w:trHeight w:val="23"/>
        </w:trPr>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Среднего давления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10,8</w:t>
            </w:r>
          </w:p>
        </w:tc>
      </w:tr>
      <w:tr w:rsidR="005D6719" w:rsidRPr="005D6719" w:rsidTr="005D6719">
        <w:trPr>
          <w:cantSplit/>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Электроснабжение</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rPr>
          <w:cantSplit/>
        </w:trPr>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потребность в электроэнергии</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всего</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млн. кВт</w:t>
            </w:r>
            <w:proofErr w:type="gramStart"/>
            <w:r w:rsidRPr="007940CF">
              <w:rPr>
                <w:rFonts w:ascii="Times New Roman" w:hAnsi="Times New Roman" w:cs="Times New Roman"/>
                <w:sz w:val="16"/>
                <w:szCs w:val="16"/>
              </w:rPr>
              <w:t>.</w:t>
            </w:r>
            <w:proofErr w:type="gramEnd"/>
            <w:r w:rsidRPr="007940CF">
              <w:rPr>
                <w:rFonts w:ascii="Times New Roman" w:hAnsi="Times New Roman" w:cs="Times New Roman"/>
                <w:sz w:val="16"/>
                <w:szCs w:val="16"/>
              </w:rPr>
              <w:t xml:space="preserve"> </w:t>
            </w:r>
            <w:proofErr w:type="gramStart"/>
            <w:r w:rsidRPr="007940CF">
              <w:rPr>
                <w:rFonts w:ascii="Times New Roman" w:hAnsi="Times New Roman" w:cs="Times New Roman"/>
                <w:sz w:val="16"/>
                <w:szCs w:val="16"/>
              </w:rPr>
              <w:t>ч</w:t>
            </w:r>
            <w:proofErr w:type="gramEnd"/>
            <w:r w:rsidRPr="007940CF">
              <w:rPr>
                <w:rFonts w:ascii="Times New Roman" w:hAnsi="Times New Roman" w:cs="Times New Roman"/>
                <w:sz w:val="16"/>
                <w:szCs w:val="16"/>
              </w:rPr>
              <w:t>./в год</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потребление электроэнергии на 1 чел. в год</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кВт</w:t>
            </w:r>
            <w:proofErr w:type="gramStart"/>
            <w:r w:rsidRPr="007940CF">
              <w:rPr>
                <w:rFonts w:ascii="Times New Roman" w:hAnsi="Times New Roman" w:cs="Times New Roman"/>
                <w:sz w:val="16"/>
                <w:szCs w:val="16"/>
              </w:rPr>
              <w:t>.ч</w:t>
            </w:r>
            <w:proofErr w:type="gramEnd"/>
            <w:r w:rsidRPr="007940CF">
              <w:rPr>
                <w:rFonts w:ascii="Times New Roman" w:hAnsi="Times New Roman" w:cs="Times New Roman"/>
                <w:sz w:val="16"/>
                <w:szCs w:val="16"/>
              </w:rPr>
              <w:t>/год</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5.5.3.</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источники покрытия электронагрузок:</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МВт</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5.5.4</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протяженность сетей, 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163</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165,5</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ЛЭП 110 кВ</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ЛЭП 35 кВ</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35</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35</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ЛЭП 10 кВ</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108</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110,5</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5.5.5</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КТП, в том числе:</w:t>
            </w:r>
          </w:p>
        </w:tc>
        <w:tc>
          <w:tcPr>
            <w:tcW w:w="1702" w:type="dxa"/>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шт</w:t>
            </w:r>
            <w:proofErr w:type="gramEnd"/>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47</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48</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КТП-1х400</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КТП-2х400</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КТП-1х250</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БКТП-2*160</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Связь</w:t>
            </w:r>
          </w:p>
        </w:tc>
        <w:tc>
          <w:tcPr>
            <w:tcW w:w="1702" w:type="dxa"/>
            <w:vAlign w:val="center"/>
          </w:tcPr>
          <w:p w:rsidR="005D6719" w:rsidRPr="007940CF" w:rsidRDefault="005D6719" w:rsidP="007940CF">
            <w:pPr>
              <w:spacing w:after="0"/>
              <w:rPr>
                <w:rFonts w:ascii="Times New Roman" w:hAnsi="Times New Roman" w:cs="Times New Roman"/>
                <w:sz w:val="16"/>
                <w:szCs w:val="16"/>
              </w:rPr>
            </w:pPr>
          </w:p>
        </w:tc>
        <w:tc>
          <w:tcPr>
            <w:tcW w:w="2169" w:type="dxa"/>
            <w:vAlign w:val="center"/>
          </w:tcPr>
          <w:p w:rsidR="005D6719" w:rsidRPr="007940CF" w:rsidRDefault="005D6719" w:rsidP="007940CF">
            <w:pPr>
              <w:spacing w:after="0"/>
              <w:rPr>
                <w:rFonts w:ascii="Times New Roman" w:hAnsi="Times New Roman" w:cs="Times New Roman"/>
                <w:sz w:val="16"/>
                <w:szCs w:val="16"/>
              </w:rPr>
            </w:pPr>
          </w:p>
        </w:tc>
        <w:tc>
          <w:tcPr>
            <w:tcW w:w="2022" w:type="dxa"/>
            <w:vAlign w:val="center"/>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5.6.1.</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охват населения телевизионным вещанием</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от населения</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100</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5.6.2.</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обеспеченность населения телефонной сетью общего пользования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номеров</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586</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586</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5.6.3.</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Протяженность сетей</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км</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70</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70</w:t>
            </w:r>
          </w:p>
        </w:tc>
      </w:tr>
      <w:tr w:rsidR="005D6719" w:rsidRPr="005D6719" w:rsidTr="005D6719">
        <w:tc>
          <w:tcPr>
            <w:tcW w:w="913"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5.6.4.</w:t>
            </w:r>
          </w:p>
        </w:tc>
        <w:tc>
          <w:tcPr>
            <w:tcW w:w="3404"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Антенно-мачтовые сооружения</w:t>
            </w:r>
          </w:p>
        </w:tc>
        <w:tc>
          <w:tcPr>
            <w:tcW w:w="170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шт.</w:t>
            </w:r>
          </w:p>
        </w:tc>
        <w:tc>
          <w:tcPr>
            <w:tcW w:w="2169"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2022" w:type="dxa"/>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w:t>
            </w:r>
          </w:p>
        </w:tc>
      </w:tr>
    </w:tbl>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 с учетом больных НПИ «Добывалово» 1954 человека.</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 с учетом больных НПИ «Добывалово» 4957 человек.</w:t>
      </w:r>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 xml:space="preserve">***- данные в Росстате за 2012-2013 г.г. отсутствуют (см. сайт http://www.gks.ru/dbscripts/munst/munst.htm </w:t>
      </w:r>
      <w:proofErr w:type="gramEnd"/>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Паспорт муниципального образования Едровского сельского поселение).</w:t>
      </w:r>
      <w:proofErr w:type="gramEnd"/>
    </w:p>
    <w:p w:rsidR="005D6719" w:rsidRPr="007940CF" w:rsidRDefault="005D6719" w:rsidP="007940CF">
      <w:pPr>
        <w:spacing w:after="0"/>
        <w:jc w:val="both"/>
        <w:rPr>
          <w:rFonts w:ascii="Times New Roman" w:hAnsi="Times New Roman" w:cs="Times New Roman"/>
          <w:sz w:val="20"/>
          <w:szCs w:val="20"/>
        </w:rPr>
      </w:pPr>
      <w:bookmarkStart w:id="90" w:name="_Toc433382443"/>
      <w:r w:rsidRPr="007940CF">
        <w:rPr>
          <w:rFonts w:ascii="Times New Roman" w:hAnsi="Times New Roman" w:cs="Times New Roman"/>
          <w:sz w:val="20"/>
          <w:szCs w:val="20"/>
        </w:rPr>
        <w:t>Заключение.</w:t>
      </w:r>
      <w:bookmarkEnd w:id="90"/>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Настоящие изменения генерального плана Едровского сельского поселения развивают и конкретизируют в современных экономических и правовых условиях градостроительную концепцию развития муниципального образования. Проектом изменений генерального плана предусматривается дальнейшее развитие Едровского сельского поселения, в том числе с учетом инвестиционных проектов, предложенных Администрацией Едровского сельского поселения по населенному пункту – деревня Большое Носакино. Инвестиционный проект по д</w:t>
      </w:r>
      <w:proofErr w:type="gramStart"/>
      <w:r w:rsidRPr="007940CF">
        <w:rPr>
          <w:rFonts w:ascii="Times New Roman" w:hAnsi="Times New Roman" w:cs="Times New Roman"/>
          <w:sz w:val="20"/>
          <w:szCs w:val="20"/>
        </w:rPr>
        <w:t>.Б</w:t>
      </w:r>
      <w:proofErr w:type="gramEnd"/>
      <w:r w:rsidRPr="007940CF">
        <w:rPr>
          <w:rFonts w:ascii="Times New Roman" w:hAnsi="Times New Roman" w:cs="Times New Roman"/>
          <w:sz w:val="20"/>
          <w:szCs w:val="20"/>
        </w:rPr>
        <w:t xml:space="preserve">ольшое Носакино находится на ранних стадиях проработки, что весьма сильно затрудняет детальную проработку и разработку проектных решений по нему. До настоящего времени проект не включен ни в Схему территориального планирования Новгородской области, ни в иные документы районного и областного уровня. Реализация инвестиционного проекта вызывает серьезные опасения и требует для его реализации активных действий со стороны инвесторов и Администрации поселения. </w:t>
      </w:r>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Решения генерального плана направлены на обеспечение безопасного устойчивого развития территории муниципального образования, на повышение качества жизни населения посредством реализации предусмотренных мероприятий по развитию социальной, транспортной, коммунальной инфраструктур, улучшения экологической ситуации.</w:t>
      </w:r>
      <w:proofErr w:type="gramEnd"/>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Генеральный план после его принятия станет основным документом, регулирующим целевое использования земель Едровского сельского поселения в интересах населения, государственных и общественных потребностей и основой для дальнейших работ по планировке территорий, разработке схем развития систем инженерного обеспечения, транспортной и социальной инфраструктур.</w:t>
      </w:r>
    </w:p>
    <w:p w:rsidR="005D6719" w:rsidRDefault="005D6719" w:rsidP="005D6719"/>
    <w:p w:rsidR="009A58E9" w:rsidRDefault="009A58E9" w:rsidP="005D6719"/>
    <w:p w:rsidR="009A58E9" w:rsidRDefault="009A58E9" w:rsidP="005D6719"/>
    <w:p w:rsidR="009A58E9" w:rsidRDefault="009A58E9" w:rsidP="005D6719"/>
    <w:p w:rsidR="009A58E9" w:rsidRPr="005D6719" w:rsidRDefault="009A58E9" w:rsidP="005D6719"/>
    <w:p w:rsidR="005D6719" w:rsidRPr="007940CF" w:rsidRDefault="005D6719" w:rsidP="007940CF">
      <w:pPr>
        <w:spacing w:after="0"/>
        <w:jc w:val="right"/>
        <w:rPr>
          <w:rFonts w:ascii="Times New Roman" w:hAnsi="Times New Roman" w:cs="Times New Roman"/>
          <w:sz w:val="20"/>
          <w:szCs w:val="20"/>
        </w:rPr>
      </w:pPr>
      <w:bookmarkStart w:id="91" w:name="_Toc433382444"/>
      <w:r w:rsidRPr="007940CF">
        <w:rPr>
          <w:rFonts w:ascii="Times New Roman" w:hAnsi="Times New Roman" w:cs="Times New Roman"/>
          <w:sz w:val="20"/>
          <w:szCs w:val="20"/>
        </w:rPr>
        <w:lastRenderedPageBreak/>
        <w:t>Приложение 1</w:t>
      </w:r>
      <w:bookmarkEnd w:id="91"/>
    </w:p>
    <w:p w:rsidR="005D6719" w:rsidRPr="007940CF" w:rsidRDefault="005D6719" w:rsidP="007940CF">
      <w:pPr>
        <w:spacing w:after="0"/>
        <w:jc w:val="center"/>
        <w:rPr>
          <w:rFonts w:ascii="Times New Roman" w:hAnsi="Times New Roman" w:cs="Times New Roman"/>
          <w:sz w:val="20"/>
          <w:szCs w:val="20"/>
        </w:rPr>
      </w:pPr>
      <w:r w:rsidRPr="007940CF">
        <w:rPr>
          <w:rFonts w:ascii="Times New Roman" w:hAnsi="Times New Roman" w:cs="Times New Roman"/>
          <w:sz w:val="20"/>
          <w:szCs w:val="20"/>
        </w:rPr>
        <w:t>Российская Федерация</w:t>
      </w:r>
    </w:p>
    <w:p w:rsidR="005D6719" w:rsidRPr="007940CF" w:rsidRDefault="005D6719" w:rsidP="007940CF">
      <w:pPr>
        <w:spacing w:after="0"/>
        <w:jc w:val="center"/>
        <w:rPr>
          <w:rFonts w:ascii="Times New Roman" w:hAnsi="Times New Roman" w:cs="Times New Roman"/>
          <w:sz w:val="20"/>
          <w:szCs w:val="20"/>
        </w:rPr>
      </w:pPr>
      <w:r w:rsidRPr="007940CF">
        <w:rPr>
          <w:rFonts w:ascii="Times New Roman" w:hAnsi="Times New Roman" w:cs="Times New Roman"/>
          <w:sz w:val="20"/>
          <w:szCs w:val="20"/>
        </w:rPr>
        <w:t>Новгородская область Валдайский район</w:t>
      </w:r>
    </w:p>
    <w:p w:rsidR="005D6719" w:rsidRPr="007940CF" w:rsidRDefault="005D6719" w:rsidP="007940CF">
      <w:pPr>
        <w:spacing w:after="0"/>
        <w:jc w:val="center"/>
        <w:rPr>
          <w:rFonts w:ascii="Times New Roman" w:hAnsi="Times New Roman" w:cs="Times New Roman"/>
          <w:sz w:val="20"/>
          <w:szCs w:val="20"/>
        </w:rPr>
      </w:pPr>
      <w:r w:rsidRPr="007940CF">
        <w:rPr>
          <w:rFonts w:ascii="Times New Roman" w:hAnsi="Times New Roman" w:cs="Times New Roman"/>
          <w:sz w:val="20"/>
          <w:szCs w:val="20"/>
        </w:rPr>
        <w:t>АДМИНИСТРАЦИЯ ЕДРОВСКОГО СЕЛЬСКОГО ПОСЕЛЕНИЯ</w:t>
      </w:r>
    </w:p>
    <w:p w:rsidR="005D6719" w:rsidRPr="007940CF" w:rsidRDefault="007940CF" w:rsidP="007940CF">
      <w:pPr>
        <w:spacing w:after="0"/>
        <w:jc w:val="center"/>
        <w:rPr>
          <w:rFonts w:ascii="Times New Roman" w:hAnsi="Times New Roman" w:cs="Times New Roman"/>
          <w:sz w:val="20"/>
          <w:szCs w:val="20"/>
        </w:rPr>
      </w:pPr>
      <w:proofErr w:type="gramStart"/>
      <w:r>
        <w:rPr>
          <w:rFonts w:ascii="Times New Roman" w:hAnsi="Times New Roman" w:cs="Times New Roman"/>
          <w:sz w:val="20"/>
          <w:szCs w:val="20"/>
        </w:rPr>
        <w:t>П</w:t>
      </w:r>
      <w:proofErr w:type="gramEnd"/>
      <w:r>
        <w:rPr>
          <w:rFonts w:ascii="Times New Roman" w:hAnsi="Times New Roman" w:cs="Times New Roman"/>
          <w:sz w:val="20"/>
          <w:szCs w:val="20"/>
        </w:rPr>
        <w:t xml:space="preserve"> О С Т А Н О В Л Е Н И Е </w:t>
      </w:r>
      <w:r w:rsidR="005D6719" w:rsidRPr="007940CF">
        <w:rPr>
          <w:rFonts w:ascii="Times New Roman" w:hAnsi="Times New Roman" w:cs="Times New Roman"/>
          <w:sz w:val="20"/>
          <w:szCs w:val="20"/>
        </w:rPr>
        <w:t>от 09.01.2018   № 1</w:t>
      </w:r>
    </w:p>
    <w:p w:rsidR="005D6719" w:rsidRPr="007940CF" w:rsidRDefault="005D6719" w:rsidP="007940CF">
      <w:pPr>
        <w:spacing w:after="0"/>
        <w:jc w:val="center"/>
        <w:rPr>
          <w:rFonts w:ascii="Times New Roman" w:hAnsi="Times New Roman" w:cs="Times New Roman"/>
          <w:b/>
          <w:sz w:val="20"/>
          <w:szCs w:val="20"/>
        </w:rPr>
      </w:pPr>
      <w:r w:rsidRPr="007940CF">
        <w:rPr>
          <w:rFonts w:ascii="Times New Roman" w:hAnsi="Times New Roman" w:cs="Times New Roman"/>
          <w:b/>
          <w:sz w:val="20"/>
          <w:szCs w:val="20"/>
        </w:rPr>
        <w:t>О подготовке проекта внесения</w:t>
      </w:r>
      <w:r w:rsidR="007940CF" w:rsidRPr="007940CF">
        <w:rPr>
          <w:rFonts w:ascii="Times New Roman" w:hAnsi="Times New Roman" w:cs="Times New Roman"/>
          <w:b/>
          <w:sz w:val="20"/>
          <w:szCs w:val="20"/>
        </w:rPr>
        <w:t xml:space="preserve"> </w:t>
      </w:r>
      <w:r w:rsidRPr="007940CF">
        <w:rPr>
          <w:rFonts w:ascii="Times New Roman" w:hAnsi="Times New Roman" w:cs="Times New Roman"/>
          <w:b/>
          <w:sz w:val="20"/>
          <w:szCs w:val="20"/>
        </w:rPr>
        <w:t>изменений в Генеральный план</w:t>
      </w:r>
      <w:r w:rsidR="007940CF" w:rsidRPr="007940CF">
        <w:rPr>
          <w:rFonts w:ascii="Times New Roman" w:hAnsi="Times New Roman" w:cs="Times New Roman"/>
          <w:b/>
          <w:sz w:val="20"/>
          <w:szCs w:val="20"/>
        </w:rPr>
        <w:t xml:space="preserve"> </w:t>
      </w:r>
      <w:r w:rsidRPr="007940CF">
        <w:rPr>
          <w:rFonts w:ascii="Times New Roman" w:hAnsi="Times New Roman" w:cs="Times New Roman"/>
          <w:b/>
          <w:sz w:val="20"/>
          <w:szCs w:val="20"/>
        </w:rPr>
        <w:t>Едровского сельского поселения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w:t>
      </w:r>
      <w:r w:rsidRPr="007940CF">
        <w:rPr>
          <w:rFonts w:ascii="Times New Roman" w:hAnsi="Times New Roman" w:cs="Times New Roman"/>
          <w:sz w:val="20"/>
          <w:szCs w:val="20"/>
        </w:rPr>
        <w:tab/>
      </w:r>
      <w:proofErr w:type="gramStart"/>
      <w:r w:rsidRPr="007940CF">
        <w:rPr>
          <w:rFonts w:ascii="Times New Roman" w:hAnsi="Times New Roman" w:cs="Times New Roman"/>
          <w:sz w:val="20"/>
          <w:szCs w:val="20"/>
        </w:rPr>
        <w:t>В целях уточнения назначения территорий Едровского сельского поселения,  исходя из социальных, экономических, экологических и иных факторов для обеспечения устойчивого развития территории, развития инженерной, транспортной и социальной инфраструктур, обеспечения учета интересов граждан и их объединений в соответствии с Градостроительным кодексом Российской Федерации, Федеральным законом от 6 октября 2003 года № 131-ФЗ «Об общих принципах организации местного самоуправления в Российской Федерации», Областным законом</w:t>
      </w:r>
      <w:proofErr w:type="gramEnd"/>
      <w:r w:rsidRPr="007940CF">
        <w:rPr>
          <w:rFonts w:ascii="Times New Roman" w:hAnsi="Times New Roman" w:cs="Times New Roman"/>
          <w:sz w:val="20"/>
          <w:szCs w:val="20"/>
        </w:rPr>
        <w:t xml:space="preserve"> </w:t>
      </w:r>
      <w:proofErr w:type="gramStart"/>
      <w:r w:rsidRPr="007940CF">
        <w:rPr>
          <w:rFonts w:ascii="Times New Roman" w:hAnsi="Times New Roman" w:cs="Times New Roman"/>
          <w:sz w:val="20"/>
          <w:szCs w:val="20"/>
        </w:rPr>
        <w:t xml:space="preserve">Новгородской области от 14.03.2007  года № 57-ОЗ «О регулировании градостроительной деятельности на территории Новгородской области», Уставом Едровского сельского поселения, а так же в целях приведения в соответствие действующему законодательству состава и структуры Генерального плана, структуризации и унификации информации об объектах федерального, регионального и местного значения в соответствии с частью 13 статьи 9 Градостроительного кодекса Российской Федерации </w:t>
      </w:r>
      <w:proofErr w:type="gramEnd"/>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ПОСТАНОВЛЯЮ:</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1.Приступить к подготовке проекта внесения изменений в Генеральный план Едровского сельского поселения.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2. Утвердить План мероприятий по подготовке проекта внесения изменений в  Генеральный план Едровского сельского поселения (Приложение № 1).</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3. Поручить комиссии по подготовке предложений по внесению изменений в Генеральный план Едровского сельского поселения провести работы по подготовке проекта внесения изменений в Генеральный план Едровского сельского поселения в порядке, предусмотренном Градостроительным кодексом Российской Федерации.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4. Опубликовать настоящее постановление в информационном бюллетене «Едровский вестник» и разместить на официальном сайте Администрации Едровского сельского поселения в сети Интернет.</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5. Настоящее постановление вступает в силу с момента официального опубликования.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         6. </w:t>
      </w:r>
      <w:proofErr w:type="gramStart"/>
      <w:r w:rsidRPr="007940CF">
        <w:rPr>
          <w:rFonts w:ascii="Times New Roman" w:hAnsi="Times New Roman" w:cs="Times New Roman"/>
          <w:sz w:val="20"/>
          <w:szCs w:val="20"/>
        </w:rPr>
        <w:t>Контроль за</w:t>
      </w:r>
      <w:proofErr w:type="gramEnd"/>
      <w:r w:rsidRPr="007940CF">
        <w:rPr>
          <w:rFonts w:ascii="Times New Roman" w:hAnsi="Times New Roman" w:cs="Times New Roman"/>
          <w:sz w:val="20"/>
          <w:szCs w:val="20"/>
        </w:rPr>
        <w:t xml:space="preserve"> выполнением настоящего постановления оставляю за собой.</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Глава Едровского сельского поселения                                          С.В.Моденков                                    </w:t>
      </w:r>
    </w:p>
    <w:p w:rsidR="005D6719" w:rsidRDefault="005D6719" w:rsidP="005D6719"/>
    <w:p w:rsidR="009A58E9" w:rsidRDefault="009A58E9" w:rsidP="005D6719"/>
    <w:p w:rsidR="009A58E9" w:rsidRDefault="009A58E9" w:rsidP="005D6719"/>
    <w:p w:rsidR="009A58E9" w:rsidRDefault="009A58E9" w:rsidP="005D6719"/>
    <w:p w:rsidR="009A58E9" w:rsidRDefault="009A58E9" w:rsidP="005D6719"/>
    <w:p w:rsidR="009A58E9" w:rsidRDefault="009A58E9" w:rsidP="005D6719"/>
    <w:p w:rsidR="009A58E9" w:rsidRDefault="009A58E9" w:rsidP="005D6719"/>
    <w:p w:rsidR="009A58E9" w:rsidRDefault="009A58E9" w:rsidP="005D6719"/>
    <w:p w:rsidR="009A58E9" w:rsidRDefault="009A58E9" w:rsidP="005D6719"/>
    <w:p w:rsidR="009A58E9" w:rsidRDefault="009A58E9" w:rsidP="005D6719"/>
    <w:p w:rsidR="009A58E9" w:rsidRDefault="009A58E9" w:rsidP="005D6719"/>
    <w:p w:rsidR="009A58E9" w:rsidRDefault="009A58E9" w:rsidP="005D6719"/>
    <w:p w:rsidR="009A58E9" w:rsidRPr="005D6719" w:rsidRDefault="009A58E9" w:rsidP="005D6719"/>
    <w:p w:rsidR="005D6719" w:rsidRPr="007940CF" w:rsidRDefault="005D6719" w:rsidP="007940CF">
      <w:pPr>
        <w:jc w:val="right"/>
        <w:rPr>
          <w:rFonts w:ascii="Times New Roman" w:hAnsi="Times New Roman" w:cs="Times New Roman"/>
          <w:sz w:val="20"/>
          <w:szCs w:val="20"/>
        </w:rPr>
      </w:pPr>
      <w:bookmarkStart w:id="92" w:name="_Toc433382445"/>
      <w:r w:rsidRPr="007940CF">
        <w:rPr>
          <w:rFonts w:ascii="Times New Roman" w:hAnsi="Times New Roman" w:cs="Times New Roman"/>
          <w:sz w:val="20"/>
          <w:szCs w:val="20"/>
        </w:rPr>
        <w:t>Приложение 2</w:t>
      </w:r>
      <w:bookmarkEnd w:id="92"/>
    </w:p>
    <w:p w:rsidR="005D6719" w:rsidRPr="007940CF" w:rsidRDefault="005D6719" w:rsidP="00D47748">
      <w:pPr>
        <w:spacing w:after="0"/>
        <w:jc w:val="center"/>
        <w:rPr>
          <w:rFonts w:ascii="Times New Roman" w:hAnsi="Times New Roman" w:cs="Times New Roman"/>
          <w:sz w:val="20"/>
          <w:szCs w:val="20"/>
        </w:rPr>
      </w:pPr>
      <w:r w:rsidRPr="007940CF">
        <w:rPr>
          <w:rFonts w:ascii="Times New Roman" w:hAnsi="Times New Roman" w:cs="Times New Roman"/>
          <w:sz w:val="20"/>
          <w:szCs w:val="20"/>
        </w:rPr>
        <w:t>ПЕРЕЧЕНЬ И ХАРАКТЕРИСТИКА ОСНОВНЫХ ФАКТОРОВ РИСКА ВОЗНИКНОВЕНИЯ ЧРЕЗВЫЧАЙНЫХ СИТУАЦИЙ</w:t>
      </w:r>
      <w:r w:rsidR="00D47748">
        <w:rPr>
          <w:rFonts w:ascii="Times New Roman" w:hAnsi="Times New Roman" w:cs="Times New Roman"/>
          <w:sz w:val="20"/>
          <w:szCs w:val="20"/>
        </w:rPr>
        <w:t xml:space="preserve"> </w:t>
      </w:r>
      <w:r w:rsidRPr="007940CF">
        <w:rPr>
          <w:rFonts w:ascii="Times New Roman" w:hAnsi="Times New Roman" w:cs="Times New Roman"/>
          <w:sz w:val="20"/>
          <w:szCs w:val="20"/>
        </w:rPr>
        <w:t>ПРИРОДНОГО И ТЕХНОГЕННОГО ХАРАКТЕРА.</w:t>
      </w:r>
    </w:p>
    <w:p w:rsidR="005D6719" w:rsidRPr="007940CF" w:rsidRDefault="005D6719" w:rsidP="007940CF">
      <w:pPr>
        <w:spacing w:after="0"/>
        <w:rPr>
          <w:rFonts w:ascii="Times New Roman" w:hAnsi="Times New Roman" w:cs="Times New Roman"/>
          <w:sz w:val="20"/>
          <w:szCs w:val="20"/>
        </w:rPr>
      </w:pPr>
      <w:proofErr w:type="gramStart"/>
      <w:r w:rsidRPr="007940CF">
        <w:rPr>
          <w:rFonts w:ascii="Times New Roman" w:hAnsi="Times New Roman" w:cs="Times New Roman"/>
          <w:sz w:val="20"/>
          <w:szCs w:val="20"/>
        </w:rPr>
        <w:t>(материалы подготовлены с учетом письма Министерства Российской Федерации по делам гражданской обороны, чрезвычайным ситуациям и ликвидации последствий стихийных бедствий (МЧС России)</w:t>
      </w:r>
      <w:r w:rsidR="007940CF">
        <w:rPr>
          <w:rFonts w:ascii="Times New Roman" w:hAnsi="Times New Roman" w:cs="Times New Roman"/>
          <w:sz w:val="20"/>
          <w:szCs w:val="20"/>
        </w:rPr>
        <w:t xml:space="preserve"> от 11.07.2014 года № 7-3-2382</w:t>
      </w:r>
      <w:proofErr w:type="gramEnd"/>
    </w:p>
    <w:p w:rsidR="005D6719" w:rsidRPr="007940CF" w:rsidRDefault="005D6719" w:rsidP="007940CF">
      <w:pPr>
        <w:spacing w:after="0"/>
        <w:jc w:val="both"/>
        <w:rPr>
          <w:rFonts w:ascii="Times New Roman" w:hAnsi="Times New Roman" w:cs="Times New Roman"/>
          <w:sz w:val="20"/>
          <w:szCs w:val="20"/>
        </w:rPr>
      </w:pPr>
      <w:proofErr w:type="gramStart"/>
      <w:r w:rsidRPr="007940CF">
        <w:rPr>
          <w:rFonts w:ascii="Times New Roman" w:hAnsi="Times New Roman" w:cs="Times New Roman"/>
          <w:sz w:val="20"/>
          <w:szCs w:val="20"/>
        </w:rPr>
        <w:t>Раздел «Перечень основных факторов риска возникновения чрезвычайных ситуаций природного и техногенного характера» разработан в соответствии со ст. 19 Градостроительного кодекса РФ на основании исходных данных и требований для разработки «ИТМ ГО ЧС» в проекте изменений  генерального плана Едровского сельского поселения Валдайского муниципального района с использованием данных  Паспорта безопасности территории Едровского сельского поселения Валдайского  района Новгородской области (разработан ООО «Научно-технический центр</w:t>
      </w:r>
      <w:proofErr w:type="gramEnd"/>
      <w:r w:rsidRPr="007940CF">
        <w:rPr>
          <w:rFonts w:ascii="Times New Roman" w:hAnsi="Times New Roman" w:cs="Times New Roman"/>
          <w:sz w:val="20"/>
          <w:szCs w:val="20"/>
        </w:rPr>
        <w:t xml:space="preserve"> «Неон», В.Новгород, 2012. </w:t>
      </w:r>
      <w:proofErr w:type="gramStart"/>
      <w:r w:rsidRPr="007940CF">
        <w:rPr>
          <w:rFonts w:ascii="Times New Roman" w:hAnsi="Times New Roman" w:cs="Times New Roman"/>
          <w:sz w:val="20"/>
          <w:szCs w:val="20"/>
        </w:rPr>
        <w:t>Утвержден Главой Едровского сельского поселения 05.09.2012 г, согласован ВрИО начальника Главного управления МЧС России по Новгородской области от 03.09.2012 г.).</w:t>
      </w:r>
      <w:proofErr w:type="gramEnd"/>
      <w:r w:rsidRPr="007940CF">
        <w:rPr>
          <w:rFonts w:ascii="Times New Roman" w:hAnsi="Times New Roman" w:cs="Times New Roman"/>
          <w:sz w:val="20"/>
          <w:szCs w:val="20"/>
        </w:rPr>
        <w:t xml:space="preserve"> Паспорт безопасности был представлен Администрацией Едровского сельского поселения.</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Введение.</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Мероприятия по защите территории Едровского сельского  поселения Валдайского района должны быть отражены в  генеральном  плане и увязаны  с природными и техногенными условиями,  а так же должны регулироваться выбором планировочных, конструктивных и инженерно-технических решений застройки территории.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Исходные данные (в соответствии с Паспортом безопасности):</w:t>
      </w:r>
    </w:p>
    <w:p w:rsidR="005D6719" w:rsidRPr="007940CF" w:rsidRDefault="005D6719" w:rsidP="007940CF">
      <w:pPr>
        <w:spacing w:after="0"/>
        <w:jc w:val="both"/>
        <w:rPr>
          <w:rFonts w:ascii="Times New Roman" w:hAnsi="Times New Roman" w:cs="Times New Roman"/>
          <w:sz w:val="20"/>
          <w:szCs w:val="20"/>
        </w:rPr>
      </w:pPr>
      <w:r w:rsidRPr="007940CF">
        <w:rPr>
          <w:rFonts w:ascii="Times New Roman" w:hAnsi="Times New Roman" w:cs="Times New Roman"/>
          <w:sz w:val="20"/>
          <w:szCs w:val="20"/>
        </w:rPr>
        <w:t>Общая характеристика территории Едровского сельского поселени</w:t>
      </w:r>
      <w:r w:rsidR="007940CF">
        <w:rPr>
          <w:rFonts w:ascii="Times New Roman" w:hAnsi="Times New Roman" w:cs="Times New Roman"/>
          <w:sz w:val="20"/>
          <w:szCs w:val="20"/>
        </w:rPr>
        <w:t xml:space="preserve">я представлена ниже в таблице: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3"/>
        <w:gridCol w:w="6241"/>
        <w:gridCol w:w="2567"/>
      </w:tblGrid>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п</w:t>
            </w:r>
            <w:proofErr w:type="gramEnd"/>
            <w:r w:rsidRPr="007940CF">
              <w:rPr>
                <w:rFonts w:ascii="Times New Roman" w:hAnsi="Times New Roman" w:cs="Times New Roman"/>
                <w:sz w:val="16"/>
                <w:szCs w:val="16"/>
              </w:rPr>
              <w:t>/п</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Общие сведения о территории</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Значение показателя на момент разработки паспорта безопасности </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Общая численность населения,  тыс. чел.</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2,074</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Площадь территории, км</w:t>
            </w:r>
            <w:proofErr w:type="gramStart"/>
            <w:r w:rsidRPr="007940CF">
              <w:rPr>
                <w:rFonts w:ascii="Times New Roman" w:hAnsi="Times New Roman" w:cs="Times New Roman"/>
                <w:sz w:val="16"/>
                <w:szCs w:val="16"/>
              </w:rPr>
              <w:t>2</w:t>
            </w:r>
            <w:proofErr w:type="gramEnd"/>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536,55</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населенных пунктов, в т.ч. городов</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26/-</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населенных пунктов с объектами особой важности (ОВ) и 1 категории</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потенциально опасных объектов</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критически важных объектов</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мест массового скопления людей (образовательные учреждения, медицинские, культурно-спортивные и др.)</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чрезвычайных ситуаций, ед. в т.ч.</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Техногенного характера</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Природного характера</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9.</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Размер ущерба от чрезвычайных ситуаций, тыс</w:t>
            </w:r>
            <w:proofErr w:type="gramStart"/>
            <w:r w:rsidRPr="007940CF">
              <w:rPr>
                <w:rFonts w:ascii="Times New Roman" w:hAnsi="Times New Roman" w:cs="Times New Roman"/>
                <w:sz w:val="16"/>
                <w:szCs w:val="16"/>
              </w:rPr>
              <w:t>.р</w:t>
            </w:r>
            <w:proofErr w:type="gramEnd"/>
            <w:r w:rsidRPr="007940CF">
              <w:rPr>
                <w:rFonts w:ascii="Times New Roman" w:hAnsi="Times New Roman" w:cs="Times New Roman"/>
                <w:sz w:val="16"/>
                <w:szCs w:val="16"/>
              </w:rPr>
              <w:t>уб., в т.ч.</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Техногенного характера</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Природного характера</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Показатель комплексного риска для населения и территории от чрезвычайных ситуаций</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Природного</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Техногенного характера, год-1</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10-8</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Показатель приемлемого риска, год-1</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Для персонала;</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Для населения, проживающего на близлежащей территории</w:t>
            </w:r>
          </w:p>
        </w:tc>
        <w:tc>
          <w:tcPr>
            <w:tcW w:w="2799" w:type="dxa"/>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10-6</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10-8</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Характеристика природных условий территории</w:t>
            </w:r>
          </w:p>
        </w:tc>
        <w:tc>
          <w:tcPr>
            <w:tcW w:w="2799" w:type="dxa"/>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12.</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Среднегодовые:</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Направление ветра</w:t>
            </w:r>
          </w:p>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Скорость</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Относительная влажность</w:t>
            </w:r>
          </w:p>
        </w:tc>
        <w:tc>
          <w:tcPr>
            <w:tcW w:w="2799" w:type="dxa"/>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С-6, СВ-7, В-10, ЮВ-11, Ю-14, ЮЗ-20, З-23, СЗ-9</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11,6</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81</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13.</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Максимальное значение по сезонам</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Скорость ветра, </w:t>
            </w:r>
            <w:proofErr w:type="gramStart"/>
            <w:r w:rsidRPr="007940CF">
              <w:rPr>
                <w:rFonts w:ascii="Times New Roman" w:hAnsi="Times New Roman" w:cs="Times New Roman"/>
                <w:sz w:val="16"/>
                <w:szCs w:val="16"/>
              </w:rPr>
              <w:t>км</w:t>
            </w:r>
            <w:proofErr w:type="gramEnd"/>
            <w:r w:rsidRPr="007940CF">
              <w:rPr>
                <w:rFonts w:ascii="Times New Roman" w:hAnsi="Times New Roman" w:cs="Times New Roman"/>
                <w:sz w:val="16"/>
                <w:szCs w:val="16"/>
              </w:rPr>
              <w:t>/ч</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Зима</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Весна</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Лето</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Осень</w:t>
            </w:r>
          </w:p>
        </w:tc>
        <w:tc>
          <w:tcPr>
            <w:tcW w:w="2799" w:type="dxa"/>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54,0</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64,8</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75,6</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64,8</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атмосферных осадков</w:t>
            </w:r>
            <w:proofErr w:type="gramStart"/>
            <w:r w:rsidRPr="007940CF">
              <w:rPr>
                <w:rFonts w:ascii="Times New Roman" w:hAnsi="Times New Roman" w:cs="Times New Roman"/>
                <w:sz w:val="16"/>
                <w:szCs w:val="16"/>
              </w:rPr>
              <w:t>,м</w:t>
            </w:r>
            <w:proofErr w:type="gramEnd"/>
            <w:r w:rsidRPr="007940CF">
              <w:rPr>
                <w:rFonts w:ascii="Times New Roman" w:hAnsi="Times New Roman" w:cs="Times New Roman"/>
                <w:sz w:val="16"/>
                <w:szCs w:val="16"/>
              </w:rPr>
              <w:t>м:</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lastRenderedPageBreak/>
              <w:t>Среднегодовое</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Максимальное</w:t>
            </w:r>
            <w:proofErr w:type="gramEnd"/>
            <w:r w:rsidRPr="007940CF">
              <w:rPr>
                <w:rFonts w:ascii="Times New Roman" w:hAnsi="Times New Roman" w:cs="Times New Roman"/>
                <w:sz w:val="16"/>
                <w:szCs w:val="16"/>
              </w:rPr>
              <w:t xml:space="preserve"> (по сезонам)</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Зима</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Весна</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Лето</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Осень</w:t>
            </w:r>
          </w:p>
        </w:tc>
        <w:tc>
          <w:tcPr>
            <w:tcW w:w="2799" w:type="dxa"/>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lastRenderedPageBreak/>
              <w:t>650</w:t>
            </w:r>
          </w:p>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216</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295</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390</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358</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lastRenderedPageBreak/>
              <w:t>15.</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Температура,  ОС:</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Среднегодовая</w:t>
            </w:r>
          </w:p>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Максимальная</w:t>
            </w:r>
            <w:proofErr w:type="gramEnd"/>
            <w:r w:rsidRPr="007940CF">
              <w:rPr>
                <w:rFonts w:ascii="Times New Roman" w:hAnsi="Times New Roman" w:cs="Times New Roman"/>
                <w:sz w:val="16"/>
                <w:szCs w:val="16"/>
              </w:rPr>
              <w:t xml:space="preserve"> (по сезонам)</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Зима</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Весна</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Лето</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Осень</w:t>
            </w:r>
          </w:p>
        </w:tc>
        <w:tc>
          <w:tcPr>
            <w:tcW w:w="2799" w:type="dxa"/>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+3,6</w:t>
            </w:r>
          </w:p>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-4,1</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+25,6</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34,8</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24,2</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Транспортная освоенность территории</w:t>
            </w:r>
          </w:p>
        </w:tc>
        <w:tc>
          <w:tcPr>
            <w:tcW w:w="2799" w:type="dxa"/>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16.</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Протяженность железнодорожных путей, всего, </w:t>
            </w:r>
            <w:proofErr w:type="gramStart"/>
            <w:r w:rsidRPr="007940CF">
              <w:rPr>
                <w:rFonts w:ascii="Times New Roman" w:hAnsi="Times New Roman" w:cs="Times New Roman"/>
                <w:sz w:val="16"/>
                <w:szCs w:val="16"/>
              </w:rPr>
              <w:t>км</w:t>
            </w:r>
            <w:proofErr w:type="gramEnd"/>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14</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Протяженность автомобильных дорог, </w:t>
            </w:r>
            <w:proofErr w:type="gramStart"/>
            <w:r w:rsidRPr="007940CF">
              <w:rPr>
                <w:rFonts w:ascii="Times New Roman" w:hAnsi="Times New Roman" w:cs="Times New Roman"/>
                <w:sz w:val="16"/>
                <w:szCs w:val="16"/>
              </w:rPr>
              <w:t>км</w:t>
            </w:r>
            <w:proofErr w:type="gramEnd"/>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176</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18.</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населенных пунктов, не обеспеченных подъездными дорогами с твердым покрытием, ед.</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19.</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населенных пунктов, не обеспеченных телефонной связью</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Административные районы, в пределах которых расположены участки ж/д, подверженных размыву, затоплению и др.</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21.</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Административные районы, в пределах которых расположены участки автомагистралей, подверженных размыву и др.</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22.</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мостов, ед.</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23.</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ж/мостов, ед.</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24.</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Протяженность водных путей, </w:t>
            </w:r>
            <w:proofErr w:type="gramStart"/>
            <w:r w:rsidRPr="007940CF">
              <w:rPr>
                <w:rFonts w:ascii="Times New Roman" w:hAnsi="Times New Roman" w:cs="Times New Roman"/>
                <w:sz w:val="16"/>
                <w:szCs w:val="16"/>
              </w:rPr>
              <w:t>км</w:t>
            </w:r>
            <w:proofErr w:type="gramEnd"/>
            <w:r w:rsidRPr="007940CF">
              <w:rPr>
                <w:rFonts w:ascii="Times New Roman" w:hAnsi="Times New Roman" w:cs="Times New Roman"/>
                <w:sz w:val="16"/>
                <w:szCs w:val="16"/>
              </w:rPr>
              <w:t>.</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25.</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основных портов, ед.</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26.</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шлюзов, ед.</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27.</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аэропортов, посадочных площадок</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28.</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Протяженность магистральных трубопроводов, </w:t>
            </w:r>
            <w:proofErr w:type="gramStart"/>
            <w:r w:rsidRPr="007940CF">
              <w:rPr>
                <w:rFonts w:ascii="Times New Roman" w:hAnsi="Times New Roman" w:cs="Times New Roman"/>
                <w:sz w:val="16"/>
                <w:szCs w:val="16"/>
              </w:rPr>
              <w:t>км</w:t>
            </w:r>
            <w:proofErr w:type="gramEnd"/>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Нефтепроводов</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Нефтепродуктов</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Газопроводов</w:t>
            </w:r>
          </w:p>
        </w:tc>
        <w:tc>
          <w:tcPr>
            <w:tcW w:w="2799" w:type="dxa"/>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54,9</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Характеристика опасных объектов на территории</w:t>
            </w:r>
          </w:p>
        </w:tc>
        <w:tc>
          <w:tcPr>
            <w:tcW w:w="2799" w:type="dxa"/>
          </w:tcPr>
          <w:p w:rsidR="005D6719" w:rsidRPr="007940CF" w:rsidRDefault="005D6719" w:rsidP="007940CF">
            <w:pPr>
              <w:spacing w:after="0"/>
              <w:rPr>
                <w:rFonts w:ascii="Times New Roman" w:hAnsi="Times New Roman" w:cs="Times New Roman"/>
                <w:sz w:val="16"/>
                <w:szCs w:val="16"/>
              </w:rPr>
            </w:pP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Ядерно и радиоактивные опасные объекты</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Химически опасные объекты</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3.</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Пожаро-взрывоопасные объекты</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4.</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Биологически опасные объекты</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Гидротехнические сооружения</w:t>
            </w:r>
          </w:p>
        </w:tc>
        <w:tc>
          <w:tcPr>
            <w:tcW w:w="2799"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5D6719" w:rsidTr="005D6719">
        <w:tc>
          <w:tcPr>
            <w:tcW w:w="817"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w:t>
            </w:r>
          </w:p>
        </w:tc>
        <w:tc>
          <w:tcPr>
            <w:tcW w:w="6804" w:type="dxa"/>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Возможные выбросы, тонн/год</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мест размещения отходов, ед.:</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Мест захоронения промышленных и бытовых отходов</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Мест захоронения радиоактивных отходов</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Могильников</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Свалок (организованных/неорганизованных)</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Карьеров</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Терриконов и др.</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Количество отходов, тонн</w:t>
            </w:r>
          </w:p>
        </w:tc>
        <w:tc>
          <w:tcPr>
            <w:tcW w:w="2799" w:type="dxa"/>
          </w:tcPr>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5000</w:t>
            </w:r>
          </w:p>
        </w:tc>
      </w:tr>
    </w:tbl>
    <w:p w:rsidR="005D6719" w:rsidRPr="005D6719" w:rsidRDefault="005D6719" w:rsidP="005D6719"/>
    <w:p w:rsidR="005D6719" w:rsidRPr="007940CF" w:rsidRDefault="005D6719" w:rsidP="007940CF">
      <w:pPr>
        <w:jc w:val="both"/>
        <w:rPr>
          <w:rFonts w:ascii="Times New Roman" w:hAnsi="Times New Roman" w:cs="Times New Roman"/>
          <w:sz w:val="20"/>
          <w:szCs w:val="20"/>
        </w:rPr>
      </w:pPr>
      <w:r w:rsidRPr="007940CF">
        <w:rPr>
          <w:rFonts w:ascii="Times New Roman" w:hAnsi="Times New Roman" w:cs="Times New Roman"/>
          <w:sz w:val="20"/>
          <w:szCs w:val="20"/>
        </w:rPr>
        <w:t>2. Перечень и характеристика основных факторов риска возникновения чрезвычайных ситуаций природного и техногенного характера.</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2.1.Перечень возможных источников чрезвычайных ситуаций природного характера.</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Согласно СНиП 22-01-95 «Геофизика опасных природных воздействий» по оценке сложности природных условий территория Едровского сельского поселения Валдайского  района Новгородской области  относится к категории простых. Однако усиливающееся воздействие человеческого общества на природную среду может привести к сложным проявлениям. </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Опасные геологические процессы</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Риски возникновения землетрясений.</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 xml:space="preserve">Территория Едровского сельского поселения не относится к сейсмоопасным районам. </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Риски возникновения лавино - селеопасных явлений.</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Риски возникновения лавинно - селеопасной обстановки на территории поселения отсутствуют.</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lastRenderedPageBreak/>
        <w:t xml:space="preserve">Риски возникновения геологических опасных явлений на территории сельского поселения отсутствуют. На территории района пещеры, рудники, шахты и другие горные выработки отсутствуют. </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Однако, на территории  Валдайского муниципального района, в том числе и на территории Едровского сельского поселения  отмечено развитие карстовых процессов. В зону интенсивного развития карстовых процессов попадают также объекты федерального значения: территория Валдайского национального парка, автомобильная дорога М-10 (Санкт-Петербург - Москва), железные дороги.</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Для предотвращения негативных последствий ЭГП рекомендуется:</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 при проведении инженерно-геологических изысканий под строительство проводить оценку подверженности выбранных участков современным инженерно-геологическим процессам;</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 на вновь выбранных и уже застроенных участках, выполнять рекомендованные профилактические мероприятия. Такие как: наблюдения за сохранностью и устойчивостью сооружений, запрещение распашки склонов, проведение регулирования поверхностного стока, осуществление посадки и сохранности древесно-кустарниковой растительности;</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 проведение инженерно-геологического районирования территории по условиям развития и распространения ЭГП и по интенсивности их проявления;</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 организация постоянного ведения мониторинга ЭГП.</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 При освоении закарстованных территорий необходимо проведение специальных изысканий для определения категории устойчивости и назначение противокарстовых мероприятий.</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К числу неблагоприятных природных факторов следует отнести наличие значительного количества заболоченных земель, низкое естественное плодородие почв и мелкоконтурность сельскохозяйственных угодий.</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Основаниями зданий и сооружений будут служить устойчивые грунты. На отдельных участках в долинах рек могут встречаться грунты с пониженной несущей способностью – влагонасыщенные пески, супеси, глины. Такие территории требуют инженерной подготовки. Освоение участков, подверженных развитию опасных геологических процессов при градостроительном освоении, требует применения специальных инженерных мероприятий по укреплению оснований или усилению несущих конструкций сооружений.</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Опасные гидрологические явления и процессы</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Риски подтопления (затопления).</w:t>
      </w:r>
    </w:p>
    <w:p w:rsidR="005D6719" w:rsidRPr="007940CF" w:rsidRDefault="005D6719" w:rsidP="00D47748">
      <w:pPr>
        <w:spacing w:after="0"/>
        <w:jc w:val="both"/>
        <w:rPr>
          <w:rFonts w:ascii="Times New Roman" w:hAnsi="Times New Roman" w:cs="Times New Roman"/>
          <w:sz w:val="20"/>
          <w:szCs w:val="20"/>
        </w:rPr>
      </w:pPr>
      <w:r w:rsidRPr="007940CF">
        <w:rPr>
          <w:rFonts w:ascii="Times New Roman" w:hAnsi="Times New Roman" w:cs="Times New Roman"/>
          <w:sz w:val="20"/>
          <w:szCs w:val="20"/>
        </w:rPr>
        <w:t>По данным Паспорта безопасности территории Едроского сельского поселения Валдайского района Новгородской области, подтопление жилых построек не происходит. В период весеннего половодья в зону возможного подтопления попадают только хозяйственные постройки и огороды. Эвакуационные мероприятия, связанные с весенним паводком, не проводятся.</w:t>
      </w:r>
    </w:p>
    <w:p w:rsidR="005D6719" w:rsidRPr="005D6719" w:rsidRDefault="005D6719" w:rsidP="00D47748">
      <w:pPr>
        <w:spacing w:after="0"/>
        <w:jc w:val="both"/>
      </w:pPr>
      <w:r w:rsidRPr="007940CF">
        <w:rPr>
          <w:rFonts w:ascii="Times New Roman" w:hAnsi="Times New Roman" w:cs="Times New Roman"/>
          <w:sz w:val="20"/>
          <w:szCs w:val="20"/>
        </w:rPr>
        <w:t xml:space="preserve">По территории поселения протекает несколько небольших рек и находится ряд достаточно крупных озер. Вероятность подтопления территории сельского поселения низкая. Вместе с тем на территории поселения имеется одна деревня Красилово (общая численность жителей 24 человека), которая расположена на берегу озера Шлино и некоторые строения деревни (расположенные на полуострове, далеко выступающем в озеро,  в южной части деревни) подвержены подтоплению (рис.2.1.1.). Схемой территориального планирования Новгородской области (утверждена </w:t>
      </w:r>
      <w:hyperlink w:anchor="sub_0" w:history="1">
        <w:r w:rsidRPr="007940CF">
          <w:rPr>
            <w:rFonts w:ascii="Times New Roman" w:hAnsi="Times New Roman" w:cs="Times New Roman"/>
            <w:sz w:val="20"/>
            <w:szCs w:val="20"/>
          </w:rPr>
          <w:t>Постановление</w:t>
        </w:r>
      </w:hyperlink>
      <w:r w:rsidRPr="007940CF">
        <w:rPr>
          <w:rFonts w:ascii="Times New Roman" w:hAnsi="Times New Roman" w:cs="Times New Roman"/>
          <w:sz w:val="20"/>
          <w:szCs w:val="20"/>
        </w:rPr>
        <w:t>м  Администрации Новгородской области от 26 июня 2012 г. №370) на расчетный срок (до 2030 г.) предусмотрено проведение мероприятий по защите от паводков по д</w:t>
      </w:r>
      <w:proofErr w:type="gramStart"/>
      <w:r w:rsidRPr="007940CF">
        <w:rPr>
          <w:rFonts w:ascii="Times New Roman" w:hAnsi="Times New Roman" w:cs="Times New Roman"/>
          <w:sz w:val="20"/>
          <w:szCs w:val="20"/>
        </w:rPr>
        <w:t>.К</w:t>
      </w:r>
      <w:proofErr w:type="gramEnd"/>
      <w:r w:rsidRPr="007940CF">
        <w:rPr>
          <w:rFonts w:ascii="Times New Roman" w:hAnsi="Times New Roman" w:cs="Times New Roman"/>
          <w:sz w:val="20"/>
          <w:szCs w:val="20"/>
        </w:rPr>
        <w:t>расилово</w:t>
      </w:r>
      <w:r w:rsidRPr="005D6719">
        <w:t>.</w:t>
      </w:r>
    </w:p>
    <w:p w:rsidR="005D6719" w:rsidRPr="005D6719" w:rsidRDefault="005D6719" w:rsidP="005D6719">
      <w:r>
        <w:rPr>
          <w:noProof/>
        </w:rPr>
        <w:lastRenderedPageBreak/>
        <w:drawing>
          <wp:inline distT="0" distB="0" distL="0" distR="0">
            <wp:extent cx="4267200" cy="4133850"/>
            <wp:effectExtent l="19050" t="0" r="0" b="0"/>
            <wp:docPr id="21" name="Рисунок 21" descr="Карта_ГО_и_Ч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рта_ГО_и_ЧС"/>
                    <pic:cNvPicPr>
                      <a:picLocks noChangeAspect="1" noChangeArrowheads="1"/>
                    </pic:cNvPicPr>
                  </pic:nvPicPr>
                  <pic:blipFill>
                    <a:blip r:embed="rId81"/>
                    <a:srcRect/>
                    <a:stretch>
                      <a:fillRect/>
                    </a:stretch>
                  </pic:blipFill>
                  <pic:spPr bwMode="auto">
                    <a:xfrm>
                      <a:off x="0" y="0"/>
                      <a:ext cx="4267200" cy="4133850"/>
                    </a:xfrm>
                    <a:prstGeom prst="rect">
                      <a:avLst/>
                    </a:prstGeom>
                    <a:noFill/>
                    <a:ln w="9525">
                      <a:noFill/>
                      <a:miter lim="800000"/>
                      <a:headEnd/>
                      <a:tailEnd/>
                    </a:ln>
                  </pic:spPr>
                </pic:pic>
              </a:graphicData>
            </a:graphic>
          </wp:inline>
        </w:drawing>
      </w:r>
    </w:p>
    <w:p w:rsidR="005D6719" w:rsidRPr="005D6719" w:rsidRDefault="005D6719" w:rsidP="005D6719"/>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Рис.2.1.1. Схема расположения деревни Красилово и зоны подтопления на ее территории.</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Согласно решению Новгородского облисполкома от 02.04.91 г. №128 «О мерах по защите населенных пунктов и объектов народного хозяйства от наводнений», проектирование и строительство производственных и социально-бытовых объектов, жилых домов необходимо осуществлять на участках не подверженных затоплению (выше отметки 23,00 м БС).</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На планируемых под застройку территориях, находящихся ниже отметки 23,00 м необходимо выполнить мероприятия по защите от затопления. Наиболее эффективным способом является повышение поверхности территории до незатапливаемых отметок (подсыпка участков), оно позволяет выполнять работу постепенно, по мере освоения очередного участка. При этом единовременные денежные вложения не требуют последующих затрат. Посадку зданий необходимо осуществлять не менее чем на 0,5 м выше расчетного уровня воды в водном объекте с учетом расчетной высоты волны и ее наката.</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Опасные метеорологические явления:</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На территории поселения наблюдаются следующие метеорологические явления:</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шквалистый ветер, скорость ветра (включая порывы) 25 м/сек и более;</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 xml:space="preserve">сильные снегопады и морозы, </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 xml:space="preserve">гололед, </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 xml:space="preserve">ливневые дожди, </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 xml:space="preserve">грозы, </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 xml:space="preserve">град. </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 xml:space="preserve">Ветровые нагрузки – уровень опасности сильных ветров - высокий (среднее многолетнее число дней за год с сильным ветром 23 м/сек и более - более 1,0; возможно возникновение ЧС объектового, муниципального и межмуниципального уровня в результате </w:t>
      </w:r>
      <w:proofErr w:type="gramStart"/>
      <w:r w:rsidRPr="007940CF">
        <w:rPr>
          <w:rFonts w:ascii="Times New Roman" w:hAnsi="Times New Roman" w:cs="Times New Roman"/>
          <w:sz w:val="20"/>
          <w:szCs w:val="20"/>
        </w:rPr>
        <w:t>нарушения устойчивости функционирования линейных объектов энергоснабжения</w:t>
      </w:r>
      <w:proofErr w:type="gramEnd"/>
      <w:r w:rsidRPr="007940CF">
        <w:rPr>
          <w:rFonts w:ascii="Times New Roman" w:hAnsi="Times New Roman" w:cs="Times New Roman"/>
          <w:sz w:val="20"/>
          <w:szCs w:val="20"/>
        </w:rPr>
        <w:t>). При скорости ветра более 25 м/</w:t>
      </w:r>
      <w:proofErr w:type="gramStart"/>
      <w:r w:rsidRPr="007940CF">
        <w:rPr>
          <w:rFonts w:ascii="Times New Roman" w:hAnsi="Times New Roman" w:cs="Times New Roman"/>
          <w:sz w:val="20"/>
          <w:szCs w:val="20"/>
        </w:rPr>
        <w:t>с</w:t>
      </w:r>
      <w:proofErr w:type="gramEnd"/>
      <w:r w:rsidRPr="007940CF">
        <w:rPr>
          <w:rFonts w:ascii="Times New Roman" w:hAnsi="Times New Roman" w:cs="Times New Roman"/>
          <w:sz w:val="20"/>
          <w:szCs w:val="20"/>
        </w:rPr>
        <w:t xml:space="preserve"> здания и сооружения  на территории Едровского сельского поселения могут получить слабые разрушения:  разрушение наименее прочных конструкций зданий (заполнений дверных и оконных проемов, небольшие трещины в стенах) и технологического оборудования (повреждение и деформация отдельных деталей, электропроводки, приборов автоматики).  </w:t>
      </w:r>
      <w:r w:rsidRPr="007940CF">
        <w:rPr>
          <w:rFonts w:ascii="Times New Roman" w:hAnsi="Times New Roman" w:cs="Times New Roman"/>
          <w:sz w:val="20"/>
          <w:szCs w:val="20"/>
        </w:rPr>
        <w:lastRenderedPageBreak/>
        <w:t>Ветровые воздействия в поселении не представляют непосредственной опасности для жизни и здоровья людей.</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Разрушение зданий при шквалистом ветре и перехлестывание проводов ЛЭП способствуют возникновению и быстрому распространению массовых пожаров.</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Выпадение снега. Основными поражающими факторами сильных снегопадов, сопровождающихся морозами и ветрами, являются обрывы линий электропередач и возникновение снежных заносов. Конструкции кровли должны быть рассчитаны на восприятие снеговых нагрузок 180 кг/м</w:t>
      </w:r>
      <w:proofErr w:type="gramStart"/>
      <w:r w:rsidRPr="007940CF">
        <w:rPr>
          <w:rFonts w:ascii="Times New Roman" w:hAnsi="Times New Roman" w:cs="Times New Roman"/>
          <w:sz w:val="20"/>
          <w:szCs w:val="20"/>
        </w:rPr>
        <w:t>2</w:t>
      </w:r>
      <w:proofErr w:type="gramEnd"/>
      <w:r w:rsidRPr="007940CF">
        <w:rPr>
          <w:rFonts w:ascii="Times New Roman" w:hAnsi="Times New Roman" w:cs="Times New Roman"/>
          <w:sz w:val="20"/>
          <w:szCs w:val="20"/>
        </w:rPr>
        <w:t>, установленных СНиП 2.01.07-85* «Нагрузки и воздействия» для данного района строительства.</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 xml:space="preserve">В результате обильного выпадения осадков, сопровождающих шквалистый ветер, могут возникнуть затопления местности, а зимой - снежные заносы на большой территории. </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Сильные морозы. Основным поражающим фактором сильных морозов является воздействие на линейные объекты систем энергоснабжения.  Источниками чрезвычайных ситуаций являются порывы инженерных систем, обрывы проводов линий электропередач замерзание природного газа в наружных сетях газопроводов низкого давления. Абсолютный температурный минимум на территории поселения – минус 47оС.</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 xml:space="preserve">Работа оборудования должна быть рассчитана, исходя из температур наружного воздуха, в течение наиболее холодной пятидневки (теплоизоляция помещений, водоочистных сооружений, глубина заложения и конструкция теплоизоляции коммуникаций должны </w:t>
      </w:r>
      <w:proofErr w:type="gramStart"/>
      <w:r w:rsidRPr="007940CF">
        <w:rPr>
          <w:rFonts w:ascii="Times New Roman" w:hAnsi="Times New Roman" w:cs="Times New Roman"/>
          <w:sz w:val="20"/>
          <w:szCs w:val="20"/>
        </w:rPr>
        <w:t>быть</w:t>
      </w:r>
      <w:proofErr w:type="gramEnd"/>
      <w:r w:rsidRPr="007940CF">
        <w:rPr>
          <w:rFonts w:ascii="Times New Roman" w:hAnsi="Times New Roman" w:cs="Times New Roman"/>
          <w:sz w:val="20"/>
          <w:szCs w:val="20"/>
        </w:rPr>
        <w:t xml:space="preserve"> выбраны в соответствии с требованиями СНиП 23-01-99 «Строительная климатология» для климатического пояса, соответствующего условиям района).</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Ливневые дожди. Основное поражающее воздействие приходится на элементы электросетевых объектов, здания с плоской поверхностью крыш, сельскохозяйственные посевы, дорожную сеть межпоселкового уровня.</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В результате ливневых дождей увеличивается обрушение речных откосов.</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Показатели риска природных ЧС на территории Едровского сельского поселения представлены ниже в таблице 2.1.1.</w:t>
      </w:r>
    </w:p>
    <w:p w:rsidR="005D6719" w:rsidRPr="007940CF" w:rsidRDefault="005D6719" w:rsidP="007940CF">
      <w:pPr>
        <w:spacing w:after="0"/>
        <w:rPr>
          <w:rFonts w:ascii="Times New Roman" w:hAnsi="Times New Roman" w:cs="Times New Roman"/>
          <w:sz w:val="20"/>
          <w:szCs w:val="20"/>
        </w:rPr>
      </w:pPr>
      <w:r w:rsidRPr="007940CF">
        <w:rPr>
          <w:rFonts w:ascii="Times New Roman" w:hAnsi="Times New Roman" w:cs="Times New Roman"/>
          <w:sz w:val="20"/>
          <w:szCs w:val="20"/>
        </w:rPr>
        <w:t>Таблица 2.1.1.</w:t>
      </w:r>
    </w:p>
    <w:p w:rsidR="005D6719" w:rsidRPr="005D6719" w:rsidRDefault="005D6719" w:rsidP="005D6719"/>
    <w:tbl>
      <w:tblPr>
        <w:tblW w:w="5000" w:type="pct"/>
        <w:tblInd w:w="-10" w:type="dxa"/>
        <w:tblLayout w:type="fixed"/>
        <w:tblCellMar>
          <w:left w:w="0" w:type="dxa"/>
          <w:right w:w="0" w:type="dxa"/>
        </w:tblCellMar>
        <w:tblLook w:val="0000"/>
      </w:tblPr>
      <w:tblGrid>
        <w:gridCol w:w="2178"/>
        <w:gridCol w:w="652"/>
        <w:gridCol w:w="590"/>
        <w:gridCol w:w="792"/>
        <w:gridCol w:w="659"/>
        <w:gridCol w:w="1340"/>
        <w:gridCol w:w="1101"/>
        <w:gridCol w:w="654"/>
        <w:gridCol w:w="659"/>
        <w:gridCol w:w="740"/>
      </w:tblGrid>
      <w:tr w:rsidR="005D6719" w:rsidRPr="007940CF" w:rsidTr="005D6719">
        <w:trPr>
          <w:trHeight w:val="23"/>
          <w:tblHeader/>
        </w:trPr>
        <w:tc>
          <w:tcPr>
            <w:tcW w:w="2380" w:type="dxa"/>
            <w:vMerge w:val="restart"/>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(при наиболее опасном сценарии развития ЧС/при наиболее вероятном сценарии развития ЧС) виды опасных природных явлений</w:t>
            </w:r>
          </w:p>
        </w:tc>
        <w:tc>
          <w:tcPr>
            <w:tcW w:w="710" w:type="dxa"/>
            <w:vMerge w:val="restart"/>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Интен-сив-ность природного </w:t>
            </w:r>
            <w:proofErr w:type="gramStart"/>
            <w:r w:rsidRPr="007940CF">
              <w:rPr>
                <w:rFonts w:ascii="Times New Roman" w:hAnsi="Times New Roman" w:cs="Times New Roman"/>
                <w:sz w:val="16"/>
                <w:szCs w:val="16"/>
              </w:rPr>
              <w:t>явле-ния</w:t>
            </w:r>
            <w:proofErr w:type="gramEnd"/>
            <w:r w:rsidRPr="007940CF">
              <w:rPr>
                <w:rFonts w:ascii="Times New Roman" w:hAnsi="Times New Roman" w:cs="Times New Roman"/>
                <w:sz w:val="16"/>
                <w:szCs w:val="16"/>
              </w:rPr>
              <w:t xml:space="preserve"> </w:t>
            </w:r>
          </w:p>
        </w:tc>
        <w:tc>
          <w:tcPr>
            <w:tcW w:w="642" w:type="dxa"/>
            <w:vMerge w:val="restart"/>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Часто-та</w:t>
            </w:r>
            <w:proofErr w:type="gramEnd"/>
            <w:r w:rsidRPr="007940CF">
              <w:rPr>
                <w:rFonts w:ascii="Times New Roman" w:hAnsi="Times New Roman" w:cs="Times New Roman"/>
                <w:sz w:val="16"/>
                <w:szCs w:val="16"/>
              </w:rPr>
              <w:t xml:space="preserve"> природного явле-ния, год-1 </w:t>
            </w:r>
          </w:p>
        </w:tc>
        <w:tc>
          <w:tcPr>
            <w:tcW w:w="863" w:type="dxa"/>
            <w:vMerge w:val="restart"/>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Частота наступления ЧС при возникновении </w:t>
            </w:r>
            <w:proofErr w:type="gramStart"/>
            <w:r w:rsidRPr="007940CF">
              <w:rPr>
                <w:rFonts w:ascii="Times New Roman" w:hAnsi="Times New Roman" w:cs="Times New Roman"/>
                <w:sz w:val="16"/>
                <w:szCs w:val="16"/>
              </w:rPr>
              <w:t>природ-ного</w:t>
            </w:r>
            <w:proofErr w:type="gramEnd"/>
            <w:r w:rsidRPr="007940CF">
              <w:rPr>
                <w:rFonts w:ascii="Times New Roman" w:hAnsi="Times New Roman" w:cs="Times New Roman"/>
                <w:sz w:val="16"/>
                <w:szCs w:val="16"/>
              </w:rPr>
              <w:t xml:space="preserve"> явления, год -1</w:t>
            </w:r>
          </w:p>
        </w:tc>
        <w:tc>
          <w:tcPr>
            <w:tcW w:w="718" w:type="dxa"/>
            <w:vMerge w:val="restart"/>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Разме-ры зон вероят-ной ЧС, км</w:t>
            </w:r>
            <w:proofErr w:type="gramStart"/>
            <w:r w:rsidRPr="007940CF">
              <w:rPr>
                <w:rFonts w:ascii="Times New Roman" w:hAnsi="Times New Roman" w:cs="Times New Roman"/>
                <w:sz w:val="16"/>
                <w:szCs w:val="16"/>
              </w:rPr>
              <w:t>2</w:t>
            </w:r>
            <w:proofErr w:type="gramEnd"/>
            <w:r w:rsidRPr="007940CF">
              <w:rPr>
                <w:rFonts w:ascii="Times New Roman" w:hAnsi="Times New Roman" w:cs="Times New Roman"/>
                <w:sz w:val="16"/>
                <w:szCs w:val="16"/>
              </w:rPr>
              <w:t xml:space="preserve"> </w:t>
            </w:r>
          </w:p>
        </w:tc>
        <w:tc>
          <w:tcPr>
            <w:tcW w:w="1463" w:type="dxa"/>
            <w:vMerge w:val="restart"/>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Возможное количество населенных пунктов, попадающих в зону ЧС, тыс</w:t>
            </w:r>
            <w:proofErr w:type="gramStart"/>
            <w:r w:rsidRPr="007940CF">
              <w:rPr>
                <w:rFonts w:ascii="Times New Roman" w:hAnsi="Times New Roman" w:cs="Times New Roman"/>
                <w:sz w:val="16"/>
                <w:szCs w:val="16"/>
              </w:rPr>
              <w:t>.ч</w:t>
            </w:r>
            <w:proofErr w:type="gramEnd"/>
            <w:r w:rsidRPr="007940CF">
              <w:rPr>
                <w:rFonts w:ascii="Times New Roman" w:hAnsi="Times New Roman" w:cs="Times New Roman"/>
                <w:sz w:val="16"/>
                <w:szCs w:val="16"/>
              </w:rPr>
              <w:t xml:space="preserve">ел. </w:t>
            </w:r>
          </w:p>
        </w:tc>
        <w:tc>
          <w:tcPr>
            <w:tcW w:w="1201" w:type="dxa"/>
            <w:vMerge w:val="restart"/>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Возможная численность населения в зоне ЧС с нарушением условий жизнедея-тельности, тыс</w:t>
            </w:r>
            <w:proofErr w:type="gramStart"/>
            <w:r w:rsidRPr="007940CF">
              <w:rPr>
                <w:rFonts w:ascii="Times New Roman" w:hAnsi="Times New Roman" w:cs="Times New Roman"/>
                <w:sz w:val="16"/>
                <w:szCs w:val="16"/>
              </w:rPr>
              <w:t>.ч</w:t>
            </w:r>
            <w:proofErr w:type="gramEnd"/>
            <w:r w:rsidRPr="007940CF">
              <w:rPr>
                <w:rFonts w:ascii="Times New Roman" w:hAnsi="Times New Roman" w:cs="Times New Roman"/>
                <w:sz w:val="16"/>
                <w:szCs w:val="16"/>
              </w:rPr>
              <w:t xml:space="preserve">ел. </w:t>
            </w:r>
          </w:p>
        </w:tc>
        <w:tc>
          <w:tcPr>
            <w:tcW w:w="2237" w:type="dxa"/>
            <w:gridSpan w:val="3"/>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Социально-экономические </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последствия </w:t>
            </w:r>
          </w:p>
        </w:tc>
      </w:tr>
      <w:tr w:rsidR="005D6719" w:rsidRPr="007940CF" w:rsidTr="005D6719">
        <w:trPr>
          <w:trHeight w:val="23"/>
          <w:tblHeader/>
        </w:trPr>
        <w:tc>
          <w:tcPr>
            <w:tcW w:w="2380" w:type="dxa"/>
            <w:vMerge/>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710" w:type="dxa"/>
            <w:vMerge/>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642" w:type="dxa"/>
            <w:vMerge/>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863" w:type="dxa"/>
            <w:vMerge/>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718" w:type="dxa"/>
            <w:vMerge/>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1463" w:type="dxa"/>
            <w:vMerge/>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1201" w:type="dxa"/>
            <w:vMerge/>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Возможное число </w:t>
            </w:r>
            <w:proofErr w:type="gramStart"/>
            <w:r w:rsidRPr="007940CF">
              <w:rPr>
                <w:rFonts w:ascii="Times New Roman" w:hAnsi="Times New Roman" w:cs="Times New Roman"/>
                <w:sz w:val="16"/>
                <w:szCs w:val="16"/>
              </w:rPr>
              <w:t>погиб-ших</w:t>
            </w:r>
            <w:proofErr w:type="gramEnd"/>
            <w:r w:rsidRPr="007940CF">
              <w:rPr>
                <w:rFonts w:ascii="Times New Roman" w:hAnsi="Times New Roman" w:cs="Times New Roman"/>
                <w:sz w:val="16"/>
                <w:szCs w:val="16"/>
              </w:rPr>
              <w:t xml:space="preserve">, чел. </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Возможное число пострадавших, чел. </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roofErr w:type="gramStart"/>
            <w:r w:rsidRPr="007940CF">
              <w:rPr>
                <w:rFonts w:ascii="Times New Roman" w:hAnsi="Times New Roman" w:cs="Times New Roman"/>
                <w:sz w:val="16"/>
                <w:szCs w:val="16"/>
              </w:rPr>
              <w:t>Возмож-ный</w:t>
            </w:r>
            <w:proofErr w:type="gramEnd"/>
            <w:r w:rsidRPr="007940CF">
              <w:rPr>
                <w:rFonts w:ascii="Times New Roman" w:hAnsi="Times New Roman" w:cs="Times New Roman"/>
                <w:sz w:val="16"/>
                <w:szCs w:val="16"/>
              </w:rPr>
              <w:t xml:space="preserve"> ущерб, тыс. руб. </w:t>
            </w: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1.Землетрясения, балл </w:t>
            </w:r>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7-8</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8-9</w:t>
            </w:r>
          </w:p>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&gt;9</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2.Извержения вулканов </w:t>
            </w:r>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3.Оползни, </w:t>
            </w:r>
            <w:proofErr w:type="gramStart"/>
            <w:r w:rsidRPr="007940CF">
              <w:rPr>
                <w:rFonts w:ascii="Times New Roman" w:hAnsi="Times New Roman" w:cs="Times New Roman"/>
                <w:sz w:val="16"/>
                <w:szCs w:val="16"/>
              </w:rPr>
              <w:t>м</w:t>
            </w:r>
            <w:proofErr w:type="gramEnd"/>
            <w:r w:rsidRPr="007940CF">
              <w:rPr>
                <w:rFonts w:ascii="Times New Roman" w:hAnsi="Times New Roman" w:cs="Times New Roman"/>
                <w:sz w:val="16"/>
                <w:szCs w:val="16"/>
              </w:rPr>
              <w:t xml:space="preserve"> </w:t>
            </w:r>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4.Селевые потоки </w:t>
            </w:r>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5.Снежные лавины, </w:t>
            </w:r>
            <w:proofErr w:type="gramStart"/>
            <w:r w:rsidRPr="007940CF">
              <w:rPr>
                <w:rFonts w:ascii="Times New Roman" w:hAnsi="Times New Roman" w:cs="Times New Roman"/>
                <w:sz w:val="16"/>
                <w:szCs w:val="16"/>
              </w:rPr>
              <w:t>м</w:t>
            </w:r>
            <w:proofErr w:type="gramEnd"/>
            <w:r w:rsidRPr="007940CF">
              <w:rPr>
                <w:rFonts w:ascii="Times New Roman" w:hAnsi="Times New Roman" w:cs="Times New Roman"/>
                <w:sz w:val="16"/>
                <w:szCs w:val="16"/>
              </w:rPr>
              <w:t xml:space="preserve"> </w:t>
            </w:r>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6.Ураганы, тайфуны, смерчи, м/</w:t>
            </w:r>
            <w:proofErr w:type="gramStart"/>
            <w:r w:rsidRPr="007940CF">
              <w:rPr>
                <w:rFonts w:ascii="Times New Roman" w:hAnsi="Times New Roman" w:cs="Times New Roman"/>
                <w:sz w:val="16"/>
                <w:szCs w:val="16"/>
              </w:rPr>
              <w:t>с</w:t>
            </w:r>
            <w:proofErr w:type="gramEnd"/>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&gt;32</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7.Бури, м/</w:t>
            </w:r>
            <w:proofErr w:type="gramStart"/>
            <w:r w:rsidRPr="007940CF">
              <w:rPr>
                <w:rFonts w:ascii="Times New Roman" w:hAnsi="Times New Roman" w:cs="Times New Roman"/>
                <w:sz w:val="16"/>
                <w:szCs w:val="16"/>
              </w:rPr>
              <w:t>с</w:t>
            </w:r>
            <w:proofErr w:type="gramEnd"/>
            <w:r w:rsidRPr="007940CF">
              <w:rPr>
                <w:rFonts w:ascii="Times New Roman" w:hAnsi="Times New Roman" w:cs="Times New Roman"/>
                <w:sz w:val="16"/>
                <w:szCs w:val="16"/>
              </w:rPr>
              <w:t xml:space="preserve"> </w:t>
            </w:r>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&gt;32</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8.Штормы, м/</w:t>
            </w:r>
            <w:proofErr w:type="gramStart"/>
            <w:r w:rsidRPr="007940CF">
              <w:rPr>
                <w:rFonts w:ascii="Times New Roman" w:hAnsi="Times New Roman" w:cs="Times New Roman"/>
                <w:sz w:val="16"/>
                <w:szCs w:val="16"/>
              </w:rPr>
              <w:t>с</w:t>
            </w:r>
            <w:proofErr w:type="gramEnd"/>
            <w:r w:rsidRPr="007940CF">
              <w:rPr>
                <w:rFonts w:ascii="Times New Roman" w:hAnsi="Times New Roman" w:cs="Times New Roman"/>
                <w:sz w:val="16"/>
                <w:szCs w:val="16"/>
              </w:rPr>
              <w:t xml:space="preserve"> </w:t>
            </w:r>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15-31</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2-3</w:t>
            </w: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2-3</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5636,55</w:t>
            </w: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26/2,074</w:t>
            </w: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2,074</w:t>
            </w: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50-100</w:t>
            </w: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9.Град, </w:t>
            </w:r>
            <w:proofErr w:type="gramStart"/>
            <w:r w:rsidRPr="007940CF">
              <w:rPr>
                <w:rFonts w:ascii="Times New Roman" w:hAnsi="Times New Roman" w:cs="Times New Roman"/>
                <w:sz w:val="16"/>
                <w:szCs w:val="16"/>
              </w:rPr>
              <w:t>мм</w:t>
            </w:r>
            <w:proofErr w:type="gramEnd"/>
            <w:r w:rsidRPr="007940CF">
              <w:rPr>
                <w:rFonts w:ascii="Times New Roman" w:hAnsi="Times New Roman" w:cs="Times New Roman"/>
                <w:sz w:val="16"/>
                <w:szCs w:val="16"/>
              </w:rPr>
              <w:t xml:space="preserve"> </w:t>
            </w:r>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20-31</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&lt;1</w:t>
            </w: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&lt;1</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150</w:t>
            </w: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26/2,074</w:t>
            </w: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2,074</w:t>
            </w: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50-100</w:t>
            </w: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10.Цунами, м </w:t>
            </w:r>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&gt;5</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11.Наводнения, </w:t>
            </w:r>
            <w:proofErr w:type="gramStart"/>
            <w:r w:rsidRPr="007940CF">
              <w:rPr>
                <w:rFonts w:ascii="Times New Roman" w:hAnsi="Times New Roman" w:cs="Times New Roman"/>
                <w:sz w:val="16"/>
                <w:szCs w:val="16"/>
              </w:rPr>
              <w:t>м</w:t>
            </w:r>
            <w:proofErr w:type="gramEnd"/>
            <w:r w:rsidRPr="007940CF">
              <w:rPr>
                <w:rFonts w:ascii="Times New Roman" w:hAnsi="Times New Roman" w:cs="Times New Roman"/>
                <w:sz w:val="16"/>
                <w:szCs w:val="16"/>
              </w:rPr>
              <w:t xml:space="preserve"> </w:t>
            </w:r>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&gt;5</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12.Подтопления, </w:t>
            </w:r>
            <w:proofErr w:type="gramStart"/>
            <w:r w:rsidRPr="007940CF">
              <w:rPr>
                <w:rFonts w:ascii="Times New Roman" w:hAnsi="Times New Roman" w:cs="Times New Roman"/>
                <w:sz w:val="16"/>
                <w:szCs w:val="16"/>
              </w:rPr>
              <w:t>м</w:t>
            </w:r>
            <w:proofErr w:type="gramEnd"/>
            <w:r w:rsidRPr="007940CF">
              <w:rPr>
                <w:rFonts w:ascii="Times New Roman" w:hAnsi="Times New Roman" w:cs="Times New Roman"/>
                <w:sz w:val="16"/>
                <w:szCs w:val="16"/>
              </w:rPr>
              <w:t xml:space="preserve"> </w:t>
            </w:r>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&gt;5</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0,5</w:t>
            </w: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0,005</w:t>
            </w: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150</w:t>
            </w:r>
          </w:p>
        </w:tc>
      </w:tr>
      <w:tr w:rsidR="005D6719" w:rsidRPr="007940CF" w:rsidTr="005D6719">
        <w:trPr>
          <w:trHeight w:val="23"/>
        </w:trPr>
        <w:tc>
          <w:tcPr>
            <w:tcW w:w="238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 xml:space="preserve">13. Пожары природные, </w:t>
            </w:r>
            <w:proofErr w:type="gramStart"/>
            <w:r w:rsidRPr="007940CF">
              <w:rPr>
                <w:rFonts w:ascii="Times New Roman" w:hAnsi="Times New Roman" w:cs="Times New Roman"/>
                <w:sz w:val="16"/>
                <w:szCs w:val="16"/>
              </w:rPr>
              <w:t>га</w:t>
            </w:r>
            <w:proofErr w:type="gramEnd"/>
            <w:r w:rsidRPr="007940CF">
              <w:rPr>
                <w:rFonts w:ascii="Times New Roman" w:hAnsi="Times New Roman" w:cs="Times New Roman"/>
                <w:sz w:val="16"/>
                <w:szCs w:val="16"/>
              </w:rPr>
              <w:t xml:space="preserve"> </w:t>
            </w:r>
          </w:p>
        </w:tc>
        <w:tc>
          <w:tcPr>
            <w:tcW w:w="710"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&gt;1</w:t>
            </w:r>
          </w:p>
        </w:tc>
        <w:tc>
          <w:tcPr>
            <w:tcW w:w="64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&lt;1</w:t>
            </w:r>
          </w:p>
        </w:tc>
        <w:tc>
          <w:tcPr>
            <w:tcW w:w="8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0,5-1</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0,5-1</w:t>
            </w:r>
          </w:p>
        </w:tc>
        <w:tc>
          <w:tcPr>
            <w:tcW w:w="1463"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p>
        </w:tc>
        <w:tc>
          <w:tcPr>
            <w:tcW w:w="1201"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0,500</w:t>
            </w:r>
          </w:p>
        </w:tc>
        <w:tc>
          <w:tcPr>
            <w:tcW w:w="712"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718" w:type="dxa"/>
            <w:tcBorders>
              <w:top w:val="single" w:sz="4" w:space="0" w:color="000000"/>
              <w:left w:val="single" w:sz="4" w:space="0" w:color="000000"/>
              <w:bottom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5D6719" w:rsidRPr="007940CF" w:rsidRDefault="005D6719" w:rsidP="007940CF">
            <w:pPr>
              <w:spacing w:after="0"/>
              <w:rPr>
                <w:rFonts w:ascii="Times New Roman" w:hAnsi="Times New Roman" w:cs="Times New Roman"/>
                <w:sz w:val="16"/>
                <w:szCs w:val="16"/>
              </w:rPr>
            </w:pPr>
            <w:r w:rsidRPr="007940CF">
              <w:rPr>
                <w:rFonts w:ascii="Times New Roman" w:hAnsi="Times New Roman" w:cs="Times New Roman"/>
                <w:sz w:val="16"/>
                <w:szCs w:val="16"/>
              </w:rPr>
              <w:t>150</w:t>
            </w:r>
          </w:p>
        </w:tc>
      </w:tr>
    </w:tbl>
    <w:p w:rsidR="005D6719" w:rsidRPr="007940CF" w:rsidRDefault="005D6719" w:rsidP="007940CF">
      <w:pPr>
        <w:spacing w:after="0"/>
        <w:rPr>
          <w:rFonts w:ascii="Times New Roman" w:hAnsi="Times New Roman" w:cs="Times New Roman"/>
          <w:sz w:val="16"/>
          <w:szCs w:val="16"/>
        </w:rPr>
      </w:pP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2.2. Перечень возможных источников чрезвычайных ситуаций техногенного характера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На территории Едровского сельского поселения отсутствуют:</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Радиационно-опасные объекты;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Химически-опасные объекты;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Биологически опасные объекты;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lastRenderedPageBreak/>
        <w:t>-  Гидротехнические сооружения.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Возможность возникновения чрезвычайных ситуаций имеется на следующих объектах Едровского сельского поселения: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пожар</w:t>
      </w:r>
      <w:proofErr w:type="gramStart"/>
      <w:r w:rsidRPr="00D47748">
        <w:rPr>
          <w:rFonts w:ascii="Times New Roman" w:hAnsi="Times New Roman" w:cs="Times New Roman"/>
          <w:sz w:val="20"/>
          <w:szCs w:val="20"/>
        </w:rPr>
        <w:t>о-</w:t>
      </w:r>
      <w:proofErr w:type="gramEnd"/>
      <w:r w:rsidRPr="00D47748">
        <w:rPr>
          <w:rFonts w:ascii="Times New Roman" w:hAnsi="Times New Roman" w:cs="Times New Roman"/>
          <w:sz w:val="20"/>
          <w:szCs w:val="20"/>
        </w:rPr>
        <w:t xml:space="preserve"> и взрывоопасных объектах: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1.  </w:t>
      </w:r>
      <w:proofErr w:type="gramStart"/>
      <w:r w:rsidRPr="00D47748">
        <w:rPr>
          <w:rFonts w:ascii="Times New Roman" w:hAnsi="Times New Roman" w:cs="Times New Roman"/>
          <w:sz w:val="20"/>
          <w:szCs w:val="20"/>
        </w:rPr>
        <w:t>Магистральный газопровод ООО «ГазпромТрансГаз Санкт-Петербург», (Валдайское ЛПУМГ филиал ООО «ГазпромТрансГаз Санкт-Петербург».</w:t>
      </w:r>
      <w:proofErr w:type="gramEnd"/>
      <w:r w:rsidRPr="00D47748">
        <w:rPr>
          <w:rFonts w:ascii="Times New Roman" w:hAnsi="Times New Roman" w:cs="Times New Roman"/>
          <w:sz w:val="20"/>
          <w:szCs w:val="20"/>
        </w:rPr>
        <w:t xml:space="preserve">  По газопроводу осуществляется транспортировка и поставка природного газа. Общая протяженность газопровода  на территории поселения составляет 54,9 км. Рабочее давление 5,5 МПа, Ду-700 (газопровод «Серпухов-Ленинград», 18 км), Ду-1000 («Белоусов</w:t>
      </w:r>
      <w:proofErr w:type="gramStart"/>
      <w:r w:rsidRPr="00D47748">
        <w:rPr>
          <w:rFonts w:ascii="Times New Roman" w:hAnsi="Times New Roman" w:cs="Times New Roman"/>
          <w:sz w:val="20"/>
          <w:szCs w:val="20"/>
        </w:rPr>
        <w:t>о-</w:t>
      </w:r>
      <w:proofErr w:type="gramEnd"/>
      <w:r w:rsidRPr="00D47748">
        <w:rPr>
          <w:rFonts w:ascii="Times New Roman" w:hAnsi="Times New Roman" w:cs="Times New Roman"/>
          <w:sz w:val="20"/>
          <w:szCs w:val="20"/>
        </w:rPr>
        <w:t xml:space="preserve"> Ленинград», 16 км), Ду-1000 (Валдай-Псков-Рига-2, 19 км), Ду-89 (отвод к ГРС Едрово, 1,9 км). Численность персонала -2 обходчика.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Минимальное расстояние от центра аварии до точки размещения населения – 50 м. В случае разгерметизации газопровода горючая смесь скапливается в приямке или низине. Численность персонала, который может находиться в зоне поражения – 2 человека (обходчики).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2. АЗС №55 Валдайской нефтебаз</w:t>
      </w:r>
      <w:proofErr w:type="gramStart"/>
      <w:r w:rsidRPr="00D47748">
        <w:rPr>
          <w:rFonts w:ascii="Times New Roman" w:hAnsi="Times New Roman" w:cs="Times New Roman"/>
          <w:sz w:val="20"/>
          <w:szCs w:val="20"/>
        </w:rPr>
        <w:t>ы ООО</w:t>
      </w:r>
      <w:proofErr w:type="gramEnd"/>
      <w:r w:rsidRPr="00D47748">
        <w:rPr>
          <w:rFonts w:ascii="Times New Roman" w:hAnsi="Times New Roman" w:cs="Times New Roman"/>
          <w:sz w:val="20"/>
          <w:szCs w:val="20"/>
        </w:rPr>
        <w:t xml:space="preserve"> «Новго</w:t>
      </w:r>
      <w:r w:rsidRPr="00D47748">
        <w:rPr>
          <w:rFonts w:ascii="Times New Roman" w:hAnsi="Times New Roman" w:cs="Times New Roman"/>
          <w:sz w:val="20"/>
          <w:szCs w:val="20"/>
        </w:rPr>
        <w:softHyphen/>
        <w:t>роднеф</w:t>
      </w:r>
      <w:r w:rsidRPr="00D47748">
        <w:rPr>
          <w:rFonts w:ascii="Times New Roman" w:hAnsi="Times New Roman" w:cs="Times New Roman"/>
          <w:sz w:val="20"/>
          <w:szCs w:val="20"/>
        </w:rPr>
        <w:softHyphen/>
        <w:t>тепродукт», с. Едрово (НК «Сургутнефтегаз»). Расположена на 362 км автодороги «Россия». Осуществляет розничную торговлю светлыми нефтепродуктами. Площадь территории 1546 м</w:t>
      </w:r>
      <w:proofErr w:type="gramStart"/>
      <w:r w:rsidRPr="00D47748">
        <w:rPr>
          <w:rFonts w:ascii="Times New Roman" w:hAnsi="Times New Roman" w:cs="Times New Roman"/>
          <w:sz w:val="20"/>
          <w:szCs w:val="20"/>
        </w:rPr>
        <w:t>2</w:t>
      </w:r>
      <w:proofErr w:type="gramEnd"/>
      <w:r w:rsidRPr="00D47748">
        <w:rPr>
          <w:rFonts w:ascii="Times New Roman" w:hAnsi="Times New Roman" w:cs="Times New Roman"/>
          <w:sz w:val="20"/>
          <w:szCs w:val="20"/>
        </w:rPr>
        <w:t xml:space="preserve">, санитарно-защитная зона – 100 м. Хранение нефтепродуктов в подземных резервуарах (3 шт., макс. объем резервуара – 25 м3. Общий объем хранимых нефтепродуктов (бензин и дистопливо - 75 м3). Доставка нефтепродуктов – автоцистерны – 8 м3. Наибольшая рабочая смена – 2 человека (общая численность персонала – 8 чел.). Расстояние до ближайших построек – 110 м.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Наиболее опасная авария – разгерметизация автоцистерны с бензином объемом 8 м3 (время испарения пролива нефтепродуктов 1 час, размер площади разлива до 2960 м</w:t>
      </w:r>
      <w:proofErr w:type="gramStart"/>
      <w:r w:rsidRPr="00D47748">
        <w:rPr>
          <w:rFonts w:ascii="Times New Roman" w:hAnsi="Times New Roman" w:cs="Times New Roman"/>
          <w:sz w:val="20"/>
          <w:szCs w:val="20"/>
        </w:rPr>
        <w:t>2</w:t>
      </w:r>
      <w:proofErr w:type="gramEnd"/>
      <w:r w:rsidRPr="00D47748">
        <w:rPr>
          <w:rFonts w:ascii="Times New Roman" w:hAnsi="Times New Roman" w:cs="Times New Roman"/>
          <w:sz w:val="20"/>
          <w:szCs w:val="20"/>
        </w:rPr>
        <w:t>). Среднее расстояние  точки размещения персонала до центра радиуса аварии – 20 м, до размещения населения – 110 м. Поражающие факторы возможной аварии:  воздушная ударная волна;  тепловое излучение горящего разлива и огненный шар.</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3. АЗС №15 Новго</w:t>
      </w:r>
      <w:r w:rsidRPr="00D47748">
        <w:rPr>
          <w:rFonts w:ascii="Times New Roman" w:hAnsi="Times New Roman" w:cs="Times New Roman"/>
          <w:sz w:val="20"/>
          <w:szCs w:val="20"/>
        </w:rPr>
        <w:softHyphen/>
        <w:t>родского филиал</w:t>
      </w:r>
      <w:proofErr w:type="gramStart"/>
      <w:r w:rsidRPr="00D47748">
        <w:rPr>
          <w:rFonts w:ascii="Times New Roman" w:hAnsi="Times New Roman" w:cs="Times New Roman"/>
          <w:sz w:val="20"/>
          <w:szCs w:val="20"/>
        </w:rPr>
        <w:t>а ООО</w:t>
      </w:r>
      <w:proofErr w:type="gramEnd"/>
      <w:r w:rsidRPr="00D47748">
        <w:rPr>
          <w:rFonts w:ascii="Times New Roman" w:hAnsi="Times New Roman" w:cs="Times New Roman"/>
          <w:sz w:val="20"/>
          <w:szCs w:val="20"/>
        </w:rPr>
        <w:t xml:space="preserve"> «ЛУКОЙЛ-Северо-Западнефтепродукт». Осуществляет оптовую и розничную торговлю нефтепродуктами. Санитарно-защитная зона – 100 м. Расстояние до ближайших построек – 0,1 км. На АЗС имеются емкости для хранения дизтоплива (150,8 м3), АИ-80 (53,0), АИ-92 (52,1), АИ -95 (54,6). Доставка нефтепродуктов – автоцистерны – 25 м3. Хранение нефтепродуктов в подземных резервуарах, мкаксимальная емкость – 54,6 м3. Наибольшая рабочая смена – 2 человека (общая численность персонала – 11 чел.). Наиболее опасная авария – разгерметизация автоцистерны с бензином объемом 25 м3 (время испарения пролива нефтепродуктов 1 час, размер площади разлива до 2960 м</w:t>
      </w:r>
      <w:proofErr w:type="gramStart"/>
      <w:r w:rsidRPr="00D47748">
        <w:rPr>
          <w:rFonts w:ascii="Times New Roman" w:hAnsi="Times New Roman" w:cs="Times New Roman"/>
          <w:sz w:val="20"/>
          <w:szCs w:val="20"/>
        </w:rPr>
        <w:t>2</w:t>
      </w:r>
      <w:proofErr w:type="gramEnd"/>
      <w:r w:rsidRPr="00D47748">
        <w:rPr>
          <w:rFonts w:ascii="Times New Roman" w:hAnsi="Times New Roman" w:cs="Times New Roman"/>
          <w:sz w:val="20"/>
          <w:szCs w:val="20"/>
        </w:rPr>
        <w:t>). Среднее расстояние  точки размещения персонала до центра радиуса аварии – 20м, до размещения населения – 110 м. Наиболее вероятный сценарий развития аварии: повреждение технологического оборудования (автоцистерны) – разлив нефтепродуктов – пожар пролива.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4. АЗС №31 ЗАО «Газпромнефть-Северо-Запад» с</w:t>
      </w:r>
      <w:proofErr w:type="gramStart"/>
      <w:r w:rsidRPr="00D47748">
        <w:rPr>
          <w:rFonts w:ascii="Times New Roman" w:hAnsi="Times New Roman" w:cs="Times New Roman"/>
          <w:sz w:val="20"/>
          <w:szCs w:val="20"/>
        </w:rPr>
        <w:t>.Е</w:t>
      </w:r>
      <w:proofErr w:type="gramEnd"/>
      <w:r w:rsidRPr="00D47748">
        <w:rPr>
          <w:rFonts w:ascii="Times New Roman" w:hAnsi="Times New Roman" w:cs="Times New Roman"/>
          <w:sz w:val="20"/>
          <w:szCs w:val="20"/>
        </w:rPr>
        <w:t>дрово, а/м дорога М-10 368 км+700 м (справа). Хранение нефтепродуктов в подземных резервуарах, мкаксимальная емкость – 50,0 м3.  Общий объем нефтепродуктов 112,5 м3. Наибольшая рабочая смена – 2 человека. Доставка нефтепродуктов – автоцистерны – 25 м3. Наиболее опасная авария – разгерметизация автоцистерны с бензином объемом 25 м3 (время испарения пролива нефтепродуктов 1 час, размер площади разлива до 2960 м</w:t>
      </w:r>
      <w:proofErr w:type="gramStart"/>
      <w:r w:rsidRPr="00D47748">
        <w:rPr>
          <w:rFonts w:ascii="Times New Roman" w:hAnsi="Times New Roman" w:cs="Times New Roman"/>
          <w:sz w:val="20"/>
          <w:szCs w:val="20"/>
        </w:rPr>
        <w:t>2</w:t>
      </w:r>
      <w:proofErr w:type="gramEnd"/>
      <w:r w:rsidRPr="00D47748">
        <w:rPr>
          <w:rFonts w:ascii="Times New Roman" w:hAnsi="Times New Roman" w:cs="Times New Roman"/>
          <w:sz w:val="20"/>
          <w:szCs w:val="20"/>
        </w:rPr>
        <w:t>). Среднее расстояние  точки размещения персонала до центра радиуса аварии – 20 м, до размещения населения – 110 м. Наиболее вероятный сценарий развития аварии: повреждение технологического оборудования (автоцистерны) – разлив нефтепродуктов – пожар пролива.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5. АЗС №32 ЗАО «Газпромнефть-Северо-Запад» с</w:t>
      </w:r>
      <w:proofErr w:type="gramStart"/>
      <w:r w:rsidRPr="00D47748">
        <w:rPr>
          <w:rFonts w:ascii="Times New Roman" w:hAnsi="Times New Roman" w:cs="Times New Roman"/>
          <w:sz w:val="20"/>
          <w:szCs w:val="20"/>
        </w:rPr>
        <w:t>.Е</w:t>
      </w:r>
      <w:proofErr w:type="gramEnd"/>
      <w:r w:rsidRPr="00D47748">
        <w:rPr>
          <w:rFonts w:ascii="Times New Roman" w:hAnsi="Times New Roman" w:cs="Times New Roman"/>
          <w:sz w:val="20"/>
          <w:szCs w:val="20"/>
        </w:rPr>
        <w:t>дрово, а/м дорога М-10 368 км+900 м (слева). Хранение нефтепродуктов в подземных резервуарах, мкаксимальная емкость – 50,0 м3.  Общий объем нефтепродуктов 112,5 м3. Наибольшая рабочая смена – 2 человека. Доставка нефтепродуктов – автоцистерны – 25 м3. Наиболее опасная авария – разгерметизация автоцистерны с бензином объемом 25 м3 (время испарения пролива нефтепродуктов 1 час, размер площади разлива до 2960 м</w:t>
      </w:r>
      <w:proofErr w:type="gramStart"/>
      <w:r w:rsidRPr="00D47748">
        <w:rPr>
          <w:rFonts w:ascii="Times New Roman" w:hAnsi="Times New Roman" w:cs="Times New Roman"/>
          <w:sz w:val="20"/>
          <w:szCs w:val="20"/>
        </w:rPr>
        <w:t>2</w:t>
      </w:r>
      <w:proofErr w:type="gramEnd"/>
      <w:r w:rsidRPr="00D47748">
        <w:rPr>
          <w:rFonts w:ascii="Times New Roman" w:hAnsi="Times New Roman" w:cs="Times New Roman"/>
          <w:sz w:val="20"/>
          <w:szCs w:val="20"/>
        </w:rPr>
        <w:t>). Среднее расстояние  точки размещения персонала до центра радиуса аварии – 20м, до размещения населения – 110 м. Наиболее вероятный сценарий развития аварии: повреждение технологического оборудования (автоцистерны) – разлив нефтепродуктов – пожар пролива.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при эксплуатации транспортных средств: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1. автомобильные дороги,  по которым могут перевозиться аварийно химически опасные  вещества (АХОВ), горюче-смазочные материалы (ГСМ), сжиженные углеводороды (СУГ).</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Основные причины ЧС на транспорте: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аварии из-за нарушения ПДД и низкое техническое состояние автотранспорта;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lastRenderedPageBreak/>
        <w:t>- низкая пропускная способность улиц и дорог, отсутствие современных транспортных развязок;</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наличие  крутых поворотов, мостов, подъемов и спусков на автодорогах;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нзкая подготовка водителей;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плохое состояние дорожных покрытий;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прохождение маршрутов перевозки опасных грузов по территории Едровского сельского поселения.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Возможные варианты ЧС:</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Разгерметизация автоцистерны с ГСМ. Наиболее вероятный сценарий развития аварии: повреждение автоцистерны – разлив нефтепродуктов – пожар пролива. Наиболее опасный вариант:  повреждение автоцистерны – разлив нефтепродуктов – «огненный шар».</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 территории поселения проходят: автомобильная дорога М-10 «Россия», автодороги Ванютино-Старово (2,8 км, грунтовая), Добывалов</w:t>
      </w:r>
      <w:proofErr w:type="gramStart"/>
      <w:r w:rsidRPr="00D47748">
        <w:rPr>
          <w:rFonts w:ascii="Times New Roman" w:hAnsi="Times New Roman" w:cs="Times New Roman"/>
          <w:sz w:val="20"/>
          <w:szCs w:val="20"/>
        </w:rPr>
        <w:t>о-</w:t>
      </w:r>
      <w:proofErr w:type="gramEnd"/>
      <w:r w:rsidRPr="00D47748">
        <w:rPr>
          <w:rFonts w:ascii="Times New Roman" w:hAnsi="Times New Roman" w:cs="Times New Roman"/>
          <w:sz w:val="20"/>
          <w:szCs w:val="20"/>
        </w:rPr>
        <w:t xml:space="preserve"> Зеленая Роща (2,4 км, грунтовая), Добывалово-Красилово-Марково (47,6  км, грунтовая), Едрово-Селище (10 км, грунтовая), Семенова Гора – Плав (3,4 км, грунтовая), Зимогорье- а/д Добывалово-Красилово (7,1 км, грунтовая).</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Общая протяженность 176 км, в том числе – асфальтобетонные – 31 км, грунтовые – 145 км).</w:t>
      </w:r>
      <w:proofErr w:type="gramEnd"/>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 разгерметизация автоцистерны со сжиженными углеводородами (СУГ). </w:t>
      </w:r>
      <w:proofErr w:type="gramStart"/>
      <w:r w:rsidRPr="00D47748">
        <w:rPr>
          <w:rFonts w:ascii="Times New Roman" w:hAnsi="Times New Roman" w:cs="Times New Roman"/>
          <w:sz w:val="20"/>
          <w:szCs w:val="20"/>
        </w:rPr>
        <w:t>Наиболее вероятный сценарий развития аварии: повреждение автоцистерны – разлив СУГ – вскипание перегрерой жидкости и образование паровой фазы – кипение жидкой фазы при соприкосновении с грунтом и разрушенным резервуаром – фильтрация паровой фазы через насыпной грунт, раздрос грунта, раскрытие резервуара, интенсивное смешение паровой фазы с воздухом – рассеяние облака ГВС СУГ – воспламенение при наличии источника зажигания облака и/или жидкой фазы + горение пролива и облака</w:t>
      </w:r>
      <w:proofErr w:type="gramEnd"/>
      <w:r w:rsidRPr="00D47748">
        <w:rPr>
          <w:rFonts w:ascii="Times New Roman" w:hAnsi="Times New Roman" w:cs="Times New Roman"/>
          <w:sz w:val="20"/>
          <w:szCs w:val="20"/>
        </w:rPr>
        <w:t xml:space="preserve"> ГВС – образование «огненного шара». Наиболее опасный вариант:  повреждение автоцистерны – пролив жидкой фазы на подстилающую поверхность, растекание – образование облака ГВС СУГ – образование взрывоопасной концентрации ГВС – взрыв.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 разгерметизация автоцистерны с АХОВ.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Основными АХОВ, перевозимыми на автотранспорте являются: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Хлор – зеленовато-желтый газ с резким удушливым запахом, тяжелее воздуха, </w:t>
      </w:r>
      <w:proofErr w:type="gramStart"/>
      <w:r w:rsidRPr="00D47748">
        <w:rPr>
          <w:rFonts w:ascii="Times New Roman" w:hAnsi="Times New Roman" w:cs="Times New Roman"/>
          <w:sz w:val="20"/>
          <w:szCs w:val="20"/>
        </w:rPr>
        <w:t>мало растворим</w:t>
      </w:r>
      <w:proofErr w:type="gramEnd"/>
      <w:r w:rsidRPr="00D47748">
        <w:rPr>
          <w:rFonts w:ascii="Times New Roman" w:hAnsi="Times New Roman" w:cs="Times New Roman"/>
          <w:sz w:val="20"/>
          <w:szCs w:val="20"/>
        </w:rPr>
        <w:t xml:space="preserve"> в воде. Не </w:t>
      </w:r>
      <w:proofErr w:type="gramStart"/>
      <w:r w:rsidRPr="00D47748">
        <w:rPr>
          <w:rFonts w:ascii="Times New Roman" w:hAnsi="Times New Roman" w:cs="Times New Roman"/>
          <w:sz w:val="20"/>
          <w:szCs w:val="20"/>
        </w:rPr>
        <w:t>горюч</w:t>
      </w:r>
      <w:proofErr w:type="gramEnd"/>
      <w:r w:rsidRPr="00D47748">
        <w:rPr>
          <w:rFonts w:ascii="Times New Roman" w:hAnsi="Times New Roman" w:cs="Times New Roman"/>
          <w:sz w:val="20"/>
          <w:szCs w:val="20"/>
        </w:rPr>
        <w:t>, не пожароопасен, поддерживает горение многих органических веществ. Раздражает дыхательные пути, может вызвать отек легких. В крови нарушается содержание свободных аминокислот.</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Признаки поражения: сильное жжение, резь в глазах, слезотечение, учащенное дыхание, мучительный кашель, общее возбуждение, страх, в тяжелых случаях рефлекторная остановка дыхания.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Первая помощь: в зараженной зоне: обильное промывание глаз водой, надевание противогаза, эвакуация на носилках.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После эвакуации: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промывание глаз водой;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обработка участков кожи водой;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мыльным раствором;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покой;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немедленная эвакуация в лечебное учреждение;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ингаляции кислорода не проводить.</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Аммиак – бесцветный газ с резким специфическим запахом, примерно в два раза легче воздуха, хорошо растворим в воде.  </w:t>
      </w:r>
      <w:proofErr w:type="gramStart"/>
      <w:r w:rsidRPr="00D47748">
        <w:rPr>
          <w:rFonts w:ascii="Times New Roman" w:hAnsi="Times New Roman" w:cs="Times New Roman"/>
          <w:sz w:val="20"/>
          <w:szCs w:val="20"/>
        </w:rPr>
        <w:t>Горюч</w:t>
      </w:r>
      <w:proofErr w:type="gramEnd"/>
      <w:r w:rsidRPr="00D47748">
        <w:rPr>
          <w:rFonts w:ascii="Times New Roman" w:hAnsi="Times New Roman" w:cs="Times New Roman"/>
          <w:sz w:val="20"/>
          <w:szCs w:val="20"/>
        </w:rPr>
        <w:t>, взрывоопасен в смеси с воздухом. Общие токсические эффекты обусловлены действием аммиака на нервную систему. Снижается способность мозговой ткани усваивать кислород, нарушается свертываемость крови, теряется память, наблюдается потеря зрения, обостряются различные хронические заболевания (бронхит и др.).</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Признаки поражения: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обильное слезотечение;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боль в глазах;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ожог роговицы;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потеря зрения;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приступообразный кашель;</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 при поражении кожи </w:t>
      </w:r>
      <w:proofErr w:type="gramStart"/>
      <w:r w:rsidRPr="00D47748">
        <w:rPr>
          <w:rFonts w:ascii="Times New Roman" w:hAnsi="Times New Roman" w:cs="Times New Roman"/>
          <w:sz w:val="20"/>
          <w:szCs w:val="20"/>
        </w:rPr>
        <w:t>химический</w:t>
      </w:r>
      <w:proofErr w:type="gramEnd"/>
      <w:r w:rsidRPr="00D47748">
        <w:rPr>
          <w:rFonts w:ascii="Times New Roman" w:hAnsi="Times New Roman" w:cs="Times New Roman"/>
          <w:sz w:val="20"/>
          <w:szCs w:val="20"/>
        </w:rPr>
        <w:t xml:space="preserve"> ожег I, II степени.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Первая помощь: в зараженной зоне - обильное промывание глаз водой, надевание противогаза, срочный вынос из зоны заражения.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После эвакуации: покой, тепло. При физических болях в глазах закапать по 2 капли 1% раствора новокаина, на пораженные участки кожи наложить примочки из 3-5%-го раствора борной, уксусной или лимонной </w:t>
      </w:r>
      <w:r w:rsidRPr="00D47748">
        <w:rPr>
          <w:rFonts w:ascii="Times New Roman" w:hAnsi="Times New Roman" w:cs="Times New Roman"/>
          <w:sz w:val="20"/>
          <w:szCs w:val="20"/>
        </w:rPr>
        <w:lastRenderedPageBreak/>
        <w:t>кислот, внутрь – теплое молоко с питьевой содой. Обезболивающее средства: 1 мл 1%-го раствора морфина (гидрохлорида или промедола) подкожно 1 мг 0,1%-го атропина сульфата, при остановке дыхания – НВЛ</w:t>
      </w:r>
      <w:r w:rsidRPr="00D47748">
        <w:rPr>
          <w:rFonts w:ascii="Times New Roman" w:hAnsi="Times New Roman" w:cs="Times New Roman"/>
          <w:sz w:val="20"/>
          <w:szCs w:val="20"/>
          <w:highlight w:val="yellow"/>
        </w:rPr>
        <w:t>.</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результате утечки АХОВ возможно образование зон опасных концентраций аммиака и хлора в атмосферном воздухе.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Наиболее опасный и наиболее вероятный сценарий развития аварии связанной с разгерметизацией цистерны с АХОВ может происходить по схеме: разрушение цистерны → выброс АХОВ → образование паро-аэрозольного облака → распространение токсичного облака → попадание в зону облака персонала → интоксикация людей.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2. участок железной дороги, по которому могут перевозиться аварийно химически опасные  вещества (АХОВ), горюче-смазочные материалы (ГСМ), сжиженные углеводороды (СУГ). Протяженность дороги по поселению – 14 км. Как и в случае ЧС на автомобильных дорогах на железнодорожном транспорте возможны следующие варианты аварий: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разгерметизация железнодорожной цистерны с ГСМ;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разгерметизация железнодорожной цистерны со сжиженными углеводородами (СУГ);</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разгерметизация железнодорожной цистерны с АХОВ.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Учитывая, что емкость железнодорожных цистерн значительно </w:t>
      </w:r>
      <w:proofErr w:type="gramStart"/>
      <w:r w:rsidRPr="00D47748">
        <w:rPr>
          <w:rFonts w:ascii="Times New Roman" w:hAnsi="Times New Roman" w:cs="Times New Roman"/>
          <w:sz w:val="20"/>
          <w:szCs w:val="20"/>
        </w:rPr>
        <w:t>больше</w:t>
      </w:r>
      <w:proofErr w:type="gramEnd"/>
      <w:r w:rsidRPr="00D47748">
        <w:rPr>
          <w:rFonts w:ascii="Times New Roman" w:hAnsi="Times New Roman" w:cs="Times New Roman"/>
          <w:sz w:val="20"/>
          <w:szCs w:val="20"/>
        </w:rPr>
        <w:t xml:space="preserve"> нежели автоцистерн (см. таблицу 2.2.1.) последствия от таких ЧС на железнодорожном транспорте могут иметь значительно более  серьезные последствия чем на автотраспорте.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Электроэнергетические системы и системы связи.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Электроснабжение выполняется от сетей  ОАО «МРСК Северо-Запада» «Новгородэнерго» «Валдайские электрические сети» «</w:t>
      </w:r>
      <w:proofErr w:type="gramStart"/>
      <w:r w:rsidRPr="00D47748">
        <w:rPr>
          <w:rFonts w:ascii="Times New Roman" w:hAnsi="Times New Roman" w:cs="Times New Roman"/>
          <w:sz w:val="20"/>
          <w:szCs w:val="20"/>
        </w:rPr>
        <w:t>Валдайский</w:t>
      </w:r>
      <w:proofErr w:type="gramEnd"/>
      <w:r w:rsidRPr="00D47748">
        <w:rPr>
          <w:rFonts w:ascii="Times New Roman" w:hAnsi="Times New Roman" w:cs="Times New Roman"/>
          <w:sz w:val="20"/>
          <w:szCs w:val="20"/>
        </w:rPr>
        <w:t xml:space="preserve"> РЭС». </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Линии</w:t>
      </w:r>
      <w:proofErr w:type="gramEnd"/>
      <w:r w:rsidRPr="00D47748">
        <w:rPr>
          <w:rFonts w:ascii="Times New Roman" w:hAnsi="Times New Roman" w:cs="Times New Roman"/>
          <w:sz w:val="20"/>
          <w:szCs w:val="20"/>
        </w:rPr>
        <w:t xml:space="preserve"> питающие Едровское поселение: Л-3 ПС 35/10 «Выползово» (трансформаторная мощность 3136кВА), Л-11 ПС35/10 «Выползово»  (3136 кВА из них Едровское поселение 2500 кВА – 10 трансформаторов), Л-2 ПС 35/10 «Б.Уклейно» (1507 кВА из них Едровское поселение 1362 кВА), Л-12 ПС 110/35/10 «Валдай» (3483 кВА из них Едровское поселение 1754 кВА).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Протяженность линий электропередач на территории Едровского сельского поселения составляет 163 км, в том числе 110 кВ – 20 км, 35 кВ – 35 км, 10 кВ - 108 км.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Самый мощный трансформатор КТПП-630 кВА, марка трансформаторного масла ГК, масса масла – 435 кг.</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Основные причины аварий на электроэнергетических системах:  износ оборудования, нарушение правил эксплуатации и техники безопасности, стихийные бедствия (шквалистый ветер, сильный снегопад, обледенение проводов, грозовые разряды и удары молний и др.).</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предприятия связи – сети телефона с вводами в общественные здания и жилые дома, а также сети сотовой связи. На территории поселения имеется 3 почтовые отделения связи. Аварии на системах связи прямой опасности для населения не представляют.</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3. Коммунальные системы жизнеобеспечения.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Аварии на коммунальных системах жизнеобеспечения (КСЖ) приводят к прекращению снабжения зданий и сооружений водой, электроэнергией, теплом.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Последствия от аварии на КСЖ могут оказывать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 Кроме того, возможно затопление территории вследствие разрушения водопроводных труб и коллекторов. ЧС на коммунальных системах жизнеобеспечения могут оказаться значимыми в основном для с</w:t>
      </w:r>
      <w:proofErr w:type="gramStart"/>
      <w:r w:rsidRPr="00D47748">
        <w:rPr>
          <w:rFonts w:ascii="Times New Roman" w:hAnsi="Times New Roman" w:cs="Times New Roman"/>
          <w:sz w:val="20"/>
          <w:szCs w:val="20"/>
        </w:rPr>
        <w:t>.Е</w:t>
      </w:r>
      <w:proofErr w:type="gramEnd"/>
      <w:r w:rsidRPr="00D47748">
        <w:rPr>
          <w:rFonts w:ascii="Times New Roman" w:hAnsi="Times New Roman" w:cs="Times New Roman"/>
          <w:sz w:val="20"/>
          <w:szCs w:val="20"/>
        </w:rPr>
        <w:t>дрово и в меньшей степени д.Зеленая Роща. В остальных населенных пунктах коммунальные системы жизнеобеспечения практически отсутствуют (кроме электроснабжения).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 Водоснабжение и водоотведение.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Источники водоснабжения – общественные шахтные колодцы и артезианские скважины (по с</w:t>
      </w:r>
      <w:proofErr w:type="gramStart"/>
      <w:r w:rsidRPr="00D47748">
        <w:rPr>
          <w:rFonts w:ascii="Times New Roman" w:hAnsi="Times New Roman" w:cs="Times New Roman"/>
          <w:sz w:val="20"/>
          <w:szCs w:val="20"/>
        </w:rPr>
        <w:t>.Е</w:t>
      </w:r>
      <w:proofErr w:type="gramEnd"/>
      <w:r w:rsidRPr="00D47748">
        <w:rPr>
          <w:rFonts w:ascii="Times New Roman" w:hAnsi="Times New Roman" w:cs="Times New Roman"/>
          <w:sz w:val="20"/>
          <w:szCs w:val="20"/>
        </w:rPr>
        <w:t>дрово и д.Зеленая Роща), по остальным населенным пунктам – общественные и приусадебные  шахтные колодцы и скважины, не подлежащие учету.</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Система водоотведения имеется только в с</w:t>
      </w:r>
      <w:proofErr w:type="gramStart"/>
      <w:r w:rsidRPr="00D47748">
        <w:rPr>
          <w:rFonts w:ascii="Times New Roman" w:hAnsi="Times New Roman" w:cs="Times New Roman"/>
          <w:sz w:val="20"/>
          <w:szCs w:val="20"/>
        </w:rPr>
        <w:t>.Е</w:t>
      </w:r>
      <w:proofErr w:type="gramEnd"/>
      <w:r w:rsidRPr="00D47748">
        <w:rPr>
          <w:rFonts w:ascii="Times New Roman" w:hAnsi="Times New Roman" w:cs="Times New Roman"/>
          <w:sz w:val="20"/>
          <w:szCs w:val="20"/>
        </w:rPr>
        <w:t>дрово (производительность 200 м3/сутки).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Теплоснабжение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Централизованные системы имеются только в с</w:t>
      </w:r>
      <w:proofErr w:type="gramStart"/>
      <w:r w:rsidRPr="00D47748">
        <w:rPr>
          <w:rFonts w:ascii="Times New Roman" w:hAnsi="Times New Roman" w:cs="Times New Roman"/>
          <w:sz w:val="20"/>
          <w:szCs w:val="20"/>
        </w:rPr>
        <w:t>.Е</w:t>
      </w:r>
      <w:proofErr w:type="gramEnd"/>
      <w:r w:rsidRPr="00D47748">
        <w:rPr>
          <w:rFonts w:ascii="Times New Roman" w:hAnsi="Times New Roman" w:cs="Times New Roman"/>
          <w:sz w:val="20"/>
          <w:szCs w:val="20"/>
        </w:rPr>
        <w:t xml:space="preserve">дрово  и д.Зеленая Роща – котельные на твердом топливе с фактической производительностью 0,3 – 0,53 Гкал/час.  Основной жилой фонд имеет </w:t>
      </w:r>
      <w:proofErr w:type="gramStart"/>
      <w:r w:rsidRPr="00D47748">
        <w:rPr>
          <w:rFonts w:ascii="Times New Roman" w:hAnsi="Times New Roman" w:cs="Times New Roman"/>
          <w:sz w:val="20"/>
          <w:szCs w:val="20"/>
        </w:rPr>
        <w:t>печное</w:t>
      </w:r>
      <w:proofErr w:type="gramEnd"/>
      <w:r w:rsidRPr="00D47748">
        <w:rPr>
          <w:rFonts w:ascii="Times New Roman" w:hAnsi="Times New Roman" w:cs="Times New Roman"/>
          <w:sz w:val="20"/>
          <w:szCs w:val="20"/>
        </w:rPr>
        <w:t xml:space="preserve"> отоплание и котлы на твердом топливе.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Газоснабжение.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Газоснабжение – сжиженный природный газ из индивидуальных баллонных установок.</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Оценка риска возникновения чрезвычайных ситуаций на территории поселения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lastRenderedPageBreak/>
        <w:t xml:space="preserve">При оценке риска возникновения ЧС  в Паспорте безопасности территории Едровского сельского поселения использовался вероятностный подход при определении комплексного риска для населения. Вероятностный подход исходит из положения, что ситуация, в которой могут оказаться люди, носит ярко выраженный случайный характер. Невозможно достоверно определить интенсивность поражающего фактора в районе расположения отдельных элементов риска. При воздействии одинаковых поражающих факторов на однотипные элементы риска, будет существовать разная вероятность поражения этих элементов риска.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При расчетах комплексного индивидуального риска делалось допущение о независимости событий – поражения людей при ЧС природного и техногенного характера. При оценке комплексного индивидуального риска учитывалось, что поражение людей зависит как от перечисленных факторов, так  и ряда других случайных событий, в частности от вероятности размещения людей в зоне риска, плотности расселения в пределах населенного пункта.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Принималось, что значения индивидуального риска, в основном определяется частотой аварии и интенсивностью поражающего фактора.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Методика учитывает вероятность гибели людей от природных катастроф: наводнений, лесных пожаров, ураганов и техногенных аварий на химически опасных объектах и пожаро-взрывоопасных объектах.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качестве поражающего фактора при расчете последствий ЧС принимался фактор, вызывающий основные разрушения и поражения. Основными параметрами поражающих факторов ЧС  природного и техногенного характера были приняты: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83"/>
        <w:gridCol w:w="3192"/>
        <w:gridCol w:w="3196"/>
      </w:tblGrid>
      <w:tr w:rsidR="005D6719" w:rsidRPr="005D6719" w:rsidTr="005D6719">
        <w:tc>
          <w:tcPr>
            <w:tcW w:w="34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Виды ЧС</w:t>
            </w:r>
          </w:p>
        </w:tc>
        <w:tc>
          <w:tcPr>
            <w:tcW w:w="34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Поражающие факторы</w:t>
            </w:r>
          </w:p>
        </w:tc>
        <w:tc>
          <w:tcPr>
            <w:tcW w:w="347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Параметры</w:t>
            </w:r>
          </w:p>
        </w:tc>
      </w:tr>
      <w:tr w:rsidR="005D6719" w:rsidRPr="005D6719" w:rsidTr="005D6719">
        <w:tc>
          <w:tcPr>
            <w:tcW w:w="34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Взрывы</w:t>
            </w:r>
          </w:p>
        </w:tc>
        <w:tc>
          <w:tcPr>
            <w:tcW w:w="34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Воздушная ударная волна</w:t>
            </w:r>
          </w:p>
        </w:tc>
        <w:tc>
          <w:tcPr>
            <w:tcW w:w="347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Избыточное давление во фронте воздушной ударной волны</w:t>
            </w:r>
          </w:p>
        </w:tc>
      </w:tr>
      <w:tr w:rsidR="005D6719" w:rsidRPr="005D6719" w:rsidTr="005D6719">
        <w:tc>
          <w:tcPr>
            <w:tcW w:w="34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Пожары</w:t>
            </w:r>
          </w:p>
        </w:tc>
        <w:tc>
          <w:tcPr>
            <w:tcW w:w="34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Тепловое излучение</w:t>
            </w:r>
          </w:p>
        </w:tc>
        <w:tc>
          <w:tcPr>
            <w:tcW w:w="347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Плотность теплового потока</w:t>
            </w:r>
          </w:p>
        </w:tc>
      </w:tr>
      <w:tr w:rsidR="005D6719" w:rsidRPr="005D6719" w:rsidTr="005D6719">
        <w:tc>
          <w:tcPr>
            <w:tcW w:w="34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Химические аварии</w:t>
            </w:r>
          </w:p>
        </w:tc>
        <w:tc>
          <w:tcPr>
            <w:tcW w:w="34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Химическое заражение</w:t>
            </w:r>
          </w:p>
        </w:tc>
        <w:tc>
          <w:tcPr>
            <w:tcW w:w="347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Токсидоза, концентрация</w:t>
            </w:r>
          </w:p>
        </w:tc>
      </w:tr>
    </w:tbl>
    <w:p w:rsidR="005D6719" w:rsidRPr="00D47748" w:rsidRDefault="005D6719" w:rsidP="00D47748">
      <w:pPr>
        <w:spacing w:after="0"/>
        <w:rPr>
          <w:rFonts w:ascii="Times New Roman" w:hAnsi="Times New Roman" w:cs="Times New Roman"/>
          <w:sz w:val="20"/>
          <w:szCs w:val="20"/>
        </w:rPr>
      </w:pPr>
      <w:r w:rsidRPr="00D47748">
        <w:rPr>
          <w:rFonts w:ascii="Times New Roman" w:hAnsi="Times New Roman" w:cs="Times New Roman"/>
          <w:sz w:val="20"/>
          <w:szCs w:val="20"/>
        </w:rPr>
        <w:t>Для расчета  индивидуального, коллективного и потенциального риска при воздействии поражающих факторов ЧС, возникших в результате аварии, был применен метод количественного анализа.</w:t>
      </w:r>
    </w:p>
    <w:p w:rsidR="005D6719" w:rsidRPr="00D47748" w:rsidRDefault="005D6719" w:rsidP="00D47748">
      <w:pPr>
        <w:spacing w:after="0"/>
        <w:rPr>
          <w:rFonts w:ascii="Times New Roman" w:hAnsi="Times New Roman" w:cs="Times New Roman"/>
          <w:sz w:val="20"/>
          <w:szCs w:val="20"/>
        </w:rPr>
      </w:pPr>
      <w:r w:rsidRPr="00D47748">
        <w:rPr>
          <w:rFonts w:ascii="Times New Roman" w:hAnsi="Times New Roman" w:cs="Times New Roman"/>
          <w:sz w:val="20"/>
          <w:szCs w:val="20"/>
        </w:rPr>
        <w:t>Показатели риска техногенных чрезвычайных ситуаций (при наиболее опасном сценарии развития  ЧС/при наиболее вероятностном сценарии развития ЧС) приведены в таблице 2.2.1.</w:t>
      </w:r>
    </w:p>
    <w:p w:rsidR="005D6719" w:rsidRPr="00D47748" w:rsidRDefault="005D6719" w:rsidP="00D47748">
      <w:pPr>
        <w:spacing w:after="0"/>
        <w:rPr>
          <w:rFonts w:ascii="Times New Roman" w:hAnsi="Times New Roman" w:cs="Times New Roman"/>
          <w:sz w:val="20"/>
          <w:szCs w:val="20"/>
        </w:rPr>
      </w:pPr>
      <w:r w:rsidRPr="00D47748">
        <w:rPr>
          <w:rFonts w:ascii="Times New Roman" w:hAnsi="Times New Roman" w:cs="Times New Roman"/>
          <w:sz w:val="20"/>
          <w:szCs w:val="20"/>
        </w:rPr>
        <w:t>Таблица 2.2.1.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075"/>
        <w:gridCol w:w="1138"/>
        <w:gridCol w:w="979"/>
        <w:gridCol w:w="1138"/>
        <w:gridCol w:w="711"/>
        <w:gridCol w:w="930"/>
        <w:gridCol w:w="1031"/>
        <w:gridCol w:w="903"/>
        <w:gridCol w:w="786"/>
        <w:gridCol w:w="880"/>
      </w:tblGrid>
      <w:tr w:rsidR="005D6719" w:rsidRPr="005D6719" w:rsidTr="005D6719">
        <w:tc>
          <w:tcPr>
            <w:tcW w:w="11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Виды возмож</w:t>
            </w:r>
            <w:r w:rsidRPr="00D47748">
              <w:rPr>
                <w:rFonts w:ascii="Times New Roman" w:hAnsi="Times New Roman" w:cs="Times New Roman"/>
                <w:sz w:val="16"/>
                <w:szCs w:val="16"/>
              </w:rPr>
              <w:softHyphen/>
              <w:t>ных тех</w:t>
            </w:r>
            <w:r w:rsidRPr="00D47748">
              <w:rPr>
                <w:rFonts w:ascii="Times New Roman" w:hAnsi="Times New Roman" w:cs="Times New Roman"/>
                <w:sz w:val="16"/>
                <w:szCs w:val="16"/>
              </w:rPr>
              <w:softHyphen/>
              <w:t>ноген</w:t>
            </w:r>
            <w:r w:rsidRPr="00D47748">
              <w:rPr>
                <w:rFonts w:ascii="Times New Roman" w:hAnsi="Times New Roman" w:cs="Times New Roman"/>
                <w:sz w:val="16"/>
                <w:szCs w:val="16"/>
              </w:rPr>
              <w:softHyphen/>
              <w:t>ных ЧС</w:t>
            </w:r>
          </w:p>
        </w:tc>
        <w:tc>
          <w:tcPr>
            <w:tcW w:w="124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Место</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распо</w:t>
            </w:r>
            <w:r w:rsidRPr="00D47748">
              <w:rPr>
                <w:rFonts w:ascii="Times New Roman" w:hAnsi="Times New Roman" w:cs="Times New Roman"/>
                <w:sz w:val="16"/>
                <w:szCs w:val="16"/>
              </w:rPr>
              <w:softHyphen/>
              <w:t>ложения и</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наиме</w:t>
            </w:r>
            <w:r w:rsidRPr="00D47748">
              <w:rPr>
                <w:rFonts w:ascii="Times New Roman" w:hAnsi="Times New Roman" w:cs="Times New Roman"/>
                <w:sz w:val="16"/>
                <w:szCs w:val="16"/>
              </w:rPr>
              <w:softHyphen/>
              <w:t>нование</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объекта</w:t>
            </w: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вид и</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возм к-во</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опасных</w:t>
            </w:r>
          </w:p>
          <w:p w:rsidR="005D6719" w:rsidRPr="00D47748" w:rsidRDefault="005D6719" w:rsidP="00D47748">
            <w:pPr>
              <w:spacing w:after="0"/>
              <w:rPr>
                <w:rFonts w:ascii="Times New Roman" w:hAnsi="Times New Roman" w:cs="Times New Roman"/>
                <w:sz w:val="16"/>
                <w:szCs w:val="16"/>
              </w:rPr>
            </w:pPr>
            <w:proofErr w:type="gramStart"/>
            <w:r w:rsidRPr="00D47748">
              <w:rPr>
                <w:rFonts w:ascii="Times New Roman" w:hAnsi="Times New Roman" w:cs="Times New Roman"/>
                <w:sz w:val="16"/>
                <w:szCs w:val="16"/>
              </w:rPr>
              <w:t>в-в</w:t>
            </w:r>
            <w:proofErr w:type="gramEnd"/>
          </w:p>
          <w:p w:rsidR="005D6719" w:rsidRPr="00D47748" w:rsidRDefault="005D6719" w:rsidP="00D47748">
            <w:pPr>
              <w:spacing w:after="0"/>
              <w:rPr>
                <w:rFonts w:ascii="Times New Roman" w:hAnsi="Times New Roman" w:cs="Times New Roman"/>
                <w:sz w:val="16"/>
                <w:szCs w:val="16"/>
              </w:rPr>
            </w:pPr>
          </w:p>
        </w:tc>
        <w:tc>
          <w:tcPr>
            <w:tcW w:w="124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Возм.</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частота</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реализации</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ЧС, год-1</w:t>
            </w:r>
          </w:p>
          <w:p w:rsidR="005D6719" w:rsidRPr="00D47748" w:rsidRDefault="005D6719" w:rsidP="00D47748">
            <w:pPr>
              <w:spacing w:after="0"/>
              <w:rPr>
                <w:rFonts w:ascii="Times New Roman" w:hAnsi="Times New Roman" w:cs="Times New Roman"/>
                <w:sz w:val="16"/>
                <w:szCs w:val="16"/>
              </w:rPr>
            </w:pPr>
          </w:p>
          <w:p w:rsidR="005D6719" w:rsidRPr="00D47748" w:rsidRDefault="005D6719" w:rsidP="00D47748">
            <w:pPr>
              <w:spacing w:after="0"/>
              <w:rPr>
                <w:rFonts w:ascii="Times New Roman" w:hAnsi="Times New Roman" w:cs="Times New Roman"/>
                <w:sz w:val="16"/>
                <w:szCs w:val="16"/>
              </w:rPr>
            </w:pPr>
          </w:p>
          <w:p w:rsidR="005D6719" w:rsidRPr="00D47748" w:rsidRDefault="005D6719" w:rsidP="00D47748">
            <w:pPr>
              <w:spacing w:after="0"/>
              <w:rPr>
                <w:rFonts w:ascii="Times New Roman" w:hAnsi="Times New Roman" w:cs="Times New Roman"/>
                <w:sz w:val="16"/>
                <w:szCs w:val="16"/>
              </w:rPr>
            </w:pPr>
          </w:p>
        </w:tc>
        <w:tc>
          <w:tcPr>
            <w:tcW w:w="7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Показатель</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приемлемого</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риска,</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год-1</w:t>
            </w:r>
          </w:p>
          <w:p w:rsidR="005D6719" w:rsidRPr="00D47748" w:rsidRDefault="005D6719" w:rsidP="00D47748">
            <w:pPr>
              <w:spacing w:after="0"/>
              <w:rPr>
                <w:rFonts w:ascii="Times New Roman" w:hAnsi="Times New Roman" w:cs="Times New Roman"/>
                <w:sz w:val="16"/>
                <w:szCs w:val="16"/>
              </w:rPr>
            </w:pPr>
          </w:p>
          <w:p w:rsidR="005D6719" w:rsidRPr="00D47748" w:rsidRDefault="005D6719" w:rsidP="00D47748">
            <w:pPr>
              <w:spacing w:after="0"/>
              <w:rPr>
                <w:rFonts w:ascii="Times New Roman" w:hAnsi="Times New Roman" w:cs="Times New Roman"/>
                <w:sz w:val="16"/>
                <w:szCs w:val="16"/>
              </w:rPr>
            </w:pPr>
          </w:p>
        </w:tc>
        <w:tc>
          <w:tcPr>
            <w:tcW w:w="1012"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Размеры зон</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ЧС,</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br w:type="column"/>
            </w:r>
            <w:proofErr w:type="gramStart"/>
            <w:r w:rsidRPr="00D47748">
              <w:rPr>
                <w:rFonts w:ascii="Times New Roman" w:hAnsi="Times New Roman" w:cs="Times New Roman"/>
                <w:sz w:val="16"/>
                <w:szCs w:val="16"/>
              </w:rPr>
              <w:t>км</w:t>
            </w:r>
            <w:proofErr w:type="gramEnd"/>
            <w:r w:rsidRPr="00D47748">
              <w:rPr>
                <w:rFonts w:ascii="Times New Roman" w:hAnsi="Times New Roman" w:cs="Times New Roman"/>
                <w:sz w:val="16"/>
                <w:szCs w:val="16"/>
              </w:rPr>
              <w:object w:dxaOrig="160" w:dyaOrig="300">
                <v:shape id="_x0000_i1025" type="#_x0000_t75" style="width:8.25pt;height:15pt" o:ole="">
                  <v:imagedata r:id="rId82" o:title=""/>
                </v:shape>
                <o:OLEObject Type="Embed" ProgID="Equation.3" ShapeID="_x0000_i1025" DrawAspect="Content" ObjectID="_1599986798" r:id="rId83"/>
              </w:object>
            </w:r>
          </w:p>
          <w:p w:rsidR="005D6719" w:rsidRPr="00D47748" w:rsidRDefault="005D6719" w:rsidP="00D47748">
            <w:pPr>
              <w:spacing w:after="0"/>
              <w:rPr>
                <w:rFonts w:ascii="Times New Roman" w:hAnsi="Times New Roman" w:cs="Times New Roman"/>
                <w:sz w:val="16"/>
                <w:szCs w:val="16"/>
              </w:rPr>
            </w:pPr>
          </w:p>
        </w:tc>
        <w:tc>
          <w:tcPr>
            <w:tcW w:w="1125"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Численность</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насел</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у</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которого</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нарушены</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условия</w:t>
            </w:r>
          </w:p>
          <w:p w:rsidR="005D6719" w:rsidRPr="00D47748" w:rsidRDefault="005D6719" w:rsidP="00D47748">
            <w:pPr>
              <w:spacing w:after="0"/>
              <w:rPr>
                <w:rFonts w:ascii="Times New Roman" w:hAnsi="Times New Roman" w:cs="Times New Roman"/>
                <w:sz w:val="16"/>
                <w:szCs w:val="16"/>
              </w:rPr>
            </w:pPr>
            <w:proofErr w:type="gramStart"/>
            <w:r w:rsidRPr="00D47748">
              <w:rPr>
                <w:rFonts w:ascii="Times New Roman" w:hAnsi="Times New Roman" w:cs="Times New Roman"/>
                <w:sz w:val="16"/>
                <w:szCs w:val="16"/>
              </w:rPr>
              <w:t>ж</w:t>
            </w:r>
            <w:proofErr w:type="gramEnd"/>
            <w:r w:rsidRPr="00D47748">
              <w:rPr>
                <w:rFonts w:ascii="Times New Roman" w:hAnsi="Times New Roman" w:cs="Times New Roman"/>
                <w:sz w:val="16"/>
                <w:szCs w:val="16"/>
              </w:rPr>
              <w:t>\деят., чел.</w:t>
            </w:r>
          </w:p>
        </w:tc>
        <w:tc>
          <w:tcPr>
            <w:tcW w:w="98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Возможное</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кол-во</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по</w:t>
            </w:r>
            <w:r w:rsidRPr="00D47748">
              <w:rPr>
                <w:rFonts w:ascii="Times New Roman" w:hAnsi="Times New Roman" w:cs="Times New Roman"/>
                <w:sz w:val="16"/>
                <w:szCs w:val="16"/>
              </w:rPr>
              <w:softHyphen/>
              <w:t>гиб</w:t>
            </w:r>
            <w:r w:rsidRPr="00D47748">
              <w:rPr>
                <w:rFonts w:ascii="Times New Roman" w:hAnsi="Times New Roman" w:cs="Times New Roman"/>
                <w:sz w:val="16"/>
                <w:szCs w:val="16"/>
              </w:rPr>
              <w:softHyphen/>
              <w:t>ших, чел.</w:t>
            </w:r>
          </w:p>
        </w:tc>
        <w:tc>
          <w:tcPr>
            <w:tcW w:w="8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Возможное</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к-во</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пострадавших, чел.</w:t>
            </w:r>
          </w:p>
        </w:tc>
        <w:tc>
          <w:tcPr>
            <w:tcW w:w="956"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Возможный</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ущерб </w:t>
            </w:r>
            <w:proofErr w:type="gramStart"/>
            <w:r w:rsidRPr="00D47748">
              <w:rPr>
                <w:rFonts w:ascii="Times New Roman" w:hAnsi="Times New Roman" w:cs="Times New Roman"/>
                <w:sz w:val="16"/>
                <w:szCs w:val="16"/>
              </w:rPr>
              <w:t>в</w:t>
            </w:r>
            <w:proofErr w:type="gramEnd"/>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руб.</w:t>
            </w:r>
          </w:p>
        </w:tc>
      </w:tr>
      <w:tr w:rsidR="005D6719" w:rsidRPr="005D6719" w:rsidTr="005D6719">
        <w:tc>
          <w:tcPr>
            <w:tcW w:w="11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1.Аварии (ЧС) на химически опасных объектах</w:t>
            </w:r>
          </w:p>
        </w:tc>
        <w:tc>
          <w:tcPr>
            <w:tcW w:w="9247" w:type="dxa"/>
            <w:gridSpan w:val="9"/>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 пределах территории Едровского сельского поселения химически опасных объектов нет</w:t>
            </w:r>
          </w:p>
        </w:tc>
      </w:tr>
      <w:tr w:rsidR="005D6719" w:rsidRPr="005D6719" w:rsidTr="005D6719">
        <w:tc>
          <w:tcPr>
            <w:tcW w:w="11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2.Аварии (ЧС) на </w:t>
            </w:r>
            <w:proofErr w:type="gramStart"/>
            <w:r w:rsidRPr="00D47748">
              <w:rPr>
                <w:rFonts w:ascii="Times New Roman" w:hAnsi="Times New Roman" w:cs="Times New Roman"/>
                <w:sz w:val="16"/>
                <w:szCs w:val="16"/>
              </w:rPr>
              <w:t>радиационно- опасных</w:t>
            </w:r>
            <w:proofErr w:type="gramEnd"/>
            <w:r w:rsidRPr="00D47748">
              <w:rPr>
                <w:rFonts w:ascii="Times New Roman" w:hAnsi="Times New Roman" w:cs="Times New Roman"/>
                <w:sz w:val="16"/>
                <w:szCs w:val="16"/>
              </w:rPr>
              <w:t xml:space="preserve"> объектах</w:t>
            </w:r>
          </w:p>
        </w:tc>
        <w:tc>
          <w:tcPr>
            <w:tcW w:w="9247" w:type="dxa"/>
            <w:gridSpan w:val="9"/>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 пределах территории Едровского сельского поселения радиационно-опасных объектов нет</w:t>
            </w:r>
          </w:p>
        </w:tc>
      </w:tr>
      <w:tr w:rsidR="005D6719" w:rsidRPr="005D6719" w:rsidTr="005D6719">
        <w:tc>
          <w:tcPr>
            <w:tcW w:w="11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3.Аварии (ЧС) на биологически опасных объектах</w:t>
            </w:r>
          </w:p>
        </w:tc>
        <w:tc>
          <w:tcPr>
            <w:tcW w:w="9247" w:type="dxa"/>
            <w:gridSpan w:val="9"/>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 пределах территории Едровского сельского поселения биологически опасных объектов нет.</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На территории поселения существует вероятность возникновения ЧС связанной с поражением животных вирусом африканской чумы свиней</w:t>
            </w:r>
          </w:p>
        </w:tc>
      </w:tr>
      <w:tr w:rsidR="005D6719" w:rsidRPr="005D6719" w:rsidTr="005D6719">
        <w:tc>
          <w:tcPr>
            <w:tcW w:w="1173" w:type="dxa"/>
            <w:vMerge w:val="restart"/>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4.ЧС на пожаро и взрыво</w:t>
            </w:r>
            <w:r w:rsidRPr="00D47748">
              <w:rPr>
                <w:rFonts w:ascii="Times New Roman" w:hAnsi="Times New Roman" w:cs="Times New Roman"/>
                <w:sz w:val="16"/>
                <w:szCs w:val="16"/>
              </w:rPr>
              <w:softHyphen/>
              <w:t>опасных объектах</w:t>
            </w:r>
          </w:p>
          <w:p w:rsidR="005D6719" w:rsidRPr="00D47748" w:rsidRDefault="005D6719" w:rsidP="00D47748">
            <w:pPr>
              <w:spacing w:after="0"/>
              <w:rPr>
                <w:rFonts w:ascii="Times New Roman" w:hAnsi="Times New Roman" w:cs="Times New Roman"/>
                <w:sz w:val="16"/>
                <w:szCs w:val="16"/>
              </w:rPr>
            </w:pPr>
          </w:p>
          <w:p w:rsidR="005D6719" w:rsidRPr="00D47748" w:rsidRDefault="005D6719" w:rsidP="00D47748">
            <w:pPr>
              <w:spacing w:after="0"/>
              <w:rPr>
                <w:rFonts w:ascii="Times New Roman" w:hAnsi="Times New Roman" w:cs="Times New Roman"/>
                <w:sz w:val="16"/>
                <w:szCs w:val="16"/>
              </w:rPr>
            </w:pPr>
          </w:p>
          <w:p w:rsidR="005D6719" w:rsidRPr="00D47748" w:rsidRDefault="005D6719" w:rsidP="00D47748">
            <w:pPr>
              <w:spacing w:after="0"/>
              <w:rPr>
                <w:rFonts w:ascii="Times New Roman" w:hAnsi="Times New Roman" w:cs="Times New Roman"/>
                <w:sz w:val="16"/>
                <w:szCs w:val="16"/>
              </w:rPr>
            </w:pPr>
          </w:p>
          <w:p w:rsidR="005D6719" w:rsidRPr="00D47748" w:rsidRDefault="005D6719" w:rsidP="00D47748">
            <w:pPr>
              <w:spacing w:after="0"/>
              <w:rPr>
                <w:rFonts w:ascii="Times New Roman" w:hAnsi="Times New Roman" w:cs="Times New Roman"/>
                <w:sz w:val="16"/>
                <w:szCs w:val="16"/>
              </w:rPr>
            </w:pPr>
          </w:p>
          <w:p w:rsidR="005D6719" w:rsidRPr="00D47748" w:rsidRDefault="005D6719" w:rsidP="00D47748">
            <w:pPr>
              <w:spacing w:after="0"/>
              <w:rPr>
                <w:rFonts w:ascii="Times New Roman" w:hAnsi="Times New Roman" w:cs="Times New Roman"/>
                <w:sz w:val="16"/>
                <w:szCs w:val="16"/>
              </w:rPr>
            </w:pPr>
          </w:p>
          <w:p w:rsidR="005D6719" w:rsidRPr="00D47748" w:rsidRDefault="005D6719" w:rsidP="00D47748">
            <w:pPr>
              <w:spacing w:after="0"/>
              <w:rPr>
                <w:rFonts w:ascii="Times New Roman" w:hAnsi="Times New Roman" w:cs="Times New Roman"/>
                <w:sz w:val="16"/>
                <w:szCs w:val="16"/>
              </w:rPr>
            </w:pPr>
          </w:p>
          <w:p w:rsidR="005D6719" w:rsidRPr="00D47748" w:rsidRDefault="005D6719" w:rsidP="00D47748">
            <w:pPr>
              <w:spacing w:after="0"/>
              <w:rPr>
                <w:rFonts w:ascii="Times New Roman" w:hAnsi="Times New Roman" w:cs="Times New Roman"/>
                <w:sz w:val="16"/>
                <w:szCs w:val="16"/>
              </w:rPr>
            </w:pPr>
          </w:p>
          <w:p w:rsidR="005D6719" w:rsidRPr="00D47748" w:rsidRDefault="005D6719" w:rsidP="00D47748">
            <w:pPr>
              <w:spacing w:after="0"/>
              <w:rPr>
                <w:rFonts w:ascii="Times New Roman" w:hAnsi="Times New Roman" w:cs="Times New Roman"/>
                <w:sz w:val="16"/>
                <w:szCs w:val="16"/>
              </w:rPr>
            </w:pPr>
          </w:p>
          <w:p w:rsidR="005D6719" w:rsidRPr="00D47748" w:rsidRDefault="005D6719" w:rsidP="00D47748">
            <w:pPr>
              <w:spacing w:after="0"/>
              <w:rPr>
                <w:rFonts w:ascii="Times New Roman" w:hAnsi="Times New Roman" w:cs="Times New Roman"/>
                <w:sz w:val="16"/>
                <w:szCs w:val="16"/>
              </w:rPr>
            </w:pPr>
          </w:p>
          <w:p w:rsidR="005D6719" w:rsidRPr="00D47748" w:rsidRDefault="005D6719" w:rsidP="00D47748">
            <w:pPr>
              <w:spacing w:after="0"/>
              <w:rPr>
                <w:rFonts w:ascii="Times New Roman" w:hAnsi="Times New Roman" w:cs="Times New Roman"/>
                <w:sz w:val="16"/>
                <w:szCs w:val="16"/>
              </w:rPr>
            </w:pPr>
          </w:p>
        </w:tc>
        <w:tc>
          <w:tcPr>
            <w:tcW w:w="124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lastRenderedPageBreak/>
              <w:t>Магистральный газопровод ООО «ГазпромТрансГаз с</w:t>
            </w:r>
            <w:proofErr w:type="gramStart"/>
            <w:r w:rsidRPr="00D47748">
              <w:rPr>
                <w:rFonts w:ascii="Times New Roman" w:hAnsi="Times New Roman" w:cs="Times New Roman"/>
                <w:sz w:val="16"/>
                <w:szCs w:val="16"/>
              </w:rPr>
              <w:t>.-</w:t>
            </w:r>
            <w:proofErr w:type="gramEnd"/>
            <w:r w:rsidRPr="00D47748">
              <w:rPr>
                <w:rFonts w:ascii="Times New Roman" w:hAnsi="Times New Roman" w:cs="Times New Roman"/>
                <w:sz w:val="16"/>
                <w:szCs w:val="16"/>
              </w:rPr>
              <w:t>Петербург, пересекает территорию СП</w:t>
            </w: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w:t>
            </w:r>
          </w:p>
        </w:tc>
        <w:tc>
          <w:tcPr>
            <w:tcW w:w="1244"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1,47∙10-5 /7,09∙10-5</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84,1/</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0,046</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51/5</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19/3</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34/2</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1,63 млн./</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0,67 млн.</w:t>
            </w:r>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АЗС №55 Валдайской нефтебаз</w:t>
            </w:r>
            <w:proofErr w:type="gramStart"/>
            <w:r w:rsidRPr="00D47748">
              <w:rPr>
                <w:rFonts w:ascii="Times New Roman" w:hAnsi="Times New Roman" w:cs="Times New Roman"/>
                <w:sz w:val="16"/>
                <w:szCs w:val="16"/>
              </w:rPr>
              <w:t>ы ООО</w:t>
            </w:r>
            <w:proofErr w:type="gramEnd"/>
            <w:r w:rsidRPr="00D47748">
              <w:rPr>
                <w:rFonts w:ascii="Times New Roman" w:hAnsi="Times New Roman" w:cs="Times New Roman"/>
                <w:sz w:val="16"/>
                <w:szCs w:val="16"/>
              </w:rPr>
              <w:t xml:space="preserve"> «Новго</w:t>
            </w:r>
            <w:r w:rsidRPr="00D47748">
              <w:rPr>
                <w:rFonts w:ascii="Times New Roman" w:hAnsi="Times New Roman" w:cs="Times New Roman"/>
                <w:sz w:val="16"/>
                <w:szCs w:val="16"/>
              </w:rPr>
              <w:softHyphen/>
              <w:t>роднеф</w:t>
            </w:r>
            <w:r w:rsidRPr="00D47748">
              <w:rPr>
                <w:rFonts w:ascii="Times New Roman" w:hAnsi="Times New Roman" w:cs="Times New Roman"/>
                <w:sz w:val="16"/>
                <w:szCs w:val="16"/>
              </w:rPr>
              <w:softHyphen/>
              <w:t>тепродукт»,</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с. Едрово</w:t>
            </w:r>
          </w:p>
          <w:p w:rsidR="005D6719" w:rsidRPr="00D47748" w:rsidRDefault="005D6719" w:rsidP="00D47748">
            <w:pPr>
              <w:spacing w:after="0"/>
              <w:rPr>
                <w:rFonts w:ascii="Times New Roman" w:hAnsi="Times New Roman" w:cs="Times New Roman"/>
                <w:sz w:val="16"/>
                <w:szCs w:val="16"/>
              </w:rPr>
            </w:pP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Неф</w:t>
            </w:r>
            <w:r w:rsidRPr="00D47748">
              <w:rPr>
                <w:rFonts w:ascii="Times New Roman" w:hAnsi="Times New Roman" w:cs="Times New Roman"/>
                <w:sz w:val="16"/>
                <w:szCs w:val="16"/>
              </w:rPr>
              <w:softHyphen/>
              <w:t>те</w:t>
            </w:r>
            <w:r w:rsidRPr="00D47748">
              <w:rPr>
                <w:rFonts w:ascii="Times New Roman" w:hAnsi="Times New Roman" w:cs="Times New Roman"/>
                <w:sz w:val="16"/>
                <w:szCs w:val="16"/>
              </w:rPr>
              <w:softHyphen/>
              <w:t>про</w:t>
            </w:r>
            <w:r w:rsidRPr="00D47748">
              <w:rPr>
                <w:rFonts w:ascii="Times New Roman" w:hAnsi="Times New Roman" w:cs="Times New Roman"/>
                <w:sz w:val="16"/>
                <w:szCs w:val="16"/>
              </w:rPr>
              <w:softHyphen/>
              <w:t>дук</w:t>
            </w:r>
            <w:r w:rsidRPr="00D47748">
              <w:rPr>
                <w:rFonts w:ascii="Times New Roman" w:hAnsi="Times New Roman" w:cs="Times New Roman"/>
                <w:sz w:val="16"/>
                <w:szCs w:val="16"/>
              </w:rPr>
              <w:softHyphen/>
              <w:t>ты 75 м3</w:t>
            </w:r>
          </w:p>
        </w:tc>
        <w:tc>
          <w:tcPr>
            <w:tcW w:w="1244"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6,26∙10-11/</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6,96∙10-10</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0,085/</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0,0026</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2/0</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0,78 </w:t>
            </w:r>
            <w:proofErr w:type="gramStart"/>
            <w:r w:rsidRPr="00D47748">
              <w:rPr>
                <w:rFonts w:ascii="Times New Roman" w:hAnsi="Times New Roman" w:cs="Times New Roman"/>
                <w:sz w:val="16"/>
                <w:szCs w:val="16"/>
              </w:rPr>
              <w:t>млн</w:t>
            </w:r>
            <w:proofErr w:type="gramEnd"/>
            <w:r w:rsidRPr="00D47748">
              <w:rPr>
                <w:rFonts w:ascii="Times New Roman" w:hAnsi="Times New Roman" w:cs="Times New Roman"/>
                <w:sz w:val="16"/>
                <w:szCs w:val="16"/>
              </w:rPr>
              <w:t>/</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0,15 </w:t>
            </w:r>
            <w:proofErr w:type="gramStart"/>
            <w:r w:rsidRPr="00D47748">
              <w:rPr>
                <w:rFonts w:ascii="Times New Roman" w:hAnsi="Times New Roman" w:cs="Times New Roman"/>
                <w:sz w:val="16"/>
                <w:szCs w:val="16"/>
              </w:rPr>
              <w:t>млн</w:t>
            </w:r>
            <w:proofErr w:type="gramEnd"/>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АЗС №15 Новго</w:t>
            </w:r>
            <w:r w:rsidRPr="00D47748">
              <w:rPr>
                <w:rFonts w:ascii="Times New Roman" w:hAnsi="Times New Roman" w:cs="Times New Roman"/>
                <w:sz w:val="16"/>
                <w:szCs w:val="16"/>
              </w:rPr>
              <w:softHyphen/>
              <w:t>родского филиала,</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ООО «ЛУКОЙЛ-Северо-Западнефтепродукт»</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с. Едрово</w:t>
            </w: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Неф</w:t>
            </w:r>
            <w:r w:rsidRPr="00D47748">
              <w:rPr>
                <w:rFonts w:ascii="Times New Roman" w:hAnsi="Times New Roman" w:cs="Times New Roman"/>
                <w:sz w:val="16"/>
                <w:szCs w:val="16"/>
              </w:rPr>
              <w:softHyphen/>
              <w:t>те</w:t>
            </w:r>
            <w:r w:rsidRPr="00D47748">
              <w:rPr>
                <w:rFonts w:ascii="Times New Roman" w:hAnsi="Times New Roman" w:cs="Times New Roman"/>
                <w:sz w:val="16"/>
                <w:szCs w:val="16"/>
              </w:rPr>
              <w:softHyphen/>
              <w:t>про</w:t>
            </w:r>
            <w:r w:rsidRPr="00D47748">
              <w:rPr>
                <w:rFonts w:ascii="Times New Roman" w:hAnsi="Times New Roman" w:cs="Times New Roman"/>
                <w:sz w:val="16"/>
                <w:szCs w:val="16"/>
              </w:rPr>
              <w:softHyphen/>
              <w:t>дук</w:t>
            </w:r>
            <w:r w:rsidRPr="00D47748">
              <w:rPr>
                <w:rFonts w:ascii="Times New Roman" w:hAnsi="Times New Roman" w:cs="Times New Roman"/>
                <w:sz w:val="16"/>
                <w:szCs w:val="16"/>
              </w:rPr>
              <w:softHyphen/>
              <w:t>ты 310,5 м</w:t>
            </w:r>
            <w:r w:rsidRPr="00D47748">
              <w:rPr>
                <w:rFonts w:ascii="Times New Roman" w:hAnsi="Times New Roman" w:cs="Times New Roman"/>
                <w:sz w:val="16"/>
                <w:szCs w:val="16"/>
              </w:rPr>
              <w:object w:dxaOrig="139" w:dyaOrig="300">
                <v:shape id="_x0000_i1026" type="#_x0000_t75" style="width:6.75pt;height:15pt" o:ole="">
                  <v:imagedata r:id="rId84" o:title=""/>
                </v:shape>
                <o:OLEObject Type="Embed" ProgID="Equation.3" ShapeID="_x0000_i1026" DrawAspect="Content" ObjectID="_1599986799" r:id="rId85"/>
              </w:object>
            </w:r>
          </w:p>
        </w:tc>
        <w:tc>
          <w:tcPr>
            <w:tcW w:w="1244"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3,78∙10-11/</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4,20∙10-10</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0,23/</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0,0067</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4/0</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6/0</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7/0</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1,35 </w:t>
            </w:r>
            <w:proofErr w:type="gramStart"/>
            <w:r w:rsidRPr="00D47748">
              <w:rPr>
                <w:rFonts w:ascii="Times New Roman" w:hAnsi="Times New Roman" w:cs="Times New Roman"/>
                <w:sz w:val="16"/>
                <w:szCs w:val="16"/>
              </w:rPr>
              <w:t>млн</w:t>
            </w:r>
            <w:proofErr w:type="gramEnd"/>
            <w:r w:rsidRPr="00D47748">
              <w:rPr>
                <w:rFonts w:ascii="Times New Roman" w:hAnsi="Times New Roman" w:cs="Times New Roman"/>
                <w:sz w:val="16"/>
                <w:szCs w:val="16"/>
              </w:rPr>
              <w:t>/</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0,95 </w:t>
            </w:r>
            <w:proofErr w:type="gramStart"/>
            <w:r w:rsidRPr="00D47748">
              <w:rPr>
                <w:rFonts w:ascii="Times New Roman" w:hAnsi="Times New Roman" w:cs="Times New Roman"/>
                <w:sz w:val="16"/>
                <w:szCs w:val="16"/>
              </w:rPr>
              <w:t>млн</w:t>
            </w:r>
            <w:proofErr w:type="gramEnd"/>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АЗС №31 ЗАО «Газпромнефть-Северо-Запад»</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с</w:t>
            </w:r>
            <w:proofErr w:type="gramStart"/>
            <w:r w:rsidRPr="00D47748">
              <w:rPr>
                <w:rFonts w:ascii="Times New Roman" w:hAnsi="Times New Roman" w:cs="Times New Roman"/>
                <w:sz w:val="16"/>
                <w:szCs w:val="16"/>
              </w:rPr>
              <w:t>.Е</w:t>
            </w:r>
            <w:proofErr w:type="gramEnd"/>
            <w:r w:rsidRPr="00D47748">
              <w:rPr>
                <w:rFonts w:ascii="Times New Roman" w:hAnsi="Times New Roman" w:cs="Times New Roman"/>
                <w:sz w:val="16"/>
                <w:szCs w:val="16"/>
              </w:rPr>
              <w:t>дрово, а/м дорога М-10 368 км+700 м (справа)</w:t>
            </w: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Неф</w:t>
            </w:r>
            <w:r w:rsidRPr="00D47748">
              <w:rPr>
                <w:rFonts w:ascii="Times New Roman" w:hAnsi="Times New Roman" w:cs="Times New Roman"/>
                <w:sz w:val="16"/>
                <w:szCs w:val="16"/>
              </w:rPr>
              <w:softHyphen/>
              <w:t>те</w:t>
            </w:r>
            <w:r w:rsidRPr="00D47748">
              <w:rPr>
                <w:rFonts w:ascii="Times New Roman" w:hAnsi="Times New Roman" w:cs="Times New Roman"/>
                <w:sz w:val="16"/>
                <w:szCs w:val="16"/>
              </w:rPr>
              <w:softHyphen/>
              <w:t>про</w:t>
            </w:r>
            <w:r w:rsidRPr="00D47748">
              <w:rPr>
                <w:rFonts w:ascii="Times New Roman" w:hAnsi="Times New Roman" w:cs="Times New Roman"/>
                <w:sz w:val="16"/>
                <w:szCs w:val="16"/>
              </w:rPr>
              <w:softHyphen/>
              <w:t>дук</w:t>
            </w:r>
            <w:r w:rsidRPr="00D47748">
              <w:rPr>
                <w:rFonts w:ascii="Times New Roman" w:hAnsi="Times New Roman" w:cs="Times New Roman"/>
                <w:sz w:val="16"/>
                <w:szCs w:val="16"/>
              </w:rPr>
              <w:softHyphen/>
              <w:t>ты 112,5 м</w:t>
            </w:r>
            <w:r w:rsidRPr="00D47748">
              <w:rPr>
                <w:rFonts w:ascii="Times New Roman" w:hAnsi="Times New Roman" w:cs="Times New Roman"/>
                <w:sz w:val="16"/>
                <w:szCs w:val="16"/>
              </w:rPr>
              <w:object w:dxaOrig="139" w:dyaOrig="300">
                <v:shape id="_x0000_i1027" type="#_x0000_t75" style="width:6.75pt;height:15pt" o:ole="">
                  <v:imagedata r:id="rId84" o:title=""/>
                </v:shape>
                <o:OLEObject Type="Embed" ProgID="Equation.3" ShapeID="_x0000_i1027" DrawAspect="Content" ObjectID="_1599986800" r:id="rId86"/>
              </w:object>
            </w:r>
          </w:p>
        </w:tc>
        <w:tc>
          <w:tcPr>
            <w:tcW w:w="1244"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1,62∙10-11/</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1,80∙10-10</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0,23/</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0,0067</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4/0</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5/0</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1,35 </w:t>
            </w:r>
            <w:proofErr w:type="gramStart"/>
            <w:r w:rsidRPr="00D47748">
              <w:rPr>
                <w:rFonts w:ascii="Times New Roman" w:hAnsi="Times New Roman" w:cs="Times New Roman"/>
                <w:sz w:val="16"/>
                <w:szCs w:val="16"/>
              </w:rPr>
              <w:t>млн</w:t>
            </w:r>
            <w:proofErr w:type="gramEnd"/>
            <w:r w:rsidRPr="00D47748">
              <w:rPr>
                <w:rFonts w:ascii="Times New Roman" w:hAnsi="Times New Roman" w:cs="Times New Roman"/>
                <w:sz w:val="16"/>
                <w:szCs w:val="16"/>
              </w:rPr>
              <w:t>/</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0,95 </w:t>
            </w:r>
            <w:proofErr w:type="gramStart"/>
            <w:r w:rsidRPr="00D47748">
              <w:rPr>
                <w:rFonts w:ascii="Times New Roman" w:hAnsi="Times New Roman" w:cs="Times New Roman"/>
                <w:sz w:val="16"/>
                <w:szCs w:val="16"/>
              </w:rPr>
              <w:t>млн</w:t>
            </w:r>
            <w:proofErr w:type="gramEnd"/>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АЗС №32 ЗАО «Газпромнефть-Северо-Запад»</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с</w:t>
            </w:r>
            <w:proofErr w:type="gramStart"/>
            <w:r w:rsidRPr="00D47748">
              <w:rPr>
                <w:rFonts w:ascii="Times New Roman" w:hAnsi="Times New Roman" w:cs="Times New Roman"/>
                <w:sz w:val="16"/>
                <w:szCs w:val="16"/>
              </w:rPr>
              <w:t>.Е</w:t>
            </w:r>
            <w:proofErr w:type="gramEnd"/>
            <w:r w:rsidRPr="00D47748">
              <w:rPr>
                <w:rFonts w:ascii="Times New Roman" w:hAnsi="Times New Roman" w:cs="Times New Roman"/>
                <w:sz w:val="16"/>
                <w:szCs w:val="16"/>
              </w:rPr>
              <w:t>дрово, а/м дорога М-10 368 км+900 м (слева)</w:t>
            </w: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Неф</w:t>
            </w:r>
            <w:r w:rsidRPr="00D47748">
              <w:rPr>
                <w:rFonts w:ascii="Times New Roman" w:hAnsi="Times New Roman" w:cs="Times New Roman"/>
                <w:sz w:val="16"/>
                <w:szCs w:val="16"/>
              </w:rPr>
              <w:softHyphen/>
              <w:t>те</w:t>
            </w:r>
            <w:r w:rsidRPr="00D47748">
              <w:rPr>
                <w:rFonts w:ascii="Times New Roman" w:hAnsi="Times New Roman" w:cs="Times New Roman"/>
                <w:sz w:val="16"/>
                <w:szCs w:val="16"/>
              </w:rPr>
              <w:softHyphen/>
              <w:t>про</w:t>
            </w:r>
            <w:r w:rsidRPr="00D47748">
              <w:rPr>
                <w:rFonts w:ascii="Times New Roman" w:hAnsi="Times New Roman" w:cs="Times New Roman"/>
                <w:sz w:val="16"/>
                <w:szCs w:val="16"/>
              </w:rPr>
              <w:softHyphen/>
              <w:t>дук</w:t>
            </w:r>
            <w:r w:rsidRPr="00D47748">
              <w:rPr>
                <w:rFonts w:ascii="Times New Roman" w:hAnsi="Times New Roman" w:cs="Times New Roman"/>
                <w:sz w:val="16"/>
                <w:szCs w:val="16"/>
              </w:rPr>
              <w:softHyphen/>
              <w:t>ты 112,5 м</w:t>
            </w:r>
            <w:r w:rsidRPr="00D47748">
              <w:rPr>
                <w:rFonts w:ascii="Times New Roman" w:hAnsi="Times New Roman" w:cs="Times New Roman"/>
                <w:sz w:val="16"/>
                <w:szCs w:val="16"/>
              </w:rPr>
              <w:object w:dxaOrig="139" w:dyaOrig="300">
                <v:shape id="_x0000_i1028" type="#_x0000_t75" style="width:6.75pt;height:15pt" o:ole="">
                  <v:imagedata r:id="rId84" o:title=""/>
                </v:shape>
                <o:OLEObject Type="Embed" ProgID="Equation.3" ShapeID="_x0000_i1028" DrawAspect="Content" ObjectID="_1599986801" r:id="rId87"/>
              </w:object>
            </w:r>
          </w:p>
        </w:tc>
        <w:tc>
          <w:tcPr>
            <w:tcW w:w="1244"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1,62∙10-11/</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1,80∙10-10</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0,23/</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0,0067</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4/0</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5/0</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1,35 </w:t>
            </w:r>
            <w:proofErr w:type="gramStart"/>
            <w:r w:rsidRPr="00D47748">
              <w:rPr>
                <w:rFonts w:ascii="Times New Roman" w:hAnsi="Times New Roman" w:cs="Times New Roman"/>
                <w:sz w:val="16"/>
                <w:szCs w:val="16"/>
              </w:rPr>
              <w:t>млн</w:t>
            </w:r>
            <w:proofErr w:type="gramEnd"/>
            <w:r w:rsidRPr="00D47748">
              <w:rPr>
                <w:rFonts w:ascii="Times New Roman" w:hAnsi="Times New Roman" w:cs="Times New Roman"/>
                <w:sz w:val="16"/>
                <w:szCs w:val="16"/>
              </w:rPr>
              <w:t>/</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0,95 </w:t>
            </w:r>
            <w:proofErr w:type="gramStart"/>
            <w:r w:rsidRPr="00D47748">
              <w:rPr>
                <w:rFonts w:ascii="Times New Roman" w:hAnsi="Times New Roman" w:cs="Times New Roman"/>
                <w:sz w:val="16"/>
                <w:szCs w:val="16"/>
              </w:rPr>
              <w:t>млн</w:t>
            </w:r>
            <w:proofErr w:type="gramEnd"/>
          </w:p>
        </w:tc>
      </w:tr>
      <w:tr w:rsidR="005D6719" w:rsidRPr="005D6719" w:rsidTr="005D6719">
        <w:tc>
          <w:tcPr>
            <w:tcW w:w="1173" w:type="dxa"/>
            <w:vMerge w:val="restart"/>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5. ЧС на транспорте</w:t>
            </w:r>
          </w:p>
        </w:tc>
        <w:tc>
          <w:tcPr>
            <w:tcW w:w="1244" w:type="dxa"/>
            <w:vMerge w:val="restart"/>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Участок автодороги пересекает территорию СП</w:t>
            </w: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Бензин 16 м3</w:t>
            </w:r>
          </w:p>
        </w:tc>
        <w:tc>
          <w:tcPr>
            <w:tcW w:w="1244"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8,04∙10-13/</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8,93∙10-12</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0,15/</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0,004</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35/0</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29/0</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6/0</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11,33 </w:t>
            </w:r>
            <w:proofErr w:type="gramStart"/>
            <w:r w:rsidRPr="00D47748">
              <w:rPr>
                <w:rFonts w:ascii="Times New Roman" w:hAnsi="Times New Roman" w:cs="Times New Roman"/>
                <w:sz w:val="16"/>
                <w:szCs w:val="16"/>
              </w:rPr>
              <w:t>млн</w:t>
            </w:r>
            <w:proofErr w:type="gramEnd"/>
            <w:r w:rsidRPr="00D47748">
              <w:rPr>
                <w:rFonts w:ascii="Times New Roman" w:hAnsi="Times New Roman" w:cs="Times New Roman"/>
                <w:sz w:val="16"/>
                <w:szCs w:val="16"/>
              </w:rPr>
              <w:t>/</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0,28 </w:t>
            </w:r>
            <w:proofErr w:type="gramStart"/>
            <w:r w:rsidRPr="00D47748">
              <w:rPr>
                <w:rFonts w:ascii="Times New Roman" w:hAnsi="Times New Roman" w:cs="Times New Roman"/>
                <w:sz w:val="16"/>
                <w:szCs w:val="16"/>
              </w:rPr>
              <w:t>млн</w:t>
            </w:r>
            <w:proofErr w:type="gramEnd"/>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vMerge/>
          </w:tcPr>
          <w:p w:rsidR="005D6719" w:rsidRPr="00D47748" w:rsidRDefault="005D6719" w:rsidP="00D47748">
            <w:pPr>
              <w:spacing w:after="0"/>
              <w:rPr>
                <w:rFonts w:ascii="Times New Roman" w:hAnsi="Times New Roman" w:cs="Times New Roman"/>
                <w:sz w:val="16"/>
                <w:szCs w:val="16"/>
              </w:rPr>
            </w:pP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СУГ </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16 м3</w:t>
            </w:r>
          </w:p>
        </w:tc>
        <w:tc>
          <w:tcPr>
            <w:tcW w:w="1244"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4,43∙10-7/</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2,62∙10-5</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0,13/</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0,11</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50/30</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33/15</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17/15</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4,34 </w:t>
            </w:r>
            <w:proofErr w:type="gramStart"/>
            <w:r w:rsidRPr="00D47748">
              <w:rPr>
                <w:rFonts w:ascii="Times New Roman" w:hAnsi="Times New Roman" w:cs="Times New Roman"/>
                <w:sz w:val="16"/>
                <w:szCs w:val="16"/>
              </w:rPr>
              <w:t>млн</w:t>
            </w:r>
            <w:proofErr w:type="gramEnd"/>
            <w:r w:rsidRPr="00D47748">
              <w:rPr>
                <w:rFonts w:ascii="Times New Roman" w:hAnsi="Times New Roman" w:cs="Times New Roman"/>
                <w:sz w:val="16"/>
                <w:szCs w:val="16"/>
              </w:rPr>
              <w:t>/</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3,17 </w:t>
            </w:r>
            <w:proofErr w:type="gramStart"/>
            <w:r w:rsidRPr="00D47748">
              <w:rPr>
                <w:rFonts w:ascii="Times New Roman" w:hAnsi="Times New Roman" w:cs="Times New Roman"/>
                <w:sz w:val="16"/>
                <w:szCs w:val="16"/>
              </w:rPr>
              <w:t>млн</w:t>
            </w:r>
            <w:proofErr w:type="gramEnd"/>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vMerge/>
          </w:tcPr>
          <w:p w:rsidR="005D6719" w:rsidRPr="00D47748" w:rsidRDefault="005D6719" w:rsidP="00D47748">
            <w:pPr>
              <w:spacing w:after="0"/>
              <w:rPr>
                <w:rFonts w:ascii="Times New Roman" w:hAnsi="Times New Roman" w:cs="Times New Roman"/>
                <w:sz w:val="16"/>
                <w:szCs w:val="16"/>
              </w:rPr>
            </w:pP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АХОВ:</w:t>
            </w:r>
          </w:p>
        </w:tc>
        <w:tc>
          <w:tcPr>
            <w:tcW w:w="1244" w:type="dxa"/>
            <w:vAlign w:val="center"/>
          </w:tcPr>
          <w:p w:rsidR="005D6719" w:rsidRPr="00D47748" w:rsidRDefault="005D6719" w:rsidP="00D47748">
            <w:pPr>
              <w:spacing w:after="0"/>
              <w:rPr>
                <w:rFonts w:ascii="Times New Roman" w:hAnsi="Times New Roman" w:cs="Times New Roman"/>
                <w:sz w:val="16"/>
                <w:szCs w:val="16"/>
              </w:rPr>
            </w:pPr>
          </w:p>
        </w:tc>
        <w:tc>
          <w:tcPr>
            <w:tcW w:w="767" w:type="dxa"/>
            <w:vAlign w:val="center"/>
          </w:tcPr>
          <w:p w:rsidR="005D6719" w:rsidRPr="00D47748" w:rsidRDefault="005D6719" w:rsidP="00D47748">
            <w:pPr>
              <w:spacing w:after="0"/>
              <w:rPr>
                <w:rFonts w:ascii="Times New Roman" w:hAnsi="Times New Roman" w:cs="Times New Roman"/>
                <w:sz w:val="16"/>
                <w:szCs w:val="16"/>
              </w:rPr>
            </w:pPr>
          </w:p>
        </w:tc>
        <w:tc>
          <w:tcPr>
            <w:tcW w:w="1012" w:type="dxa"/>
            <w:vAlign w:val="center"/>
          </w:tcPr>
          <w:p w:rsidR="005D6719" w:rsidRPr="00D47748" w:rsidRDefault="005D6719" w:rsidP="00D47748">
            <w:pPr>
              <w:spacing w:after="0"/>
              <w:rPr>
                <w:rFonts w:ascii="Times New Roman" w:hAnsi="Times New Roman" w:cs="Times New Roman"/>
                <w:sz w:val="16"/>
                <w:szCs w:val="16"/>
              </w:rPr>
            </w:pPr>
          </w:p>
        </w:tc>
        <w:tc>
          <w:tcPr>
            <w:tcW w:w="1125" w:type="dxa"/>
            <w:vAlign w:val="center"/>
          </w:tcPr>
          <w:p w:rsidR="005D6719" w:rsidRPr="00D47748" w:rsidRDefault="005D6719" w:rsidP="00D47748">
            <w:pPr>
              <w:spacing w:after="0"/>
              <w:rPr>
                <w:rFonts w:ascii="Times New Roman" w:hAnsi="Times New Roman" w:cs="Times New Roman"/>
                <w:sz w:val="16"/>
                <w:szCs w:val="16"/>
              </w:rPr>
            </w:pPr>
          </w:p>
        </w:tc>
        <w:tc>
          <w:tcPr>
            <w:tcW w:w="981" w:type="dxa"/>
            <w:vAlign w:val="center"/>
          </w:tcPr>
          <w:p w:rsidR="005D6719" w:rsidRPr="00D47748" w:rsidRDefault="005D6719" w:rsidP="00D47748">
            <w:pPr>
              <w:spacing w:after="0"/>
              <w:rPr>
                <w:rFonts w:ascii="Times New Roman" w:hAnsi="Times New Roman" w:cs="Times New Roman"/>
                <w:sz w:val="16"/>
                <w:szCs w:val="16"/>
              </w:rPr>
            </w:pPr>
          </w:p>
        </w:tc>
        <w:tc>
          <w:tcPr>
            <w:tcW w:w="851" w:type="dxa"/>
            <w:vAlign w:val="center"/>
          </w:tcPr>
          <w:p w:rsidR="005D6719" w:rsidRPr="00D47748" w:rsidRDefault="005D6719" w:rsidP="00D47748">
            <w:pPr>
              <w:spacing w:after="0"/>
              <w:rPr>
                <w:rFonts w:ascii="Times New Roman" w:hAnsi="Times New Roman" w:cs="Times New Roman"/>
                <w:sz w:val="16"/>
                <w:szCs w:val="16"/>
              </w:rPr>
            </w:pPr>
          </w:p>
        </w:tc>
        <w:tc>
          <w:tcPr>
            <w:tcW w:w="956" w:type="dxa"/>
            <w:vAlign w:val="center"/>
          </w:tcPr>
          <w:p w:rsidR="005D6719" w:rsidRPr="00D47748" w:rsidRDefault="005D6719" w:rsidP="00D47748">
            <w:pPr>
              <w:spacing w:after="0"/>
              <w:rPr>
                <w:rFonts w:ascii="Times New Roman" w:hAnsi="Times New Roman" w:cs="Times New Roman"/>
                <w:sz w:val="16"/>
                <w:szCs w:val="16"/>
              </w:rPr>
            </w:pPr>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vMerge/>
          </w:tcPr>
          <w:p w:rsidR="005D6719" w:rsidRPr="00D47748" w:rsidRDefault="005D6719" w:rsidP="00D47748">
            <w:pPr>
              <w:spacing w:after="0"/>
              <w:rPr>
                <w:rFonts w:ascii="Times New Roman" w:hAnsi="Times New Roman" w:cs="Times New Roman"/>
                <w:sz w:val="16"/>
                <w:szCs w:val="16"/>
              </w:rPr>
            </w:pP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Хлор </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 м3</w:t>
            </w:r>
          </w:p>
        </w:tc>
        <w:tc>
          <w:tcPr>
            <w:tcW w:w="1244" w:type="dxa"/>
            <w:vMerge w:val="restart"/>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1,49∙10-6</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2,46</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1389</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694</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694</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49,36 </w:t>
            </w:r>
            <w:proofErr w:type="gramStart"/>
            <w:r w:rsidRPr="00D47748">
              <w:rPr>
                <w:rFonts w:ascii="Times New Roman" w:hAnsi="Times New Roman" w:cs="Times New Roman"/>
                <w:sz w:val="16"/>
                <w:szCs w:val="16"/>
              </w:rPr>
              <w:t>млн</w:t>
            </w:r>
            <w:proofErr w:type="gramEnd"/>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vMerge/>
          </w:tcPr>
          <w:p w:rsidR="005D6719" w:rsidRPr="00D47748" w:rsidRDefault="005D6719" w:rsidP="00D47748">
            <w:pPr>
              <w:spacing w:after="0"/>
              <w:rPr>
                <w:rFonts w:ascii="Times New Roman" w:hAnsi="Times New Roman" w:cs="Times New Roman"/>
                <w:sz w:val="16"/>
                <w:szCs w:val="16"/>
              </w:rPr>
            </w:pP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Аммиак </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8 м3</w:t>
            </w:r>
          </w:p>
        </w:tc>
        <w:tc>
          <w:tcPr>
            <w:tcW w:w="1244" w:type="dxa"/>
            <w:vMerge/>
            <w:vAlign w:val="center"/>
          </w:tcPr>
          <w:p w:rsidR="005D6719" w:rsidRPr="00D47748" w:rsidRDefault="005D6719" w:rsidP="00D47748">
            <w:pPr>
              <w:spacing w:after="0"/>
              <w:rPr>
                <w:rFonts w:ascii="Times New Roman" w:hAnsi="Times New Roman" w:cs="Times New Roman"/>
                <w:sz w:val="16"/>
                <w:szCs w:val="16"/>
              </w:rPr>
            </w:pP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0,4</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1389</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694</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694</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49,36 </w:t>
            </w:r>
            <w:proofErr w:type="gramStart"/>
            <w:r w:rsidRPr="00D47748">
              <w:rPr>
                <w:rFonts w:ascii="Times New Roman" w:hAnsi="Times New Roman" w:cs="Times New Roman"/>
                <w:sz w:val="16"/>
                <w:szCs w:val="16"/>
              </w:rPr>
              <w:t>млн</w:t>
            </w:r>
            <w:proofErr w:type="gramEnd"/>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vMerge w:val="restart"/>
          </w:tcPr>
          <w:p w:rsidR="005D6719" w:rsidRPr="00D47748" w:rsidRDefault="005D6719" w:rsidP="00D47748">
            <w:pPr>
              <w:spacing w:after="0"/>
              <w:rPr>
                <w:rFonts w:ascii="Times New Roman" w:hAnsi="Times New Roman" w:cs="Times New Roman"/>
                <w:sz w:val="16"/>
                <w:szCs w:val="16"/>
              </w:rPr>
            </w:pPr>
            <w:proofErr w:type="gramStart"/>
            <w:r w:rsidRPr="00D47748">
              <w:rPr>
                <w:rFonts w:ascii="Times New Roman" w:hAnsi="Times New Roman" w:cs="Times New Roman"/>
                <w:sz w:val="16"/>
                <w:szCs w:val="16"/>
              </w:rPr>
              <w:t>Участок ж</w:t>
            </w:r>
            <w:proofErr w:type="gramEnd"/>
            <w:r w:rsidRPr="00D47748">
              <w:rPr>
                <w:rFonts w:ascii="Times New Roman" w:hAnsi="Times New Roman" w:cs="Times New Roman"/>
                <w:sz w:val="16"/>
                <w:szCs w:val="16"/>
              </w:rPr>
              <w:t>/дороги пересекает территорию СП</w:t>
            </w: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Бензин 73 м3</w:t>
            </w:r>
          </w:p>
        </w:tc>
        <w:tc>
          <w:tcPr>
            <w:tcW w:w="1244"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1,15∙10-13/</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1,28∙10-12</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0,55/</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0,011</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14/0</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6/0</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2,99 </w:t>
            </w:r>
            <w:proofErr w:type="gramStart"/>
            <w:r w:rsidRPr="00D47748">
              <w:rPr>
                <w:rFonts w:ascii="Times New Roman" w:hAnsi="Times New Roman" w:cs="Times New Roman"/>
                <w:sz w:val="16"/>
                <w:szCs w:val="16"/>
              </w:rPr>
              <w:t>млн</w:t>
            </w:r>
            <w:proofErr w:type="gramEnd"/>
            <w:r w:rsidRPr="00D47748">
              <w:rPr>
                <w:rFonts w:ascii="Times New Roman" w:hAnsi="Times New Roman" w:cs="Times New Roman"/>
                <w:sz w:val="16"/>
                <w:szCs w:val="16"/>
              </w:rPr>
              <w:t>/</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2,05 </w:t>
            </w:r>
            <w:proofErr w:type="gramStart"/>
            <w:r w:rsidRPr="00D47748">
              <w:rPr>
                <w:rFonts w:ascii="Times New Roman" w:hAnsi="Times New Roman" w:cs="Times New Roman"/>
                <w:sz w:val="16"/>
                <w:szCs w:val="16"/>
              </w:rPr>
              <w:t>млн</w:t>
            </w:r>
            <w:proofErr w:type="gramEnd"/>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vMerge/>
          </w:tcPr>
          <w:p w:rsidR="005D6719" w:rsidRPr="00D47748" w:rsidRDefault="005D6719" w:rsidP="00D47748">
            <w:pPr>
              <w:spacing w:after="0"/>
              <w:rPr>
                <w:rFonts w:ascii="Times New Roman" w:hAnsi="Times New Roman" w:cs="Times New Roman"/>
                <w:sz w:val="16"/>
                <w:szCs w:val="16"/>
              </w:rPr>
            </w:pP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СУГ </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54 м3</w:t>
            </w:r>
          </w:p>
        </w:tc>
        <w:tc>
          <w:tcPr>
            <w:tcW w:w="1244"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1,15∙10-13/</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1,28∙10-12</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0,82/0,32</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11/5</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12/7</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2,15 </w:t>
            </w:r>
            <w:proofErr w:type="gramStart"/>
            <w:r w:rsidRPr="00D47748">
              <w:rPr>
                <w:rFonts w:ascii="Times New Roman" w:hAnsi="Times New Roman" w:cs="Times New Roman"/>
                <w:sz w:val="16"/>
                <w:szCs w:val="16"/>
              </w:rPr>
              <w:t>млн</w:t>
            </w:r>
            <w:proofErr w:type="gramEnd"/>
            <w:r w:rsidRPr="00D47748">
              <w:rPr>
                <w:rFonts w:ascii="Times New Roman" w:hAnsi="Times New Roman" w:cs="Times New Roman"/>
                <w:sz w:val="16"/>
                <w:szCs w:val="16"/>
              </w:rPr>
              <w:t>/</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1,73 </w:t>
            </w:r>
            <w:proofErr w:type="gramStart"/>
            <w:r w:rsidRPr="00D47748">
              <w:rPr>
                <w:rFonts w:ascii="Times New Roman" w:hAnsi="Times New Roman" w:cs="Times New Roman"/>
                <w:sz w:val="16"/>
                <w:szCs w:val="16"/>
              </w:rPr>
              <w:t>млн</w:t>
            </w:r>
            <w:proofErr w:type="gramEnd"/>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vMerge/>
          </w:tcPr>
          <w:p w:rsidR="005D6719" w:rsidRPr="00D47748" w:rsidRDefault="005D6719" w:rsidP="00D47748">
            <w:pPr>
              <w:spacing w:after="0"/>
              <w:rPr>
                <w:rFonts w:ascii="Times New Roman" w:hAnsi="Times New Roman" w:cs="Times New Roman"/>
                <w:sz w:val="16"/>
                <w:szCs w:val="16"/>
              </w:rPr>
            </w:pP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АХОВ:</w:t>
            </w:r>
          </w:p>
        </w:tc>
        <w:tc>
          <w:tcPr>
            <w:tcW w:w="1244" w:type="dxa"/>
            <w:vAlign w:val="center"/>
          </w:tcPr>
          <w:p w:rsidR="005D6719" w:rsidRPr="00D47748" w:rsidRDefault="005D6719" w:rsidP="00D47748">
            <w:pPr>
              <w:spacing w:after="0"/>
              <w:rPr>
                <w:rFonts w:ascii="Times New Roman" w:hAnsi="Times New Roman" w:cs="Times New Roman"/>
                <w:sz w:val="16"/>
                <w:szCs w:val="16"/>
              </w:rPr>
            </w:pPr>
          </w:p>
        </w:tc>
        <w:tc>
          <w:tcPr>
            <w:tcW w:w="767" w:type="dxa"/>
            <w:vAlign w:val="center"/>
          </w:tcPr>
          <w:p w:rsidR="005D6719" w:rsidRPr="00D47748" w:rsidRDefault="005D6719" w:rsidP="00D47748">
            <w:pPr>
              <w:spacing w:after="0"/>
              <w:rPr>
                <w:rFonts w:ascii="Times New Roman" w:hAnsi="Times New Roman" w:cs="Times New Roman"/>
                <w:sz w:val="16"/>
                <w:szCs w:val="16"/>
              </w:rPr>
            </w:pPr>
          </w:p>
        </w:tc>
        <w:tc>
          <w:tcPr>
            <w:tcW w:w="1012" w:type="dxa"/>
            <w:vAlign w:val="center"/>
          </w:tcPr>
          <w:p w:rsidR="005D6719" w:rsidRPr="00D47748" w:rsidRDefault="005D6719" w:rsidP="00D47748">
            <w:pPr>
              <w:spacing w:after="0"/>
              <w:rPr>
                <w:rFonts w:ascii="Times New Roman" w:hAnsi="Times New Roman" w:cs="Times New Roman"/>
                <w:sz w:val="16"/>
                <w:szCs w:val="16"/>
              </w:rPr>
            </w:pPr>
          </w:p>
        </w:tc>
        <w:tc>
          <w:tcPr>
            <w:tcW w:w="1125" w:type="dxa"/>
            <w:vAlign w:val="center"/>
          </w:tcPr>
          <w:p w:rsidR="005D6719" w:rsidRPr="00D47748" w:rsidRDefault="005D6719" w:rsidP="00D47748">
            <w:pPr>
              <w:spacing w:after="0"/>
              <w:rPr>
                <w:rFonts w:ascii="Times New Roman" w:hAnsi="Times New Roman" w:cs="Times New Roman"/>
                <w:sz w:val="16"/>
                <w:szCs w:val="16"/>
              </w:rPr>
            </w:pPr>
          </w:p>
        </w:tc>
        <w:tc>
          <w:tcPr>
            <w:tcW w:w="981" w:type="dxa"/>
            <w:vAlign w:val="center"/>
          </w:tcPr>
          <w:p w:rsidR="005D6719" w:rsidRPr="00D47748" w:rsidRDefault="005D6719" w:rsidP="00D47748">
            <w:pPr>
              <w:spacing w:after="0"/>
              <w:rPr>
                <w:rFonts w:ascii="Times New Roman" w:hAnsi="Times New Roman" w:cs="Times New Roman"/>
                <w:sz w:val="16"/>
                <w:szCs w:val="16"/>
              </w:rPr>
            </w:pPr>
          </w:p>
        </w:tc>
        <w:tc>
          <w:tcPr>
            <w:tcW w:w="851" w:type="dxa"/>
            <w:vAlign w:val="center"/>
          </w:tcPr>
          <w:p w:rsidR="005D6719" w:rsidRPr="00D47748" w:rsidRDefault="005D6719" w:rsidP="00D47748">
            <w:pPr>
              <w:spacing w:after="0"/>
              <w:rPr>
                <w:rFonts w:ascii="Times New Roman" w:hAnsi="Times New Roman" w:cs="Times New Roman"/>
                <w:sz w:val="16"/>
                <w:szCs w:val="16"/>
              </w:rPr>
            </w:pPr>
          </w:p>
        </w:tc>
        <w:tc>
          <w:tcPr>
            <w:tcW w:w="956" w:type="dxa"/>
            <w:vAlign w:val="center"/>
          </w:tcPr>
          <w:p w:rsidR="005D6719" w:rsidRPr="00D47748" w:rsidRDefault="005D6719" w:rsidP="00D47748">
            <w:pPr>
              <w:spacing w:after="0"/>
              <w:rPr>
                <w:rFonts w:ascii="Times New Roman" w:hAnsi="Times New Roman" w:cs="Times New Roman"/>
                <w:sz w:val="16"/>
                <w:szCs w:val="16"/>
              </w:rPr>
            </w:pPr>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vMerge/>
          </w:tcPr>
          <w:p w:rsidR="005D6719" w:rsidRPr="00D47748" w:rsidRDefault="005D6719" w:rsidP="00D47748">
            <w:pPr>
              <w:spacing w:after="0"/>
              <w:rPr>
                <w:rFonts w:ascii="Times New Roman" w:hAnsi="Times New Roman" w:cs="Times New Roman"/>
                <w:sz w:val="16"/>
                <w:szCs w:val="16"/>
              </w:rPr>
            </w:pP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Хлор </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46 м3</w:t>
            </w:r>
          </w:p>
        </w:tc>
        <w:tc>
          <w:tcPr>
            <w:tcW w:w="1244" w:type="dxa"/>
            <w:vMerge w:val="restart"/>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2,13∙10-7</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101,08</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1900</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950</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950</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74,26 </w:t>
            </w:r>
            <w:proofErr w:type="gramStart"/>
            <w:r w:rsidRPr="00D47748">
              <w:rPr>
                <w:rFonts w:ascii="Times New Roman" w:hAnsi="Times New Roman" w:cs="Times New Roman"/>
                <w:sz w:val="16"/>
                <w:szCs w:val="16"/>
              </w:rPr>
              <w:t>млн</w:t>
            </w:r>
            <w:proofErr w:type="gramEnd"/>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vMerge/>
          </w:tcPr>
          <w:p w:rsidR="005D6719" w:rsidRPr="00D47748" w:rsidRDefault="005D6719" w:rsidP="00D47748">
            <w:pPr>
              <w:spacing w:after="0"/>
              <w:rPr>
                <w:rFonts w:ascii="Times New Roman" w:hAnsi="Times New Roman" w:cs="Times New Roman"/>
                <w:sz w:val="16"/>
                <w:szCs w:val="16"/>
              </w:rPr>
            </w:pP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Аммиак 54 м3</w:t>
            </w:r>
          </w:p>
        </w:tc>
        <w:tc>
          <w:tcPr>
            <w:tcW w:w="1244" w:type="dxa"/>
            <w:vMerge/>
            <w:vAlign w:val="center"/>
          </w:tcPr>
          <w:p w:rsidR="005D6719" w:rsidRPr="00D47748" w:rsidRDefault="005D6719" w:rsidP="00D47748">
            <w:pPr>
              <w:spacing w:after="0"/>
              <w:rPr>
                <w:rFonts w:ascii="Times New Roman" w:hAnsi="Times New Roman" w:cs="Times New Roman"/>
                <w:sz w:val="16"/>
                <w:szCs w:val="16"/>
              </w:rPr>
            </w:pP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1,09</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1389</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694</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694</w:t>
            </w:r>
          </w:p>
        </w:tc>
        <w:tc>
          <w:tcPr>
            <w:tcW w:w="956"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50,11 </w:t>
            </w:r>
            <w:proofErr w:type="gramStart"/>
            <w:r w:rsidRPr="00D47748">
              <w:rPr>
                <w:rFonts w:ascii="Times New Roman" w:hAnsi="Times New Roman" w:cs="Times New Roman"/>
                <w:sz w:val="16"/>
                <w:szCs w:val="16"/>
              </w:rPr>
              <w:t>млн</w:t>
            </w:r>
            <w:proofErr w:type="gramEnd"/>
          </w:p>
        </w:tc>
      </w:tr>
      <w:tr w:rsidR="005D6719" w:rsidRPr="005D6719" w:rsidTr="005D6719">
        <w:tc>
          <w:tcPr>
            <w:tcW w:w="1173" w:type="dxa"/>
            <w:vMerge w:val="restart"/>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6.Аварии (ЧС) на электроэнергетических системах и системах связи</w:t>
            </w:r>
          </w:p>
        </w:tc>
        <w:tc>
          <w:tcPr>
            <w:tcW w:w="124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ЛЭП</w:t>
            </w: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w:t>
            </w:r>
          </w:p>
        </w:tc>
        <w:tc>
          <w:tcPr>
            <w:tcW w:w="1244" w:type="dxa"/>
            <w:vAlign w:val="center"/>
          </w:tcPr>
          <w:p w:rsidR="005D6719" w:rsidRPr="00D47748" w:rsidRDefault="005D6719" w:rsidP="00D47748">
            <w:pPr>
              <w:spacing w:after="0"/>
              <w:rPr>
                <w:rFonts w:ascii="Times New Roman" w:hAnsi="Times New Roman" w:cs="Times New Roman"/>
                <w:sz w:val="16"/>
                <w:szCs w:val="16"/>
              </w:rPr>
            </w:pPr>
            <w:proofErr w:type="gramStart"/>
            <w:r w:rsidRPr="00D47748">
              <w:rPr>
                <w:rFonts w:ascii="Times New Roman" w:hAnsi="Times New Roman" w:cs="Times New Roman"/>
                <w:sz w:val="16"/>
                <w:szCs w:val="16"/>
              </w:rPr>
              <w:t>ВЛ</w:t>
            </w:r>
            <w:proofErr w:type="gramEnd"/>
            <w:r w:rsidRPr="00D47748">
              <w:rPr>
                <w:rFonts w:ascii="Times New Roman" w:hAnsi="Times New Roman" w:cs="Times New Roman"/>
                <w:sz w:val="16"/>
                <w:szCs w:val="16"/>
              </w:rPr>
              <w:t xml:space="preserve"> 10 кВ -0,28 год-1</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ВЛ-0,4 кВ - 0,96 год-1</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ВЛ-35-0,005 год-1</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200</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0-1</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5-10</w:t>
            </w:r>
          </w:p>
        </w:tc>
        <w:tc>
          <w:tcPr>
            <w:tcW w:w="956" w:type="dxa"/>
            <w:vAlign w:val="center"/>
          </w:tcPr>
          <w:p w:rsidR="005D6719" w:rsidRPr="00D47748" w:rsidRDefault="005D6719" w:rsidP="00D47748">
            <w:pPr>
              <w:spacing w:after="0"/>
              <w:rPr>
                <w:rFonts w:ascii="Times New Roman" w:hAnsi="Times New Roman" w:cs="Times New Roman"/>
                <w:sz w:val="16"/>
                <w:szCs w:val="16"/>
              </w:rPr>
            </w:pPr>
          </w:p>
        </w:tc>
      </w:tr>
      <w:tr w:rsidR="005D6719" w:rsidRPr="005D6719" w:rsidTr="005D6719">
        <w:tc>
          <w:tcPr>
            <w:tcW w:w="1173" w:type="dxa"/>
            <w:vMerge/>
          </w:tcPr>
          <w:p w:rsidR="005D6719" w:rsidRPr="00D47748" w:rsidRDefault="005D6719" w:rsidP="00D47748">
            <w:pPr>
              <w:spacing w:after="0"/>
              <w:rPr>
                <w:rFonts w:ascii="Times New Roman" w:hAnsi="Times New Roman" w:cs="Times New Roman"/>
                <w:sz w:val="16"/>
                <w:szCs w:val="16"/>
              </w:rPr>
            </w:pPr>
          </w:p>
        </w:tc>
        <w:tc>
          <w:tcPr>
            <w:tcW w:w="124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Трансформаторные подстанции</w:t>
            </w: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Трансформаторное масло 0,435 т</w:t>
            </w:r>
          </w:p>
        </w:tc>
        <w:tc>
          <w:tcPr>
            <w:tcW w:w="1244"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7,5∙10-5</w:t>
            </w:r>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0,00001</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200</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0-1</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45</w:t>
            </w:r>
          </w:p>
        </w:tc>
        <w:tc>
          <w:tcPr>
            <w:tcW w:w="956" w:type="dxa"/>
            <w:vAlign w:val="center"/>
          </w:tcPr>
          <w:p w:rsidR="005D6719" w:rsidRPr="00D47748" w:rsidRDefault="005D6719" w:rsidP="00D47748">
            <w:pPr>
              <w:spacing w:after="0"/>
              <w:rPr>
                <w:rFonts w:ascii="Times New Roman" w:hAnsi="Times New Roman" w:cs="Times New Roman"/>
                <w:sz w:val="16"/>
                <w:szCs w:val="16"/>
              </w:rPr>
            </w:pPr>
          </w:p>
        </w:tc>
      </w:tr>
      <w:tr w:rsidR="005D6719" w:rsidRPr="005D6719" w:rsidTr="005D6719">
        <w:tc>
          <w:tcPr>
            <w:tcW w:w="11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lastRenderedPageBreak/>
              <w:t>7. Аварии (ЧС) на коммунальных системах жизнеобеспеченности</w:t>
            </w:r>
          </w:p>
        </w:tc>
        <w:tc>
          <w:tcPr>
            <w:tcW w:w="124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Водоснабжение, водоотведение, теплоснабжение</w:t>
            </w:r>
          </w:p>
        </w:tc>
        <w:tc>
          <w:tcPr>
            <w:tcW w:w="1067"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w:t>
            </w:r>
          </w:p>
        </w:tc>
        <w:tc>
          <w:tcPr>
            <w:tcW w:w="1244" w:type="dxa"/>
            <w:vAlign w:val="center"/>
          </w:tcPr>
          <w:p w:rsidR="005D6719" w:rsidRPr="00D47748" w:rsidRDefault="005D6719" w:rsidP="00D47748">
            <w:pPr>
              <w:spacing w:after="0"/>
              <w:rPr>
                <w:rFonts w:ascii="Times New Roman" w:hAnsi="Times New Roman" w:cs="Times New Roman"/>
                <w:sz w:val="16"/>
                <w:szCs w:val="16"/>
              </w:rPr>
            </w:pPr>
            <w:proofErr w:type="gramStart"/>
            <w:r w:rsidRPr="00D47748">
              <w:rPr>
                <w:rFonts w:ascii="Times New Roman" w:hAnsi="Times New Roman" w:cs="Times New Roman"/>
                <w:sz w:val="16"/>
                <w:szCs w:val="16"/>
              </w:rPr>
              <w:t>Аварии на тепловых сетях в холодное время года (24%, на коммунальных системах жизнеобеспеченния (9%) от местных ЧС в год</w:t>
            </w:r>
            <w:proofErr w:type="gramEnd"/>
          </w:p>
        </w:tc>
        <w:tc>
          <w:tcPr>
            <w:tcW w:w="767"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10-5 -10-6</w:t>
            </w:r>
          </w:p>
        </w:tc>
        <w:tc>
          <w:tcPr>
            <w:tcW w:w="1012"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w:t>
            </w:r>
          </w:p>
        </w:tc>
        <w:tc>
          <w:tcPr>
            <w:tcW w:w="1125"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150</w:t>
            </w:r>
          </w:p>
        </w:tc>
        <w:tc>
          <w:tcPr>
            <w:tcW w:w="98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0-1</w:t>
            </w:r>
          </w:p>
        </w:tc>
        <w:tc>
          <w:tcPr>
            <w:tcW w:w="8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0-1</w:t>
            </w:r>
          </w:p>
        </w:tc>
        <w:tc>
          <w:tcPr>
            <w:tcW w:w="956" w:type="dxa"/>
            <w:vAlign w:val="center"/>
          </w:tcPr>
          <w:p w:rsidR="005D6719" w:rsidRPr="00D47748" w:rsidRDefault="005D6719" w:rsidP="00D47748">
            <w:pPr>
              <w:spacing w:after="0"/>
              <w:rPr>
                <w:rFonts w:ascii="Times New Roman" w:hAnsi="Times New Roman" w:cs="Times New Roman"/>
                <w:sz w:val="16"/>
                <w:szCs w:val="16"/>
              </w:rPr>
            </w:pPr>
          </w:p>
        </w:tc>
      </w:tr>
      <w:tr w:rsidR="005D6719" w:rsidRPr="005D6719" w:rsidTr="005D6719">
        <w:tc>
          <w:tcPr>
            <w:tcW w:w="11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8. Аварии (ЧС) на гидротехнических сооружениях</w:t>
            </w:r>
          </w:p>
        </w:tc>
        <w:tc>
          <w:tcPr>
            <w:tcW w:w="9247" w:type="dxa"/>
            <w:gridSpan w:val="9"/>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 пределах территории Едровского сельского поселения гидротехнических сооружений  нет</w:t>
            </w:r>
          </w:p>
        </w:tc>
      </w:tr>
      <w:tr w:rsidR="005D6719" w:rsidRPr="005D6719" w:rsidTr="005D6719">
        <w:tc>
          <w:tcPr>
            <w:tcW w:w="1173"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9.Биолого-социальные ЧС</w:t>
            </w:r>
          </w:p>
        </w:tc>
        <w:tc>
          <w:tcPr>
            <w:tcW w:w="9247" w:type="dxa"/>
            <w:gridSpan w:val="9"/>
          </w:tcPr>
          <w:p w:rsidR="005D6719" w:rsidRPr="00D47748" w:rsidRDefault="005D6719" w:rsidP="00D47748">
            <w:pPr>
              <w:spacing w:after="0"/>
              <w:rPr>
                <w:rFonts w:ascii="Times New Roman" w:hAnsi="Times New Roman" w:cs="Times New Roman"/>
                <w:sz w:val="16"/>
                <w:szCs w:val="16"/>
              </w:rPr>
            </w:pPr>
            <w:proofErr w:type="gramStart"/>
            <w:r w:rsidRPr="00D47748">
              <w:rPr>
                <w:rFonts w:ascii="Times New Roman" w:hAnsi="Times New Roman" w:cs="Times New Roman"/>
                <w:sz w:val="16"/>
                <w:szCs w:val="16"/>
              </w:rPr>
              <w:t>На территории Едровского сельского поселения имеется вероятность ЧС связанной с возможностью распространения заболевания «африканская чума свиней» с возможным заболевание до 200 животных и ущербом 4000-5000 тысяч рублей (карантинно-ограничительные меры, в том числе и на территории Валдайского муниципального района вводились в 2012 году).</w:t>
            </w:r>
            <w:proofErr w:type="gramEnd"/>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На территории Новгородской области в целом за последние годы эпидемиологическая  является стабильной, а эпифитотическая и эпизоотическая – благополучная. Вместе с тем существует угроза распространения вируса h5n1 (птичий грипп) и вируса свиного гриппа.</w:t>
            </w:r>
          </w:p>
        </w:tc>
      </w:tr>
    </w:tbl>
    <w:p w:rsidR="005D6719" w:rsidRPr="005D6719" w:rsidRDefault="005D6719" w:rsidP="005D6719"/>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2.3. Перечень возможных источников чрезвычайных ситуаций, связанных с возникновением пожаров техногенного  и природного характера.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Риски возникновения техногенных пожаров.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Возникновение техногенных пожаров может быть связано:</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 авариями на существующих и проектируемых потенциально-опасных объектах;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 авариями на автомобильном транспорте при перевозке опасных грузов;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 авариями в жилой зоне.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Перечень  потенциально-опасных объектов, расположенных на территории Едровского сельского поселения представлен выше в разделе 2.2.</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Промышленные предприятия (фермерские хозяйства и предприятия по добыче полезных ископаемых) не входят в список потенциально-опасных объектов, т.к. часть из них перепрофилирована или работает не в полном объеме, поэтому на их территории не производится складирование горючих и легковоспламеняющихся материалов</w:t>
      </w:r>
      <w:proofErr w:type="gramStart"/>
      <w:r w:rsidRPr="00D47748">
        <w:rPr>
          <w:rFonts w:ascii="Times New Roman" w:hAnsi="Times New Roman" w:cs="Times New Roman"/>
          <w:sz w:val="20"/>
          <w:szCs w:val="20"/>
        </w:rPr>
        <w:t>.З</w:t>
      </w:r>
      <w:proofErr w:type="gramEnd"/>
      <w:r w:rsidRPr="00D47748">
        <w:rPr>
          <w:rFonts w:ascii="Times New Roman" w:hAnsi="Times New Roman" w:cs="Times New Roman"/>
          <w:sz w:val="20"/>
          <w:szCs w:val="20"/>
        </w:rPr>
        <w:t>а последние годы на потенциально-опасных  и производственных объектах пожаров не было.</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 данным отчетов Администрации Едровского сельского поселения в последние 3 года на территории населенных пунктов поселения ежегодно происходит  2-4 пожара, связанных с нарушением  правил пожарной безопасности  при эксплуатации печей и электрообогревающих устройств: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  2011 году - сгорел вновь построенный дом в деревне  </w:t>
      </w:r>
      <w:proofErr w:type="gramStart"/>
      <w:r w:rsidRPr="00D47748">
        <w:rPr>
          <w:rFonts w:ascii="Times New Roman" w:hAnsi="Times New Roman" w:cs="Times New Roman"/>
          <w:sz w:val="20"/>
          <w:szCs w:val="20"/>
        </w:rPr>
        <w:t>Плав и</w:t>
      </w:r>
      <w:proofErr w:type="gramEnd"/>
      <w:r w:rsidRPr="00D47748">
        <w:rPr>
          <w:rFonts w:ascii="Times New Roman" w:hAnsi="Times New Roman" w:cs="Times New Roman"/>
          <w:sz w:val="20"/>
          <w:szCs w:val="20"/>
        </w:rPr>
        <w:t xml:space="preserve"> выгорела кухня в доме № 30 по ул. Ленинградской в село Едрово;</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в 2012 году - сгорел дом в деревне Красилово и в деревне Афонасово 2 дома;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в 2013 году - сгорел дом в деревне Наволок и в селе Едрово 3 дома.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Едровском сельском поселении сохраняется высокая вероятность возникновения техногенных пожаров в жилой зоне.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Территорию жилой функциональной зоны занимает малоэтажная жилая застройка. Жилой фонд на территории населенных пунктов представлен одноэтажными, реже двухэтажными деревянными домами на 1–2 семьи с приусадебными участками и хозяйственными постройками.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Все дома обеспечены энергоснабжением, отопление в домах печное, газоснабжение осуществляется путем приобретения сжиженного газа в баллонах.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Деревянный малоэтажный фонд подлежит постепенному сносу по мере амортизации (срок амортизации таких домов – не более 25 лет).</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Довоенный жилой фонд поселения имеет высокий процент физического износа, часть домов – деревянные или </w:t>
      </w:r>
      <w:proofErr w:type="gramStart"/>
      <w:r w:rsidRPr="00D47748">
        <w:rPr>
          <w:rFonts w:ascii="Times New Roman" w:hAnsi="Times New Roman" w:cs="Times New Roman"/>
          <w:sz w:val="20"/>
          <w:szCs w:val="20"/>
        </w:rPr>
        <w:t>сборно – щитовые</w:t>
      </w:r>
      <w:proofErr w:type="gramEnd"/>
      <w:r w:rsidRPr="00D47748">
        <w:rPr>
          <w:rFonts w:ascii="Times New Roman" w:hAnsi="Times New Roman" w:cs="Times New Roman"/>
          <w:sz w:val="20"/>
          <w:szCs w:val="20"/>
        </w:rPr>
        <w:t xml:space="preserve">, обложенные кирпичом; во многих старых домах электропроводка не рассчитана на использование современных бытовых приборов. Кроме того, неосторожное обращение с огнем, </w:t>
      </w:r>
      <w:r w:rsidRPr="00D47748">
        <w:rPr>
          <w:rFonts w:ascii="Times New Roman" w:hAnsi="Times New Roman" w:cs="Times New Roman"/>
          <w:sz w:val="20"/>
          <w:szCs w:val="20"/>
        </w:rPr>
        <w:lastRenderedPageBreak/>
        <w:t>несоблюдение правил эксплуатации электро – и бытовых приборов, грозовые разряды – все это может привести к пожарам в жилых домах и на объектах культурно-бытового назначения. Предотвращение пожаров в жилой зоне основано на правилах поведения людей, порядка содержания жилых и общественных помещений и территорий.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Генеральным планом предусмотрено: жилые дома, имеющие централизованный водопровод, для внутреннего пожаротушения рекомендуется оснащать индивидуальными устройствами внутриквартирного пожаротушения.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Обеспечение наружного пожаротушения жилой застройки планируется от парных противопожарных резервуаров закрытого типа, общей ёмкостью 54 м3. Резервуары оснащены водоприемными колодцами для возможности применения мотопомп, а также разворотными площадками 12х12 м  для пожарной техники. </w:t>
      </w:r>
      <w:proofErr w:type="gramStart"/>
      <w:r w:rsidRPr="00D47748">
        <w:rPr>
          <w:rFonts w:ascii="Times New Roman" w:hAnsi="Times New Roman" w:cs="Times New Roman"/>
          <w:sz w:val="20"/>
          <w:szCs w:val="20"/>
        </w:rPr>
        <w:t>Объем резервуаров принят ориентировочно из условия расхода воды на наружное пожаротушение 5 л/с и может быть уточнен при рабочем проектировании в соответствии с действительным строительным объемом возводимых зданий и сооружений.</w:t>
      </w:r>
      <w:proofErr w:type="gramEnd"/>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Местоположение пожарных резервуаров принято из условия обслуживания ими зданий и сооружений в радиусе 100÷150 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Следует признать, что в настоящее время вопросы борьбы с пожарами на территории Едровского сельского поселения требуют особого внимания. На территории поселения нет пожарной части. Ближайшее к объектам Едровского сельского поселения пожарное депо расположено в г</w:t>
      </w:r>
      <w:proofErr w:type="gramStart"/>
      <w:r w:rsidRPr="00D47748">
        <w:rPr>
          <w:rFonts w:ascii="Times New Roman" w:hAnsi="Times New Roman" w:cs="Times New Roman"/>
          <w:sz w:val="20"/>
          <w:szCs w:val="20"/>
        </w:rPr>
        <w:t>.В</w:t>
      </w:r>
      <w:proofErr w:type="gramEnd"/>
      <w:r w:rsidRPr="00D47748">
        <w:rPr>
          <w:rFonts w:ascii="Times New Roman" w:hAnsi="Times New Roman" w:cs="Times New Roman"/>
          <w:sz w:val="20"/>
          <w:szCs w:val="20"/>
        </w:rPr>
        <w:t xml:space="preserve">алдай и ЗАТО Озерный Тверской области. В 2011 году поселению была  выделена  пожарная машина АРС-14, был утвержден реестр  добровольной пожарной дружины, однако,  вопрос об обучении членов дружины и укомплектовании обмундированием оперативно не решается.       На балансе Едровского сельского поселения имеется авторазливочная станция (АРС), которая после модернизации будет использоваться для пожаротушения. Три мотопомпы находятся в рабочем состоянии, которые могут использоваться для пожаротушения. В каждом населенном пункте, где нет естественных </w:t>
      </w:r>
      <w:proofErr w:type="gramStart"/>
      <w:r w:rsidRPr="00D47748">
        <w:rPr>
          <w:rFonts w:ascii="Times New Roman" w:hAnsi="Times New Roman" w:cs="Times New Roman"/>
          <w:sz w:val="20"/>
          <w:szCs w:val="20"/>
        </w:rPr>
        <w:t>водоемов</w:t>
      </w:r>
      <w:proofErr w:type="gramEnd"/>
      <w:r w:rsidRPr="00D47748">
        <w:rPr>
          <w:rFonts w:ascii="Times New Roman" w:hAnsi="Times New Roman" w:cs="Times New Roman"/>
          <w:sz w:val="20"/>
          <w:szCs w:val="20"/>
        </w:rPr>
        <w:t xml:space="preserve"> есть пожарные водоемы, которые периодически чистятся.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В Едровском сельском поселении не выдержаны нормативные требования по радиусу  обслуживания пожарных депо –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сельских поселениях должна составлять  20 минут.  Ниже представлены сведения о расположении населенных пунктов по территории Едровского сельского поселения относительно центра муниципального образования села Едрово. Само село Едрово находится в 25  км  от  ближайшей пожарной части  Новгородской области (ПЧ-13  ГУ «5-й отряд ФПС по Новгородской области», </w:t>
      </w:r>
      <w:proofErr w:type="gramStart"/>
      <w:r w:rsidRPr="00D47748">
        <w:rPr>
          <w:rFonts w:ascii="Times New Roman" w:hAnsi="Times New Roman" w:cs="Times New Roman"/>
          <w:sz w:val="20"/>
          <w:szCs w:val="20"/>
        </w:rPr>
        <w:t>расположенная</w:t>
      </w:r>
      <w:proofErr w:type="gramEnd"/>
      <w:r w:rsidRPr="00D47748">
        <w:rPr>
          <w:rFonts w:ascii="Times New Roman" w:hAnsi="Times New Roman" w:cs="Times New Roman"/>
          <w:sz w:val="20"/>
          <w:szCs w:val="20"/>
        </w:rPr>
        <w:t xml:space="preserve"> в городе Валдай, ул. Победы, 126): </w:t>
      </w: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66"/>
        <w:gridCol w:w="3908"/>
      </w:tblGrid>
      <w:tr w:rsidR="005D6719" w:rsidRPr="005D6719" w:rsidTr="005D6719">
        <w:tc>
          <w:tcPr>
            <w:tcW w:w="5954"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Наименование населенного пункта, входящего в состав МО</w:t>
            </w:r>
          </w:p>
        </w:tc>
        <w:tc>
          <w:tcPr>
            <w:tcW w:w="4251"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Расстояние до центра МО*</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с. Едрово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25 ( до г</w:t>
            </w:r>
            <w:proofErr w:type="gramStart"/>
            <w:r w:rsidRPr="00D47748">
              <w:rPr>
                <w:rFonts w:ascii="Times New Roman" w:hAnsi="Times New Roman" w:cs="Times New Roman"/>
                <w:sz w:val="16"/>
                <w:szCs w:val="16"/>
              </w:rPr>
              <w:t>.В</w:t>
            </w:r>
            <w:proofErr w:type="gramEnd"/>
            <w:r w:rsidRPr="00D47748">
              <w:rPr>
                <w:rFonts w:ascii="Times New Roman" w:hAnsi="Times New Roman" w:cs="Times New Roman"/>
                <w:sz w:val="16"/>
                <w:szCs w:val="16"/>
              </w:rPr>
              <w:t>алдай)</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Афанасово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47</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Бель</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46</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Большое Носакино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Ванютино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41</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Гвоздки</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26</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Добывало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10</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Зелёная Роща</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13</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Костелёво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31</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Красилово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55</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Макушино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28</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Марково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62</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Наволок</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26</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Новинка</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52</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Новая Ситенка</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8</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Плав</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62</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Речка</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49</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Рядчино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25</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Селище</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43</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Семёнова Гора</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59</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Среднее Носакино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9</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Старая Ситенка</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9</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Старина</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28</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Старово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44</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д. Труфаново</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31</w:t>
            </w:r>
          </w:p>
        </w:tc>
      </w:tr>
      <w:tr w:rsidR="005D6719" w:rsidRPr="005D6719" w:rsidTr="005D6719">
        <w:tc>
          <w:tcPr>
            <w:tcW w:w="5954"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lastRenderedPageBreak/>
              <w:t>д. Харитониха</w:t>
            </w:r>
          </w:p>
        </w:tc>
        <w:tc>
          <w:tcPr>
            <w:tcW w:w="4251"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24</w:t>
            </w:r>
          </w:p>
        </w:tc>
      </w:tr>
    </w:tbl>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расстояние до села Едрово.</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Учитывая состояние автомобильных дорог на территории </w:t>
      </w:r>
      <w:proofErr w:type="gramStart"/>
      <w:r w:rsidRPr="00D47748">
        <w:rPr>
          <w:rFonts w:ascii="Times New Roman" w:hAnsi="Times New Roman" w:cs="Times New Roman"/>
          <w:sz w:val="20"/>
          <w:szCs w:val="20"/>
        </w:rPr>
        <w:t>поселения</w:t>
      </w:r>
      <w:proofErr w:type="gramEnd"/>
      <w:r w:rsidRPr="00D47748">
        <w:rPr>
          <w:rFonts w:ascii="Times New Roman" w:hAnsi="Times New Roman" w:cs="Times New Roman"/>
          <w:sz w:val="20"/>
          <w:szCs w:val="20"/>
        </w:rPr>
        <w:t xml:space="preserve"> своевременное прибытие пожарных подразделений в установленные  требованиями «Технического регламента о требованиях пожарной безопасности», утверждённого Федеральным законом от 22 июля 2008 г. № 123-ФЗ,  для большинства населенных пунктов поселения является невыполнимым. С учетом этого предусматривается развитие в Валдайском муниципальном районе системы пожаротушения. Так,  Схемой территориального планирования Новгородской области (</w:t>
      </w:r>
      <w:proofErr w:type="gramStart"/>
      <w:r w:rsidRPr="00D47748">
        <w:rPr>
          <w:rFonts w:ascii="Times New Roman" w:hAnsi="Times New Roman" w:cs="Times New Roman"/>
          <w:sz w:val="20"/>
          <w:szCs w:val="20"/>
        </w:rPr>
        <w:t>утверждена</w:t>
      </w:r>
      <w:proofErr w:type="gramEnd"/>
      <w:r w:rsidRPr="00D47748">
        <w:rPr>
          <w:rFonts w:ascii="Times New Roman" w:hAnsi="Times New Roman" w:cs="Times New Roman"/>
          <w:sz w:val="20"/>
          <w:szCs w:val="20"/>
        </w:rPr>
        <w:t xml:space="preserve"> </w:t>
      </w:r>
      <w:hyperlink w:anchor="sub_0" w:history="1">
        <w:r w:rsidRPr="00D47748">
          <w:rPr>
            <w:rFonts w:ascii="Times New Roman" w:hAnsi="Times New Roman" w:cs="Times New Roman"/>
            <w:sz w:val="20"/>
            <w:szCs w:val="20"/>
          </w:rPr>
          <w:t>Постановление</w:t>
        </w:r>
      </w:hyperlink>
      <w:r w:rsidRPr="00D47748">
        <w:rPr>
          <w:rFonts w:ascii="Times New Roman" w:hAnsi="Times New Roman" w:cs="Times New Roman"/>
          <w:sz w:val="20"/>
          <w:szCs w:val="20"/>
        </w:rPr>
        <w:t>м  Администрации Новгородской области от 26 июня 2012 г. №370) предусмотрено:</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на 1 очередь: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проведение капитального ремонта пожарных депо: ПЧ-13 г. Валдай;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строительство пожарных депо на 2 автомобиля в населенных пунктах: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Валдайский район: д. Семёновщина, д. </w:t>
      </w:r>
      <w:proofErr w:type="gramStart"/>
      <w:r w:rsidRPr="00D47748">
        <w:rPr>
          <w:rFonts w:ascii="Times New Roman" w:hAnsi="Times New Roman" w:cs="Times New Roman"/>
          <w:sz w:val="20"/>
          <w:szCs w:val="20"/>
        </w:rPr>
        <w:t>Большое</w:t>
      </w:r>
      <w:proofErr w:type="gramEnd"/>
      <w:r w:rsidRPr="00D47748">
        <w:rPr>
          <w:rFonts w:ascii="Times New Roman" w:hAnsi="Times New Roman" w:cs="Times New Roman"/>
          <w:sz w:val="20"/>
          <w:szCs w:val="20"/>
        </w:rPr>
        <w:t xml:space="preserve"> Городно.</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На расчетный срок:</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строительство пожарных депо на 2 автомобиля в населенных пунктах: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Валдайский район: с. Яжелбицы, с. Едрово.</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настоящее время на территории Валдайского муниципального района ведется работа по формированию добровольных пожарных  дружин (в том числе, в с</w:t>
      </w:r>
      <w:proofErr w:type="gramStart"/>
      <w:r w:rsidRPr="00D47748">
        <w:rPr>
          <w:rFonts w:ascii="Times New Roman" w:hAnsi="Times New Roman" w:cs="Times New Roman"/>
          <w:sz w:val="20"/>
          <w:szCs w:val="20"/>
        </w:rPr>
        <w:t>.Е</w:t>
      </w:r>
      <w:proofErr w:type="gramEnd"/>
      <w:r w:rsidRPr="00D47748">
        <w:rPr>
          <w:rFonts w:ascii="Times New Roman" w:hAnsi="Times New Roman" w:cs="Times New Roman"/>
          <w:sz w:val="20"/>
          <w:szCs w:val="20"/>
        </w:rPr>
        <w:t>дрово) и оснащению их специальной техникой.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Администрацией Едровского   сельского поселения  в 2013 году  приняты необходимые  нормативные правовые акты по противопожарной безопасности в пожароопасные периоды. А на территории поселения действует «ПОЛОЖЕНИЕ О ПРЕДУПРЕЖДЕНИИ И ЛИКВИДАЦИИ ЧРЕЗВЫЧАЙНЫХ СИТУАЦИЙ И ПРОТИВОПОЖАРНОЙ БЕЗОПАСНОСТИ НА ТЕРРИТОРИИ ЕДРОВСКОГО СЕЛЬСКОГО ПОСЕЛЕНИЯ»  (Утверждено Решением Совета депутатов Едровского сельского поселения от 05.11.2008 № 118).</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Работники Администрации, проводят плановые  и внеплановые инструктажи  жителей  деревень сельского поселения о правилах пожарной безопасности, в том числе с лицами, ведущими антиобщественный образ жизни, с одинокими престарелыми. Проводят подворовой обход граждан, с целью проведения инструктажа о мерах пожарной безопасности в жилье при обращении с огнем, при использовании бытовых электронагревательных и отопительных приборов.  В общедоступных местах вывешена наглядная агитация с информацией о пожарах и о правилах пожарной безопасности.  В 2013 году проинструктировано под роспись 268 семей. Распространены листовки  с обращениями  к жителям соблюдать  правила пожарной безопасности, напечатаны в информационном бюллетене «Едровский вестник».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пожароопасный период проводилась опашка  населенных пунктов, объектов, скашивание травы.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Природные пожары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Риски возникновения природных пожаров.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Лесные пожары наносят народному хозяйству большой ущерб. </w:t>
      </w:r>
      <w:proofErr w:type="gramStart"/>
      <w:r w:rsidRPr="00D47748">
        <w:rPr>
          <w:rFonts w:ascii="Times New Roman" w:hAnsi="Times New Roman" w:cs="Times New Roman"/>
          <w:sz w:val="20"/>
          <w:szCs w:val="20"/>
        </w:rPr>
        <w:t>В результате пожаров снижаются защитные, водоохранные, санитарно-гигиенические, оздоровительные и другие полезные свойства лесов; повреждается или полностью уничтожается растущий лес вместе с подростком, подлеском, живым надпочвенным покровом, фауна; нарушается плановое ведение лесного хозяйства; ослабленные пожарами насаждения становятся очагами распространения  вредных насекомых и болезней, что приводит к гибели и соседних с ними насаждений.</w:t>
      </w:r>
      <w:proofErr w:type="gramEnd"/>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Лесистость территории Едровского сельского поселения  - 80,06%.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Общая площадь земель лесного фонда на территории Едровского сельского поселения составляет 53650,83 га, из них  42952,55 га относятся к землям лесного фонда. На территории поселения располагаются части особоохраняемых природных территорий, для которых защита леса от пожаров имеет особое значение: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ФГУ «Национальный парк «Валдайский» (общая площадь - 158 500 га, на территории Едровского СП – 6 347 га) относится к особо охраняемым природным территориям федерального значения;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государственный природный биологический заказник регионального значения «Валдайский» (3400 га) относится к особо охраняемым природным территориям регионального значения;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государственный памятник природы «Озера Городно-Горстино, Стреглино» (114 га) относится к особо охраняемым природным территориям регионального значения.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 данным ГУ МЧС России по Новгородской области в Новгородской области высока вероятность возникновения лесных и торфяных пожаров. Валдайский муниципальный район и Едровское сельское поселение не относится к наиболее пожароопасным районам области и вероятность  лесных пожаров в этом муниципальном образовании оценивается как &lt; 1 ЧС/год.</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lastRenderedPageBreak/>
        <w:t>Распоряжением Правительства Новгородской области от 11.04.2014 г. №94-рз «О подготовке к пожароопасному сезону 2014 года» в перечень населенных пунктов области, подверженных угрозе лесных пожаров по Едровскому сельскому поселению  Валдайского района включено два населенных пункта: д</w:t>
      </w:r>
      <w:proofErr w:type="gramStart"/>
      <w:r w:rsidRPr="00D47748">
        <w:rPr>
          <w:rFonts w:ascii="Times New Roman" w:hAnsi="Times New Roman" w:cs="Times New Roman"/>
          <w:sz w:val="20"/>
          <w:szCs w:val="20"/>
        </w:rPr>
        <w:t>.З</w:t>
      </w:r>
      <w:proofErr w:type="gramEnd"/>
      <w:r w:rsidRPr="00D47748">
        <w:rPr>
          <w:rFonts w:ascii="Times New Roman" w:hAnsi="Times New Roman" w:cs="Times New Roman"/>
          <w:sz w:val="20"/>
          <w:szCs w:val="20"/>
        </w:rPr>
        <w:t>еленая Роща и д.Афанасово.</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Необходимо отметить, что на территории Едровского сельского поселения в период с 2006 года по 2014 год лесных пожаров не было.</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Пожар представляет собой достаточно сложное явление, обусловленное протеканием и развитием во времени и пространстве процессов горения, масс</w:t>
      </w:r>
      <w:proofErr w:type="gramStart"/>
      <w:r w:rsidRPr="00D47748">
        <w:rPr>
          <w:rFonts w:ascii="Times New Roman" w:hAnsi="Times New Roman" w:cs="Times New Roman"/>
          <w:sz w:val="20"/>
          <w:szCs w:val="20"/>
        </w:rPr>
        <w:t>о-</w:t>
      </w:r>
      <w:proofErr w:type="gramEnd"/>
      <w:r w:rsidRPr="00D47748">
        <w:rPr>
          <w:rFonts w:ascii="Times New Roman" w:hAnsi="Times New Roman" w:cs="Times New Roman"/>
          <w:sz w:val="20"/>
          <w:szCs w:val="20"/>
        </w:rPr>
        <w:t xml:space="preserve"> и теплообмена. При этом определяющим процессом является горение.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При пожарах может быть выделено три зоны: горения, теплового воздействия и задымления.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зоне горения протекают процессы термического разложения, испарения в объеме диффузионного факела пламени. Границей зоны горения является тонкий светящийся поверхностный слой пламени. Интенсивность горения определяется скоростью поступления кислорода из окружающего пространства в зону горения.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Зона теплового взаимодействия примыкает к границе зоны горения. В этой части пространства протекают процессы теплопередачи, обусловливающие формирование одного из самых важных поражающих факторов при пожаре — облучение людей и объектов окружающей среды тепловым излучением.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Зона задымления примыкает к зоне горения. Название зоны в известном смысле условно, так как под ней обычно понимается не </w:t>
      </w:r>
      <w:proofErr w:type="gramStart"/>
      <w:r w:rsidRPr="00D47748">
        <w:rPr>
          <w:rFonts w:ascii="Times New Roman" w:hAnsi="Times New Roman" w:cs="Times New Roman"/>
          <w:sz w:val="20"/>
          <w:szCs w:val="20"/>
        </w:rPr>
        <w:t>все то</w:t>
      </w:r>
      <w:proofErr w:type="gramEnd"/>
      <w:r w:rsidRPr="00D47748">
        <w:rPr>
          <w:rFonts w:ascii="Times New Roman" w:hAnsi="Times New Roman" w:cs="Times New Roman"/>
          <w:sz w:val="20"/>
          <w:szCs w:val="20"/>
        </w:rPr>
        <w:t xml:space="preserve"> пространство, охваченное дымом, а только его часть, где невозможно пребывание людей без средств защиты органов дыхания. Границами зоны задымления считаются изолинии с концентрацией аэродисперсной фазы дыма 10 кг/м3, видимостью предметов 6—12 метров и концентрацией кислорода не менее 16%. Нахождение людей без средств защиты органов дыхания на границе зоны безопасно.</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К числу поражающих факторов, возникающих при пожарах, их параметры и степень воздействия на человеческий организм, относят:</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облучение людей и объектов окружающей среды тепловым излучением;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воздействие на людей и объекты окружающей среды высокотемпературным полем;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загрязнение воздуха токсичными продуктами горения и обеднение его кислородом до уровней ниже порогового в зонах теплового взаимодействия и задымления.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Облучение тепловым излучением может оцениваться по интенсивности облучения (плотности теплового потока), обычно выражаемой в кВт/</w:t>
      </w:r>
      <w:proofErr w:type="gramStart"/>
      <w:r w:rsidRPr="00D47748">
        <w:rPr>
          <w:rFonts w:ascii="Times New Roman" w:hAnsi="Times New Roman" w:cs="Times New Roman"/>
          <w:sz w:val="20"/>
          <w:szCs w:val="20"/>
        </w:rPr>
        <w:t>м</w:t>
      </w:r>
      <w:proofErr w:type="gramEnd"/>
      <w:r w:rsidRPr="00D47748">
        <w:rPr>
          <w:rFonts w:ascii="Times New Roman" w:hAnsi="Times New Roman" w:cs="Times New Roman"/>
          <w:sz w:val="20"/>
          <w:szCs w:val="20"/>
        </w:rPr>
        <w:t>:, а также по количеству тепловой энергии, поступающей на единицу поверхности объекта за определенное время.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Воздействие высокотемпературного поля оценивается по температуре в районе нахождения объекта поражения. Установлено, что при температуре, равной 80-100</w:t>
      </w:r>
      <w:proofErr w:type="gramStart"/>
      <w:r w:rsidRPr="00D47748">
        <w:rPr>
          <w:rFonts w:ascii="Times New Roman" w:hAnsi="Times New Roman" w:cs="Times New Roman"/>
          <w:sz w:val="20"/>
          <w:szCs w:val="20"/>
        </w:rPr>
        <w:t>°С</w:t>
      </w:r>
      <w:proofErr w:type="gramEnd"/>
      <w:r w:rsidRPr="00D47748">
        <w:rPr>
          <w:rFonts w:ascii="Times New Roman" w:hAnsi="Times New Roman" w:cs="Times New Roman"/>
          <w:sz w:val="20"/>
          <w:szCs w:val="20"/>
        </w:rPr>
        <w:t xml:space="preserve"> в сухом воздухе и при 50-60°С во влажном, человек без специальной теплозащиты может находиться лишь считанные минуты. Более высокая температура или длительное пребывание при указанных температурах приводят к ожогам, тепловым ударам, потере сознания и даже смертельным исходам. Предельно допустимая температура нагревания незащищенных поверхностей кожи человека составляет 40°С.</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Интенсивность облучения объектов на том или ином расстоянии от зоны горения зависит от интенсивности выделения тепла при пожаре, а также от расстояния, наличия преград на пути его распространения.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Лесной пожар (природный пожар) - это стихийное (то есть неуправляемое) горение, распространившееся на лесную площадь, окруженную не горящей территорией. В лесную площадь, но которой распространяется пожар, входят открытые лесные пространства (вырубки, гари и др.).</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зависимости от сгорающих материалов различают два основных вида лесных пожаров: низовые и верховые.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 скорости распространения пожары разделяются на три категории: сильные (свыше 100м/мин.); средней силы (3-100 м/мин.) и слабые (до 3м/мин.).</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Причиной возникновения лесных пожаров, как правило, является не соблюдение установленных требований безопасного обращения с огнём граждан при отдыхе, а также неконтролируемые палы сухой травы. Таким образом, наиболее пожароопасными являются территории, примыкающие к автодорогам, населенным пунктам, садоводческим участкам и местам массового отдыха местного населения и пребывания туристов.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Возникновение лесных пожаров возможно в течение всего пожароопасного сезона, средняя продолжительность которого составляет 6 месяцев.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Риск возникновения природных пожаров: исходя из среднестатистических устойчивых высоких температур, в период с мая по август прогнозируется 3-5 класс пожарной опасности.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Основными поражающими факторами являются открытое пламя и сильное задымление территорий.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lastRenderedPageBreak/>
        <w:t>Показатель приемлемого риска ЧС природного характера составляет 1х10-2 - 1х10‾5.</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 целью снижения негативных последствий данной ЧС необходимо вдоль участков автомобильных дорог проводить регулярную обрезку деревьев и рубку сухостоя. Не устанавливать рекламные щиты в опасной близости от дорожного полотна. Осуществлять ежегодные противопожарные мероприятия в лесах, а также проводить пропаганду требований противопожарной безопасности среди населения поселения и обучение населения основным приемам тушения пожаров.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В Новгородской области разработана и принята государственная программа Новгородской области (утверждена Постановлением Правительства Новгородской области от 17.10.2013 г. №277) «Развитие лесного хозяйства Новгородской области на 2014-2020 годы». Одной из приоритетных  подпрограмм является подпрограмма «Охрана и защита лесов», внедрение которой позволит решить </w:t>
      </w:r>
      <w:proofErr w:type="gramStart"/>
      <w:r w:rsidRPr="00D47748">
        <w:rPr>
          <w:rFonts w:ascii="Times New Roman" w:hAnsi="Times New Roman" w:cs="Times New Roman"/>
          <w:sz w:val="20"/>
          <w:szCs w:val="20"/>
        </w:rPr>
        <w:t>целую серию вопросов по борьбе с лесными пожарами для чего предусматривается</w:t>
      </w:r>
      <w:proofErr w:type="gramEnd"/>
      <w:r w:rsidRPr="00D47748">
        <w:rPr>
          <w:rFonts w:ascii="Times New Roman" w:hAnsi="Times New Roman" w:cs="Times New Roman"/>
          <w:sz w:val="20"/>
          <w:szCs w:val="20"/>
        </w:rPr>
        <w:t>:</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обеспечение функционирования специализированной диспетчерской службы;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внедрение и увеличение количества средств обнаружения (видеокамеры) и тушения лесных пожаров (высоконапорные помпы, эффективные реагенты для тушения торфяных пожаров), а также внедрение современных технологий тушения лесных пожаров;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организация системы межрайонного и межведомственного взаимодействия при тушении лесных пожаров, маневрировании лесопожарными формированиями, а также пожарной техникой, оборудованием, инвентарем и снаряжением;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обеспечение проведения ежегодных плановых мероприятий по противопожарному обустройству лесов;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осуществление наземного и авиационного мониторинга пожарной опасности в лесах и лесных пожаров;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ежегодное осуществление плановых лесозащитных мероприятий;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создание эффективной системы управления защитой лесов».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2011-2012 годах, впервые за последние годы регион получил для оснащения четырех пожарно-технических станций комплекты техники (75 единиц) на сумму около 140 млн. рублей.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На приобретение специализированной техники для тушения лесных пожаров на территории Новгородской области из федерального бюджета в 2014 году предусмотрено выделить 4,8 </w:t>
      </w:r>
      <w:proofErr w:type="gramStart"/>
      <w:r w:rsidRPr="00D47748">
        <w:rPr>
          <w:rFonts w:ascii="Times New Roman" w:hAnsi="Times New Roman" w:cs="Times New Roman"/>
          <w:sz w:val="20"/>
          <w:szCs w:val="20"/>
        </w:rPr>
        <w:t>млн</w:t>
      </w:r>
      <w:proofErr w:type="gramEnd"/>
      <w:r w:rsidRPr="00D47748">
        <w:rPr>
          <w:rFonts w:ascii="Times New Roman" w:hAnsi="Times New Roman" w:cs="Times New Roman"/>
          <w:sz w:val="20"/>
          <w:szCs w:val="20"/>
        </w:rPr>
        <w:t xml:space="preserve"> рублей.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 2012 года на территории области внедряется Система дистанционного мониторинга «Лесохранитель».  Изначально было установлено 8 очень качественных современных видеокамер AXIS в юго-восточной части области на антенно-мачтовых опорах компании «МегаФон» на высоте 70-75 метров для слежения за лесами в пожароопасный период, все камеры подключены в единую систему «Лесохранитель». Система замыкается на центр круглосуточной диспетчерской службы Комитета лесного хозяйства и лесной промышленности Новгородской области, от оперативности которого зависят дальнейшие действия по борьбе с лесными пожарами, и позволяет через мониторы следить за ситуацией в лесном комплексе, при появлении возгорания задействовать технические и людские ресурсы для его локализации. По информации, полученной с камеры, рассчитывается местоположение (координаты и площадь) очага пожара, наносится на карту Новгородской области и о пожаре оперативно информируются соответствующие службы.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В 2013 году количество камер достигло 20 штук. В дальнейшем системой дистанционного мониторинга за ситуацией в лесах планируется покрыть территорию всей области (сейчас охвачено только 15%).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Новгородской области утвержден ряд документов по охране лесов от пожаров в 2012 году, в их числе: план мероприятий по организации этой работы, регламент о порядке взаимодействия и осуществления информационного обмена между Главным управлением МЧС России, комитетом лесного хозяйства и лесной промышленности. В регионе также утверждены авиационные и наземные маршруты патрулирования лесного фонда на территории области для своевременного обнаружения очагов возгорания, заключен  государственный контракт на выполнение авиационных работ по охране лесов от пожаров.</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В соответствии с Методическими рекомендациями органам местного самоуправления в соответствии с ФЗ РФ от 6 октября 2003 г. № 131-ФЗ «Об общих принципах местного самоуправления в Российской Федерации» в области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на территории поселения органы местного самоуправления, в части организации обеспечения первичных мер пожарной</w:t>
      </w:r>
      <w:proofErr w:type="gramEnd"/>
      <w:r w:rsidRPr="00D47748">
        <w:rPr>
          <w:rFonts w:ascii="Times New Roman" w:hAnsi="Times New Roman" w:cs="Times New Roman"/>
          <w:sz w:val="20"/>
          <w:szCs w:val="20"/>
        </w:rPr>
        <w:t xml:space="preserve"> безопасности, должны осуществлять </w:t>
      </w:r>
      <w:proofErr w:type="gramStart"/>
      <w:r w:rsidRPr="00D47748">
        <w:rPr>
          <w:rFonts w:ascii="Times New Roman" w:hAnsi="Times New Roman" w:cs="Times New Roman"/>
          <w:sz w:val="20"/>
          <w:szCs w:val="20"/>
        </w:rPr>
        <w:t>контроль за</w:t>
      </w:r>
      <w:proofErr w:type="gramEnd"/>
      <w:r w:rsidRPr="00D47748">
        <w:rPr>
          <w:rFonts w:ascii="Times New Roman" w:hAnsi="Times New Roman" w:cs="Times New Roman"/>
          <w:sz w:val="20"/>
          <w:szCs w:val="20"/>
        </w:rPr>
        <w:t xml:space="preserve"> градостроительной деятельностью, соблюдением требований пожарной безопасности при планировке и застройке территорий.</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 xml:space="preserve">В соответствии с требованиями Федерального закона Российской Федерации от 22 июля 2008 г. № 123-ФЗ «Технический регламент о требованиях пожарной безопасности», при градостроительной деятельности проектировщик, на последующих стадиях проектирования при разработке документации по планировке территории, должен учитывать требования ст. 65-77 указанного Закона к размещению объектов </w:t>
      </w:r>
      <w:r w:rsidRPr="00D47748">
        <w:rPr>
          <w:rFonts w:ascii="Times New Roman" w:hAnsi="Times New Roman" w:cs="Times New Roman"/>
          <w:sz w:val="20"/>
          <w:szCs w:val="20"/>
        </w:rPr>
        <w:lastRenderedPageBreak/>
        <w:t>капитального строительства на территориях сельских поселений с соблюдением противопожарных расстояний и обеспечением проходов (проездов);</w:t>
      </w:r>
      <w:proofErr w:type="gramEnd"/>
      <w:r w:rsidRPr="00D47748">
        <w:rPr>
          <w:rFonts w:ascii="Times New Roman" w:hAnsi="Times New Roman" w:cs="Times New Roman"/>
          <w:sz w:val="20"/>
          <w:szCs w:val="20"/>
        </w:rPr>
        <w:t xml:space="preserve"> с обеспечением противопожарного водоснабжения.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2.4. Основные показатели риска для наиболее опасного и наиболее вероятностного сценария развития чрезвычайных ситуаций на территории Едровского сельского поселения.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Таким </w:t>
      </w:r>
      <w:proofErr w:type="gramStart"/>
      <w:r w:rsidRPr="00D47748">
        <w:rPr>
          <w:rFonts w:ascii="Times New Roman" w:hAnsi="Times New Roman" w:cs="Times New Roman"/>
          <w:sz w:val="20"/>
          <w:szCs w:val="20"/>
        </w:rPr>
        <w:t>образом</w:t>
      </w:r>
      <w:proofErr w:type="gramEnd"/>
      <w:r w:rsidRPr="00D47748">
        <w:rPr>
          <w:rFonts w:ascii="Times New Roman" w:hAnsi="Times New Roman" w:cs="Times New Roman"/>
          <w:sz w:val="20"/>
          <w:szCs w:val="20"/>
        </w:rPr>
        <w:t xml:space="preserve"> на территории Едровского сельского поселения Валдайского района Новгородской области существует возможность возникновения чрезвычайных ситуаций природного и техногенного характера.  Ниже приводятся данные по показателям степени риска для наиболее опасного и наиболее вероятностного сценария развития ЧС на территории поселения:</w:t>
      </w:r>
    </w:p>
    <w:p w:rsidR="005D6719" w:rsidRPr="005D6719" w:rsidRDefault="005D6719" w:rsidP="005D6719"/>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68"/>
        <w:gridCol w:w="1839"/>
        <w:gridCol w:w="2782"/>
        <w:gridCol w:w="2782"/>
      </w:tblGrid>
      <w:tr w:rsidR="005D6719" w:rsidRPr="005D6719" w:rsidTr="005D6719">
        <w:tc>
          <w:tcPr>
            <w:tcW w:w="4140" w:type="dxa"/>
            <w:gridSpan w:val="2"/>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Наименование объекта</w:t>
            </w:r>
          </w:p>
        </w:tc>
        <w:tc>
          <w:tcPr>
            <w:tcW w:w="3140"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Наиболее опасный сценарий развития аварии </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(вероятность аварии, год-1)</w:t>
            </w:r>
          </w:p>
        </w:tc>
        <w:tc>
          <w:tcPr>
            <w:tcW w:w="3140"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 xml:space="preserve">Наиболее вероятный  сценарий развития аварии </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(вероятность аварии, год-1)</w:t>
            </w:r>
          </w:p>
        </w:tc>
      </w:tr>
      <w:tr w:rsidR="005D6719" w:rsidRPr="005D6719" w:rsidTr="005D6719">
        <w:tc>
          <w:tcPr>
            <w:tcW w:w="4140" w:type="dxa"/>
            <w:gridSpan w:val="2"/>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Магистральный газопровод ООО «ГазпромТрансГаз с</w:t>
            </w:r>
            <w:proofErr w:type="gramStart"/>
            <w:r w:rsidRPr="00D47748">
              <w:rPr>
                <w:rFonts w:ascii="Times New Roman" w:hAnsi="Times New Roman" w:cs="Times New Roman"/>
                <w:sz w:val="16"/>
                <w:szCs w:val="16"/>
              </w:rPr>
              <w:t>.-</w:t>
            </w:r>
            <w:proofErr w:type="gramEnd"/>
            <w:r w:rsidRPr="00D47748">
              <w:rPr>
                <w:rFonts w:ascii="Times New Roman" w:hAnsi="Times New Roman" w:cs="Times New Roman"/>
                <w:sz w:val="16"/>
                <w:szCs w:val="16"/>
              </w:rPr>
              <w:t>Петербург, проходит по территории СП</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1,47∙10-5</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7,09∙10-5</w:t>
            </w:r>
          </w:p>
        </w:tc>
      </w:tr>
      <w:tr w:rsidR="005D6719" w:rsidRPr="005D6719" w:rsidTr="005D6719">
        <w:tc>
          <w:tcPr>
            <w:tcW w:w="4140" w:type="dxa"/>
            <w:gridSpan w:val="2"/>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АЗС №55 Валдайской нефтебаз</w:t>
            </w:r>
            <w:proofErr w:type="gramStart"/>
            <w:r w:rsidRPr="00D47748">
              <w:rPr>
                <w:rFonts w:ascii="Times New Roman" w:hAnsi="Times New Roman" w:cs="Times New Roman"/>
                <w:sz w:val="16"/>
                <w:szCs w:val="16"/>
              </w:rPr>
              <w:t>ы ООО</w:t>
            </w:r>
            <w:proofErr w:type="gramEnd"/>
            <w:r w:rsidRPr="00D47748">
              <w:rPr>
                <w:rFonts w:ascii="Times New Roman" w:hAnsi="Times New Roman" w:cs="Times New Roman"/>
                <w:sz w:val="16"/>
                <w:szCs w:val="16"/>
              </w:rPr>
              <w:t xml:space="preserve"> «Новго</w:t>
            </w:r>
            <w:r w:rsidRPr="00D47748">
              <w:rPr>
                <w:rFonts w:ascii="Times New Roman" w:hAnsi="Times New Roman" w:cs="Times New Roman"/>
                <w:sz w:val="16"/>
                <w:szCs w:val="16"/>
              </w:rPr>
              <w:softHyphen/>
              <w:t>роднеф</w:t>
            </w:r>
            <w:r w:rsidRPr="00D47748">
              <w:rPr>
                <w:rFonts w:ascii="Times New Roman" w:hAnsi="Times New Roman" w:cs="Times New Roman"/>
                <w:sz w:val="16"/>
                <w:szCs w:val="16"/>
              </w:rPr>
              <w:softHyphen/>
              <w:t>тепродукт»,</w:t>
            </w:r>
            <w:r w:rsidR="00D47748">
              <w:rPr>
                <w:rFonts w:ascii="Times New Roman" w:hAnsi="Times New Roman" w:cs="Times New Roman"/>
                <w:sz w:val="16"/>
                <w:szCs w:val="16"/>
              </w:rPr>
              <w:t xml:space="preserve"> </w:t>
            </w:r>
            <w:r w:rsidRPr="00D47748">
              <w:rPr>
                <w:rFonts w:ascii="Times New Roman" w:hAnsi="Times New Roman" w:cs="Times New Roman"/>
                <w:sz w:val="16"/>
                <w:szCs w:val="16"/>
              </w:rPr>
              <w:t>с. Едрово</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6,26∙10-11</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6,96∙10-10</w:t>
            </w:r>
          </w:p>
        </w:tc>
      </w:tr>
      <w:tr w:rsidR="005D6719" w:rsidRPr="005D6719" w:rsidTr="005D6719">
        <w:tc>
          <w:tcPr>
            <w:tcW w:w="4140" w:type="dxa"/>
            <w:gridSpan w:val="2"/>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АЗС №15 Новго</w:t>
            </w:r>
            <w:r w:rsidRPr="00D47748">
              <w:rPr>
                <w:rFonts w:ascii="Times New Roman" w:hAnsi="Times New Roman" w:cs="Times New Roman"/>
                <w:sz w:val="16"/>
                <w:szCs w:val="16"/>
              </w:rPr>
              <w:softHyphen/>
              <w:t>родского филиала,</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ООО «ЛУКОЙЛ-Северо-Западнефтепродукт»</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с. Едрово</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3,78∙10-11</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4,20∙10-10</w:t>
            </w:r>
          </w:p>
        </w:tc>
      </w:tr>
      <w:tr w:rsidR="005D6719" w:rsidRPr="005D6719" w:rsidTr="005D6719">
        <w:tc>
          <w:tcPr>
            <w:tcW w:w="4140" w:type="dxa"/>
            <w:gridSpan w:val="2"/>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АЗС №31 ЗАО «Газпромнефть-Северо-Запад»</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с</w:t>
            </w:r>
            <w:proofErr w:type="gramStart"/>
            <w:r w:rsidRPr="00D47748">
              <w:rPr>
                <w:rFonts w:ascii="Times New Roman" w:hAnsi="Times New Roman" w:cs="Times New Roman"/>
                <w:sz w:val="16"/>
                <w:szCs w:val="16"/>
              </w:rPr>
              <w:t>.Е</w:t>
            </w:r>
            <w:proofErr w:type="gramEnd"/>
            <w:r w:rsidRPr="00D47748">
              <w:rPr>
                <w:rFonts w:ascii="Times New Roman" w:hAnsi="Times New Roman" w:cs="Times New Roman"/>
                <w:sz w:val="16"/>
                <w:szCs w:val="16"/>
              </w:rPr>
              <w:t>дрово, а/м дорога М-10 368 км+700 м (справа)</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1,62∙10-11</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1,80∙10-10</w:t>
            </w:r>
          </w:p>
        </w:tc>
      </w:tr>
      <w:tr w:rsidR="005D6719" w:rsidRPr="005D6719" w:rsidTr="005D6719">
        <w:tc>
          <w:tcPr>
            <w:tcW w:w="4140" w:type="dxa"/>
            <w:gridSpan w:val="2"/>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АЗС №32 ЗАО «Газпромнефть-Северо-Запад»</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с</w:t>
            </w:r>
            <w:proofErr w:type="gramStart"/>
            <w:r w:rsidRPr="00D47748">
              <w:rPr>
                <w:rFonts w:ascii="Times New Roman" w:hAnsi="Times New Roman" w:cs="Times New Roman"/>
                <w:sz w:val="16"/>
                <w:szCs w:val="16"/>
              </w:rPr>
              <w:t>.Е</w:t>
            </w:r>
            <w:proofErr w:type="gramEnd"/>
            <w:r w:rsidRPr="00D47748">
              <w:rPr>
                <w:rFonts w:ascii="Times New Roman" w:hAnsi="Times New Roman" w:cs="Times New Roman"/>
                <w:sz w:val="16"/>
                <w:szCs w:val="16"/>
              </w:rPr>
              <w:t>дрово, а/м дорога М-10 368 км+900 м (слева)</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1,62∙10-11</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1,80∙10-10</w:t>
            </w:r>
          </w:p>
        </w:tc>
      </w:tr>
      <w:tr w:rsidR="005D6719" w:rsidRPr="005D6719" w:rsidTr="005D6719">
        <w:tc>
          <w:tcPr>
            <w:tcW w:w="2240" w:type="dxa"/>
            <w:vMerge w:val="restart"/>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Участок автодороги (с</w:t>
            </w:r>
            <w:proofErr w:type="gramStart"/>
            <w:r w:rsidRPr="00D47748">
              <w:rPr>
                <w:rFonts w:ascii="Times New Roman" w:hAnsi="Times New Roman" w:cs="Times New Roman"/>
                <w:sz w:val="16"/>
                <w:szCs w:val="16"/>
              </w:rPr>
              <w:t>.Е</w:t>
            </w:r>
            <w:proofErr w:type="gramEnd"/>
            <w:r w:rsidRPr="00D47748">
              <w:rPr>
                <w:rFonts w:ascii="Times New Roman" w:hAnsi="Times New Roman" w:cs="Times New Roman"/>
                <w:sz w:val="16"/>
                <w:szCs w:val="16"/>
              </w:rPr>
              <w:t>дрово)</w:t>
            </w:r>
          </w:p>
        </w:tc>
        <w:tc>
          <w:tcPr>
            <w:tcW w:w="1900"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Разгерметизация автоцистерны с ГСМ</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8,04∙10-13</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8,93∙10-12</w:t>
            </w:r>
          </w:p>
        </w:tc>
      </w:tr>
      <w:tr w:rsidR="005D6719" w:rsidRPr="005D6719" w:rsidTr="005D6719">
        <w:tc>
          <w:tcPr>
            <w:tcW w:w="2240" w:type="dxa"/>
            <w:vMerge/>
          </w:tcPr>
          <w:p w:rsidR="005D6719" w:rsidRPr="00D47748" w:rsidRDefault="005D6719" w:rsidP="00D47748">
            <w:pPr>
              <w:spacing w:after="0"/>
              <w:rPr>
                <w:rFonts w:ascii="Times New Roman" w:hAnsi="Times New Roman" w:cs="Times New Roman"/>
                <w:sz w:val="16"/>
                <w:szCs w:val="16"/>
              </w:rPr>
            </w:pPr>
          </w:p>
        </w:tc>
        <w:tc>
          <w:tcPr>
            <w:tcW w:w="1900"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Разгерметизация автоцистерны с СУГ</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4,43∙10-7</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2,62∙10-5</w:t>
            </w:r>
          </w:p>
        </w:tc>
      </w:tr>
      <w:tr w:rsidR="005D6719" w:rsidRPr="005D6719" w:rsidTr="005D6719">
        <w:tc>
          <w:tcPr>
            <w:tcW w:w="2240" w:type="dxa"/>
            <w:vMerge/>
          </w:tcPr>
          <w:p w:rsidR="005D6719" w:rsidRPr="00D47748" w:rsidRDefault="005D6719" w:rsidP="00D47748">
            <w:pPr>
              <w:spacing w:after="0"/>
              <w:rPr>
                <w:rFonts w:ascii="Times New Roman" w:hAnsi="Times New Roman" w:cs="Times New Roman"/>
                <w:sz w:val="16"/>
                <w:szCs w:val="16"/>
              </w:rPr>
            </w:pPr>
          </w:p>
        </w:tc>
        <w:tc>
          <w:tcPr>
            <w:tcW w:w="1900"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Разгерметизация автоцистерны с АХОВ</w:t>
            </w:r>
          </w:p>
        </w:tc>
        <w:tc>
          <w:tcPr>
            <w:tcW w:w="6280" w:type="dxa"/>
            <w:gridSpan w:val="2"/>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1,49∙10-6</w:t>
            </w:r>
          </w:p>
        </w:tc>
      </w:tr>
      <w:tr w:rsidR="005D6719" w:rsidRPr="005D6719" w:rsidTr="005D6719">
        <w:tc>
          <w:tcPr>
            <w:tcW w:w="2240" w:type="dxa"/>
            <w:vMerge w:val="restart"/>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Участок  железной дороги (с</w:t>
            </w:r>
            <w:proofErr w:type="gramStart"/>
            <w:r w:rsidRPr="00D47748">
              <w:rPr>
                <w:rFonts w:ascii="Times New Roman" w:hAnsi="Times New Roman" w:cs="Times New Roman"/>
                <w:sz w:val="16"/>
                <w:szCs w:val="16"/>
              </w:rPr>
              <w:t>.Е</w:t>
            </w:r>
            <w:proofErr w:type="gramEnd"/>
            <w:r w:rsidRPr="00D47748">
              <w:rPr>
                <w:rFonts w:ascii="Times New Roman" w:hAnsi="Times New Roman" w:cs="Times New Roman"/>
                <w:sz w:val="16"/>
                <w:szCs w:val="16"/>
              </w:rPr>
              <w:t>дрово)</w:t>
            </w:r>
          </w:p>
        </w:tc>
        <w:tc>
          <w:tcPr>
            <w:tcW w:w="1900"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Разгерметизация ж/д цистерны с ГСМ</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1,15∙10-13</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1,28∙10-12</w:t>
            </w:r>
          </w:p>
        </w:tc>
      </w:tr>
      <w:tr w:rsidR="005D6719" w:rsidRPr="005D6719" w:rsidTr="005D6719">
        <w:tc>
          <w:tcPr>
            <w:tcW w:w="2240" w:type="dxa"/>
            <w:vMerge/>
          </w:tcPr>
          <w:p w:rsidR="005D6719" w:rsidRPr="00D47748" w:rsidRDefault="005D6719" w:rsidP="00D47748">
            <w:pPr>
              <w:spacing w:after="0"/>
              <w:rPr>
                <w:rFonts w:ascii="Times New Roman" w:hAnsi="Times New Roman" w:cs="Times New Roman"/>
                <w:sz w:val="16"/>
                <w:szCs w:val="16"/>
              </w:rPr>
            </w:pPr>
          </w:p>
        </w:tc>
        <w:tc>
          <w:tcPr>
            <w:tcW w:w="1900"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Разгерметизация ж/д цистерны с СУГ</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6.33∙10-8</w:t>
            </w:r>
          </w:p>
        </w:tc>
        <w:tc>
          <w:tcPr>
            <w:tcW w:w="3140" w:type="dxa"/>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3,74∙10-6</w:t>
            </w:r>
          </w:p>
        </w:tc>
      </w:tr>
      <w:tr w:rsidR="005D6719" w:rsidRPr="005D6719" w:rsidTr="005D6719">
        <w:tc>
          <w:tcPr>
            <w:tcW w:w="2240" w:type="dxa"/>
            <w:vMerge/>
          </w:tcPr>
          <w:p w:rsidR="005D6719" w:rsidRPr="00D47748" w:rsidRDefault="005D6719" w:rsidP="00D47748">
            <w:pPr>
              <w:spacing w:after="0"/>
              <w:rPr>
                <w:rFonts w:ascii="Times New Roman" w:hAnsi="Times New Roman" w:cs="Times New Roman"/>
                <w:sz w:val="16"/>
                <w:szCs w:val="16"/>
              </w:rPr>
            </w:pPr>
          </w:p>
        </w:tc>
        <w:tc>
          <w:tcPr>
            <w:tcW w:w="1900"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Разгерметизация ж/д цистерны с АХОВ</w:t>
            </w:r>
          </w:p>
        </w:tc>
        <w:tc>
          <w:tcPr>
            <w:tcW w:w="6280" w:type="dxa"/>
            <w:gridSpan w:val="2"/>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2.13∙10-7</w:t>
            </w:r>
          </w:p>
        </w:tc>
      </w:tr>
      <w:tr w:rsidR="005D6719" w:rsidRPr="005D6719" w:rsidTr="005D6719">
        <w:tc>
          <w:tcPr>
            <w:tcW w:w="2240" w:type="dxa"/>
            <w:vMerge w:val="restart"/>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Электроэнергетические системы и системы связи</w:t>
            </w:r>
          </w:p>
        </w:tc>
        <w:tc>
          <w:tcPr>
            <w:tcW w:w="1900"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ЛЭП</w:t>
            </w:r>
          </w:p>
        </w:tc>
        <w:tc>
          <w:tcPr>
            <w:tcW w:w="6280" w:type="dxa"/>
            <w:gridSpan w:val="2"/>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ВЛ-10 кВ - 0,28</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ВЛ-0,4 кВ – 0,96</w:t>
            </w:r>
          </w:p>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ВЛ-35 кВ – 0,005</w:t>
            </w:r>
          </w:p>
        </w:tc>
      </w:tr>
      <w:tr w:rsidR="005D6719" w:rsidRPr="005D6719" w:rsidTr="005D6719">
        <w:tc>
          <w:tcPr>
            <w:tcW w:w="2240" w:type="dxa"/>
            <w:vMerge/>
          </w:tcPr>
          <w:p w:rsidR="005D6719" w:rsidRPr="00D47748" w:rsidRDefault="005D6719" w:rsidP="00D47748">
            <w:pPr>
              <w:spacing w:after="0"/>
              <w:rPr>
                <w:rFonts w:ascii="Times New Roman" w:hAnsi="Times New Roman" w:cs="Times New Roman"/>
                <w:sz w:val="16"/>
                <w:szCs w:val="16"/>
              </w:rPr>
            </w:pPr>
          </w:p>
        </w:tc>
        <w:tc>
          <w:tcPr>
            <w:tcW w:w="1900" w:type="dxa"/>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Трансформаторные подстанции</w:t>
            </w:r>
          </w:p>
        </w:tc>
        <w:tc>
          <w:tcPr>
            <w:tcW w:w="6280" w:type="dxa"/>
            <w:gridSpan w:val="2"/>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7,5∙10-5</w:t>
            </w:r>
          </w:p>
        </w:tc>
      </w:tr>
      <w:tr w:rsidR="005D6719" w:rsidRPr="005D6719" w:rsidTr="005D6719">
        <w:tc>
          <w:tcPr>
            <w:tcW w:w="4140" w:type="dxa"/>
            <w:gridSpan w:val="2"/>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Коммунальные системы жизнеобеспечения</w:t>
            </w:r>
          </w:p>
        </w:tc>
        <w:tc>
          <w:tcPr>
            <w:tcW w:w="6280" w:type="dxa"/>
            <w:gridSpan w:val="2"/>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0-1</w:t>
            </w:r>
          </w:p>
        </w:tc>
      </w:tr>
      <w:tr w:rsidR="005D6719" w:rsidRPr="005D6719" w:rsidTr="005D6719">
        <w:tc>
          <w:tcPr>
            <w:tcW w:w="4140" w:type="dxa"/>
            <w:gridSpan w:val="2"/>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Лесные пожары</w:t>
            </w:r>
          </w:p>
        </w:tc>
        <w:tc>
          <w:tcPr>
            <w:tcW w:w="6280" w:type="dxa"/>
            <w:gridSpan w:val="2"/>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&lt; 1</w:t>
            </w:r>
          </w:p>
        </w:tc>
      </w:tr>
      <w:tr w:rsidR="005D6719" w:rsidRPr="005D6719" w:rsidTr="005D6719">
        <w:tc>
          <w:tcPr>
            <w:tcW w:w="4140" w:type="dxa"/>
            <w:gridSpan w:val="2"/>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Шквалы, сильный ветер</w:t>
            </w:r>
          </w:p>
        </w:tc>
        <w:tc>
          <w:tcPr>
            <w:tcW w:w="6280" w:type="dxa"/>
            <w:gridSpan w:val="2"/>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0,05</w:t>
            </w:r>
          </w:p>
        </w:tc>
      </w:tr>
      <w:tr w:rsidR="005D6719" w:rsidRPr="005D6719" w:rsidTr="005D6719">
        <w:tc>
          <w:tcPr>
            <w:tcW w:w="4140" w:type="dxa"/>
            <w:gridSpan w:val="2"/>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Сильный снег, метель</w:t>
            </w:r>
          </w:p>
        </w:tc>
        <w:tc>
          <w:tcPr>
            <w:tcW w:w="6280" w:type="dxa"/>
            <w:gridSpan w:val="2"/>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0,1</w:t>
            </w:r>
          </w:p>
        </w:tc>
      </w:tr>
      <w:tr w:rsidR="005D6719" w:rsidRPr="005D6719" w:rsidTr="005D6719">
        <w:tc>
          <w:tcPr>
            <w:tcW w:w="4140" w:type="dxa"/>
            <w:gridSpan w:val="2"/>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Высокие уровни воды (наводнения, половодье, дождевые паводки, заторы), разрушение мостов</w:t>
            </w:r>
          </w:p>
        </w:tc>
        <w:tc>
          <w:tcPr>
            <w:tcW w:w="6280" w:type="dxa"/>
            <w:gridSpan w:val="2"/>
            <w:vAlign w:val="center"/>
          </w:tcPr>
          <w:p w:rsidR="005D6719" w:rsidRPr="00D47748" w:rsidRDefault="005D6719" w:rsidP="00D47748">
            <w:pPr>
              <w:spacing w:after="0"/>
              <w:rPr>
                <w:rFonts w:ascii="Times New Roman" w:hAnsi="Times New Roman" w:cs="Times New Roman"/>
                <w:sz w:val="16"/>
                <w:szCs w:val="16"/>
              </w:rPr>
            </w:pPr>
            <w:r w:rsidRPr="00D47748">
              <w:rPr>
                <w:rFonts w:ascii="Times New Roman" w:hAnsi="Times New Roman" w:cs="Times New Roman"/>
                <w:sz w:val="16"/>
                <w:szCs w:val="16"/>
              </w:rPr>
              <w:t>0,22</w:t>
            </w:r>
          </w:p>
        </w:tc>
      </w:tr>
    </w:tbl>
    <w:p w:rsidR="005D6719" w:rsidRPr="005D6719" w:rsidRDefault="005D6719" w:rsidP="005D6719">
      <w:pPr>
        <w:rPr>
          <w:highlight w:val="yellow"/>
        </w:rPr>
      </w:pP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Авария с наиболее неблагоприятными последствиями на территории Едровского сельского поселения Валдайского муниципального района – это авария на участке железной дороги, связанная с разгерметизацией железнодорожной цистерны с АХОВ. В случае возникновения этой чрезвычайной ситуации возможны поражения людей, большой материальный ущерб и загрязнение окружающей среды.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Для миниминизации последствий от возможных чрезвычайных ситуаций Администрациями всех уровней предусматриваются мероприятия, которые позволят уменьшить как вероятность возникновения ЧС, так и уменьшить последствия ими вызванные. </w:t>
      </w:r>
      <w:proofErr w:type="gramStart"/>
      <w:r w:rsidRPr="00D47748">
        <w:rPr>
          <w:rFonts w:ascii="Times New Roman" w:hAnsi="Times New Roman" w:cs="Times New Roman"/>
          <w:sz w:val="20"/>
          <w:szCs w:val="20"/>
        </w:rPr>
        <w:t>На территории Новгородской области действует Государственная программа Новгородской области «Защита населения и территорий от чрезвычайных ситуаций, обеспечение пожарной безопасности и безопасности людей на водных объектах на территории Новгородской области на 2014-2017 годы» (Постановление Правительства Новгородской области от 28.10.2013 г №316), которой предусмотрена реализация целого ряда меропреятий в области защиты населения  и территории от чрезвычайных ситуаций.</w:t>
      </w:r>
      <w:proofErr w:type="gramEnd"/>
      <w:r w:rsidRPr="00D47748">
        <w:rPr>
          <w:rFonts w:ascii="Times New Roman" w:hAnsi="Times New Roman" w:cs="Times New Roman"/>
          <w:sz w:val="20"/>
          <w:szCs w:val="20"/>
        </w:rPr>
        <w:t xml:space="preserve"> Значительное внимание этому вопросу уделено и в Схеме территориального </w:t>
      </w:r>
      <w:r w:rsidRPr="00D47748">
        <w:rPr>
          <w:rFonts w:ascii="Times New Roman" w:hAnsi="Times New Roman" w:cs="Times New Roman"/>
          <w:sz w:val="20"/>
          <w:szCs w:val="20"/>
        </w:rPr>
        <w:lastRenderedPageBreak/>
        <w:t>планирования Новгородской области (</w:t>
      </w:r>
      <w:proofErr w:type="gramStart"/>
      <w:r w:rsidRPr="00D47748">
        <w:rPr>
          <w:rFonts w:ascii="Times New Roman" w:hAnsi="Times New Roman" w:cs="Times New Roman"/>
          <w:sz w:val="20"/>
          <w:szCs w:val="20"/>
        </w:rPr>
        <w:t>утверждена</w:t>
      </w:r>
      <w:proofErr w:type="gramEnd"/>
      <w:r w:rsidRPr="00D47748">
        <w:rPr>
          <w:rFonts w:ascii="Times New Roman" w:hAnsi="Times New Roman" w:cs="Times New Roman"/>
          <w:sz w:val="20"/>
          <w:szCs w:val="20"/>
        </w:rPr>
        <w:t xml:space="preserve"> </w:t>
      </w:r>
      <w:hyperlink w:anchor="sub_0" w:history="1">
        <w:r w:rsidRPr="00D47748">
          <w:rPr>
            <w:rFonts w:ascii="Times New Roman" w:hAnsi="Times New Roman" w:cs="Times New Roman"/>
            <w:sz w:val="20"/>
            <w:szCs w:val="20"/>
          </w:rPr>
          <w:t>Постановление</w:t>
        </w:r>
      </w:hyperlink>
      <w:r w:rsidRPr="00D47748">
        <w:rPr>
          <w:rFonts w:ascii="Times New Roman" w:hAnsi="Times New Roman" w:cs="Times New Roman"/>
          <w:sz w:val="20"/>
          <w:szCs w:val="20"/>
        </w:rPr>
        <w:t>м  Администрации Новгородской области от 26 июня 2012 г. №370).</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Ликвидация чрезвычайной ситуации осуществляется силами и средствами предприятий, учреждений и организаций независимо от их организационно-правовой формы, органов местного самоуправления, органов исполнительной власти субъектов РФ, на территории которых сложилась чрезвычайная ситуация, под руководством соответствующих комиссий по чрезвычайным ситуациям и обеспечения пожарной безопасности.</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При недостаточности собственных сил и средств для ликвидации локальной, местной, территориальной, региональной и федеральной чрезвычайных ситуаций соответствующие комиссии КЧС ПБ могут обращаться за помощью к вышестоящим комиссиям КЧС ПБ.</w:t>
      </w:r>
      <w:proofErr w:type="gramEnd"/>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Особое внимание следует уделять предупреждению  чрезвычайных ситуаций на стадии эксплуатации производственных объектов, на которых должны  быть налажены: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постоянный мониторинг обстановки и окружающей среды в повседневных условиях методом наблюдения, сбора и обработки информации;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разработка и реализация мероприятий по предупреждению чрезвычайных ситуаций;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подготовка объектовых органов управления, сил и сре</w:t>
      </w:r>
      <w:proofErr w:type="gramStart"/>
      <w:r w:rsidRPr="00D47748">
        <w:rPr>
          <w:rFonts w:ascii="Times New Roman" w:hAnsi="Times New Roman" w:cs="Times New Roman"/>
          <w:sz w:val="20"/>
          <w:szCs w:val="20"/>
        </w:rPr>
        <w:t>дств к д</w:t>
      </w:r>
      <w:proofErr w:type="gramEnd"/>
      <w:r w:rsidRPr="00D47748">
        <w:rPr>
          <w:rFonts w:ascii="Times New Roman" w:hAnsi="Times New Roman" w:cs="Times New Roman"/>
          <w:sz w:val="20"/>
          <w:szCs w:val="20"/>
        </w:rPr>
        <w:t>ействиям по предупреждению и ликвидации чрезвычайных ситуаций;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подготовка населения к действиям при чрезвычайных ситуациях;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создание объектовых резервов материальных и финансовых ресурсов для ликвидации чрезвычайных ситуаций.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2.5. </w:t>
      </w:r>
      <w:bookmarkStart w:id="93" w:name="_Toc262632952"/>
      <w:bookmarkStart w:id="94" w:name="_Toc275519956"/>
      <w:bookmarkStart w:id="95" w:name="_Toc275526193"/>
      <w:bookmarkStart w:id="96" w:name="_Toc277852531"/>
      <w:bookmarkStart w:id="97" w:name="_Toc322965170"/>
      <w:r w:rsidRPr="00D47748">
        <w:rPr>
          <w:rFonts w:ascii="Times New Roman" w:hAnsi="Times New Roman" w:cs="Times New Roman"/>
          <w:sz w:val="20"/>
          <w:szCs w:val="20"/>
        </w:rPr>
        <w:t xml:space="preserve"> Мероприятия по ЧС природного характера</w:t>
      </w:r>
      <w:bookmarkEnd w:id="93"/>
      <w:bookmarkEnd w:id="94"/>
      <w:r w:rsidRPr="00D47748">
        <w:rPr>
          <w:rFonts w:ascii="Times New Roman" w:hAnsi="Times New Roman" w:cs="Times New Roman"/>
          <w:sz w:val="20"/>
          <w:szCs w:val="20"/>
        </w:rPr>
        <w:t>.</w:t>
      </w:r>
      <w:bookmarkEnd w:id="95"/>
      <w:bookmarkEnd w:id="96"/>
      <w:bookmarkEnd w:id="97"/>
    </w:p>
    <w:p w:rsidR="005D6719" w:rsidRPr="00D47748" w:rsidRDefault="005D6719" w:rsidP="00D47748">
      <w:pPr>
        <w:spacing w:after="0"/>
        <w:jc w:val="both"/>
        <w:rPr>
          <w:rFonts w:ascii="Times New Roman" w:hAnsi="Times New Roman" w:cs="Times New Roman"/>
          <w:sz w:val="20"/>
          <w:szCs w:val="20"/>
        </w:rPr>
      </w:pPr>
      <w:bookmarkStart w:id="98" w:name="_Toc262632953"/>
      <w:bookmarkStart w:id="99" w:name="_Toc275519957"/>
      <w:bookmarkStart w:id="100" w:name="_Toc275526194"/>
      <w:bookmarkStart w:id="101" w:name="_Toc277852532"/>
      <w:bookmarkStart w:id="102" w:name="_Toc322965171"/>
      <w:r w:rsidRPr="00D47748">
        <w:rPr>
          <w:rFonts w:ascii="Times New Roman" w:hAnsi="Times New Roman" w:cs="Times New Roman"/>
          <w:sz w:val="20"/>
          <w:szCs w:val="20"/>
        </w:rPr>
        <w:t>2.5.1. Мероприятия по защите населения при лесных пожарах</w:t>
      </w:r>
      <w:bookmarkEnd w:id="98"/>
      <w:bookmarkEnd w:id="99"/>
      <w:bookmarkEnd w:id="100"/>
      <w:bookmarkEnd w:id="101"/>
      <w:bookmarkEnd w:id="102"/>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Серьезную опасность для природной среды, экономики и населения представляют лесные и торфяные пожары.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Повышение противопожарной устойчивости лесов включает инженерные мероприятия, направленные на предупреждение лесных пожаров и ограничение их распространения в случае возникновения: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инженерную разведку очага пожара (характер пожара, размеры очага, направление и скорость распространения, населенные пункты, которым угрожает пожар, положение людей в зоне пожара и на пути его распространения);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устройство заградительных полос и отсечение фронта огня от населенных пунктов и промышленных объектов;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рассечение очагов пожаров с устройством проездов в зону горения для обеспечения тушения пожара и эвакуации населения;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устройство проездов к водоемам, оборудование мест для забора воды и другие задачи.</w:t>
      </w:r>
    </w:p>
    <w:p w:rsidR="005D6719" w:rsidRPr="00D47748" w:rsidRDefault="005D6719" w:rsidP="00D47748">
      <w:pPr>
        <w:spacing w:after="0"/>
        <w:jc w:val="both"/>
        <w:rPr>
          <w:rFonts w:ascii="Times New Roman" w:hAnsi="Times New Roman" w:cs="Times New Roman"/>
          <w:sz w:val="20"/>
          <w:szCs w:val="20"/>
        </w:rPr>
      </w:pPr>
      <w:bookmarkStart w:id="103" w:name="_Toc260824389"/>
      <w:bookmarkStart w:id="104" w:name="_Toc262632954"/>
      <w:bookmarkStart w:id="105" w:name="_Toc265173385"/>
      <w:bookmarkStart w:id="106" w:name="_Toc280125680"/>
      <w:bookmarkStart w:id="107" w:name="_Toc289090063"/>
      <w:bookmarkStart w:id="108" w:name="_Toc289164473"/>
      <w:bookmarkStart w:id="109" w:name="_Toc289422189"/>
      <w:bookmarkStart w:id="110" w:name="_Toc290990924"/>
      <w:bookmarkStart w:id="111" w:name="_Toc322965172"/>
      <w:bookmarkStart w:id="112" w:name="_Toc260824391"/>
      <w:bookmarkStart w:id="113" w:name="_Toc262632956"/>
      <w:bookmarkStart w:id="114" w:name="_Toc275519960"/>
      <w:bookmarkStart w:id="115" w:name="_Toc275526197"/>
      <w:bookmarkStart w:id="116" w:name="_Toc277852533"/>
      <w:r w:rsidRPr="00D47748">
        <w:rPr>
          <w:rFonts w:ascii="Times New Roman" w:hAnsi="Times New Roman" w:cs="Times New Roman"/>
          <w:sz w:val="20"/>
          <w:szCs w:val="20"/>
        </w:rPr>
        <w:t>2.5.2. Мероприятия по защите населения при наводнениях</w:t>
      </w:r>
      <w:bookmarkEnd w:id="103"/>
      <w:bookmarkEnd w:id="104"/>
      <w:bookmarkEnd w:id="105"/>
      <w:bookmarkEnd w:id="106"/>
      <w:bookmarkEnd w:id="107"/>
      <w:bookmarkEnd w:id="108"/>
      <w:bookmarkEnd w:id="109"/>
      <w:bookmarkEnd w:id="110"/>
      <w:bookmarkEnd w:id="111"/>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Наводнения относятся к стихийным гидрологическим явлениям, связанным с повышением уровня воды в водоемах и водотоках и затоплением прилегающей местности.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 удельному материальному ущербу наводнения уступают лишь землетрясениям.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Каждому виду наводнения соответствуют свои инженерно-технические мероприятия по защите от их последствий. К ним относятся: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инженерная разведка развития опасных природных явлений;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применение способа спрямления русла реки;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сооружение ограждающих дамб (валов) и других сооружений, для задержания водных и селевых потоков, сбора или стока их;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использование способа подсыпки территорий; проведение берегоукрепительных и дноуглубительных работ;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накопление аварийных запасов материала для заделывания пробоин, прорывов и наращивания высоты дамб;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оборудование мест посадки и высадки;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накопление и организация безопасного хранения резервных и автономных источников электрической и тепловой энергии.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Накопленный отечественный и зарубежный опыт проведения мероприятий по уменьшению последствий от наводнений свидетельствуют, что наименьшие материальные затраты и более надежная защита территорий от затопления достигается лишь при применении комбинированного способа борьбы с наводнениями, когда вышеперечисленные, активные и пассивные методы защиты используются в комплексе, проводятся оперативно и своевременно.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lastRenderedPageBreak/>
        <w:t xml:space="preserve">Для успешного проведения защитных мероприятий накануне конкретного наводнения очень важен своевременный и достоверный гидрометеорологический прогноз.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Прогнозирование угрозы наводнения позволяет своевременно осуществить комплекс предупредительных мероприятий, значительно снижающих возможный ущерб и потери, а также заблаговременно создать условия для проведения спасательных и других неотложных работ в зоне затопления. </w:t>
      </w:r>
    </w:p>
    <w:p w:rsidR="005D6719" w:rsidRPr="00D47748" w:rsidRDefault="005D6719" w:rsidP="00D47748">
      <w:pPr>
        <w:spacing w:after="0"/>
        <w:jc w:val="both"/>
        <w:rPr>
          <w:rFonts w:ascii="Times New Roman" w:hAnsi="Times New Roman" w:cs="Times New Roman"/>
          <w:sz w:val="20"/>
          <w:szCs w:val="20"/>
        </w:rPr>
      </w:pPr>
      <w:bookmarkStart w:id="117" w:name="_Toc322965173"/>
      <w:r w:rsidRPr="00D47748">
        <w:rPr>
          <w:rFonts w:ascii="Times New Roman" w:hAnsi="Times New Roman" w:cs="Times New Roman"/>
          <w:sz w:val="20"/>
          <w:szCs w:val="20"/>
        </w:rPr>
        <w:t>2.5.3. Мероприятия по защите при ураганах, бурях, смерчах</w:t>
      </w:r>
      <w:bookmarkEnd w:id="112"/>
      <w:bookmarkEnd w:id="113"/>
      <w:bookmarkEnd w:id="114"/>
      <w:bookmarkEnd w:id="115"/>
      <w:bookmarkEnd w:id="116"/>
      <w:bookmarkEnd w:id="117"/>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Ураганы, </w:t>
      </w:r>
      <w:proofErr w:type="gramStart"/>
      <w:r w:rsidRPr="00D47748">
        <w:rPr>
          <w:rFonts w:ascii="Times New Roman" w:hAnsi="Times New Roman" w:cs="Times New Roman"/>
          <w:sz w:val="20"/>
          <w:szCs w:val="20"/>
        </w:rPr>
        <w:t>бури</w:t>
      </w:r>
      <w:proofErr w:type="gramEnd"/>
      <w:r w:rsidRPr="00D47748">
        <w:rPr>
          <w:rFonts w:ascii="Times New Roman" w:hAnsi="Times New Roman" w:cs="Times New Roman"/>
          <w:sz w:val="20"/>
          <w:szCs w:val="20"/>
        </w:rPr>
        <w:t xml:space="preserve"> и смерчи относятся к ветровым метеорологическим явлениям, по своему разрушающему воздействию часто сравнимы с землетрясениями. Основным показателем, определяющим разрушающее действие ураганов, бурь и смерчей, является скоростной напор воздушных масс, обусловливающий силу динамического удара и обладающий метательным действием.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По скорости распространения опасности ураганы, бури и смерчи, учитывая в большинстве случаев наличие прогноза этих явлений (штормовых предупреждений), могут быть отнесены к чрезвычайным событиям с умеренной скоростью распространения. Это позволяет осуществлять широкий комплекс предупредительных мероприятий как в период, предшествующий непосредственной угрозе возникновения, так и после их возникновения - до момента прямого воздействия.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Эти мероприятия по времени подразделяются на две группы: заблаговременные (предупредительные) мероприятия и работы; оперативные защитные мероприятия, проводимые после объявления неблагоприятного прогноза, непосредственно перед данным ураганом (бурей, смерчем).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Заблаговременные (предупредительные) мероприятия и работы осуществляются с целью предотвращения значительного ущерба задолго до начала воздействия урагана, бури и смерча и могут охватывать продолжительный отрезок времени.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К заблаговременным мероприятиям относятся: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ограничение в землепользовании в районах частого прохождения ураганов, бурь и смерчей;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ограничение в размещении объектов с опасными производствами;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демонтаж некоторых устаревших или непрочных зданий и сооружений;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укрепление производственных, жилых и иных зданий, и сооружений;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проведение инженерно-технических мероприятий по снижению риска опасных производств в условиях сильного ветра, в т.ч. повышение физической стойкости хранилищ и оборудования с легковоспламеняющимися и другими опасными веществами;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создание материально-технических резервов; подготовка населения и персонала спасательных служб.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К защитным мероприятиям, проводимым после получения штормового предупреждения, относят:</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прогнозирование пути прохождения и времени подхода к различным районам урагана (бури, смерча), а также его последствий;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оперативное увеличение размеров материально-технического резерва, необходимого для ликвидации последствий урагана (бури, смерча);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частичную эвакуацию населения;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подготовку убежищ, подвалов и других заглубленных помещений для защиты населения;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перемещение в прочные или заглубленные помещения уникального и особо ценного имущества;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подготовку к восстановительным работам и мерам по жизнеобеспечению населения.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Меры по снижению возможного ущерба от ураганов, бурь и смерчей принимаются с учетом соотношения степени риска и возможных масштабов ущерба к требуемым затратам.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Особое внимание при проведении заблаговременных и оперативных мер по снижению ущерба обращается на предотвращение тех разрушений, которые могут привести к возникновению вторичных факторов поражения, превышающих по тяжести воздействие самого стихийного бедствия.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Важным направлением работы по снижению ущерба является борьба за устойчивость линий связи, сетей электроснабжения, городского и междугородного транспорта. Основным способом повышения устойчивости в этом случае является их дублирование временными и более надежными в условиях сильного ветра средствами.</w:t>
      </w:r>
    </w:p>
    <w:p w:rsidR="005D6719" w:rsidRPr="00D47748" w:rsidRDefault="005D6719" w:rsidP="00D47748">
      <w:pPr>
        <w:spacing w:after="0"/>
        <w:jc w:val="both"/>
        <w:rPr>
          <w:rFonts w:ascii="Times New Roman" w:hAnsi="Times New Roman" w:cs="Times New Roman"/>
          <w:sz w:val="20"/>
          <w:szCs w:val="20"/>
        </w:rPr>
      </w:pPr>
      <w:bookmarkStart w:id="118" w:name="_Toc262632959"/>
      <w:bookmarkStart w:id="119" w:name="_Toc275519962"/>
      <w:bookmarkStart w:id="120" w:name="_Toc275526199"/>
      <w:bookmarkStart w:id="121" w:name="_Toc277852535"/>
      <w:bookmarkStart w:id="122" w:name="_Toc322965175"/>
      <w:r w:rsidRPr="00D47748">
        <w:rPr>
          <w:rFonts w:ascii="Times New Roman" w:hAnsi="Times New Roman" w:cs="Times New Roman"/>
          <w:sz w:val="20"/>
          <w:szCs w:val="20"/>
        </w:rPr>
        <w:t>2.5.4. Мероприятия по обеспечению пожарной безопасности</w:t>
      </w:r>
      <w:bookmarkEnd w:id="118"/>
      <w:bookmarkEnd w:id="119"/>
      <w:bookmarkEnd w:id="120"/>
      <w:bookmarkEnd w:id="121"/>
      <w:bookmarkEnd w:id="122"/>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При проектировании и размещении на территории населенного пункта пожаровзрывоопасных объектов необходимо учитывать требования статьи 66 «Технического регламента о требованиях пожарной безопасности», утверждённого Федеральным законом от 22.07.08 г. № 123-ФЗ.</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 xml:space="preserve">Опасные производственные объекты, на которых производятся, используются, перерабатываются, образуются, хранятся, транспортируются, уничтожаются пожаровзрывоопасные вещества и материалы и для которых обязательна разработка декларации о промышленной безопасности (далее - пожаровзрывоопасные </w:t>
      </w:r>
      <w:r w:rsidRPr="00D47748">
        <w:rPr>
          <w:rFonts w:ascii="Times New Roman" w:hAnsi="Times New Roman" w:cs="Times New Roman"/>
          <w:sz w:val="20"/>
          <w:szCs w:val="20"/>
        </w:rPr>
        <w:lastRenderedPageBreak/>
        <w:t>объекты), должны размещаться за границами населенного пункта, а если это невозможно или нецелесообразно, то должны быть разработаны меры по защите людей, зданий, сооружений и строений, находящихся за пределами территории пожаровзрывоопасного объекта, от воздействия</w:t>
      </w:r>
      <w:proofErr w:type="gramEnd"/>
      <w:r w:rsidRPr="00D47748">
        <w:rPr>
          <w:rFonts w:ascii="Times New Roman" w:hAnsi="Times New Roman" w:cs="Times New Roman"/>
          <w:sz w:val="20"/>
          <w:szCs w:val="20"/>
        </w:rPr>
        <w:t xml:space="preserve"> опасных факторов пожара и (или) взрыва.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Иные производственные объекты, на территориях которых расположены здания, сооружения и строения категорий</w:t>
      </w:r>
      <w:proofErr w:type="gramStart"/>
      <w:r w:rsidRPr="00D47748">
        <w:rPr>
          <w:rFonts w:ascii="Times New Roman" w:hAnsi="Times New Roman" w:cs="Times New Roman"/>
          <w:sz w:val="20"/>
          <w:szCs w:val="20"/>
        </w:rPr>
        <w:t xml:space="preserve"> А</w:t>
      </w:r>
      <w:proofErr w:type="gramEnd"/>
      <w:r w:rsidRPr="00D47748">
        <w:rPr>
          <w:rFonts w:ascii="Times New Roman" w:hAnsi="Times New Roman" w:cs="Times New Roman"/>
          <w:sz w:val="20"/>
          <w:szCs w:val="20"/>
        </w:rPr>
        <w:t xml:space="preserve">, Б и В по взрывопожарной и пожарной опасности, могут размещаться как на территориях, так и за границами населенного пункта. При этом расчетное значение пожарного риска не должно превышать допустимое значение пожарного риска, установленного № 123-ФЗ. При размещении пожаровзрывоопасных объектов в границах населенного пункта необходимо учитывать возможность воздействия опасных факторов пожара на соседние объекты защиты, климатические и географические особенности, рельеф местности, направление течения рек и преобладающее направление ветра.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При этом расстояние от границ земельного участка производственного объекта до зданий классов функциональной опасности Ф</w:t>
      </w:r>
      <w:proofErr w:type="gramStart"/>
      <w:r w:rsidRPr="00D47748">
        <w:rPr>
          <w:rFonts w:ascii="Times New Roman" w:hAnsi="Times New Roman" w:cs="Times New Roman"/>
          <w:sz w:val="20"/>
          <w:szCs w:val="20"/>
        </w:rPr>
        <w:t>1</w:t>
      </w:r>
      <w:proofErr w:type="gramEnd"/>
      <w:r w:rsidRPr="00D47748">
        <w:rPr>
          <w:rFonts w:ascii="Times New Roman" w:hAnsi="Times New Roman" w:cs="Times New Roman"/>
          <w:sz w:val="20"/>
          <w:szCs w:val="20"/>
        </w:rPr>
        <w:t xml:space="preserve"> - Ф4, земельных участков детских дошкольных образовательных учреждений, общеобразовательных учреждений, учреждений здравоохранения и отдыха должно составлять не менее </w:t>
      </w:r>
      <w:smartTag w:uri="urn:schemas-microsoft-com:office:smarttags" w:element="metricconverter">
        <w:smartTagPr>
          <w:attr w:name="ProductID" w:val="50 метров"/>
        </w:smartTagPr>
        <w:r w:rsidRPr="00D47748">
          <w:rPr>
            <w:rFonts w:ascii="Times New Roman" w:hAnsi="Times New Roman" w:cs="Times New Roman"/>
            <w:sz w:val="20"/>
            <w:szCs w:val="20"/>
          </w:rPr>
          <w:t>50 метров</w:t>
        </w:r>
      </w:smartTag>
      <w:r w:rsidRPr="00D47748">
        <w:rPr>
          <w:rFonts w:ascii="Times New Roman" w:hAnsi="Times New Roman" w:cs="Times New Roman"/>
          <w:sz w:val="20"/>
          <w:szCs w:val="20"/>
        </w:rPr>
        <w:t>.</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Комплексы сжиженных природных газов должны располагаться с подветренной стороны от поселка. Склады сжиженных углеводородных газов и легковоспламеняющихся жидкостей должны располагаться вне жилой зоны с подветренной стороны преобладающего направления ветра по отношению к жилым районам. </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 xml:space="preserve">Земельные участки под размещение складов сжиженных углеводородных газов и легковоспламеняющихся жидкостей должны располагаться ниже по течению реки по отношению к населенным пунктам, пристаням, речным вокзалам, гидроэлектростанциям, судоремонтным и судостроительным организациям, мостам и сооружениям на расстоянии не менее </w:t>
      </w:r>
      <w:smartTag w:uri="urn:schemas-microsoft-com:office:smarttags" w:element="metricconverter">
        <w:smartTagPr>
          <w:attr w:name="ProductID" w:val="300 метров"/>
        </w:smartTagPr>
        <w:r w:rsidRPr="00D47748">
          <w:rPr>
            <w:rFonts w:ascii="Times New Roman" w:hAnsi="Times New Roman" w:cs="Times New Roman"/>
            <w:sz w:val="20"/>
            <w:szCs w:val="20"/>
          </w:rPr>
          <w:t>300 метров</w:t>
        </w:r>
      </w:smartTag>
      <w:r w:rsidRPr="00D47748">
        <w:rPr>
          <w:rFonts w:ascii="Times New Roman" w:hAnsi="Times New Roman" w:cs="Times New Roman"/>
          <w:sz w:val="20"/>
          <w:szCs w:val="20"/>
        </w:rPr>
        <w:t xml:space="preserve"> от них, если федеральными законами о технических регламентах не установлены большие расстояния от указанных сооружений.</w:t>
      </w:r>
      <w:proofErr w:type="gramEnd"/>
      <w:r w:rsidRPr="00D47748">
        <w:rPr>
          <w:rFonts w:ascii="Times New Roman" w:hAnsi="Times New Roman" w:cs="Times New Roman"/>
          <w:sz w:val="20"/>
          <w:szCs w:val="20"/>
        </w:rPr>
        <w:t xml:space="preserve"> Допускается размещение складов выше по течению реки по отношению к указанным сооружениям на расстоянии не менее </w:t>
      </w:r>
      <w:smartTag w:uri="urn:schemas-microsoft-com:office:smarttags" w:element="metricconverter">
        <w:smartTagPr>
          <w:attr w:name="ProductID" w:val="3000 метров"/>
        </w:smartTagPr>
        <w:r w:rsidRPr="00D47748">
          <w:rPr>
            <w:rFonts w:ascii="Times New Roman" w:hAnsi="Times New Roman" w:cs="Times New Roman"/>
            <w:sz w:val="20"/>
            <w:szCs w:val="20"/>
          </w:rPr>
          <w:t>3000 метров</w:t>
        </w:r>
      </w:smartTag>
      <w:r w:rsidRPr="00D47748">
        <w:rPr>
          <w:rFonts w:ascii="Times New Roman" w:hAnsi="Times New Roman" w:cs="Times New Roman"/>
          <w:sz w:val="20"/>
          <w:szCs w:val="20"/>
        </w:rPr>
        <w:t xml:space="preserve"> от них при условии оснащения складов средствами оповещения и связи, а также средствами локализации и тушения пожаров.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пределах зон жилых застроек, общественно-деловых зон и зон рекреационного назначения допускается размещать производственные объекты, на территориях которых нет зданий, сооружений и строений категорий</w:t>
      </w:r>
      <w:proofErr w:type="gramStart"/>
      <w:r w:rsidRPr="00D47748">
        <w:rPr>
          <w:rFonts w:ascii="Times New Roman" w:hAnsi="Times New Roman" w:cs="Times New Roman"/>
          <w:sz w:val="20"/>
          <w:szCs w:val="20"/>
        </w:rPr>
        <w:t xml:space="preserve"> А</w:t>
      </w:r>
      <w:proofErr w:type="gramEnd"/>
      <w:r w:rsidRPr="00D47748">
        <w:rPr>
          <w:rFonts w:ascii="Times New Roman" w:hAnsi="Times New Roman" w:cs="Times New Roman"/>
          <w:sz w:val="20"/>
          <w:szCs w:val="20"/>
        </w:rPr>
        <w:t>, Б и В по взрывопожарной и пожарной опасности. При этом расстояние от границ земельного участка производственного объекта до жилых зданий, зданий детских дошкольных образовательных учреждений, общеобразовательных учреждений, учреждений здравоохранения и отдыха устанавливается в соответствии с требованиями № 123-ФЗ.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случае невозможности устранения воздействия на людей и жилые здания опасных факторов пожара и взрыва на пожаровзрывоопасных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Подземные хранилища нефти, нефтепродуктов и сжиженных газов необходимо размещать в соответствии с требованиями норм проектирования указанных хранилищ.</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Противопожарное водоснабжение.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Состояние источников наружного и внутреннего противопожарного водоснабжения на территориях населенного пункта требует выполнения мероприятий по устранению имеющихся недостатков, проведению ремонтов согласно требованиям и с учётом соблюдения нормативов расхода воды на наружное пожаротушение в поселениях из водопроводной сети и установки пожарных гидрантов.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Анализ системы противопожарного водоснабжения показывает, что состояние противопожарного водоснабжения не вполне отвечает предъявляемым требованиям.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Требуется: проектирование и реконструкция не отвечающих требованиям существующих источников водоснабжения. В этом случае, а также при дальнейшем проектировании расширении проектной застройки населенного пункта в части, касающейся противопожарного водоснабжения необходимо учитывать требования статьи 68 «Технического регламента о требованиях пожарной безопасности», утверждённого Федеральным законом от 22 июля 2008 г. № 123-ФЗ.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На территории населенного пункта должны быть источники наружного или внутреннего противопожарного водоснабжения.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К источникам наружного противопожарного водоснабжения относятся: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наружные водопроводные сети с пожарными гидрантами;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lastRenderedPageBreak/>
        <w:t>- водные объекты, используемые для целей пожаротушения в соответствии с законодательством Российской Федерации.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Территория населенного пункта должна быть оборудована противопожарным водопроводом. При этом противопожарный водопровод допускается объединять с хозяйственно-питьевым или производственным водопроводом.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Допускается не предусматривать водоснабжение для наружного пожаротушения в общественных зданиях I, II, III и IV степеней огнестойкости объемом до 250 кубических метров, производственных зданиях I и II степеней огнестойкости объемом до 1000 кубических метров (за исключением зданий с металлическими незащищенными или деревянными несущими конструкциями, а также с полимерным утеплителем объемом до 250 кубических метров) категории</w:t>
      </w:r>
      <w:proofErr w:type="gramStart"/>
      <w:r w:rsidRPr="00D47748">
        <w:rPr>
          <w:rFonts w:ascii="Times New Roman" w:hAnsi="Times New Roman" w:cs="Times New Roman"/>
          <w:sz w:val="20"/>
          <w:szCs w:val="20"/>
        </w:rPr>
        <w:t xml:space="preserve"> Д</w:t>
      </w:r>
      <w:proofErr w:type="gramEnd"/>
      <w:r w:rsidRPr="00D47748">
        <w:rPr>
          <w:rFonts w:ascii="Times New Roman" w:hAnsi="Times New Roman" w:cs="Times New Roman"/>
          <w:sz w:val="20"/>
          <w:szCs w:val="20"/>
        </w:rPr>
        <w:t xml:space="preserve"> по пожаровзрывоопасности и пожарной опасности.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Расход воды на наружное пожаротушение из водопроводной сети установлен в таблицах 7 и 8 приложения к Федеральному закону от 22.07.08 г. № 123-ФЗ.</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 xml:space="preserve">Расход воды на наружное пожаротушение одно- и двухэтажных производственных объектов и одноэтажных складских зданий высотой не более </w:t>
      </w:r>
      <w:smartTag w:uri="urn:schemas-microsoft-com:office:smarttags" w:element="metricconverter">
        <w:smartTagPr>
          <w:attr w:name="ProductID" w:val="18 метров"/>
        </w:smartTagPr>
        <w:r w:rsidRPr="00D47748">
          <w:rPr>
            <w:rFonts w:ascii="Times New Roman" w:hAnsi="Times New Roman" w:cs="Times New Roman"/>
            <w:sz w:val="20"/>
            <w:szCs w:val="20"/>
          </w:rPr>
          <w:t>18 метров</w:t>
        </w:r>
      </w:smartTag>
      <w:r w:rsidRPr="00D47748">
        <w:rPr>
          <w:rFonts w:ascii="Times New Roman" w:hAnsi="Times New Roman" w:cs="Times New Roman"/>
          <w:sz w:val="20"/>
          <w:szCs w:val="20"/>
        </w:rPr>
        <w:t xml:space="preserve"> с несущими стальными конструкциями и ограждающими конструкциями из стальных профилированных или асбестоцементных листов со сгораемыми или с полимерными утеплителями следует принимать на </w:t>
      </w:r>
      <w:smartTag w:uri="urn:schemas-microsoft-com:office:smarttags" w:element="metricconverter">
        <w:smartTagPr>
          <w:attr w:name="ProductID" w:val="10 литров"/>
        </w:smartTagPr>
        <w:r w:rsidRPr="00D47748">
          <w:rPr>
            <w:rFonts w:ascii="Times New Roman" w:hAnsi="Times New Roman" w:cs="Times New Roman"/>
            <w:sz w:val="20"/>
            <w:szCs w:val="20"/>
          </w:rPr>
          <w:t>10 литров</w:t>
        </w:r>
      </w:smartTag>
      <w:r w:rsidRPr="00D47748">
        <w:rPr>
          <w:rFonts w:ascii="Times New Roman" w:hAnsi="Times New Roman" w:cs="Times New Roman"/>
          <w:sz w:val="20"/>
          <w:szCs w:val="20"/>
        </w:rPr>
        <w:t xml:space="preserve"> в секунду больше нормативов, указанных в таблицах 9 и 10 приложения к Федеральному закону от 22.07.08 г</w:t>
      </w:r>
      <w:proofErr w:type="gramEnd"/>
      <w:r w:rsidRPr="00D47748">
        <w:rPr>
          <w:rFonts w:ascii="Times New Roman" w:hAnsi="Times New Roman" w:cs="Times New Roman"/>
          <w:sz w:val="20"/>
          <w:szCs w:val="20"/>
        </w:rPr>
        <w:t>. № 123-ФЗ.</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Расход воды на наружное пожаротушение отдельно стоящих вспомогательных зданий производственных объектов следует принимать в соответствии с таблицей 8 приложения к Федеральному закону от 22.07.08 г. № 123-ФЗ как для общественных зданий, а встроенных в производственные здания - по общему объему здания в соответствии с таблицей 9 приложения к Федеральному закону от 22.07.08 г. № 123-ФЗ.</w:t>
      </w:r>
      <w:proofErr w:type="gramEnd"/>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Минимальный свободный напор в сети противопожарного водопровода низкого давления (на уровне поверхности земли) при пожаротушении должен быть не менее </w:t>
      </w:r>
      <w:smartTag w:uri="urn:schemas-microsoft-com:office:smarttags" w:element="metricconverter">
        <w:smartTagPr>
          <w:attr w:name="ProductID" w:val="10 метров"/>
        </w:smartTagPr>
        <w:r w:rsidRPr="00D47748">
          <w:rPr>
            <w:rFonts w:ascii="Times New Roman" w:hAnsi="Times New Roman" w:cs="Times New Roman"/>
            <w:sz w:val="20"/>
            <w:szCs w:val="20"/>
          </w:rPr>
          <w:t>10 метров</w:t>
        </w:r>
      </w:smartTag>
      <w:r w:rsidRPr="00D47748">
        <w:rPr>
          <w:rFonts w:ascii="Times New Roman" w:hAnsi="Times New Roman" w:cs="Times New Roman"/>
          <w:sz w:val="20"/>
          <w:szCs w:val="20"/>
        </w:rPr>
        <w:t>.</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Установку пожарных гидрантов следует предусматривать вдоль автомобильных дорог на расстоянии не более </w:t>
      </w:r>
      <w:smartTag w:uri="urn:schemas-microsoft-com:office:smarttags" w:element="metricconverter">
        <w:smartTagPr>
          <w:attr w:name="ProductID" w:val="2,5 метра"/>
        </w:smartTagPr>
        <w:r w:rsidRPr="00D47748">
          <w:rPr>
            <w:rFonts w:ascii="Times New Roman" w:hAnsi="Times New Roman" w:cs="Times New Roman"/>
            <w:sz w:val="20"/>
            <w:szCs w:val="20"/>
          </w:rPr>
          <w:t>2,5 метра</w:t>
        </w:r>
      </w:smartTag>
      <w:r w:rsidRPr="00D47748">
        <w:rPr>
          <w:rFonts w:ascii="Times New Roman" w:hAnsi="Times New Roman" w:cs="Times New Roman"/>
          <w:sz w:val="20"/>
          <w:szCs w:val="20"/>
        </w:rPr>
        <w:t xml:space="preserve"> от края проезжей части, но не менее </w:t>
      </w:r>
      <w:smartTag w:uri="urn:schemas-microsoft-com:office:smarttags" w:element="metricconverter">
        <w:smartTagPr>
          <w:attr w:name="ProductID" w:val="5 метров"/>
        </w:smartTagPr>
        <w:r w:rsidRPr="00D47748">
          <w:rPr>
            <w:rFonts w:ascii="Times New Roman" w:hAnsi="Times New Roman" w:cs="Times New Roman"/>
            <w:sz w:val="20"/>
            <w:szCs w:val="20"/>
          </w:rPr>
          <w:t>5 метров</w:t>
        </w:r>
      </w:smartTag>
      <w:r w:rsidRPr="00D47748">
        <w:rPr>
          <w:rFonts w:ascii="Times New Roman" w:hAnsi="Times New Roman" w:cs="Times New Roman"/>
          <w:sz w:val="20"/>
          <w:szCs w:val="20"/>
        </w:rPr>
        <w:t xml:space="preserve"> от стен зданий, пожарные гидранты допускается располагать на проезжей части. При этом установка пожарных гидрантов на ответвлении от линии водопровода не допускается.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Расстановка пожарных гидрантов на водопроводной сети должна обеспечивать пожаротушение любого обслуживаемого данной сетью здания, сооружения, строения или их части не менее чем от 2 гидрантов при расходе воды на наружное пожаротушение 15 и более литров в секунду, при расходе воды менее </w:t>
      </w:r>
      <w:smartTag w:uri="urn:schemas-microsoft-com:office:smarttags" w:element="metricconverter">
        <w:smartTagPr>
          <w:attr w:name="ProductID" w:val="15 литров"/>
        </w:smartTagPr>
        <w:r w:rsidRPr="00D47748">
          <w:rPr>
            <w:rFonts w:ascii="Times New Roman" w:hAnsi="Times New Roman" w:cs="Times New Roman"/>
            <w:sz w:val="20"/>
            <w:szCs w:val="20"/>
          </w:rPr>
          <w:t>15 литров</w:t>
        </w:r>
      </w:smartTag>
      <w:r w:rsidRPr="00D47748">
        <w:rPr>
          <w:rFonts w:ascii="Times New Roman" w:hAnsi="Times New Roman" w:cs="Times New Roman"/>
          <w:sz w:val="20"/>
          <w:szCs w:val="20"/>
        </w:rPr>
        <w:t xml:space="preserve"> в секунду - 1 гидрант.</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Проходы, проезды и подъезды к зданиям, сооружениям и строениям.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Системы подъезда пожарных автомобилей к зданиям жилых домов, общеобразовательных учреждений, детских дошкольных образовательных учреждений, лечебных учреждений со стационаром имеются, однако, не все соответствуют требованиям. Зданий с площадью более 10000 квадратных метров в городе – нет.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Требуется: проектирование и реконструкция не отвечающих требованиям проходов, подъездов и проездов к зданиям, сооружениям и строениям. В этом случае, а также при дальнейшем проектировании расширении проектной застройки населенного пункта необходимо учитывать требования статьи 67 «Технического регламента о требованиях пожарной безопасности», утверждённого Федеральным законом от 22 июля 2008 г. № 123-ФЗ.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Подъезд пожарных автомобилей должен быть обеспечен:</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 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roofErr w:type="gramEnd"/>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Допускается предусматривать подъезд пожарных автомобилей только с одной стороны к зданиям, сооружениям и строениям в случаях:</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 xml:space="preserve">- зданиям многоквартирных жилых домов высотой менее </w:t>
      </w:r>
      <w:smartTag w:uri="urn:schemas-microsoft-com:office:smarttags" w:element="metricconverter">
        <w:smartTagPr>
          <w:attr w:name="ProductID" w:val="28 метров"/>
        </w:smartTagPr>
        <w:r w:rsidRPr="00D47748">
          <w:rPr>
            <w:rFonts w:ascii="Times New Roman" w:hAnsi="Times New Roman" w:cs="Times New Roman"/>
            <w:sz w:val="20"/>
            <w:szCs w:val="20"/>
          </w:rPr>
          <w:t>28 метров</w:t>
        </w:r>
      </w:smartTag>
      <w:r w:rsidRPr="00D47748">
        <w:rPr>
          <w:rFonts w:ascii="Times New Roman" w:hAnsi="Times New Roman" w:cs="Times New Roman"/>
          <w:sz w:val="20"/>
          <w:szCs w:val="20"/>
        </w:rPr>
        <w:t xml:space="preserve"> и менее 9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w:t>
      </w:r>
      <w:r w:rsidRPr="00D47748">
        <w:rPr>
          <w:rFonts w:ascii="Times New Roman" w:hAnsi="Times New Roman" w:cs="Times New Roman"/>
          <w:sz w:val="20"/>
          <w:szCs w:val="20"/>
        </w:rPr>
        <w:lastRenderedPageBreak/>
        <w:t xml:space="preserve">учреждений, лечебных учреждений стационарного типа, научных и проектных организаций, органов управления учреждений высотой менее </w:t>
      </w:r>
      <w:smartTag w:uri="urn:schemas-microsoft-com:office:smarttags" w:element="metricconverter">
        <w:smartTagPr>
          <w:attr w:name="ProductID" w:val="18 метров"/>
        </w:smartTagPr>
        <w:r w:rsidRPr="00D47748">
          <w:rPr>
            <w:rFonts w:ascii="Times New Roman" w:hAnsi="Times New Roman" w:cs="Times New Roman"/>
            <w:sz w:val="20"/>
            <w:szCs w:val="20"/>
          </w:rPr>
          <w:t>18 метров</w:t>
        </w:r>
      </w:smartTag>
      <w:r w:rsidRPr="00D47748">
        <w:rPr>
          <w:rFonts w:ascii="Times New Roman" w:hAnsi="Times New Roman" w:cs="Times New Roman"/>
          <w:sz w:val="20"/>
          <w:szCs w:val="20"/>
        </w:rPr>
        <w:t xml:space="preserve"> и менее 6 этажей;</w:t>
      </w:r>
      <w:proofErr w:type="gramEnd"/>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двусторонней ориентации квартир или помещений;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К зданиям с площадью застройки более 10000 квадратных метров или шириной более </w:t>
      </w:r>
      <w:smartTag w:uri="urn:schemas-microsoft-com:office:smarttags" w:element="metricconverter">
        <w:smartTagPr>
          <w:attr w:name="ProductID" w:val="100 метров"/>
        </w:smartTagPr>
        <w:r w:rsidRPr="00D47748">
          <w:rPr>
            <w:rFonts w:ascii="Times New Roman" w:hAnsi="Times New Roman" w:cs="Times New Roman"/>
            <w:sz w:val="20"/>
            <w:szCs w:val="20"/>
          </w:rPr>
          <w:t>100 метров</w:t>
        </w:r>
      </w:smartTag>
      <w:r w:rsidRPr="00D47748">
        <w:rPr>
          <w:rFonts w:ascii="Times New Roman" w:hAnsi="Times New Roman" w:cs="Times New Roman"/>
          <w:sz w:val="20"/>
          <w:szCs w:val="20"/>
        </w:rPr>
        <w:t xml:space="preserve"> подъезд пожарных автомобилей должен быть обеспечен со всех сторон.</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Ширина проездов для пожарной техники должна составлять не менее </w:t>
      </w:r>
      <w:smartTag w:uri="urn:schemas-microsoft-com:office:smarttags" w:element="metricconverter">
        <w:smartTagPr>
          <w:attr w:name="ProductID" w:val="6 метров"/>
        </w:smartTagPr>
        <w:r w:rsidRPr="00D47748">
          <w:rPr>
            <w:rFonts w:ascii="Times New Roman" w:hAnsi="Times New Roman" w:cs="Times New Roman"/>
            <w:sz w:val="20"/>
            <w:szCs w:val="20"/>
          </w:rPr>
          <w:t>6 метров</w:t>
        </w:r>
      </w:smartTag>
      <w:r w:rsidRPr="00D47748">
        <w:rPr>
          <w:rFonts w:ascii="Times New Roman" w:hAnsi="Times New Roman" w:cs="Times New Roman"/>
          <w:sz w:val="20"/>
          <w:szCs w:val="20"/>
        </w:rPr>
        <w:t>.</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исторической застройке допускается сохранять существующие размеры сквозных проездов (арок).</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Тупиковые проезды должны заканчиваться площадками для разворота пожарной техники размером не менее чем 15 x </w:t>
      </w:r>
      <w:smartTag w:uri="urn:schemas-microsoft-com:office:smarttags" w:element="metricconverter">
        <w:smartTagPr>
          <w:attr w:name="ProductID" w:val="15 метров"/>
        </w:smartTagPr>
        <w:r w:rsidRPr="00D47748">
          <w:rPr>
            <w:rFonts w:ascii="Times New Roman" w:hAnsi="Times New Roman" w:cs="Times New Roman"/>
            <w:sz w:val="20"/>
            <w:szCs w:val="20"/>
          </w:rPr>
          <w:t>15 метров</w:t>
        </w:r>
      </w:smartTag>
      <w:r w:rsidRPr="00D47748">
        <w:rPr>
          <w:rFonts w:ascii="Times New Roman" w:hAnsi="Times New Roman" w:cs="Times New Roman"/>
          <w:sz w:val="20"/>
          <w:szCs w:val="20"/>
        </w:rPr>
        <w:t xml:space="preserve">. Максимальная протяженность тупикового проезда не должна превышать </w:t>
      </w:r>
      <w:smartTag w:uri="urn:schemas-microsoft-com:office:smarttags" w:element="metricconverter">
        <w:smartTagPr>
          <w:attr w:name="ProductID" w:val="150 метров"/>
        </w:smartTagPr>
        <w:r w:rsidRPr="00D47748">
          <w:rPr>
            <w:rFonts w:ascii="Times New Roman" w:hAnsi="Times New Roman" w:cs="Times New Roman"/>
            <w:sz w:val="20"/>
            <w:szCs w:val="20"/>
          </w:rPr>
          <w:t>150 метров</w:t>
        </w:r>
      </w:smartTag>
      <w:r w:rsidRPr="00D47748">
        <w:rPr>
          <w:rFonts w:ascii="Times New Roman" w:hAnsi="Times New Roman" w:cs="Times New Roman"/>
          <w:sz w:val="20"/>
          <w:szCs w:val="20"/>
        </w:rPr>
        <w:t>.</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К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w:t>
      </w:r>
      <w:smartTag w:uri="urn:schemas-microsoft-com:office:smarttags" w:element="metricconverter">
        <w:smartTagPr>
          <w:attr w:name="ProductID" w:val="50 метров"/>
        </w:smartTagPr>
        <w:r w:rsidRPr="00D47748">
          <w:rPr>
            <w:rFonts w:ascii="Times New Roman" w:hAnsi="Times New Roman" w:cs="Times New Roman"/>
            <w:sz w:val="20"/>
            <w:szCs w:val="20"/>
          </w:rPr>
          <w:t>50 метров</w:t>
        </w:r>
      </w:smartTag>
      <w:r w:rsidRPr="00D47748">
        <w:rPr>
          <w:rFonts w:ascii="Times New Roman" w:hAnsi="Times New Roman" w:cs="Times New Roman"/>
          <w:sz w:val="20"/>
          <w:szCs w:val="20"/>
        </w:rPr>
        <w:t>.</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w:t>
      </w:r>
      <w:smartTag w:uri="urn:schemas-microsoft-com:office:smarttags" w:element="metricconverter">
        <w:smartTagPr>
          <w:attr w:name="ProductID" w:val="7 метров"/>
        </w:smartTagPr>
        <w:r w:rsidRPr="00D47748">
          <w:rPr>
            <w:rFonts w:ascii="Times New Roman" w:hAnsi="Times New Roman" w:cs="Times New Roman"/>
            <w:sz w:val="20"/>
            <w:szCs w:val="20"/>
          </w:rPr>
          <w:t>7 метров</w:t>
        </w:r>
      </w:smartTag>
      <w:r w:rsidRPr="00D47748">
        <w:rPr>
          <w:rFonts w:ascii="Times New Roman" w:hAnsi="Times New Roman" w:cs="Times New Roman"/>
          <w:sz w:val="20"/>
          <w:szCs w:val="20"/>
        </w:rPr>
        <w:t xml:space="preserve">, проездов - не менее </w:t>
      </w:r>
      <w:smartTag w:uri="urn:schemas-microsoft-com:office:smarttags" w:element="metricconverter">
        <w:smartTagPr>
          <w:attr w:name="ProductID" w:val="3,5 метра"/>
        </w:smartTagPr>
        <w:r w:rsidRPr="00D47748">
          <w:rPr>
            <w:rFonts w:ascii="Times New Roman" w:hAnsi="Times New Roman" w:cs="Times New Roman"/>
            <w:sz w:val="20"/>
            <w:szCs w:val="20"/>
          </w:rPr>
          <w:t>3,5 метра</w:t>
        </w:r>
      </w:smartTag>
      <w:r w:rsidRPr="00D47748">
        <w:rPr>
          <w:rFonts w:ascii="Times New Roman" w:hAnsi="Times New Roman" w:cs="Times New Roman"/>
          <w:sz w:val="20"/>
          <w:szCs w:val="20"/>
        </w:rPr>
        <w:t>.</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Противопожарные расстояния между зданиями, сооружениями и строениями.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Требуется: проектирование и реконструкция не отвечающих требованиям существующих противопожарных расстояний. В этом случае, а также при дальнейшем проектировании расширении застройки населенного пункта, строительства объектов, в том числе - пожаровзрывоопасных, необходимо учитывать требования статей 69-75 «Технического регламента о требованиях пожарной безопасности», утверждённого Федеральным законам.</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Противопожарные расстояния между жилыми, общественными и административными зданиями, зданиями, сооружениями и строениями промышленных организаций в зависимости от степени огнестойкости и класса их конструктивной пожарной опасности следует принимать в соответствии с таблицей 11 приложения к № 123-ФЗ.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Противопожарные расстояния между стенами зданий, сооружений и строений без оконных проемов допускается уменьшать на 20 % при условии устройства кровли из негорючих материалов, за исключением зданий IV и V степеней огнестойкости и зданий классов конструктивной пожарной опасности С</w:t>
      </w:r>
      <w:proofErr w:type="gramStart"/>
      <w:r w:rsidRPr="00D47748">
        <w:rPr>
          <w:rFonts w:ascii="Times New Roman" w:hAnsi="Times New Roman" w:cs="Times New Roman"/>
          <w:sz w:val="20"/>
          <w:szCs w:val="20"/>
        </w:rPr>
        <w:t>2</w:t>
      </w:r>
      <w:proofErr w:type="gramEnd"/>
      <w:r w:rsidRPr="00D47748">
        <w:rPr>
          <w:rFonts w:ascii="Times New Roman" w:hAnsi="Times New Roman" w:cs="Times New Roman"/>
          <w:sz w:val="20"/>
          <w:szCs w:val="20"/>
        </w:rPr>
        <w:t xml:space="preserve"> и С3.</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Для двухэтажных зданий, сооружений и строений каркасной и щитовой конструкции V степени огнестойкости, а также зданий, сооружений и строений с кровлей из горючих материалов противопожарные расстояния следует увеличивать на 20 %.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Противопожарные расстояния </w:t>
      </w:r>
      <w:proofErr w:type="gramStart"/>
      <w:r w:rsidRPr="00D47748">
        <w:rPr>
          <w:rFonts w:ascii="Times New Roman" w:hAnsi="Times New Roman" w:cs="Times New Roman"/>
          <w:sz w:val="20"/>
          <w:szCs w:val="20"/>
        </w:rPr>
        <w:t>от</w:t>
      </w:r>
      <w:proofErr w:type="gramEnd"/>
      <w:r w:rsidRPr="00D47748">
        <w:rPr>
          <w:rFonts w:ascii="Times New Roman" w:hAnsi="Times New Roman" w:cs="Times New Roman"/>
          <w:sz w:val="20"/>
          <w:szCs w:val="20"/>
        </w:rPr>
        <w:t xml:space="preserve"> </w:t>
      </w:r>
      <w:proofErr w:type="gramStart"/>
      <w:r w:rsidRPr="00D47748">
        <w:rPr>
          <w:rFonts w:ascii="Times New Roman" w:hAnsi="Times New Roman" w:cs="Times New Roman"/>
          <w:sz w:val="20"/>
          <w:szCs w:val="20"/>
        </w:rPr>
        <w:t>одно</w:t>
      </w:r>
      <w:proofErr w:type="gramEnd"/>
      <w:r w:rsidRPr="00D47748">
        <w:rPr>
          <w:rFonts w:ascii="Times New Roman" w:hAnsi="Times New Roman" w:cs="Times New Roman"/>
          <w:sz w:val="20"/>
          <w:szCs w:val="20"/>
        </w:rPr>
        <w:t xml:space="preserve">-, двухквартирных жилых домов и хозяйственных построек (сараев, гаражей, бань) на приусадебном земельном участке до жилых домов и хозяйственных построек на соседних приусадебных земельных участках следует принимать в соответствии с таблицей 11 приложения к № 123-ФЗ. Допускается уменьшать до </w:t>
      </w:r>
      <w:smartTag w:uri="urn:schemas-microsoft-com:office:smarttags" w:element="metricconverter">
        <w:smartTagPr>
          <w:attr w:name="ProductID" w:val="6 метров"/>
        </w:smartTagPr>
        <w:r w:rsidRPr="00D47748">
          <w:rPr>
            <w:rFonts w:ascii="Times New Roman" w:hAnsi="Times New Roman" w:cs="Times New Roman"/>
            <w:sz w:val="20"/>
            <w:szCs w:val="20"/>
          </w:rPr>
          <w:t>6 метров</w:t>
        </w:r>
      </w:smartTag>
      <w:r w:rsidRPr="00D47748">
        <w:rPr>
          <w:rFonts w:ascii="Times New Roman" w:hAnsi="Times New Roman" w:cs="Times New Roman"/>
          <w:sz w:val="20"/>
          <w:szCs w:val="20"/>
        </w:rPr>
        <w:t xml:space="preserve"> противопожарные расстояния между указанными типами зданий при условии, что стены зданий, обращенные друг к другу, не имеют оконных проемов, выполнены из негорючих материалов или подвергнуты огнезащите, а кровля и карнизы выполнены из негорючих материалов.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Размещение временных построек, ларьков, киосков, навесов и других подобных строений должно осуществляться в соответствии с требованиями, установленными в таблице 11 приложения к № 123-ФЗ.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Противопожарные расстояния от границ застройки поселения до лесных массивов должны быть не менее </w:t>
      </w:r>
      <w:smartTag w:uri="urn:schemas-microsoft-com:office:smarttags" w:element="metricconverter">
        <w:smartTagPr>
          <w:attr w:name="ProductID" w:val="50 метров"/>
        </w:smartTagPr>
        <w:r w:rsidRPr="00D47748">
          <w:rPr>
            <w:rFonts w:ascii="Times New Roman" w:hAnsi="Times New Roman" w:cs="Times New Roman"/>
            <w:sz w:val="20"/>
            <w:szCs w:val="20"/>
          </w:rPr>
          <w:t>50 метров</w:t>
        </w:r>
      </w:smartTag>
      <w:r w:rsidRPr="00D47748">
        <w:rPr>
          <w:rFonts w:ascii="Times New Roman" w:hAnsi="Times New Roman" w:cs="Times New Roman"/>
          <w:sz w:val="20"/>
          <w:szCs w:val="20"/>
        </w:rPr>
        <w:t xml:space="preserve">, а от границ застройки городских поселений с одно-, двухэтажной индивидуальной застройкой до лесных массивов - не менее </w:t>
      </w:r>
      <w:smartTag w:uri="urn:schemas-microsoft-com:office:smarttags" w:element="metricconverter">
        <w:smartTagPr>
          <w:attr w:name="ProductID" w:val="15 метров"/>
        </w:smartTagPr>
        <w:r w:rsidRPr="00D47748">
          <w:rPr>
            <w:rFonts w:ascii="Times New Roman" w:hAnsi="Times New Roman" w:cs="Times New Roman"/>
            <w:sz w:val="20"/>
            <w:szCs w:val="20"/>
          </w:rPr>
          <w:t>15 метров</w:t>
        </w:r>
      </w:smartTag>
      <w:r w:rsidRPr="00D47748">
        <w:rPr>
          <w:rFonts w:ascii="Times New Roman" w:hAnsi="Times New Roman" w:cs="Times New Roman"/>
          <w:sz w:val="20"/>
          <w:szCs w:val="20"/>
        </w:rPr>
        <w:t>.</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Противопожарные расстояния от зданий, сооружений и строений автозаправочных станций до граничащих с ними объектов защиты.</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 xml:space="preserve">При размещении автозаправочных станций на территории населенного пункта противопожарные расстояния следует определять от стенок резервуаров (сосудов) для хранения топлива и аварийных резервуаров, наземного оборудования, в котором обращаются топливо и (или) его пары, от дыхательной арматуры подземных резервуаров для хранения топлива и аварийных резервуаров, корпуса топливно-раздаточной колонки и раздаточных колонок сжиженных углеводородных газов или сжатого природного газа, от границ </w:t>
      </w:r>
      <w:r w:rsidRPr="00D47748">
        <w:rPr>
          <w:rFonts w:ascii="Times New Roman" w:hAnsi="Times New Roman" w:cs="Times New Roman"/>
          <w:sz w:val="20"/>
          <w:szCs w:val="20"/>
        </w:rPr>
        <w:lastRenderedPageBreak/>
        <w:t>площадок для</w:t>
      </w:r>
      <w:proofErr w:type="gramEnd"/>
      <w:r w:rsidRPr="00D47748">
        <w:rPr>
          <w:rFonts w:ascii="Times New Roman" w:hAnsi="Times New Roman" w:cs="Times New Roman"/>
          <w:sz w:val="20"/>
          <w:szCs w:val="20"/>
        </w:rPr>
        <w:t xml:space="preserve"> автоцистерн и технологических колодцев, от стенок технологического оборудования очистных сооружений, от границ площадок для стоянки транспортных средств и от наружных стен и конструкций зданий, сооружений и строений автозаправочных станций с оборудованием, в котором присутствуют топливо или его пары: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до границ земельных участков детских дошкольных образовательных учреждений, общеобразовательных учреждений, общеобразовательных учреждений интернатного типа, лечебных учреждений стационарного типа, одноквартирных жилых зданий;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до окон или дверей (для жилых и общественных зданий).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Требования пожарной безопасности по размещению подразделений пожарной охраны.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При дальнейшем развитии застройки населенного пункта при проектировании размещения подразделений пожарной охраны требуется учитывать положения статьи 76 «Технического регламента о требованиях пожарной безопасности», утверждённого Федеральным законом от 22 июля 2008 г. № 123-ФЗ.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сельских поселениях не должно превышать 20 минут.</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Подразделения пожарной охраны населенных пунктов должны размещаться в зданиях пожарных депо.</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Порядок и методика </w:t>
      </w:r>
      <w:proofErr w:type="gramStart"/>
      <w:r w:rsidRPr="00D47748">
        <w:rPr>
          <w:rFonts w:ascii="Times New Roman" w:hAnsi="Times New Roman" w:cs="Times New Roman"/>
          <w:sz w:val="20"/>
          <w:szCs w:val="20"/>
        </w:rPr>
        <w:t>определения мест дислокации подразделений пожарной охраны</w:t>
      </w:r>
      <w:proofErr w:type="gramEnd"/>
      <w:r w:rsidRPr="00D47748">
        <w:rPr>
          <w:rFonts w:ascii="Times New Roman" w:hAnsi="Times New Roman" w:cs="Times New Roman"/>
          <w:sz w:val="20"/>
          <w:szCs w:val="20"/>
        </w:rPr>
        <w:t xml:space="preserve"> на территориях поселений и городских округов устанавливаются нормативными документами по пожарной безопасности.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Требования пожарной безопасности по размещению пожарных депо.</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При дальнейшем развитии застройки населенного пункта, проектирование размещения и строительства пожарных депо для подразделений пожарной охраны необходимо осуществлять в соответствии с положениями статьи 77 «Технического регламента о требованиях пожарной безопасности», утверждённого Федеральным законом от 22 июля 2008 г. № 123-ФЗ.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Пожарные депо должны размещаться на земельных участках, имеющих выезды на магистральные улицы или дороги общего значения.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Расстояние от границ участка пожарного депо до общественных и жилых зданий должно быть не менее </w:t>
      </w:r>
      <w:smartTag w:uri="urn:schemas-microsoft-com:office:smarttags" w:element="metricconverter">
        <w:smartTagPr>
          <w:attr w:name="ProductID" w:val="15 метров"/>
        </w:smartTagPr>
        <w:r w:rsidRPr="00D47748">
          <w:rPr>
            <w:rFonts w:ascii="Times New Roman" w:hAnsi="Times New Roman" w:cs="Times New Roman"/>
            <w:sz w:val="20"/>
            <w:szCs w:val="20"/>
          </w:rPr>
          <w:t>15 метров</w:t>
        </w:r>
      </w:smartTag>
      <w:r w:rsidRPr="00D47748">
        <w:rPr>
          <w:rFonts w:ascii="Times New Roman" w:hAnsi="Times New Roman" w:cs="Times New Roman"/>
          <w:sz w:val="20"/>
          <w:szCs w:val="20"/>
        </w:rPr>
        <w:t xml:space="preserve">, а до границ земельных участков детских дошкольных образовательных учреждений, общеобразовательных учреждений и лечебных учреждений стационарного типа - не менее </w:t>
      </w:r>
      <w:smartTag w:uri="urn:schemas-microsoft-com:office:smarttags" w:element="metricconverter">
        <w:smartTagPr>
          <w:attr w:name="ProductID" w:val="30 метров"/>
        </w:smartTagPr>
        <w:r w:rsidRPr="00D47748">
          <w:rPr>
            <w:rFonts w:ascii="Times New Roman" w:hAnsi="Times New Roman" w:cs="Times New Roman"/>
            <w:sz w:val="20"/>
            <w:szCs w:val="20"/>
          </w:rPr>
          <w:t>30 метров</w:t>
        </w:r>
      </w:smartTag>
      <w:r w:rsidRPr="00D47748">
        <w:rPr>
          <w:rFonts w:ascii="Times New Roman" w:hAnsi="Times New Roman" w:cs="Times New Roman"/>
          <w:sz w:val="20"/>
          <w:szCs w:val="20"/>
        </w:rPr>
        <w:t>.</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Пожарное депо необходимо располагать на участке с отступом от красной линии до фронта выезда пожарных автомобилей не менее чем на </w:t>
      </w:r>
      <w:smartTag w:uri="urn:schemas-microsoft-com:office:smarttags" w:element="metricconverter">
        <w:smartTagPr>
          <w:attr w:name="ProductID" w:val="15 метров"/>
        </w:smartTagPr>
        <w:r w:rsidRPr="00D47748">
          <w:rPr>
            <w:rFonts w:ascii="Times New Roman" w:hAnsi="Times New Roman" w:cs="Times New Roman"/>
            <w:sz w:val="20"/>
            <w:szCs w:val="20"/>
          </w:rPr>
          <w:t>15 метров</w:t>
        </w:r>
      </w:smartTag>
      <w:r w:rsidRPr="00D47748">
        <w:rPr>
          <w:rFonts w:ascii="Times New Roman" w:hAnsi="Times New Roman" w:cs="Times New Roman"/>
          <w:sz w:val="20"/>
          <w:szCs w:val="20"/>
        </w:rPr>
        <w:t xml:space="preserve">, для пожарных депо II, IV и V типов указанное расстояние допускается уменьшать до </w:t>
      </w:r>
      <w:smartTag w:uri="urn:schemas-microsoft-com:office:smarttags" w:element="metricconverter">
        <w:smartTagPr>
          <w:attr w:name="ProductID" w:val="10 метров"/>
        </w:smartTagPr>
        <w:r w:rsidRPr="00D47748">
          <w:rPr>
            <w:rFonts w:ascii="Times New Roman" w:hAnsi="Times New Roman" w:cs="Times New Roman"/>
            <w:sz w:val="20"/>
            <w:szCs w:val="20"/>
          </w:rPr>
          <w:t>10 метров</w:t>
        </w:r>
      </w:smartTag>
      <w:r w:rsidRPr="00D47748">
        <w:rPr>
          <w:rFonts w:ascii="Times New Roman" w:hAnsi="Times New Roman" w:cs="Times New Roman"/>
          <w:sz w:val="20"/>
          <w:szCs w:val="20"/>
        </w:rPr>
        <w:t>.</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Состав зданий, сооружений и строений, размещаемых на территории пожарного депо, площади зданий, сооружений и строений определяются техническим заданием на проектирование.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Территория пожарного депо должна иметь два въезда (выезда). Ширина ворот на въезде (выезде) должна быть не менее </w:t>
      </w:r>
      <w:smartTag w:uri="urn:schemas-microsoft-com:office:smarttags" w:element="metricconverter">
        <w:smartTagPr>
          <w:attr w:name="ProductID" w:val="4,5 метра"/>
        </w:smartTagPr>
        <w:r w:rsidRPr="00D47748">
          <w:rPr>
            <w:rFonts w:ascii="Times New Roman" w:hAnsi="Times New Roman" w:cs="Times New Roman"/>
            <w:sz w:val="20"/>
            <w:szCs w:val="20"/>
          </w:rPr>
          <w:t>4,5 метра</w:t>
        </w:r>
      </w:smartTag>
      <w:r w:rsidRPr="00D47748">
        <w:rPr>
          <w:rFonts w:ascii="Times New Roman" w:hAnsi="Times New Roman" w:cs="Times New Roman"/>
          <w:sz w:val="20"/>
          <w:szCs w:val="20"/>
        </w:rPr>
        <w:t>.</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Дороги и площадки на территории пожарного депо должны иметь твердое покрытие.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Проезжая часть улицы и тротуар напротив выездной площадки пожарного депо должны быть оборудованы светофором и (или) световым указателем с акустическим сигналом, позволяющим останавливать движение транспорта и пешеходов во время выезда пожарных автомобилей из гаража по сигналу тревоги. Включение и выключение светофора могут также осуществляться дистанционно из пункта связи пожарной охраны.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Для защиты территории Едровского сельского поселения от пожаров проектом предусмотрены следующие мероприятия: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1. Обеспечение населенных пунктов средствами проводной связи и радиосвязи.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2. Развитие дорожной сети и совершенствование дорожного покрытия, обеспечение беспрепятственного проезда пожарных автомобилей к месту пожара.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3. Развитие и совершенствование наружного противопожарного водоснабжения.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4. Создание подразделений пожарной охраны.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5. Улучшение материально-технической базы пожарных депо.</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В целях обеспечения пожарной безопасности в лесах в соответствии с Лесным кодексом РФ на уровне</w:t>
      </w:r>
      <w:proofErr w:type="gramEnd"/>
      <w:r w:rsidRPr="00D47748">
        <w:rPr>
          <w:rFonts w:ascii="Times New Roman" w:hAnsi="Times New Roman" w:cs="Times New Roman"/>
          <w:sz w:val="20"/>
          <w:szCs w:val="20"/>
        </w:rPr>
        <w:t xml:space="preserve"> района необходимо осуществлять:</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противопожарное обустройство лесов, в том числе строительство, реконструкцию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противопожарных разрывов;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lastRenderedPageBreak/>
        <w:t>создание систем, сре</w:t>
      </w:r>
      <w:proofErr w:type="gramStart"/>
      <w:r w:rsidRPr="00D47748">
        <w:rPr>
          <w:rFonts w:ascii="Times New Roman" w:hAnsi="Times New Roman" w:cs="Times New Roman"/>
          <w:sz w:val="20"/>
          <w:szCs w:val="20"/>
        </w:rPr>
        <w:t>дств пр</w:t>
      </w:r>
      <w:proofErr w:type="gramEnd"/>
      <w:r w:rsidRPr="00D47748">
        <w:rPr>
          <w:rFonts w:ascii="Times New Roman" w:hAnsi="Times New Roman" w:cs="Times New Roman"/>
          <w:sz w:val="20"/>
          <w:szCs w:val="20"/>
        </w:rPr>
        <w:t>едупреждения и тушения лесных пожаров (пожарные техника и оборудование, пожарное снаряжение и другие), содержание этих систем, средств, а также формирование запасов горюче-смазочных материалов на период высокой пожарной опасности;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мониторинг пожарной опасности в лесах;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разработка планов тушения лесных пожаров;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тушение лесных пожаров;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иные меры пожарной безопасности в лесах.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2.5.5. Мероприятия по обеспечению безопасности людей на водных объектах</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В соответствии с Приказом МЧС России от 29 июня 2005 № 501 «Об утверждении правил технического надзора за маломерными судами, поднадзорными ГИМС МЧС России, базами (сооружениями) для их стоянок, пляжами и другими местами массового отдыха на водоемах, переправами и наплавными мостами» и постановлением Администрации Новгородской области от 28 мая 2007 № 145 «Об утверждении Правил пользования водными объектами для плавания на маломерных</w:t>
      </w:r>
      <w:proofErr w:type="gramEnd"/>
      <w:r w:rsidRPr="00D47748">
        <w:rPr>
          <w:rFonts w:ascii="Times New Roman" w:hAnsi="Times New Roman" w:cs="Times New Roman"/>
          <w:sz w:val="20"/>
          <w:szCs w:val="20"/>
        </w:rPr>
        <w:t xml:space="preserve"> </w:t>
      </w:r>
      <w:proofErr w:type="gramStart"/>
      <w:r w:rsidRPr="00D47748">
        <w:rPr>
          <w:rFonts w:ascii="Times New Roman" w:hAnsi="Times New Roman" w:cs="Times New Roman"/>
          <w:sz w:val="20"/>
          <w:szCs w:val="20"/>
        </w:rPr>
        <w:t>судах</w:t>
      </w:r>
      <w:proofErr w:type="gramEnd"/>
      <w:r w:rsidRPr="00D47748">
        <w:rPr>
          <w:rFonts w:ascii="Times New Roman" w:hAnsi="Times New Roman" w:cs="Times New Roman"/>
          <w:sz w:val="20"/>
          <w:szCs w:val="20"/>
        </w:rPr>
        <w:t xml:space="preserve"> на территории области и Правил охраны жизни людей на водных объектах в Новгородской области» органы местного самоуправления обязаны: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строго соблюдать требования по оборудованию и содержанию пляжей и мест массового купания людей на водных объектах;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организовать спасательные посты и устанавливать информационные запрещающие знаки.</w:t>
      </w:r>
    </w:p>
    <w:p w:rsidR="005D6719" w:rsidRPr="00D47748" w:rsidRDefault="005D6719" w:rsidP="00D47748">
      <w:pPr>
        <w:spacing w:after="0"/>
        <w:jc w:val="both"/>
        <w:rPr>
          <w:rFonts w:ascii="Times New Roman" w:hAnsi="Times New Roman" w:cs="Times New Roman"/>
          <w:sz w:val="20"/>
          <w:szCs w:val="20"/>
        </w:rPr>
      </w:pPr>
      <w:proofErr w:type="gramStart"/>
      <w:r w:rsidRPr="00D47748">
        <w:rPr>
          <w:rFonts w:ascii="Times New Roman" w:hAnsi="Times New Roman" w:cs="Times New Roman"/>
          <w:sz w:val="20"/>
          <w:szCs w:val="20"/>
        </w:rPr>
        <w:t>В целях обеспечения безопасности людей на водных объектах в зимнем периоде и в соответствии с разделом № 7 Правил охраны жизни людей на водных объектах в Новгородской области, утвержденными постановлением Администрации области от 28 мая 2007 № 145 «Об утверждении Правил пользования водными объектами для плавания на маломерных судах на территории области и Правил охраны жизни людей на водных объектах в Новгородской</w:t>
      </w:r>
      <w:proofErr w:type="gramEnd"/>
      <w:r w:rsidRPr="00D47748">
        <w:rPr>
          <w:rFonts w:ascii="Times New Roman" w:hAnsi="Times New Roman" w:cs="Times New Roman"/>
          <w:sz w:val="20"/>
          <w:szCs w:val="20"/>
        </w:rPr>
        <w:t xml:space="preserve"> области»: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принять правовые акты о запрете (разрешении) выхода людей и выезда транспортных средств на лед;</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 местах массового скопления людей на льду организовать временные спасательные посты;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организовать выставление аншлагов с информацией о запрете выхода людей и выезда транспортных средств на лед.</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Ежегодно разрабатывается план по обеспечению безопасного поведения людей на водных объектах.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2.5.6. Мероприятия по предупреждению (снижению) последствий аварий на автомобильном транспорте: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постоянный </w:t>
      </w:r>
      <w:proofErr w:type="gramStart"/>
      <w:r w:rsidRPr="00D47748">
        <w:rPr>
          <w:rFonts w:ascii="Times New Roman" w:hAnsi="Times New Roman" w:cs="Times New Roman"/>
          <w:sz w:val="20"/>
          <w:szCs w:val="20"/>
        </w:rPr>
        <w:t>контроль за</w:t>
      </w:r>
      <w:proofErr w:type="gramEnd"/>
      <w:r w:rsidRPr="00D47748">
        <w:rPr>
          <w:rFonts w:ascii="Times New Roman" w:hAnsi="Times New Roman" w:cs="Times New Roman"/>
          <w:sz w:val="20"/>
          <w:szCs w:val="20"/>
        </w:rPr>
        <w:t xml:space="preserve"> состоянием автомобильных дорог, техническим состоянием автомобилей;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своевременный ремонт автомобилей и автомобильных дорог;</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поддержание в постоянной готовности сил и сре</w:t>
      </w:r>
      <w:proofErr w:type="gramStart"/>
      <w:r w:rsidRPr="00D47748">
        <w:rPr>
          <w:rFonts w:ascii="Times New Roman" w:hAnsi="Times New Roman" w:cs="Times New Roman"/>
          <w:sz w:val="20"/>
          <w:szCs w:val="20"/>
        </w:rPr>
        <w:t>дств дл</w:t>
      </w:r>
      <w:proofErr w:type="gramEnd"/>
      <w:r w:rsidRPr="00D47748">
        <w:rPr>
          <w:rFonts w:ascii="Times New Roman" w:hAnsi="Times New Roman" w:cs="Times New Roman"/>
          <w:sz w:val="20"/>
          <w:szCs w:val="20"/>
        </w:rPr>
        <w:t>я своевременного ремонта автомобилей и автомобильных дорог;</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соблюдение технологических норм и правил эксплуатации автомобилей;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организация взаимодействия сил и средств, обеспечивающих ликвидацию чрезвычайных ситуаций на автомобильном транспорте.</w:t>
      </w:r>
    </w:p>
    <w:p w:rsidR="005D6719" w:rsidRPr="00D47748" w:rsidRDefault="005D6719" w:rsidP="00D47748">
      <w:pPr>
        <w:spacing w:after="0"/>
        <w:jc w:val="both"/>
        <w:rPr>
          <w:rFonts w:ascii="Times New Roman" w:hAnsi="Times New Roman" w:cs="Times New Roman"/>
          <w:sz w:val="20"/>
          <w:szCs w:val="20"/>
        </w:rPr>
      </w:pP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Перечень основных руководящих, нормативных и методических документов, используемых при разработке раздела:</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Федеральные законы (законы Российской Федерации).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Градостроительный Кодекс Российской федерации от 29.12.2004  № 190-ФЗ;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гражданской обороне» от 12.02.1998  № 28-ФЗ;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защите населения и территорий от чрезвычайных ситуаций природного и техногенного характера» от 11.11.1994  № 68-ФЗ;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безопасности» от 28.12. 2010 № 390-ФЗ;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пожарной безопасности» от 21.12.1994  № 69-ФЗ;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«Технический регламент о требованиях пожарной безопасности» от 22.07.2008 №123 ФЗ; </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радиационной безопасности населения» от 9.01.1996  № 3-ФЗ;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промышленной безопасности опасных производственных объектов» от 21.07.1997 № 116-ФЗ.</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Указ Президента Российской Федерации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Вопросы Министерства Российской Федерации по делам гражданской обороны, чрезвычайным ситуациям и ликвидации стихийных бедствий от 02.08.1999 г. № 953.</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Постановления Правительства (совета министров) Российской федерации:</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единой государственной системе предупреждения и ликвидации чрезвычайных ситуаций» от 05.11.1995  № 1113.</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lastRenderedPageBreak/>
        <w:t>«О порядке создания убежищ и иных объектов гражданской обороны» от  29.11.1999  № 1309.</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порядке отнесения организаций к категориям по гражданской обороне» от 19.09.1998  № 1115.</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порядке отнесения территорий к группам по гражданской обороне» от 03.10.98  № 1149.</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создании локальных систем оповещения в районах размещения потенциально опасных объектов» от 01.03.1993  № 178.</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порядке организации и проведения государственной экспертизы проектной документации и результатов инженерных испытаний» от 05.03.2007  № 145.</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порядке сбора и обмена в Российской Федерации информацией в области защиты населения и территорий от чрезвычайных ситуаций природного и техногенного характера от 24.03.1997 г. № 334.</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силах и средствах Единой государственной системы предупреждения и ликвидации чрезвычайных ситуаций» от 03.08.1996 № 924.</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Единой государственной автоматизированной системе контроля радиационной обстановки на территории Российской Федерации» от 20 08.1992  № 600.</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«Вопросы строительства атомных станций на территории Российской Федерации» от 28.12.1992 № 1026.</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«О мерах по обеспечению защиты персонала атомных станций и населения в случае возникновения </w:t>
      </w:r>
      <w:proofErr w:type="gramStart"/>
      <w:r w:rsidRPr="00D47748">
        <w:rPr>
          <w:rFonts w:ascii="Times New Roman" w:hAnsi="Times New Roman" w:cs="Times New Roman"/>
          <w:sz w:val="20"/>
          <w:szCs w:val="20"/>
        </w:rPr>
        <w:t>радиационно опасных</w:t>
      </w:r>
      <w:proofErr w:type="gramEnd"/>
      <w:r w:rsidRPr="00D47748">
        <w:rPr>
          <w:rFonts w:ascii="Times New Roman" w:hAnsi="Times New Roman" w:cs="Times New Roman"/>
          <w:sz w:val="20"/>
          <w:szCs w:val="20"/>
        </w:rPr>
        <w:t xml:space="preserve"> аварий на атомных станциях» от 23.10.1989 № 882.</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«Об утверждении Положения о порядке использования объектов и имущества гражданской обороны приватизированными предприятиями, учреждениями и организациями» от 23.04.1994 № 359.</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классификации чрезвычайных ситуаций природного и техногенного характера» от 13.09.1996 № 1094.</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порядке создания и использования резервов материальных ресурсов для ликвидации чрезвычайных ситуаций природного и техногенного характера» от 10.11.1996 № 1340.</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«Об утверждении Положения о водоохранных зонах водных объектов и их прибрежных защитных полосах» от 23.11.1996 № 1404.</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сроках декларирования промышленной безопасности действующих опасных производственных объектов» от 02.02.1998  № 142.</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«Об утверждении Правил представления декларации промышленной безопасности опасных производственных объектов» от 11.05.1999  № 526.</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«О неотложных мерах по предупреждению и ликвидации аварийных разливов нефти и нефтепродуктов» от 21.08.2000 № 613.</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Нормативно - технические документы: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ГОСТ </w:t>
      </w:r>
      <w:proofErr w:type="gramStart"/>
      <w:r w:rsidRPr="00D47748">
        <w:rPr>
          <w:rFonts w:ascii="Times New Roman" w:hAnsi="Times New Roman" w:cs="Times New Roman"/>
          <w:sz w:val="20"/>
          <w:szCs w:val="20"/>
        </w:rPr>
        <w:t>Р</w:t>
      </w:r>
      <w:proofErr w:type="gramEnd"/>
      <w:r w:rsidRPr="00D47748">
        <w:rPr>
          <w:rFonts w:ascii="Times New Roman" w:hAnsi="Times New Roman" w:cs="Times New Roman"/>
          <w:sz w:val="20"/>
          <w:szCs w:val="20"/>
        </w:rPr>
        <w:t xml:space="preserve"> 23.01.-94 «Безопасность в чрезвычайных ситуациях. Основные положения».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ГОСТ </w:t>
      </w:r>
      <w:proofErr w:type="gramStart"/>
      <w:r w:rsidRPr="00D47748">
        <w:rPr>
          <w:rFonts w:ascii="Times New Roman" w:hAnsi="Times New Roman" w:cs="Times New Roman"/>
          <w:sz w:val="20"/>
          <w:szCs w:val="20"/>
        </w:rPr>
        <w:t>Р</w:t>
      </w:r>
      <w:proofErr w:type="gramEnd"/>
      <w:r w:rsidRPr="00D47748">
        <w:rPr>
          <w:rFonts w:ascii="Times New Roman" w:hAnsi="Times New Roman" w:cs="Times New Roman"/>
          <w:sz w:val="20"/>
          <w:szCs w:val="20"/>
        </w:rPr>
        <w:t xml:space="preserve"> 22.0.02-94 «Безопасность в чрезвычайных ситуациях. Термины и определения основных понятий» (с Изменением №1, введенным в действие 01.01.2001 г. постановлением Госстандарта России от 31.05.2000 г. №148-ст).</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ГОСТ </w:t>
      </w:r>
      <w:proofErr w:type="gramStart"/>
      <w:r w:rsidRPr="00D47748">
        <w:rPr>
          <w:rFonts w:ascii="Times New Roman" w:hAnsi="Times New Roman" w:cs="Times New Roman"/>
          <w:sz w:val="20"/>
          <w:szCs w:val="20"/>
        </w:rPr>
        <w:t>Р</w:t>
      </w:r>
      <w:proofErr w:type="gramEnd"/>
      <w:r w:rsidRPr="00D47748">
        <w:rPr>
          <w:rFonts w:ascii="Times New Roman" w:hAnsi="Times New Roman" w:cs="Times New Roman"/>
          <w:sz w:val="20"/>
          <w:szCs w:val="20"/>
        </w:rPr>
        <w:t xml:space="preserve"> 22.0.05-94 «Безопасность в чрезвычайных ситуациях. Техногенные чрезвычайные ситуации. Термины и определения».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СП 11.13130.2009 «Места дислокации подразделений пожарной охраны».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ГОСТ </w:t>
      </w:r>
      <w:proofErr w:type="gramStart"/>
      <w:r w:rsidRPr="00D47748">
        <w:rPr>
          <w:rFonts w:ascii="Times New Roman" w:hAnsi="Times New Roman" w:cs="Times New Roman"/>
          <w:sz w:val="20"/>
          <w:szCs w:val="20"/>
        </w:rPr>
        <w:t>Р</w:t>
      </w:r>
      <w:proofErr w:type="gramEnd"/>
      <w:r w:rsidRPr="00D47748">
        <w:rPr>
          <w:rFonts w:ascii="Times New Roman" w:hAnsi="Times New Roman" w:cs="Times New Roman"/>
          <w:sz w:val="20"/>
          <w:szCs w:val="20"/>
        </w:rPr>
        <w:t xml:space="preserve"> 22.0.06-95 «Безопасность в чрезвычайных ситуациях. Источники техногенных чрезвычайных ситуаций».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ГОСТ </w:t>
      </w:r>
      <w:proofErr w:type="gramStart"/>
      <w:r w:rsidRPr="00D47748">
        <w:rPr>
          <w:rFonts w:ascii="Times New Roman" w:hAnsi="Times New Roman" w:cs="Times New Roman"/>
          <w:sz w:val="20"/>
          <w:szCs w:val="20"/>
        </w:rPr>
        <w:t>Р</w:t>
      </w:r>
      <w:proofErr w:type="gramEnd"/>
      <w:r w:rsidRPr="00D47748">
        <w:rPr>
          <w:rFonts w:ascii="Times New Roman" w:hAnsi="Times New Roman" w:cs="Times New Roman"/>
          <w:sz w:val="20"/>
          <w:szCs w:val="20"/>
        </w:rPr>
        <w:t xml:space="preserve"> 22.3.03-94 «Безопасность в чрезвычайных ситуациях. Защита населения. Основные положения».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 xml:space="preserve">ГОСТ </w:t>
      </w:r>
      <w:proofErr w:type="gramStart"/>
      <w:r w:rsidRPr="00D47748">
        <w:rPr>
          <w:rFonts w:ascii="Times New Roman" w:hAnsi="Times New Roman" w:cs="Times New Roman"/>
          <w:sz w:val="20"/>
          <w:szCs w:val="20"/>
        </w:rPr>
        <w:t>Р</w:t>
      </w:r>
      <w:proofErr w:type="gramEnd"/>
      <w:r w:rsidRPr="00D47748">
        <w:rPr>
          <w:rFonts w:ascii="Times New Roman" w:hAnsi="Times New Roman" w:cs="Times New Roman"/>
          <w:sz w:val="20"/>
          <w:szCs w:val="20"/>
        </w:rPr>
        <w:t xml:space="preserve"> 22.3.05-94 «Безопасность в чрезвычайных ситуациях. Жизнеобеспечение»</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ПНАЭ Г-05-035-94 «Учет внешних воздействий природного и техногенного происхождения на ядерн</w:t>
      </w:r>
      <w:proofErr w:type="gramStart"/>
      <w:r w:rsidRPr="00D47748">
        <w:rPr>
          <w:rFonts w:ascii="Times New Roman" w:hAnsi="Times New Roman" w:cs="Times New Roman"/>
          <w:sz w:val="20"/>
          <w:szCs w:val="20"/>
        </w:rPr>
        <w:t>о-</w:t>
      </w:r>
      <w:proofErr w:type="gramEnd"/>
      <w:r w:rsidRPr="00D47748">
        <w:rPr>
          <w:rFonts w:ascii="Times New Roman" w:hAnsi="Times New Roman" w:cs="Times New Roman"/>
          <w:sz w:val="20"/>
          <w:szCs w:val="20"/>
        </w:rPr>
        <w:t xml:space="preserve"> и радиационно-опасные объекты».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СНиП 2.06.15-85 «Инженерная защита территорий от затопления и подтопления».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СНиП 2.01.15-90 «Инженерная защита территорий, зданий и сооружений от опасных геологических процессов. Основные положения проектирования».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СНиП 2.07.01-89* «Градостроительство. Планировка и застройка городских и сельских поселений».</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СНиП II-7-81* «Строительство в сейсмических районах».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СНиП 23-01-99 «Строительная климатология».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СНиП 2.01.09-91 «Здания и сооружения на подрабатываемых территориях и просадочных грунтах».</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СНиП 11-02-96 «Инженерные изыскания для строительства. Основные положения».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СНиП 2.05.06-85* «Магистральные трубопроводы».</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СНиП 2.05.13-90 «Нефтепродуктопроводы, прокладываемые на территории городов и других населенных пунктов».</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t>СНиП 2.06.01-86 «Гидротехнические сооружения. Основные положения проектирования».</w:t>
      </w:r>
    </w:p>
    <w:p w:rsidR="005D6719" w:rsidRPr="00D47748" w:rsidRDefault="005D6719" w:rsidP="00D47748">
      <w:pPr>
        <w:spacing w:after="0"/>
        <w:jc w:val="both"/>
        <w:rPr>
          <w:rFonts w:ascii="Times New Roman" w:hAnsi="Times New Roman" w:cs="Times New Roman"/>
          <w:sz w:val="20"/>
          <w:szCs w:val="20"/>
        </w:rPr>
      </w:pPr>
      <w:r w:rsidRPr="00D47748">
        <w:rPr>
          <w:rFonts w:ascii="Times New Roman" w:hAnsi="Times New Roman" w:cs="Times New Roman"/>
          <w:sz w:val="20"/>
          <w:szCs w:val="20"/>
        </w:rPr>
        <w:lastRenderedPageBreak/>
        <w:t>Примечание: Кроме указанных в настоящем перечне документов, следует руководствоваться также другими федеральными, территориальными и производственно — отраслевыми нормативными документами, содержащими требования по проектированию раздела «Перечень основных факторов риска возникновения чрезвычайных ситуаций природного и техногенного характера», повышению безопасности объектов, эффективности защиты населения и территорий от ЧС техногенного, природного и военного характера.</w:t>
      </w:r>
    </w:p>
    <w:p w:rsidR="005D6719" w:rsidRDefault="005D6719" w:rsidP="00D47748">
      <w:pPr>
        <w:jc w:val="both"/>
      </w:pPr>
    </w:p>
    <w:p w:rsidR="00D47748" w:rsidRPr="007C5E00" w:rsidRDefault="00D47748" w:rsidP="007C5E00">
      <w:pPr>
        <w:pStyle w:val="a5"/>
        <w:ind w:firstLine="0"/>
        <w:jc w:val="center"/>
        <w:rPr>
          <w:b/>
          <w:color w:val="auto"/>
          <w:sz w:val="20"/>
          <w:szCs w:val="20"/>
        </w:rPr>
      </w:pPr>
      <w:r w:rsidRPr="007C5E00">
        <w:rPr>
          <w:b/>
          <w:color w:val="auto"/>
          <w:sz w:val="20"/>
          <w:szCs w:val="20"/>
        </w:rPr>
        <w:t xml:space="preserve">ГЕНЕРАЛЬНЫЙ ПЛАН </w:t>
      </w:r>
    </w:p>
    <w:p w:rsidR="00D47748" w:rsidRPr="007C5E00" w:rsidRDefault="00D47748" w:rsidP="007C5E00">
      <w:pPr>
        <w:pStyle w:val="a5"/>
        <w:ind w:firstLine="0"/>
        <w:jc w:val="center"/>
        <w:rPr>
          <w:b/>
          <w:color w:val="auto"/>
          <w:sz w:val="20"/>
          <w:szCs w:val="20"/>
        </w:rPr>
      </w:pPr>
      <w:r w:rsidRPr="007C5E00">
        <w:rPr>
          <w:b/>
          <w:color w:val="auto"/>
          <w:sz w:val="20"/>
          <w:szCs w:val="20"/>
        </w:rPr>
        <w:t>ЕДРОВСКОЕ СЕЛЬСКОГО ПОСЕЛЕНИЯ ВАЛДАЙСКОГО РАЙОНА НОВГОРОДСКОЙ ОБЛАСТИ</w:t>
      </w:r>
    </w:p>
    <w:p w:rsidR="00D47748" w:rsidRPr="007C5E00" w:rsidRDefault="00D47748" w:rsidP="007C5E00">
      <w:pPr>
        <w:pStyle w:val="a5"/>
        <w:ind w:firstLine="0"/>
        <w:jc w:val="center"/>
        <w:rPr>
          <w:b/>
          <w:color w:val="auto"/>
          <w:sz w:val="20"/>
          <w:szCs w:val="20"/>
        </w:rPr>
      </w:pPr>
    </w:p>
    <w:p w:rsidR="00D47748" w:rsidRPr="007C5E00" w:rsidRDefault="00D47748" w:rsidP="007C5E00">
      <w:pPr>
        <w:pStyle w:val="a5"/>
        <w:ind w:firstLine="0"/>
        <w:jc w:val="center"/>
        <w:rPr>
          <w:b/>
          <w:color w:val="auto"/>
          <w:sz w:val="20"/>
          <w:szCs w:val="20"/>
        </w:rPr>
      </w:pPr>
      <w:r w:rsidRPr="007C5E00">
        <w:rPr>
          <w:b/>
          <w:color w:val="auto"/>
          <w:sz w:val="20"/>
          <w:szCs w:val="20"/>
        </w:rPr>
        <w:t>(внесение изменений)</w:t>
      </w:r>
    </w:p>
    <w:p w:rsidR="00D47748" w:rsidRPr="007C5E00" w:rsidRDefault="00D47748" w:rsidP="007C5E00">
      <w:pPr>
        <w:pStyle w:val="a3"/>
        <w:jc w:val="center"/>
        <w:rPr>
          <w:rFonts w:ascii="Times New Roman" w:hAnsi="Times New Roman"/>
          <w:b/>
          <w:kern w:val="1"/>
          <w:sz w:val="20"/>
          <w:szCs w:val="20"/>
        </w:rPr>
      </w:pPr>
      <w:r w:rsidRPr="007C5E00">
        <w:rPr>
          <w:rFonts w:ascii="Times New Roman" w:hAnsi="Times New Roman"/>
          <w:b/>
          <w:kern w:val="1"/>
          <w:sz w:val="20"/>
          <w:szCs w:val="20"/>
        </w:rPr>
        <w:t>ПОЛОЖЕНИЕ О ТЕРРИТОРИАЛЬНОМ ПЛАНИРОВАНИИ</w:t>
      </w:r>
    </w:p>
    <w:p w:rsidR="007C5E00" w:rsidRPr="007C5E00" w:rsidRDefault="007C5E00" w:rsidP="007C5E00">
      <w:pPr>
        <w:spacing w:before="120" w:after="0"/>
        <w:jc w:val="center"/>
        <w:rPr>
          <w:rFonts w:ascii="Times New Roman" w:hAnsi="Times New Roman"/>
          <w:b/>
          <w:sz w:val="20"/>
          <w:szCs w:val="20"/>
        </w:rPr>
      </w:pPr>
      <w:r w:rsidRPr="007C5E00">
        <w:rPr>
          <w:rFonts w:ascii="Times New Roman" w:hAnsi="Times New Roman"/>
          <w:b/>
          <w:sz w:val="20"/>
          <w:szCs w:val="20"/>
        </w:rPr>
        <w:t>Состав проектных материалов</w:t>
      </w:r>
    </w:p>
    <w:tbl>
      <w:tblPr>
        <w:tblW w:w="4974"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512"/>
        <w:gridCol w:w="18"/>
        <w:gridCol w:w="8832"/>
      </w:tblGrid>
      <w:tr w:rsidR="007C5E00" w:rsidRPr="0053761C" w:rsidTr="00694A73">
        <w:trPr>
          <w:trHeight w:val="450"/>
          <w:tblHeader/>
        </w:trPr>
        <w:tc>
          <w:tcPr>
            <w:tcW w:w="548" w:type="dxa"/>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 xml:space="preserve">№ </w:t>
            </w:r>
            <w:proofErr w:type="gramStart"/>
            <w:r w:rsidRPr="007C5E00">
              <w:rPr>
                <w:rFonts w:ascii="Times New Roman" w:hAnsi="Times New Roman"/>
                <w:sz w:val="20"/>
                <w:szCs w:val="20"/>
              </w:rPr>
              <w:t>п</w:t>
            </w:r>
            <w:proofErr w:type="gramEnd"/>
            <w:r w:rsidRPr="007C5E00">
              <w:rPr>
                <w:rFonts w:ascii="Times New Roman" w:hAnsi="Times New Roman"/>
                <w:sz w:val="20"/>
                <w:szCs w:val="20"/>
              </w:rPr>
              <w:t>/п</w:t>
            </w:r>
          </w:p>
        </w:tc>
        <w:tc>
          <w:tcPr>
            <w:tcW w:w="9659" w:type="dxa"/>
            <w:gridSpan w:val="2"/>
            <w:vAlign w:val="center"/>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Наименование документа</w:t>
            </w:r>
          </w:p>
        </w:tc>
      </w:tr>
      <w:tr w:rsidR="007C5E00" w:rsidRPr="0053761C" w:rsidTr="00694A73">
        <w:trPr>
          <w:trHeight w:val="315"/>
        </w:trPr>
        <w:tc>
          <w:tcPr>
            <w:tcW w:w="10207" w:type="dxa"/>
            <w:gridSpan w:val="3"/>
            <w:vAlign w:val="center"/>
          </w:tcPr>
          <w:p w:rsidR="007C5E00" w:rsidRPr="007C5E00" w:rsidRDefault="007C5E00" w:rsidP="007C5E00">
            <w:pPr>
              <w:spacing w:after="0"/>
              <w:ind w:right="-331"/>
              <w:jc w:val="center"/>
              <w:rPr>
                <w:rFonts w:ascii="Times New Roman" w:hAnsi="Times New Roman"/>
                <w:sz w:val="20"/>
                <w:szCs w:val="20"/>
              </w:rPr>
            </w:pPr>
            <w:r w:rsidRPr="007C5E00">
              <w:rPr>
                <w:rFonts w:ascii="Times New Roman" w:hAnsi="Times New Roman"/>
                <w:b/>
                <w:sz w:val="20"/>
                <w:szCs w:val="20"/>
              </w:rPr>
              <w:t>1. Текстовые материалы</w:t>
            </w:r>
          </w:p>
        </w:tc>
      </w:tr>
      <w:tr w:rsidR="007C5E00" w:rsidRPr="0053761C" w:rsidTr="00694A73">
        <w:trPr>
          <w:trHeight w:val="315"/>
        </w:trPr>
        <w:tc>
          <w:tcPr>
            <w:tcW w:w="548" w:type="dxa"/>
            <w:vAlign w:val="center"/>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1</w:t>
            </w:r>
          </w:p>
        </w:tc>
        <w:tc>
          <w:tcPr>
            <w:tcW w:w="9659" w:type="dxa"/>
            <w:gridSpan w:val="2"/>
            <w:vAlign w:val="center"/>
          </w:tcPr>
          <w:p w:rsidR="007C5E00" w:rsidRPr="007C5E00" w:rsidRDefault="007C5E00" w:rsidP="007C5E00">
            <w:pPr>
              <w:tabs>
                <w:tab w:val="left" w:pos="-1620"/>
              </w:tabs>
              <w:spacing w:after="0"/>
              <w:ind w:right="-331"/>
              <w:rPr>
                <w:rFonts w:ascii="Times New Roman" w:hAnsi="Times New Roman"/>
                <w:sz w:val="20"/>
                <w:szCs w:val="20"/>
              </w:rPr>
            </w:pPr>
            <w:r w:rsidRPr="007C5E00">
              <w:rPr>
                <w:rFonts w:ascii="Times New Roman" w:hAnsi="Times New Roman"/>
                <w:kern w:val="1"/>
                <w:sz w:val="20"/>
                <w:szCs w:val="20"/>
              </w:rPr>
              <w:t xml:space="preserve">Положение о территориальном планировании. </w:t>
            </w:r>
            <w:r w:rsidRPr="007C5E00">
              <w:rPr>
                <w:rFonts w:ascii="Times New Roman" w:hAnsi="Times New Roman"/>
                <w:sz w:val="20"/>
                <w:szCs w:val="20"/>
              </w:rPr>
              <w:t>Том 1</w:t>
            </w:r>
          </w:p>
        </w:tc>
      </w:tr>
      <w:tr w:rsidR="007C5E00" w:rsidRPr="0053761C" w:rsidTr="00694A73">
        <w:trPr>
          <w:trHeight w:val="315"/>
        </w:trPr>
        <w:tc>
          <w:tcPr>
            <w:tcW w:w="548" w:type="dxa"/>
            <w:vAlign w:val="center"/>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2</w:t>
            </w:r>
          </w:p>
        </w:tc>
        <w:tc>
          <w:tcPr>
            <w:tcW w:w="9659" w:type="dxa"/>
            <w:gridSpan w:val="2"/>
            <w:vAlign w:val="center"/>
          </w:tcPr>
          <w:p w:rsidR="007C5E00" w:rsidRPr="007C5E00" w:rsidRDefault="007C5E00" w:rsidP="007C5E00">
            <w:pPr>
              <w:tabs>
                <w:tab w:val="left" w:pos="-1620"/>
              </w:tabs>
              <w:spacing w:after="0"/>
              <w:ind w:right="-331"/>
              <w:rPr>
                <w:rFonts w:ascii="Times New Roman" w:hAnsi="Times New Roman"/>
                <w:sz w:val="20"/>
                <w:szCs w:val="20"/>
              </w:rPr>
            </w:pPr>
            <w:r w:rsidRPr="007C5E00">
              <w:rPr>
                <w:rFonts w:ascii="Times New Roman" w:hAnsi="Times New Roman"/>
                <w:kern w:val="1"/>
                <w:sz w:val="20"/>
                <w:szCs w:val="20"/>
              </w:rPr>
              <w:t xml:space="preserve">Материалы по обоснованию генерального плана. </w:t>
            </w:r>
            <w:r w:rsidRPr="007C5E00">
              <w:rPr>
                <w:rFonts w:ascii="Times New Roman" w:hAnsi="Times New Roman"/>
                <w:sz w:val="20"/>
                <w:szCs w:val="20"/>
              </w:rPr>
              <w:t>Том 2</w:t>
            </w:r>
          </w:p>
        </w:tc>
      </w:tr>
      <w:tr w:rsidR="007C5E00" w:rsidRPr="0053761C" w:rsidTr="00694A73">
        <w:trPr>
          <w:trHeight w:val="315"/>
        </w:trPr>
        <w:tc>
          <w:tcPr>
            <w:tcW w:w="548" w:type="dxa"/>
            <w:vAlign w:val="center"/>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3</w:t>
            </w:r>
          </w:p>
        </w:tc>
        <w:tc>
          <w:tcPr>
            <w:tcW w:w="9659" w:type="dxa"/>
            <w:gridSpan w:val="2"/>
            <w:vAlign w:val="center"/>
          </w:tcPr>
          <w:p w:rsidR="007C5E00" w:rsidRPr="007C5E00" w:rsidRDefault="007C5E00" w:rsidP="007C5E00">
            <w:pPr>
              <w:tabs>
                <w:tab w:val="left" w:pos="-1620"/>
              </w:tabs>
              <w:spacing w:after="0"/>
              <w:ind w:right="-331"/>
              <w:rPr>
                <w:rFonts w:ascii="Times New Roman" w:hAnsi="Times New Roman"/>
                <w:kern w:val="1"/>
                <w:sz w:val="20"/>
                <w:szCs w:val="20"/>
              </w:rPr>
            </w:pPr>
            <w:r w:rsidRPr="007C5E00">
              <w:rPr>
                <w:rFonts w:ascii="Times New Roman" w:hAnsi="Times New Roman"/>
                <w:sz w:val="20"/>
                <w:szCs w:val="20"/>
                <w:shd w:val="clear" w:color="auto" w:fill="FFFFFF"/>
              </w:rPr>
              <w:t xml:space="preserve">Сведения о границах населенных пунктов, входящих в состав поселения. </w:t>
            </w:r>
            <w:r w:rsidRPr="007C5E00">
              <w:rPr>
                <w:rFonts w:ascii="Times New Roman" w:hAnsi="Times New Roman"/>
                <w:sz w:val="20"/>
                <w:szCs w:val="20"/>
              </w:rPr>
              <w:t>Том 3.</w:t>
            </w:r>
          </w:p>
        </w:tc>
      </w:tr>
      <w:tr w:rsidR="007C5E00" w:rsidRPr="0053761C" w:rsidTr="00694A73">
        <w:trPr>
          <w:trHeight w:val="315"/>
        </w:trPr>
        <w:tc>
          <w:tcPr>
            <w:tcW w:w="10207" w:type="dxa"/>
            <w:gridSpan w:val="3"/>
            <w:vAlign w:val="center"/>
          </w:tcPr>
          <w:p w:rsidR="007C5E00" w:rsidRPr="007C5E00" w:rsidRDefault="007C5E00" w:rsidP="007C5E00">
            <w:pPr>
              <w:spacing w:after="0"/>
              <w:ind w:right="-331"/>
              <w:jc w:val="center"/>
              <w:rPr>
                <w:rFonts w:ascii="Times New Roman" w:hAnsi="Times New Roman"/>
                <w:b/>
                <w:sz w:val="20"/>
                <w:szCs w:val="20"/>
              </w:rPr>
            </w:pPr>
            <w:r w:rsidRPr="007C5E00">
              <w:rPr>
                <w:rFonts w:ascii="Times New Roman" w:hAnsi="Times New Roman"/>
                <w:b/>
                <w:sz w:val="20"/>
                <w:szCs w:val="20"/>
              </w:rPr>
              <w:t>2. Графические материалы</w:t>
            </w:r>
          </w:p>
          <w:p w:rsidR="007C5E00" w:rsidRPr="007C5E00" w:rsidRDefault="007C5E00" w:rsidP="007C5E00">
            <w:pPr>
              <w:spacing w:after="0"/>
              <w:ind w:right="-331"/>
              <w:jc w:val="center"/>
              <w:rPr>
                <w:rFonts w:ascii="Times New Roman" w:hAnsi="Times New Roman"/>
                <w:kern w:val="1"/>
                <w:sz w:val="20"/>
                <w:szCs w:val="20"/>
              </w:rPr>
            </w:pPr>
            <w:r w:rsidRPr="007C5E00">
              <w:rPr>
                <w:rFonts w:ascii="Times New Roman" w:hAnsi="Times New Roman"/>
                <w:b/>
                <w:bCs/>
                <w:sz w:val="20"/>
                <w:szCs w:val="20"/>
              </w:rPr>
              <w:t xml:space="preserve">Материалы по обоснованию проекта </w:t>
            </w:r>
            <w:r w:rsidRPr="007C5E00">
              <w:rPr>
                <w:rFonts w:ascii="Times New Roman" w:hAnsi="Times New Roman"/>
                <w:b/>
                <w:sz w:val="20"/>
                <w:szCs w:val="20"/>
              </w:rPr>
              <w:t>генерального плана</w:t>
            </w:r>
          </w:p>
        </w:tc>
      </w:tr>
      <w:tr w:rsidR="007C5E00" w:rsidRPr="0053761C" w:rsidTr="00694A73">
        <w:trPr>
          <w:trHeight w:val="315"/>
        </w:trPr>
        <w:tc>
          <w:tcPr>
            <w:tcW w:w="567" w:type="dxa"/>
            <w:gridSpan w:val="2"/>
            <w:vAlign w:val="center"/>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1</w:t>
            </w:r>
          </w:p>
        </w:tc>
        <w:tc>
          <w:tcPr>
            <w:tcW w:w="9640" w:type="dxa"/>
            <w:vAlign w:val="center"/>
          </w:tcPr>
          <w:p w:rsidR="007C5E00" w:rsidRPr="007C5E00" w:rsidRDefault="007C5E00" w:rsidP="007C5E00">
            <w:pPr>
              <w:tabs>
                <w:tab w:val="left" w:pos="-1620"/>
              </w:tabs>
              <w:spacing w:after="0"/>
              <w:ind w:right="114"/>
              <w:rPr>
                <w:rFonts w:ascii="Times New Roman" w:hAnsi="Times New Roman"/>
                <w:kern w:val="1"/>
                <w:sz w:val="20"/>
                <w:szCs w:val="20"/>
              </w:rPr>
            </w:pPr>
            <w:r w:rsidRPr="007C5E00">
              <w:rPr>
                <w:rFonts w:ascii="Times New Roman" w:hAnsi="Times New Roman"/>
                <w:kern w:val="1"/>
                <w:sz w:val="20"/>
                <w:szCs w:val="20"/>
              </w:rPr>
              <w:t>Карта административных границ Едровского сельского поселения М 1:25 000</w:t>
            </w:r>
          </w:p>
        </w:tc>
      </w:tr>
      <w:tr w:rsidR="007C5E00" w:rsidRPr="0053761C" w:rsidTr="00694A73">
        <w:trPr>
          <w:trHeight w:val="315"/>
        </w:trPr>
        <w:tc>
          <w:tcPr>
            <w:tcW w:w="567" w:type="dxa"/>
            <w:gridSpan w:val="2"/>
            <w:vAlign w:val="center"/>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2</w:t>
            </w:r>
          </w:p>
        </w:tc>
        <w:tc>
          <w:tcPr>
            <w:tcW w:w="9640" w:type="dxa"/>
            <w:vAlign w:val="center"/>
          </w:tcPr>
          <w:p w:rsidR="007C5E00" w:rsidRPr="007C5E00" w:rsidRDefault="007C5E00" w:rsidP="007C5E00">
            <w:pPr>
              <w:tabs>
                <w:tab w:val="left" w:pos="-1620"/>
              </w:tabs>
              <w:spacing w:after="0"/>
              <w:ind w:right="114"/>
              <w:rPr>
                <w:rFonts w:ascii="Times New Roman" w:hAnsi="Times New Roman"/>
                <w:kern w:val="1"/>
                <w:sz w:val="20"/>
                <w:szCs w:val="20"/>
              </w:rPr>
            </w:pPr>
            <w:r w:rsidRPr="007C5E00">
              <w:rPr>
                <w:rFonts w:ascii="Times New Roman" w:hAnsi="Times New Roman"/>
                <w:kern w:val="1"/>
                <w:sz w:val="20"/>
                <w:szCs w:val="20"/>
              </w:rPr>
              <w:t>Карта размещения существующих и строящихся объектов местного значения</w:t>
            </w:r>
          </w:p>
          <w:p w:rsidR="007C5E00" w:rsidRPr="007C5E00" w:rsidRDefault="007C5E00" w:rsidP="007C5E00">
            <w:pPr>
              <w:tabs>
                <w:tab w:val="left" w:pos="-1620"/>
              </w:tabs>
              <w:spacing w:after="0"/>
              <w:ind w:right="114"/>
              <w:rPr>
                <w:rFonts w:ascii="Times New Roman" w:hAnsi="Times New Roman"/>
                <w:kern w:val="1"/>
                <w:sz w:val="20"/>
                <w:szCs w:val="20"/>
              </w:rPr>
            </w:pPr>
            <w:r w:rsidRPr="007C5E00">
              <w:rPr>
                <w:rFonts w:ascii="Times New Roman" w:hAnsi="Times New Roman"/>
                <w:kern w:val="1"/>
                <w:sz w:val="20"/>
                <w:szCs w:val="20"/>
              </w:rPr>
              <w:t>Едровского сельского поселения М 1:25 000</w:t>
            </w:r>
          </w:p>
        </w:tc>
      </w:tr>
      <w:tr w:rsidR="007C5E00" w:rsidRPr="0053761C" w:rsidTr="00694A73">
        <w:trPr>
          <w:trHeight w:val="315"/>
        </w:trPr>
        <w:tc>
          <w:tcPr>
            <w:tcW w:w="567" w:type="dxa"/>
            <w:gridSpan w:val="2"/>
            <w:vAlign w:val="center"/>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3</w:t>
            </w:r>
          </w:p>
        </w:tc>
        <w:tc>
          <w:tcPr>
            <w:tcW w:w="9640" w:type="dxa"/>
            <w:vAlign w:val="center"/>
          </w:tcPr>
          <w:p w:rsidR="007C5E00" w:rsidRPr="007C5E00" w:rsidRDefault="007C5E00" w:rsidP="007C5E00">
            <w:pPr>
              <w:tabs>
                <w:tab w:val="left" w:pos="-1620"/>
              </w:tabs>
              <w:spacing w:after="0"/>
              <w:ind w:right="114"/>
              <w:rPr>
                <w:rFonts w:ascii="Times New Roman" w:hAnsi="Times New Roman"/>
                <w:kern w:val="1"/>
                <w:sz w:val="20"/>
                <w:szCs w:val="20"/>
              </w:rPr>
            </w:pPr>
            <w:r w:rsidRPr="007C5E00">
              <w:rPr>
                <w:rFonts w:ascii="Times New Roman" w:hAnsi="Times New Roman"/>
                <w:kern w:val="1"/>
                <w:sz w:val="20"/>
                <w:szCs w:val="20"/>
              </w:rPr>
              <w:t>Карта территорий объектов культурного наследия Едровского сельского поселения</w:t>
            </w:r>
          </w:p>
          <w:p w:rsidR="007C5E00" w:rsidRPr="007C5E00" w:rsidRDefault="007C5E00" w:rsidP="007C5E00">
            <w:pPr>
              <w:tabs>
                <w:tab w:val="left" w:pos="-1620"/>
              </w:tabs>
              <w:spacing w:after="0"/>
              <w:ind w:right="114"/>
              <w:rPr>
                <w:rFonts w:ascii="Times New Roman" w:hAnsi="Times New Roman"/>
                <w:kern w:val="1"/>
                <w:sz w:val="20"/>
                <w:szCs w:val="20"/>
              </w:rPr>
            </w:pPr>
            <w:r w:rsidRPr="007C5E00">
              <w:rPr>
                <w:rFonts w:ascii="Times New Roman" w:hAnsi="Times New Roman"/>
                <w:kern w:val="1"/>
                <w:sz w:val="20"/>
                <w:szCs w:val="20"/>
              </w:rPr>
              <w:t>М 1:25 000</w:t>
            </w:r>
          </w:p>
        </w:tc>
      </w:tr>
      <w:tr w:rsidR="007C5E00" w:rsidRPr="0053761C" w:rsidTr="00694A73">
        <w:trPr>
          <w:trHeight w:val="315"/>
        </w:trPr>
        <w:tc>
          <w:tcPr>
            <w:tcW w:w="567" w:type="dxa"/>
            <w:gridSpan w:val="2"/>
            <w:vAlign w:val="center"/>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4</w:t>
            </w:r>
          </w:p>
        </w:tc>
        <w:tc>
          <w:tcPr>
            <w:tcW w:w="9640" w:type="dxa"/>
            <w:vAlign w:val="center"/>
          </w:tcPr>
          <w:p w:rsidR="007C5E00" w:rsidRPr="007C5E00" w:rsidRDefault="007C5E00" w:rsidP="007C5E00">
            <w:pPr>
              <w:tabs>
                <w:tab w:val="left" w:pos="-1620"/>
              </w:tabs>
              <w:spacing w:after="0"/>
              <w:ind w:right="114"/>
              <w:rPr>
                <w:rFonts w:ascii="Times New Roman" w:hAnsi="Times New Roman"/>
                <w:kern w:val="1"/>
                <w:sz w:val="20"/>
                <w:szCs w:val="20"/>
              </w:rPr>
            </w:pPr>
            <w:r w:rsidRPr="007C5E00">
              <w:rPr>
                <w:rFonts w:ascii="Times New Roman" w:hAnsi="Times New Roman"/>
                <w:kern w:val="1"/>
                <w:sz w:val="20"/>
                <w:szCs w:val="20"/>
              </w:rPr>
              <w:t>Карта зон с особыми условиями использования территорий</w:t>
            </w:r>
          </w:p>
          <w:p w:rsidR="007C5E00" w:rsidRPr="007C5E00" w:rsidRDefault="007C5E00" w:rsidP="007C5E00">
            <w:pPr>
              <w:tabs>
                <w:tab w:val="left" w:pos="-1620"/>
              </w:tabs>
              <w:spacing w:after="0"/>
              <w:ind w:right="114"/>
              <w:rPr>
                <w:rFonts w:ascii="Times New Roman" w:hAnsi="Times New Roman"/>
                <w:kern w:val="1"/>
                <w:sz w:val="20"/>
                <w:szCs w:val="20"/>
              </w:rPr>
            </w:pPr>
            <w:r w:rsidRPr="007C5E00">
              <w:rPr>
                <w:rFonts w:ascii="Times New Roman" w:hAnsi="Times New Roman"/>
                <w:kern w:val="1"/>
                <w:sz w:val="20"/>
                <w:szCs w:val="20"/>
              </w:rPr>
              <w:t>Едровского сельского поселения М 1:25 000</w:t>
            </w:r>
          </w:p>
        </w:tc>
      </w:tr>
      <w:tr w:rsidR="007C5E00" w:rsidRPr="0053761C" w:rsidTr="00694A73">
        <w:trPr>
          <w:trHeight w:val="315"/>
        </w:trPr>
        <w:tc>
          <w:tcPr>
            <w:tcW w:w="567" w:type="dxa"/>
            <w:gridSpan w:val="2"/>
            <w:vAlign w:val="center"/>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5</w:t>
            </w:r>
          </w:p>
        </w:tc>
        <w:tc>
          <w:tcPr>
            <w:tcW w:w="9640" w:type="dxa"/>
            <w:vAlign w:val="center"/>
          </w:tcPr>
          <w:p w:rsidR="007C5E00" w:rsidRPr="007C5E00" w:rsidRDefault="007C5E00" w:rsidP="007C5E00">
            <w:pPr>
              <w:tabs>
                <w:tab w:val="left" w:pos="-1620"/>
              </w:tabs>
              <w:spacing w:after="0"/>
              <w:ind w:right="114"/>
              <w:rPr>
                <w:rFonts w:ascii="Times New Roman" w:hAnsi="Times New Roman"/>
                <w:kern w:val="1"/>
                <w:sz w:val="20"/>
                <w:szCs w:val="20"/>
              </w:rPr>
            </w:pPr>
            <w:r w:rsidRPr="007C5E00">
              <w:rPr>
                <w:rFonts w:ascii="Times New Roman" w:hAnsi="Times New Roman"/>
                <w:kern w:val="1"/>
                <w:sz w:val="20"/>
                <w:szCs w:val="20"/>
              </w:rPr>
              <w:t>Карта территорий, подверженные риску возникновения чрезвычайных ситуаций природного и техногенного характера Едровского сельского поселения М 1:25 000</w:t>
            </w:r>
          </w:p>
        </w:tc>
      </w:tr>
      <w:tr w:rsidR="007C5E00" w:rsidRPr="0053761C" w:rsidTr="00694A73">
        <w:trPr>
          <w:trHeight w:val="315"/>
        </w:trPr>
        <w:tc>
          <w:tcPr>
            <w:tcW w:w="10207" w:type="dxa"/>
            <w:gridSpan w:val="3"/>
            <w:vAlign w:val="center"/>
          </w:tcPr>
          <w:p w:rsidR="007C5E00" w:rsidRPr="007C5E00" w:rsidRDefault="007C5E00" w:rsidP="007C5E00">
            <w:pPr>
              <w:spacing w:after="0"/>
              <w:ind w:right="-331"/>
              <w:jc w:val="center"/>
              <w:rPr>
                <w:rFonts w:ascii="Times New Roman" w:hAnsi="Times New Roman"/>
                <w:sz w:val="20"/>
                <w:szCs w:val="20"/>
              </w:rPr>
            </w:pPr>
            <w:r w:rsidRPr="007C5E00">
              <w:rPr>
                <w:rFonts w:ascii="Times New Roman" w:hAnsi="Times New Roman"/>
                <w:b/>
                <w:sz w:val="20"/>
                <w:szCs w:val="20"/>
              </w:rPr>
              <w:t>Генеральный план</w:t>
            </w:r>
          </w:p>
        </w:tc>
      </w:tr>
      <w:tr w:rsidR="007C5E00" w:rsidRPr="0053761C" w:rsidTr="00694A73">
        <w:tblPrEx>
          <w:tblCellMar>
            <w:top w:w="55" w:type="dxa"/>
            <w:left w:w="55" w:type="dxa"/>
            <w:bottom w:w="55" w:type="dxa"/>
            <w:right w:w="55" w:type="dxa"/>
          </w:tblCellMar>
        </w:tblPrEx>
        <w:tc>
          <w:tcPr>
            <w:tcW w:w="567" w:type="dxa"/>
            <w:gridSpan w:val="2"/>
            <w:shd w:val="clear" w:color="auto" w:fill="auto"/>
            <w:vAlign w:val="center"/>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1</w:t>
            </w:r>
          </w:p>
        </w:tc>
        <w:tc>
          <w:tcPr>
            <w:tcW w:w="9640" w:type="dxa"/>
            <w:shd w:val="clear" w:color="auto" w:fill="auto"/>
            <w:vAlign w:val="center"/>
          </w:tcPr>
          <w:p w:rsidR="007C5E00" w:rsidRPr="007C5E00" w:rsidRDefault="007C5E00" w:rsidP="007C5E00">
            <w:pPr>
              <w:tabs>
                <w:tab w:val="left" w:pos="-1620"/>
              </w:tabs>
              <w:spacing w:after="0"/>
              <w:ind w:right="114"/>
              <w:rPr>
                <w:rFonts w:ascii="Times New Roman" w:hAnsi="Times New Roman"/>
                <w:kern w:val="1"/>
                <w:sz w:val="20"/>
                <w:szCs w:val="20"/>
              </w:rPr>
            </w:pPr>
            <w:r w:rsidRPr="007C5E00">
              <w:rPr>
                <w:rFonts w:ascii="Times New Roman" w:hAnsi="Times New Roman"/>
                <w:kern w:val="1"/>
                <w:sz w:val="20"/>
                <w:szCs w:val="20"/>
              </w:rPr>
              <w:t>Карта границ населенных пунктов Едровского сельского поселения М 1:25 000</w:t>
            </w:r>
          </w:p>
        </w:tc>
      </w:tr>
      <w:tr w:rsidR="007C5E00" w:rsidRPr="0053761C" w:rsidTr="00694A73">
        <w:tblPrEx>
          <w:tblCellMar>
            <w:top w:w="55" w:type="dxa"/>
            <w:left w:w="55" w:type="dxa"/>
            <w:bottom w:w="55" w:type="dxa"/>
            <w:right w:w="55" w:type="dxa"/>
          </w:tblCellMar>
        </w:tblPrEx>
        <w:tc>
          <w:tcPr>
            <w:tcW w:w="567" w:type="dxa"/>
            <w:gridSpan w:val="2"/>
            <w:shd w:val="clear" w:color="auto" w:fill="auto"/>
            <w:vAlign w:val="center"/>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2</w:t>
            </w:r>
          </w:p>
        </w:tc>
        <w:tc>
          <w:tcPr>
            <w:tcW w:w="9640" w:type="dxa"/>
            <w:shd w:val="clear" w:color="auto" w:fill="auto"/>
            <w:vAlign w:val="center"/>
          </w:tcPr>
          <w:p w:rsidR="007C5E00" w:rsidRPr="007C5E00" w:rsidRDefault="007C5E00" w:rsidP="007C5E00">
            <w:pPr>
              <w:tabs>
                <w:tab w:val="left" w:pos="-1620"/>
              </w:tabs>
              <w:spacing w:after="0"/>
              <w:ind w:right="114"/>
              <w:rPr>
                <w:rFonts w:ascii="Times New Roman" w:hAnsi="Times New Roman"/>
                <w:kern w:val="1"/>
                <w:sz w:val="20"/>
                <w:szCs w:val="20"/>
              </w:rPr>
            </w:pPr>
            <w:r w:rsidRPr="007C5E00">
              <w:rPr>
                <w:rFonts w:ascii="Times New Roman" w:hAnsi="Times New Roman"/>
                <w:kern w:val="1"/>
                <w:sz w:val="20"/>
                <w:szCs w:val="20"/>
              </w:rPr>
              <w:t>Карта планируемого размещения объектов местного значения</w:t>
            </w:r>
          </w:p>
          <w:p w:rsidR="007C5E00" w:rsidRPr="007C5E00" w:rsidRDefault="007C5E00" w:rsidP="007C5E00">
            <w:pPr>
              <w:tabs>
                <w:tab w:val="left" w:pos="-1620"/>
              </w:tabs>
              <w:spacing w:after="0"/>
              <w:ind w:right="114"/>
              <w:rPr>
                <w:rFonts w:ascii="Times New Roman" w:hAnsi="Times New Roman"/>
                <w:kern w:val="1"/>
                <w:sz w:val="20"/>
                <w:szCs w:val="20"/>
              </w:rPr>
            </w:pPr>
            <w:r w:rsidRPr="007C5E00">
              <w:rPr>
                <w:rFonts w:ascii="Times New Roman" w:hAnsi="Times New Roman"/>
                <w:kern w:val="1"/>
                <w:sz w:val="20"/>
                <w:szCs w:val="20"/>
              </w:rPr>
              <w:t>Едровского сельского поселения М 1:25 000</w:t>
            </w:r>
          </w:p>
        </w:tc>
      </w:tr>
      <w:tr w:rsidR="007C5E00" w:rsidRPr="0053761C" w:rsidTr="00694A73">
        <w:tblPrEx>
          <w:tblCellMar>
            <w:top w:w="55" w:type="dxa"/>
            <w:left w:w="55" w:type="dxa"/>
            <w:bottom w:w="55" w:type="dxa"/>
            <w:right w:w="55" w:type="dxa"/>
          </w:tblCellMar>
        </w:tblPrEx>
        <w:tc>
          <w:tcPr>
            <w:tcW w:w="567" w:type="dxa"/>
            <w:gridSpan w:val="2"/>
            <w:shd w:val="clear" w:color="auto" w:fill="auto"/>
            <w:vAlign w:val="center"/>
          </w:tcPr>
          <w:p w:rsidR="007C5E00" w:rsidRPr="007C5E00" w:rsidRDefault="007C5E00" w:rsidP="007C5E00">
            <w:pPr>
              <w:pStyle w:val="a3"/>
              <w:snapToGrid w:val="0"/>
              <w:jc w:val="center"/>
              <w:rPr>
                <w:rFonts w:ascii="Times New Roman" w:hAnsi="Times New Roman"/>
                <w:sz w:val="20"/>
                <w:szCs w:val="20"/>
              </w:rPr>
            </w:pPr>
            <w:r w:rsidRPr="007C5E00">
              <w:rPr>
                <w:rFonts w:ascii="Times New Roman" w:hAnsi="Times New Roman"/>
                <w:sz w:val="20"/>
                <w:szCs w:val="20"/>
              </w:rPr>
              <w:t>3</w:t>
            </w:r>
          </w:p>
        </w:tc>
        <w:tc>
          <w:tcPr>
            <w:tcW w:w="9640" w:type="dxa"/>
            <w:shd w:val="clear" w:color="auto" w:fill="auto"/>
            <w:vAlign w:val="center"/>
          </w:tcPr>
          <w:p w:rsidR="007C5E00" w:rsidRPr="007C5E00" w:rsidRDefault="007C5E00" w:rsidP="007C5E00">
            <w:pPr>
              <w:tabs>
                <w:tab w:val="left" w:pos="-1620"/>
              </w:tabs>
              <w:spacing w:after="0"/>
              <w:ind w:right="114"/>
              <w:rPr>
                <w:rFonts w:ascii="Times New Roman" w:hAnsi="Times New Roman"/>
                <w:kern w:val="1"/>
                <w:sz w:val="20"/>
                <w:szCs w:val="20"/>
              </w:rPr>
            </w:pPr>
            <w:r w:rsidRPr="007C5E00">
              <w:rPr>
                <w:rFonts w:ascii="Times New Roman" w:hAnsi="Times New Roman"/>
                <w:kern w:val="1"/>
                <w:sz w:val="20"/>
                <w:szCs w:val="20"/>
              </w:rPr>
              <w:t>Карта функциональных зон Едровского сельского поселения М 1:25 000</w:t>
            </w:r>
          </w:p>
        </w:tc>
      </w:tr>
      <w:tr w:rsidR="007C5E00" w:rsidRPr="0053761C" w:rsidTr="00694A73">
        <w:trPr>
          <w:trHeight w:val="315"/>
        </w:trPr>
        <w:tc>
          <w:tcPr>
            <w:tcW w:w="567" w:type="dxa"/>
            <w:gridSpan w:val="2"/>
            <w:vAlign w:val="center"/>
          </w:tcPr>
          <w:p w:rsidR="007C5E00" w:rsidRPr="007C5E00" w:rsidRDefault="007C5E00" w:rsidP="007C5E00">
            <w:pPr>
              <w:snapToGrid w:val="0"/>
              <w:spacing w:after="0"/>
              <w:ind w:right="-331"/>
              <w:jc w:val="center"/>
              <w:rPr>
                <w:rFonts w:ascii="Times New Roman" w:hAnsi="Times New Roman"/>
                <w:sz w:val="20"/>
                <w:szCs w:val="20"/>
              </w:rPr>
            </w:pPr>
          </w:p>
        </w:tc>
        <w:tc>
          <w:tcPr>
            <w:tcW w:w="9640" w:type="dxa"/>
            <w:vAlign w:val="center"/>
          </w:tcPr>
          <w:p w:rsidR="007C5E00" w:rsidRPr="007C5E00" w:rsidRDefault="007C5E00" w:rsidP="007C5E00">
            <w:pPr>
              <w:snapToGrid w:val="0"/>
              <w:spacing w:after="0"/>
              <w:ind w:right="-331"/>
              <w:rPr>
                <w:rFonts w:ascii="Times New Roman" w:hAnsi="Times New Roman"/>
                <w:sz w:val="20"/>
                <w:szCs w:val="20"/>
              </w:rPr>
            </w:pPr>
            <w:r w:rsidRPr="007C5E00">
              <w:rPr>
                <w:rFonts w:ascii="Times New Roman" w:hAnsi="Times New Roman"/>
                <w:sz w:val="20"/>
                <w:szCs w:val="20"/>
              </w:rPr>
              <w:t>Электронная версия проекта на CD</w:t>
            </w:r>
          </w:p>
        </w:tc>
      </w:tr>
    </w:tbl>
    <w:p w:rsidR="007C5E00" w:rsidRDefault="007C5E00" w:rsidP="00D47748">
      <w:pPr>
        <w:jc w:val="both"/>
      </w:pPr>
    </w:p>
    <w:p w:rsidR="007C5E00" w:rsidRPr="007C5E00" w:rsidRDefault="007C5E00" w:rsidP="007C5E00">
      <w:pPr>
        <w:pStyle w:val="1"/>
        <w:ind w:firstLine="0"/>
        <w:rPr>
          <w:rFonts w:ascii="Times New Roman" w:hAnsi="Times New Roman" w:cs="Times New Roman"/>
          <w:sz w:val="20"/>
          <w:szCs w:val="20"/>
        </w:rPr>
      </w:pPr>
      <w:bookmarkStart w:id="123" w:name="_Toc433618517"/>
      <w:r w:rsidRPr="007C5E00">
        <w:rPr>
          <w:rFonts w:ascii="Times New Roman" w:hAnsi="Times New Roman" w:cs="Times New Roman"/>
          <w:sz w:val="20"/>
          <w:szCs w:val="20"/>
        </w:rPr>
        <w:t>1.Введение.</w:t>
      </w:r>
      <w:bookmarkEnd w:id="123"/>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Генеральный план Едровского сельского поселения Валдайского муниципального района Новгородской области (далее – Генплан) был разработан  в 2010 году ОАО «Институт Новгородгражданпроект» по заказу Администрации Едровского сельского поселения.</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В процессе реализации Генерального плана Едровского сельского поселения возникла необходимость внесения изменений, которые предусматривают значительные изменения в развитии д</w:t>
      </w:r>
      <w:proofErr w:type="gramStart"/>
      <w:r w:rsidRPr="007C5E00">
        <w:rPr>
          <w:rFonts w:ascii="Times New Roman" w:hAnsi="Times New Roman" w:cs="Times New Roman"/>
          <w:sz w:val="20"/>
          <w:szCs w:val="20"/>
        </w:rPr>
        <w:t>.Б</w:t>
      </w:r>
      <w:proofErr w:type="gramEnd"/>
      <w:r w:rsidRPr="007C5E00">
        <w:rPr>
          <w:rFonts w:ascii="Times New Roman" w:hAnsi="Times New Roman" w:cs="Times New Roman"/>
          <w:sz w:val="20"/>
          <w:szCs w:val="20"/>
        </w:rPr>
        <w:t>ольшое Носакино и в некоторые другие положения генплана.</w:t>
      </w:r>
    </w:p>
    <w:p w:rsidR="007C5E00" w:rsidRPr="007C5E00" w:rsidRDefault="007C5E00" w:rsidP="007C5E00">
      <w:pPr>
        <w:spacing w:after="0"/>
        <w:jc w:val="both"/>
        <w:rPr>
          <w:rFonts w:ascii="Times New Roman" w:hAnsi="Times New Roman" w:cs="Times New Roman"/>
          <w:sz w:val="20"/>
          <w:szCs w:val="20"/>
        </w:rPr>
      </w:pPr>
      <w:proofErr w:type="gramStart"/>
      <w:r w:rsidRPr="007C5E00">
        <w:rPr>
          <w:rFonts w:ascii="Times New Roman" w:hAnsi="Times New Roman" w:cs="Times New Roman"/>
          <w:sz w:val="20"/>
          <w:szCs w:val="20"/>
        </w:rPr>
        <w:t>Изменения в Генеральный план Едровского сельского поселения разработаны в 2014 гг. Обществом с Ограниченной Ответственностью «ГрафИнфо» (Великий Новгород) в соответствии с договором № 14/13 от 30.01.2014 г. между ООО «ГрафИнфо» и Администрацией Едровского сельского поселения Валдайского района и техническим заданием на подготовку проекта внесения изменений в документ территориального планирования (генеральный план) Едровского сельского поселения.</w:t>
      </w:r>
      <w:proofErr w:type="gramEnd"/>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lastRenderedPageBreak/>
        <w:t>Настоящие изменения в Генеральный план Едровского сельского поселения разработаны в 2018 гг. Обществом с Ограниченной Ответственностью «ГрафИнфо» (Великий Новгород) на основании постановления Администрации Едровского сельского поселения от 09.01.2018г.№1. Изменения касаются следующих населенных пунктов: с</w:t>
      </w:r>
      <w:proofErr w:type="gramStart"/>
      <w:r w:rsidRPr="007C5E00">
        <w:rPr>
          <w:rFonts w:ascii="Times New Roman" w:hAnsi="Times New Roman" w:cs="Times New Roman"/>
          <w:sz w:val="20"/>
          <w:szCs w:val="20"/>
        </w:rPr>
        <w:t>.Е</w:t>
      </w:r>
      <w:proofErr w:type="gramEnd"/>
      <w:r w:rsidRPr="007C5E00">
        <w:rPr>
          <w:rFonts w:ascii="Times New Roman" w:hAnsi="Times New Roman" w:cs="Times New Roman"/>
          <w:sz w:val="20"/>
          <w:szCs w:val="20"/>
        </w:rPr>
        <w:t>дрово, д.Добывалово, д.Рядчино.</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xml:space="preserve">Необходимо отметить, что вносимые в генеральный план корректировки не изменяют принципиально концепцию и основные </w:t>
      </w:r>
      <w:proofErr w:type="gramStart"/>
      <w:r w:rsidRPr="007C5E00">
        <w:rPr>
          <w:rFonts w:ascii="Times New Roman" w:hAnsi="Times New Roman" w:cs="Times New Roman"/>
          <w:sz w:val="20"/>
          <w:szCs w:val="20"/>
        </w:rPr>
        <w:t>положения</w:t>
      </w:r>
      <w:proofErr w:type="gramEnd"/>
      <w:r w:rsidRPr="007C5E00">
        <w:rPr>
          <w:rFonts w:ascii="Times New Roman" w:hAnsi="Times New Roman" w:cs="Times New Roman"/>
          <w:sz w:val="20"/>
          <w:szCs w:val="20"/>
        </w:rPr>
        <w:t xml:space="preserve"> ранее разработанного и утвержденного генерального плана, а носят характер уточнения и корректировки отдельных положений ранее разработанной документации с учетом вновь выявленных потребностей населения Едровского сельского поселения и уточненных перспектив развития поселения.</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proofErr w:type="gramStart"/>
      <w:r w:rsidRPr="007C5E00">
        <w:rPr>
          <w:rFonts w:ascii="Times New Roman" w:hAnsi="Times New Roman" w:cs="Times New Roman"/>
          <w:sz w:val="20"/>
          <w:szCs w:val="20"/>
        </w:rPr>
        <w:t>Изменения генерального плана выполнены с учетом требований Градостроительного кодекса Российской Федерации и Методических рекомендаций по разработке проектов генеральных планов поселений и городских округов (Приказ министерства регионального развития РФ от 26.05.2011 года №244).</w:t>
      </w:r>
      <w:proofErr w:type="gramEnd"/>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Внесение изменений в генеральные планы осуществляется в том же порядке, в котором осуществляется разработка и утверждение проектов генеральных планов.</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В соответствии со ст.23 Градостроительного Кодекса измененный генеральный план содержит положение о территориальном планировании и соответствующие карты.</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Положение о территориальном планировании, содержащееся в генеральном плане, включает в себя:</w:t>
      </w:r>
    </w:p>
    <w:p w:rsidR="007C5E00" w:rsidRPr="007C5E00" w:rsidRDefault="007C5E00" w:rsidP="007C5E00">
      <w:pPr>
        <w:spacing w:after="0"/>
        <w:jc w:val="both"/>
        <w:rPr>
          <w:rFonts w:ascii="Times New Roman" w:hAnsi="Times New Roman" w:cs="Times New Roman"/>
          <w:sz w:val="20"/>
          <w:szCs w:val="20"/>
        </w:rPr>
      </w:pPr>
      <w:proofErr w:type="gramStart"/>
      <w:r w:rsidRPr="007C5E00">
        <w:rPr>
          <w:rFonts w:ascii="Times New Roman" w:hAnsi="Times New Roman" w:cs="Times New Roman"/>
          <w:sz w:val="20"/>
          <w:szCs w:val="20"/>
        </w:rPr>
        <w:t>1) сведения о видах, назначении и наименованиях планируемых для размещения объектов местного значения поселения, городского округа,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roofErr w:type="gramEnd"/>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xml:space="preserve">В обязательных положениях генерального плана Едровского сельского     поселения Валдайского  района Новгородской области должны содержаться: </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установление зон различного функционального назначения и ограничений на использование территорий при осуществлении градостроительной деятельности;</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предложения по установлению границ населенных пунктов;</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решения по совершенствованию планировочной структуры;</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предложения по выделению и резервирования территорий для создания и развития производств;</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градостроительные предложения по формированию зоны административного центра;</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установление параметров развития и модернизации инженерной, транспортной, производственной, социальной инфраструктур во взаимосвязи с развитием федеральной, региональной инфраструктур и благоустройству территорий;</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предложения по совершенствованию всех систем инженерного обеспечения населенных пунктов;</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меры по защите территорий от воздействия чрезвычайных ситуаций природного и техногенного характера;</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меры по улучшению экологической обстановки.</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xml:space="preserve">Особенность ситуации вокруг комплекса работ по подготовке документов территориального планирования (Генерального плана)  Едровского сельского     поселения  связана с необходимостью уточнения и корректировки отдельных положений ранее разработанной документации с учетом вновь выявленных потребностей населения Едровского сельского     поселения   и уточненных перспектив развития поселения в целом. </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Одна из основных задач генерального плана - это обеспечение устойчивого развития территории поселения с учетом интересов государственных, общественных и частных. Прогноз развития поселения и определение функционального зонирования помогут перейти к правовому регулированию и правовому зонированию, которые служат механизмом развития поселения.</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Корректировка генерального  плана осуществлена  на период до 2034 года (20 лет) и на 1 очередь – до 2020 года.</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Документ территориального планирования выполнены при организационном и творческом участии администрации Едровского сельского поселения.</w:t>
      </w:r>
    </w:p>
    <w:p w:rsidR="007C5E00" w:rsidRPr="007C5E00" w:rsidRDefault="007C5E00" w:rsidP="007C5E00">
      <w:pPr>
        <w:pStyle w:val="1"/>
        <w:ind w:firstLine="0"/>
        <w:rPr>
          <w:rFonts w:ascii="Times New Roman" w:hAnsi="Times New Roman" w:cs="Times New Roman"/>
          <w:sz w:val="20"/>
          <w:szCs w:val="20"/>
        </w:rPr>
      </w:pPr>
      <w:bookmarkStart w:id="124" w:name="_Toc433618518"/>
      <w:r w:rsidRPr="007C5E00">
        <w:rPr>
          <w:rFonts w:ascii="Times New Roman" w:hAnsi="Times New Roman" w:cs="Times New Roman"/>
          <w:sz w:val="20"/>
          <w:szCs w:val="20"/>
        </w:rPr>
        <w:t>2. Цели и задачи территориального планирования</w:t>
      </w:r>
      <w:bookmarkEnd w:id="124"/>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bookmarkStart w:id="125" w:name="_Toc254012570"/>
      <w:r w:rsidRPr="007C5E00">
        <w:rPr>
          <w:rFonts w:ascii="Times New Roman" w:hAnsi="Times New Roman" w:cs="Times New Roman"/>
          <w:sz w:val="20"/>
          <w:szCs w:val="20"/>
        </w:rPr>
        <w:t>Территориальное планирование - планирование развития территорий, в том числе для установления функциональных зон, зон планируемого размещения объектов капитального строительства для государственных или муниципальных нужд, зон с особыми условиями использования территорий.</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xml:space="preserve">Территориальное планирование направлено на определение в документах территориального планирования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w:t>
      </w:r>
      <w:r w:rsidRPr="007C5E00">
        <w:rPr>
          <w:rFonts w:ascii="Times New Roman" w:hAnsi="Times New Roman" w:cs="Times New Roman"/>
          <w:sz w:val="20"/>
          <w:szCs w:val="20"/>
        </w:rPr>
        <w:lastRenderedPageBreak/>
        <w:t>Федерации, субъектов Российской Федерации, муниципальных образований.</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Устойчивое развитие территорий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p>
    <w:p w:rsidR="007C5E00" w:rsidRPr="007C5E00" w:rsidRDefault="007C5E00" w:rsidP="007C5E00">
      <w:pPr>
        <w:pStyle w:val="1"/>
        <w:ind w:firstLine="0"/>
        <w:rPr>
          <w:rFonts w:ascii="Times New Roman" w:hAnsi="Times New Roman" w:cs="Times New Roman"/>
          <w:sz w:val="20"/>
          <w:szCs w:val="20"/>
        </w:rPr>
      </w:pPr>
      <w:bookmarkStart w:id="126" w:name="_Toc433618519"/>
      <w:r w:rsidRPr="007C5E00">
        <w:rPr>
          <w:rFonts w:ascii="Times New Roman" w:hAnsi="Times New Roman" w:cs="Times New Roman"/>
          <w:sz w:val="20"/>
          <w:szCs w:val="20"/>
        </w:rPr>
        <w:t>2.1. Задачи территориального планирования</w:t>
      </w:r>
      <w:bookmarkEnd w:id="125"/>
      <w:bookmarkEnd w:id="126"/>
    </w:p>
    <w:p w:rsidR="007C5E00" w:rsidRPr="007C5E00" w:rsidRDefault="007C5E00" w:rsidP="007C5E00">
      <w:pPr>
        <w:pStyle w:val="1"/>
        <w:ind w:firstLine="0"/>
        <w:rPr>
          <w:rFonts w:ascii="Times New Roman" w:hAnsi="Times New Roman" w:cs="Times New Roman"/>
          <w:sz w:val="20"/>
          <w:szCs w:val="20"/>
        </w:rPr>
      </w:pPr>
      <w:bookmarkStart w:id="127" w:name="_Toc433618520"/>
      <w:r w:rsidRPr="007C5E00">
        <w:rPr>
          <w:rFonts w:ascii="Times New Roman" w:hAnsi="Times New Roman" w:cs="Times New Roman"/>
          <w:sz w:val="20"/>
          <w:szCs w:val="20"/>
        </w:rPr>
        <w:t>2.1.1. Задачи пространственного развития</w:t>
      </w:r>
      <w:bookmarkEnd w:id="127"/>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Первой и основной задачей пространственного развития территории поселения является создание благоприятной среды жизни и деятельности человека и условий для устойчивого развития на перспективу путем достижения баланса экономических и экологических интересов.</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xml:space="preserve">Эта задача включает в себя ряд направлений, к основным из которых относятся </w:t>
      </w:r>
      <w:proofErr w:type="gramStart"/>
      <w:r w:rsidRPr="007C5E00">
        <w:rPr>
          <w:rFonts w:ascii="Times New Roman" w:hAnsi="Times New Roman" w:cs="Times New Roman"/>
          <w:sz w:val="20"/>
          <w:szCs w:val="20"/>
        </w:rPr>
        <w:t>следующие</w:t>
      </w:r>
      <w:proofErr w:type="gramEnd"/>
      <w:r w:rsidRPr="007C5E00">
        <w:rPr>
          <w:rFonts w:ascii="Times New Roman" w:hAnsi="Times New Roman" w:cs="Times New Roman"/>
          <w:sz w:val="20"/>
          <w:szCs w:val="20"/>
        </w:rPr>
        <w:t>:</w:t>
      </w:r>
    </w:p>
    <w:p w:rsidR="007C5E00" w:rsidRPr="007C5E00" w:rsidRDefault="007C5E00" w:rsidP="007C5E00">
      <w:pPr>
        <w:widowControl w:val="0"/>
        <w:numPr>
          <w:ilvl w:val="0"/>
          <w:numId w:val="4"/>
        </w:numPr>
        <w:suppressAutoHyphens/>
        <w:autoSpaceDE w:val="0"/>
        <w:spacing w:after="0" w:line="240" w:lineRule="auto"/>
        <w:jc w:val="both"/>
        <w:rPr>
          <w:rFonts w:ascii="Times New Roman" w:hAnsi="Times New Roman" w:cs="Times New Roman"/>
          <w:sz w:val="20"/>
          <w:szCs w:val="20"/>
        </w:rPr>
      </w:pPr>
      <w:r w:rsidRPr="007C5E00">
        <w:rPr>
          <w:rFonts w:ascii="Times New Roman" w:hAnsi="Times New Roman" w:cs="Times New Roman"/>
          <w:sz w:val="20"/>
          <w:szCs w:val="20"/>
        </w:rPr>
        <w:t>обеспечение экологически устойчивого развития территории путем создания условий для сохранения уникального природно-ресурсного потенциала территории;</w:t>
      </w:r>
    </w:p>
    <w:p w:rsidR="007C5E00" w:rsidRPr="007C5E00" w:rsidRDefault="007C5E00" w:rsidP="007C5E00">
      <w:pPr>
        <w:widowControl w:val="0"/>
        <w:numPr>
          <w:ilvl w:val="0"/>
          <w:numId w:val="4"/>
        </w:numPr>
        <w:suppressAutoHyphens/>
        <w:autoSpaceDE w:val="0"/>
        <w:spacing w:after="0" w:line="240" w:lineRule="auto"/>
        <w:jc w:val="both"/>
        <w:rPr>
          <w:rFonts w:ascii="Times New Roman" w:hAnsi="Times New Roman" w:cs="Times New Roman"/>
          <w:sz w:val="20"/>
          <w:szCs w:val="20"/>
        </w:rPr>
      </w:pPr>
      <w:r w:rsidRPr="007C5E00">
        <w:rPr>
          <w:rFonts w:ascii="Times New Roman" w:hAnsi="Times New Roman" w:cs="Times New Roman"/>
          <w:sz w:val="20"/>
          <w:szCs w:val="20"/>
        </w:rPr>
        <w:t>увеличение инвестиционной привлекательности поселения для создания новых рабочих мест, повышение уровня жизни населения;</w:t>
      </w:r>
    </w:p>
    <w:p w:rsidR="007C5E00" w:rsidRPr="007C5E00" w:rsidRDefault="007C5E00" w:rsidP="007C5E00">
      <w:pPr>
        <w:widowControl w:val="0"/>
        <w:numPr>
          <w:ilvl w:val="0"/>
          <w:numId w:val="4"/>
        </w:numPr>
        <w:suppressAutoHyphens/>
        <w:autoSpaceDE w:val="0"/>
        <w:spacing w:after="0" w:line="240" w:lineRule="auto"/>
        <w:jc w:val="both"/>
        <w:rPr>
          <w:rFonts w:ascii="Times New Roman" w:hAnsi="Times New Roman" w:cs="Times New Roman"/>
          <w:sz w:val="20"/>
          <w:szCs w:val="20"/>
        </w:rPr>
      </w:pPr>
      <w:r w:rsidRPr="007C5E00">
        <w:rPr>
          <w:rFonts w:ascii="Times New Roman" w:hAnsi="Times New Roman" w:cs="Times New Roman"/>
          <w:sz w:val="20"/>
          <w:szCs w:val="20"/>
        </w:rPr>
        <w:t>усовершенствование внешних транспортных связей как основы укрепления экономической сферы.</w:t>
      </w:r>
    </w:p>
    <w:p w:rsidR="007C5E00" w:rsidRPr="007C5E00" w:rsidRDefault="007C5E00" w:rsidP="007C5E00">
      <w:pPr>
        <w:pStyle w:val="1"/>
        <w:ind w:firstLine="0"/>
        <w:rPr>
          <w:rFonts w:ascii="Times New Roman" w:hAnsi="Times New Roman" w:cs="Times New Roman"/>
          <w:sz w:val="20"/>
          <w:szCs w:val="20"/>
        </w:rPr>
      </w:pPr>
      <w:bookmarkStart w:id="128" w:name="_Toc433618521"/>
      <w:r w:rsidRPr="007C5E00">
        <w:rPr>
          <w:rFonts w:ascii="Times New Roman" w:hAnsi="Times New Roman" w:cs="Times New Roman"/>
          <w:sz w:val="20"/>
          <w:szCs w:val="20"/>
        </w:rPr>
        <w:t>2.1.2. Задачи по развитию и размещению объектов капитального строительства</w:t>
      </w:r>
      <w:bookmarkEnd w:id="128"/>
    </w:p>
    <w:p w:rsidR="007C5E00" w:rsidRPr="007C5E00" w:rsidRDefault="007C5E00" w:rsidP="007C5E00">
      <w:pPr>
        <w:spacing w:after="0"/>
        <w:jc w:val="center"/>
        <w:rPr>
          <w:rFonts w:ascii="Times New Roman" w:hAnsi="Times New Roman" w:cs="Times New Roman"/>
          <w:b/>
          <w:sz w:val="20"/>
          <w:szCs w:val="20"/>
        </w:rPr>
      </w:pPr>
      <w:r w:rsidRPr="007C5E00">
        <w:rPr>
          <w:rFonts w:ascii="Times New Roman" w:hAnsi="Times New Roman" w:cs="Times New Roman"/>
          <w:b/>
          <w:sz w:val="20"/>
          <w:szCs w:val="20"/>
        </w:rPr>
        <w:t>Транспортная инфраструктура</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Обеспечение качественного транспортного обслуживания населения путем совершенствования внутренних и внешних транспортных связей, реализуемых по следующим направлениям:</w:t>
      </w:r>
    </w:p>
    <w:p w:rsidR="007C5E00" w:rsidRPr="007C5E00" w:rsidRDefault="007C5E00" w:rsidP="007C5E00">
      <w:pPr>
        <w:widowControl w:val="0"/>
        <w:numPr>
          <w:ilvl w:val="0"/>
          <w:numId w:val="5"/>
        </w:numPr>
        <w:suppressAutoHyphens/>
        <w:autoSpaceDE w:val="0"/>
        <w:spacing w:after="0" w:line="240" w:lineRule="auto"/>
        <w:jc w:val="both"/>
        <w:rPr>
          <w:rFonts w:ascii="Times New Roman" w:hAnsi="Times New Roman" w:cs="Times New Roman"/>
          <w:sz w:val="20"/>
          <w:szCs w:val="20"/>
        </w:rPr>
      </w:pPr>
      <w:r w:rsidRPr="007C5E00">
        <w:rPr>
          <w:rFonts w:ascii="Times New Roman" w:hAnsi="Times New Roman" w:cs="Times New Roman"/>
          <w:sz w:val="20"/>
          <w:szCs w:val="20"/>
        </w:rPr>
        <w:t>развитие базовых объектов транспортной инфраструктуры, обеспечивающих внешние транспортные связи;</w:t>
      </w:r>
    </w:p>
    <w:p w:rsidR="007C5E00" w:rsidRPr="007C5E00" w:rsidRDefault="007C5E00" w:rsidP="007C5E00">
      <w:pPr>
        <w:widowControl w:val="0"/>
        <w:numPr>
          <w:ilvl w:val="0"/>
          <w:numId w:val="5"/>
        </w:numPr>
        <w:suppressAutoHyphens/>
        <w:autoSpaceDE w:val="0"/>
        <w:spacing w:after="0" w:line="240" w:lineRule="auto"/>
        <w:jc w:val="both"/>
        <w:rPr>
          <w:rFonts w:ascii="Times New Roman" w:hAnsi="Times New Roman" w:cs="Times New Roman"/>
          <w:sz w:val="20"/>
          <w:szCs w:val="20"/>
        </w:rPr>
      </w:pPr>
      <w:r w:rsidRPr="007C5E00">
        <w:rPr>
          <w:rFonts w:ascii="Times New Roman" w:hAnsi="Times New Roman" w:cs="Times New Roman"/>
          <w:sz w:val="20"/>
          <w:szCs w:val="20"/>
        </w:rPr>
        <w:t xml:space="preserve">повышение качества транспортных связей за счет </w:t>
      </w:r>
      <w:proofErr w:type="gramStart"/>
      <w:r w:rsidRPr="007C5E00">
        <w:rPr>
          <w:rFonts w:ascii="Times New Roman" w:hAnsi="Times New Roman" w:cs="Times New Roman"/>
          <w:sz w:val="20"/>
          <w:szCs w:val="20"/>
        </w:rPr>
        <w:t>совершенствования</w:t>
      </w:r>
      <w:proofErr w:type="gramEnd"/>
      <w:r w:rsidRPr="007C5E00">
        <w:rPr>
          <w:rFonts w:ascii="Times New Roman" w:hAnsi="Times New Roman" w:cs="Times New Roman"/>
          <w:sz w:val="20"/>
          <w:szCs w:val="20"/>
        </w:rPr>
        <w:t xml:space="preserve"> как всей дорожной сети, так и отдельных ее элементов. </w:t>
      </w:r>
    </w:p>
    <w:p w:rsidR="007C5E00" w:rsidRPr="007C5E00" w:rsidRDefault="007C5E00" w:rsidP="007C5E00">
      <w:pPr>
        <w:spacing w:after="0"/>
        <w:jc w:val="center"/>
        <w:rPr>
          <w:rFonts w:ascii="Times New Roman" w:hAnsi="Times New Roman" w:cs="Times New Roman"/>
          <w:b/>
          <w:sz w:val="20"/>
          <w:szCs w:val="20"/>
        </w:rPr>
      </w:pPr>
      <w:r w:rsidRPr="007C5E00">
        <w:rPr>
          <w:rFonts w:ascii="Times New Roman" w:hAnsi="Times New Roman" w:cs="Times New Roman"/>
          <w:b/>
          <w:sz w:val="20"/>
          <w:szCs w:val="20"/>
        </w:rPr>
        <w:t>Инженерная инфраструктура</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xml:space="preserve">Предоставление качественных услуг по электро- и газоснабжению поселения за счет создания новых и модернизации существующих объектов инженерной инфраструктуры, а также развития систем инженерных коммуникаций. </w:t>
      </w:r>
    </w:p>
    <w:p w:rsidR="007C5E00" w:rsidRPr="007C5E00" w:rsidRDefault="007C5E00" w:rsidP="007C5E00">
      <w:pPr>
        <w:pStyle w:val="1"/>
        <w:ind w:firstLine="0"/>
        <w:rPr>
          <w:rFonts w:ascii="Times New Roman" w:hAnsi="Times New Roman" w:cs="Times New Roman"/>
          <w:sz w:val="20"/>
          <w:szCs w:val="20"/>
        </w:rPr>
      </w:pPr>
      <w:bookmarkStart w:id="129" w:name="_Toc433618522"/>
      <w:r w:rsidRPr="007C5E00">
        <w:rPr>
          <w:rFonts w:ascii="Times New Roman" w:hAnsi="Times New Roman" w:cs="Times New Roman"/>
          <w:sz w:val="20"/>
          <w:szCs w:val="20"/>
        </w:rPr>
        <w:t>2.2.2.Задачи по обеспечению сохранности объектов культурного наследия</w:t>
      </w:r>
      <w:bookmarkEnd w:id="129"/>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Восстановление и сохранение объектов культурного наследия на территории поселения, создание историко-культурной привлекательности поселения.</w:t>
      </w:r>
    </w:p>
    <w:p w:rsidR="007C5E00" w:rsidRPr="007C5E00" w:rsidRDefault="007C5E00" w:rsidP="009A58E9">
      <w:pPr>
        <w:pStyle w:val="1"/>
        <w:ind w:firstLine="0"/>
        <w:rPr>
          <w:rFonts w:ascii="Times New Roman" w:hAnsi="Times New Roman" w:cs="Times New Roman"/>
          <w:sz w:val="20"/>
          <w:szCs w:val="20"/>
        </w:rPr>
      </w:pPr>
      <w:bookmarkStart w:id="130" w:name="_Toc433618523"/>
      <w:r w:rsidRPr="007C5E00">
        <w:rPr>
          <w:rFonts w:ascii="Times New Roman" w:hAnsi="Times New Roman" w:cs="Times New Roman"/>
          <w:sz w:val="20"/>
          <w:szCs w:val="20"/>
        </w:rPr>
        <w:t>2.2.3.Задачи по улучшению экологической обстановки и охраны окружающей среды</w:t>
      </w:r>
      <w:bookmarkEnd w:id="130"/>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Обеспечение благоприятных условий жизнедеятельности настоящего и будущих поколений жителей поселения, снижение негативного антропогенного воздействия на окружающую среду, воспроизводство и рациональное использование природных ресурсов, сохранение биосферы, переход к устойчивому развитию.</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Охрана от загрязнения, истощения, деградации и других негативных воздействий хозяйственной и иной деятельности основных компонентов природной среды:</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атмосферного воздуха;</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поверхностных и подземных вод;</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земель, недр, почв;</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лесов, растительности и животного мира.</w:t>
      </w:r>
    </w:p>
    <w:p w:rsidR="007C5E00" w:rsidRPr="007C5E00" w:rsidRDefault="007C5E00" w:rsidP="007C5E00">
      <w:pPr>
        <w:pStyle w:val="1"/>
        <w:ind w:firstLine="0"/>
        <w:rPr>
          <w:rFonts w:ascii="Times New Roman" w:hAnsi="Times New Roman" w:cs="Times New Roman"/>
          <w:sz w:val="20"/>
          <w:szCs w:val="20"/>
        </w:rPr>
      </w:pPr>
      <w:bookmarkStart w:id="131" w:name="_Toc433618524"/>
      <w:r w:rsidRPr="007C5E00">
        <w:rPr>
          <w:rFonts w:ascii="Times New Roman" w:hAnsi="Times New Roman" w:cs="Times New Roman"/>
          <w:sz w:val="20"/>
          <w:szCs w:val="20"/>
        </w:rPr>
        <w:t>2.2.4.Задачи по защите территории от чрезвычайных ситуаций природного и техногенного характера.</w:t>
      </w:r>
      <w:bookmarkEnd w:id="131"/>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xml:space="preserve">Организация и осуществления мероприятий по защите, снижению риска возникновения и сокращение тяжести последствий чрезвычайных ситуаций природного и техногенного характера. </w:t>
      </w:r>
    </w:p>
    <w:p w:rsidR="007C5E00" w:rsidRPr="007C5E00" w:rsidRDefault="007C5E00" w:rsidP="007C5E00">
      <w:pPr>
        <w:pStyle w:val="1"/>
        <w:ind w:firstLine="0"/>
        <w:rPr>
          <w:rFonts w:ascii="Times New Roman" w:hAnsi="Times New Roman" w:cs="Times New Roman"/>
          <w:sz w:val="20"/>
          <w:szCs w:val="20"/>
        </w:rPr>
      </w:pPr>
      <w:bookmarkStart w:id="132" w:name="_Toc433618525"/>
      <w:r w:rsidRPr="007C5E00">
        <w:rPr>
          <w:rFonts w:ascii="Times New Roman" w:hAnsi="Times New Roman" w:cs="Times New Roman"/>
          <w:sz w:val="20"/>
          <w:szCs w:val="20"/>
        </w:rPr>
        <w:t>2.2.5.Задачи по нормативному правовому обеспечению реализации генерального плана</w:t>
      </w:r>
      <w:bookmarkEnd w:id="132"/>
    </w:p>
    <w:p w:rsidR="007C5E00" w:rsidRPr="007C5E00" w:rsidRDefault="007C5E00" w:rsidP="007C5E00">
      <w:pPr>
        <w:pStyle w:val="ConsNormal"/>
        <w:widowControl/>
        <w:numPr>
          <w:ilvl w:val="0"/>
          <w:numId w:val="3"/>
        </w:numPr>
        <w:tabs>
          <w:tab w:val="left" w:pos="1429"/>
        </w:tabs>
        <w:ind w:right="0"/>
        <w:jc w:val="both"/>
        <w:rPr>
          <w:rFonts w:ascii="Times New Roman" w:hAnsi="Times New Roman" w:cs="Times New Roman"/>
          <w:sz w:val="20"/>
          <w:szCs w:val="20"/>
        </w:rPr>
      </w:pPr>
      <w:r w:rsidRPr="007C5E00">
        <w:rPr>
          <w:rFonts w:ascii="Times New Roman" w:hAnsi="Times New Roman" w:cs="Times New Roman"/>
          <w:sz w:val="20"/>
          <w:szCs w:val="20"/>
        </w:rPr>
        <w:t>утверждение плана реализации генерального плана;</w:t>
      </w:r>
    </w:p>
    <w:p w:rsidR="007C5E00" w:rsidRPr="007C5E00" w:rsidRDefault="007C5E00" w:rsidP="007C5E00">
      <w:pPr>
        <w:pStyle w:val="ConsNormal"/>
        <w:widowControl/>
        <w:numPr>
          <w:ilvl w:val="0"/>
          <w:numId w:val="3"/>
        </w:numPr>
        <w:tabs>
          <w:tab w:val="left" w:pos="1429"/>
        </w:tabs>
        <w:ind w:right="0"/>
        <w:jc w:val="both"/>
        <w:rPr>
          <w:rFonts w:ascii="Times New Roman" w:hAnsi="Times New Roman" w:cs="Times New Roman"/>
          <w:sz w:val="20"/>
          <w:szCs w:val="20"/>
        </w:rPr>
      </w:pPr>
      <w:r w:rsidRPr="007C5E00">
        <w:rPr>
          <w:rFonts w:ascii="Times New Roman" w:hAnsi="Times New Roman" w:cs="Times New Roman"/>
          <w:sz w:val="20"/>
          <w:szCs w:val="20"/>
        </w:rPr>
        <w:t>утверждение правил землепользования и застройки;</w:t>
      </w:r>
    </w:p>
    <w:p w:rsidR="007C5E00" w:rsidRPr="007C5E00" w:rsidRDefault="007C5E00" w:rsidP="007C5E00">
      <w:pPr>
        <w:pStyle w:val="ConsNormal"/>
        <w:widowControl/>
        <w:numPr>
          <w:ilvl w:val="0"/>
          <w:numId w:val="3"/>
        </w:numPr>
        <w:tabs>
          <w:tab w:val="left" w:pos="1429"/>
        </w:tabs>
        <w:ind w:right="0"/>
        <w:jc w:val="both"/>
        <w:rPr>
          <w:rFonts w:ascii="Times New Roman" w:hAnsi="Times New Roman" w:cs="Times New Roman"/>
          <w:sz w:val="20"/>
          <w:szCs w:val="20"/>
        </w:rPr>
      </w:pPr>
      <w:r w:rsidRPr="007C5E00">
        <w:rPr>
          <w:rFonts w:ascii="Times New Roman" w:hAnsi="Times New Roman" w:cs="Times New Roman"/>
          <w:sz w:val="20"/>
          <w:szCs w:val="20"/>
        </w:rPr>
        <w:t>подготовка документации по планировке территории;</w:t>
      </w:r>
    </w:p>
    <w:p w:rsidR="007C5E00" w:rsidRPr="007C5E00" w:rsidRDefault="007C5E00" w:rsidP="007C5E00">
      <w:pPr>
        <w:pStyle w:val="ConsNormal"/>
        <w:widowControl/>
        <w:numPr>
          <w:ilvl w:val="0"/>
          <w:numId w:val="3"/>
        </w:numPr>
        <w:tabs>
          <w:tab w:val="left" w:pos="1429"/>
        </w:tabs>
        <w:ind w:right="0"/>
        <w:jc w:val="both"/>
        <w:rPr>
          <w:rFonts w:ascii="Times New Roman" w:hAnsi="Times New Roman" w:cs="Times New Roman"/>
          <w:sz w:val="20"/>
          <w:szCs w:val="20"/>
        </w:rPr>
      </w:pPr>
      <w:r w:rsidRPr="007C5E00">
        <w:rPr>
          <w:rFonts w:ascii="Times New Roman" w:hAnsi="Times New Roman" w:cs="Times New Roman"/>
          <w:sz w:val="20"/>
          <w:szCs w:val="20"/>
        </w:rPr>
        <w:t>подготовка и введение системы мониторинга реализации генерального плана.</w:t>
      </w:r>
    </w:p>
    <w:p w:rsidR="007C5E00" w:rsidRPr="007C5E00" w:rsidRDefault="007C5E00" w:rsidP="007C5E00">
      <w:pPr>
        <w:pStyle w:val="1"/>
        <w:ind w:firstLine="0"/>
        <w:rPr>
          <w:rFonts w:ascii="Times New Roman" w:hAnsi="Times New Roman" w:cs="Times New Roman"/>
          <w:sz w:val="20"/>
          <w:szCs w:val="20"/>
        </w:rPr>
      </w:pPr>
      <w:bookmarkStart w:id="133" w:name="_Toc433618526"/>
      <w:r w:rsidRPr="007C5E00">
        <w:rPr>
          <w:rFonts w:ascii="Times New Roman" w:hAnsi="Times New Roman" w:cs="Times New Roman"/>
          <w:sz w:val="20"/>
          <w:szCs w:val="20"/>
        </w:rPr>
        <w:t>3.Перечень мероприятий по территориальному планированию.</w:t>
      </w:r>
      <w:bookmarkEnd w:id="133"/>
    </w:p>
    <w:p w:rsidR="007C5E00" w:rsidRPr="007C5E00" w:rsidRDefault="007C5E00" w:rsidP="007C5E00">
      <w:pPr>
        <w:pStyle w:val="1"/>
        <w:ind w:firstLine="0"/>
        <w:rPr>
          <w:rFonts w:ascii="Times New Roman" w:hAnsi="Times New Roman" w:cs="Times New Roman"/>
          <w:sz w:val="20"/>
          <w:szCs w:val="20"/>
        </w:rPr>
      </w:pPr>
      <w:bookmarkStart w:id="134" w:name="_Toc433618527"/>
      <w:r w:rsidRPr="007C5E00">
        <w:rPr>
          <w:rFonts w:ascii="Times New Roman" w:hAnsi="Times New Roman" w:cs="Times New Roman"/>
          <w:sz w:val="20"/>
          <w:szCs w:val="20"/>
        </w:rPr>
        <w:t>3.1</w:t>
      </w:r>
      <w:bookmarkStart w:id="135" w:name="_Toc182887558"/>
      <w:bookmarkStart w:id="136" w:name="_Toc221415122"/>
      <w:r w:rsidRPr="007C5E00">
        <w:rPr>
          <w:rFonts w:ascii="Times New Roman" w:hAnsi="Times New Roman" w:cs="Times New Roman"/>
          <w:sz w:val="20"/>
          <w:szCs w:val="20"/>
        </w:rPr>
        <w:t xml:space="preserve"> Мероприятия по экономическому развитию территории</w:t>
      </w:r>
      <w:bookmarkEnd w:id="135"/>
      <w:bookmarkEnd w:id="136"/>
      <w:r w:rsidRPr="007C5E00">
        <w:rPr>
          <w:rFonts w:ascii="Times New Roman" w:hAnsi="Times New Roman" w:cs="Times New Roman"/>
          <w:sz w:val="20"/>
          <w:szCs w:val="20"/>
        </w:rPr>
        <w:t>. Население.</w:t>
      </w:r>
      <w:bookmarkEnd w:id="134"/>
    </w:p>
    <w:p w:rsidR="007C5E00" w:rsidRPr="007C5E00" w:rsidRDefault="007C5E00" w:rsidP="007C5E00">
      <w:pPr>
        <w:pStyle w:val="1"/>
        <w:ind w:firstLine="0"/>
        <w:rPr>
          <w:rFonts w:ascii="Times New Roman" w:hAnsi="Times New Roman" w:cs="Times New Roman"/>
          <w:sz w:val="20"/>
          <w:szCs w:val="20"/>
        </w:rPr>
      </w:pPr>
      <w:bookmarkStart w:id="137" w:name="_Toc433618528"/>
      <w:r w:rsidRPr="007C5E00">
        <w:rPr>
          <w:rFonts w:ascii="Times New Roman" w:hAnsi="Times New Roman" w:cs="Times New Roman"/>
          <w:sz w:val="20"/>
          <w:szCs w:val="20"/>
        </w:rPr>
        <w:t>3.1.1. Прогнозируемые направления развития экономической базы Едровского сельского     поселения.</w:t>
      </w:r>
      <w:bookmarkEnd w:id="137"/>
    </w:p>
    <w:p w:rsidR="007C5E00" w:rsidRPr="007C5E00" w:rsidRDefault="007C5E00" w:rsidP="007C5E00">
      <w:pPr>
        <w:spacing w:after="0"/>
        <w:ind w:right="-21" w:firstLine="840"/>
        <w:jc w:val="both"/>
        <w:rPr>
          <w:rFonts w:ascii="Times New Roman" w:hAnsi="Times New Roman" w:cs="Times New Roman"/>
          <w:sz w:val="20"/>
          <w:szCs w:val="20"/>
        </w:rPr>
      </w:pPr>
      <w:r w:rsidRPr="007C5E00">
        <w:rPr>
          <w:rFonts w:ascii="Times New Roman" w:hAnsi="Times New Roman" w:cs="Times New Roman"/>
          <w:sz w:val="20"/>
          <w:szCs w:val="20"/>
        </w:rPr>
        <w:t>Производственный комплекс Едровского сельского поселения в основном представлен фермерскими хозяйствами и производствами, занимающимися добычей полезных ископаемых.</w:t>
      </w:r>
    </w:p>
    <w:p w:rsidR="007C5E00" w:rsidRPr="007C5E00" w:rsidRDefault="007C5E00" w:rsidP="007C5E00">
      <w:pPr>
        <w:spacing w:after="0"/>
        <w:ind w:right="-21" w:firstLine="840"/>
        <w:jc w:val="both"/>
        <w:rPr>
          <w:rFonts w:ascii="Times New Roman" w:hAnsi="Times New Roman" w:cs="Times New Roman"/>
          <w:sz w:val="20"/>
          <w:szCs w:val="20"/>
        </w:rPr>
      </w:pPr>
      <w:proofErr w:type="gramStart"/>
      <w:r w:rsidRPr="007C5E00">
        <w:rPr>
          <w:rFonts w:ascii="Times New Roman" w:hAnsi="Times New Roman" w:cs="Times New Roman"/>
          <w:sz w:val="20"/>
          <w:szCs w:val="20"/>
        </w:rPr>
        <w:t>В перспективе планируется развитие с. Едрово: животноводство (КРС 2 тыс. голов), свинокомплекс (10 тыс. голов), переработка древесины 50 тыс. куб. м в год.</w:t>
      </w:r>
      <w:proofErr w:type="gramEnd"/>
    </w:p>
    <w:p w:rsidR="007C5E00" w:rsidRPr="007C5E00" w:rsidRDefault="007C5E00" w:rsidP="007C5E00">
      <w:pPr>
        <w:spacing w:after="0"/>
        <w:ind w:firstLine="720"/>
        <w:jc w:val="both"/>
        <w:rPr>
          <w:rFonts w:ascii="Times New Roman" w:hAnsi="Times New Roman" w:cs="Times New Roman"/>
          <w:sz w:val="20"/>
          <w:szCs w:val="20"/>
        </w:rPr>
      </w:pPr>
      <w:r w:rsidRPr="007C5E00">
        <w:rPr>
          <w:rFonts w:ascii="Times New Roman" w:hAnsi="Times New Roman" w:cs="Times New Roman"/>
          <w:sz w:val="20"/>
          <w:szCs w:val="20"/>
        </w:rPr>
        <w:lastRenderedPageBreak/>
        <w:t>Базовым сценарием генерального плана считается инновационный вариант развития, параметры которого будут использованы в дальнейших расчетах. Инновационный прогнозный сценарий численности населения предполагает, что форсированное развитие всех сфер деятельности Новгородской области последнего десятилетия продолжится в будущем. Оптимизация структуры промышленности за счет создания новых высокотехнологичных и наукоемких производств позволит в среднесрочной перспективе обеспечить дальнейшее формирование динамичного и конкурентоспособного промышленного комплекса. Это приведет к поступательному экономическому развитию, социальному благополучию, экологическому равновесию.</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Главными факторами дальнейшего развития территории Едровского сельского поселения являются:</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потенциал инфраструктуры внешнего транспорта, инженерных коммуникаций и сооружений;</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наличие достаточных земельных ресурсов при условии их разумного использования;</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развитие рыночной инфраструктуры.</w:t>
      </w:r>
    </w:p>
    <w:p w:rsidR="007C5E00" w:rsidRPr="007C5E00" w:rsidRDefault="007C5E00" w:rsidP="007C5E00">
      <w:pPr>
        <w:spacing w:after="0"/>
        <w:ind w:right="-21" w:firstLine="840"/>
        <w:jc w:val="both"/>
        <w:rPr>
          <w:rFonts w:ascii="Times New Roman" w:hAnsi="Times New Roman" w:cs="Times New Roman"/>
          <w:sz w:val="20"/>
          <w:szCs w:val="20"/>
        </w:rPr>
      </w:pPr>
      <w:r w:rsidRPr="007C5E00">
        <w:rPr>
          <w:rFonts w:ascii="Times New Roman" w:hAnsi="Times New Roman" w:cs="Times New Roman"/>
          <w:sz w:val="20"/>
          <w:szCs w:val="20"/>
        </w:rPr>
        <w:t>Отраслевая специализация производственного комплекса поселения на данный момент сельское хозяйство и добыча полезных ископаемых.</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Как объект прогнозирования развития экономической системы Едровского сельского поселения характеризуется рядом специфических особенностей, в частности:</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монофункциональной структурой экономики с доминированием сельского хозяйства;</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xml:space="preserve">- достаточно выраженными интеграционными связями с областным центром – </w:t>
      </w:r>
      <w:proofErr w:type="gramStart"/>
      <w:r w:rsidRPr="007C5E00">
        <w:rPr>
          <w:rFonts w:ascii="Times New Roman" w:hAnsi="Times New Roman" w:cs="Times New Roman"/>
          <w:sz w:val="20"/>
          <w:szCs w:val="20"/>
        </w:rPr>
        <w:t>г</w:t>
      </w:r>
      <w:proofErr w:type="gramEnd"/>
      <w:r w:rsidRPr="007C5E00">
        <w:rPr>
          <w:rFonts w:ascii="Times New Roman" w:hAnsi="Times New Roman" w:cs="Times New Roman"/>
          <w:sz w:val="20"/>
          <w:szCs w:val="20"/>
        </w:rPr>
        <w:t>. Великий Новгород;</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В отраслевой структуре промышленного производства поселения не прогнозируется резких изменений на расчетную перспективу. Как и в настоящее время, предпочтительно развитие сельскохозяйственного производства.</w:t>
      </w:r>
    </w:p>
    <w:p w:rsidR="007C5E00" w:rsidRPr="007C5E00" w:rsidRDefault="007C5E00" w:rsidP="007C5E00">
      <w:pPr>
        <w:spacing w:after="0"/>
        <w:ind w:firstLine="720"/>
        <w:jc w:val="both"/>
        <w:rPr>
          <w:rFonts w:ascii="Times New Roman" w:hAnsi="Times New Roman" w:cs="Times New Roman"/>
          <w:sz w:val="20"/>
          <w:szCs w:val="20"/>
        </w:rPr>
      </w:pPr>
      <w:r w:rsidRPr="007C5E00">
        <w:rPr>
          <w:rFonts w:ascii="Times New Roman" w:hAnsi="Times New Roman" w:cs="Times New Roman"/>
          <w:sz w:val="20"/>
          <w:szCs w:val="20"/>
        </w:rPr>
        <w:t>Стратегической целью промышленной политики района является создание высокотехнологичного промышленного комплекса с эффективным механизмом функционирования, обеспечивающим экономическую самостоятельность района, конкурентоспособность ее продукции на областном и российском рынках, достойный уровень качества жизни населения.</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Основой устойчивого и безопасного развития среды жизнедеятельности на территории поселения должно стать совершенствование и развитие инженерно-транспортной инфраструктуры, а также система мер по охране окружающей среды и предотвращению чрезвычайных ситуаций.</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Земельно-ресурсный потенциал оценивается как один из важнейших факторов возможного развития жизненного пространства и среды обитания населения.</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Таким образом, перспективными направлениями в развитие экономики является восстановление агропромышленного комплекса и развитие производства.</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В экономике Едровского сельского поселения на расчётную перспективу коренных преобразований в отраслевой структуре хозяйственного комплекса основного развития не прогнозируется. Агропромышленная специализация будет приоритетным направлением на данном этапе развития сельского поселения. Она будет основополагающей и на расчётную перспективу до 2034 года.</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Первоочередными направлениями в развитии, как сельского хозяйства, так и промышленности поселения, особенно на первом этапе обозначенного расчётного периода, рассматривается восстановление и модернизация производства, увеличение объёмов выпускаемой продукции, налаживание связей по основным рынкам сбыта. Все мероприятия должны сопровождаться предварительной разработкой продуманной производственной программы, обоснованной маркетинговыми исследованиями с обязательным учётом востребованности их продукции.</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Первоочередными задачами социально-экономического развития поселения является: укрепление материально-технической базы организаций: здравоохранения, образования, культуры, учреждений социального обслуживания населения, привлечение инвестиций в сферу материального производства, а также реализация приоритетных национальных проектов.</w:t>
      </w:r>
    </w:p>
    <w:p w:rsidR="007C5E00" w:rsidRPr="007C5E00" w:rsidRDefault="007C5E00" w:rsidP="007C5E00">
      <w:pPr>
        <w:spacing w:after="0"/>
        <w:ind w:firstLine="720"/>
        <w:jc w:val="both"/>
        <w:rPr>
          <w:rFonts w:ascii="Times New Roman" w:hAnsi="Times New Roman" w:cs="Times New Roman"/>
          <w:bCs/>
          <w:sz w:val="20"/>
          <w:szCs w:val="20"/>
        </w:rPr>
      </w:pPr>
      <w:r w:rsidRPr="007C5E00">
        <w:rPr>
          <w:rFonts w:ascii="Times New Roman" w:hAnsi="Times New Roman" w:cs="Times New Roman"/>
          <w:bCs/>
          <w:sz w:val="20"/>
          <w:szCs w:val="20"/>
        </w:rPr>
        <w:t>Результатом выполнения задач станет рост объемов строительства объектов социальной инфраструктуры, жилья, улучшения состояния дорог, увеличение доходов населения, улучшение демографии.</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Одно из направлений развития муниципального образования – развитие туризма. Климатические условия, а именно: достаточно теплое лето и сравнительно мягкая зима, - позволяют развивать здесь как летние, так и зимние виды отдыха и туризма. Развитие туризма в муниципальном образовании обусловлено стремлением увеличить приток населения и создать новые рабочие места. Весь комплекс природных рекреационных ресурсов района оценивается как «благоприятный» для организации туризма и для отдыха и лечения. Природные рекреационные ресурсы района дополняются культурно-историческими памятниками.</w:t>
      </w:r>
    </w:p>
    <w:p w:rsidR="007C5E00" w:rsidRPr="007C5E00" w:rsidRDefault="007C5E00" w:rsidP="007C5E00">
      <w:pPr>
        <w:spacing w:after="0"/>
        <w:jc w:val="both"/>
        <w:rPr>
          <w:rFonts w:ascii="Times New Roman" w:hAnsi="Times New Roman" w:cs="Times New Roman"/>
          <w:i/>
          <w:sz w:val="20"/>
          <w:szCs w:val="20"/>
        </w:rPr>
      </w:pPr>
      <w:r w:rsidRPr="007C5E00">
        <w:rPr>
          <w:rFonts w:ascii="Times New Roman" w:hAnsi="Times New Roman" w:cs="Times New Roman"/>
          <w:i/>
          <w:sz w:val="20"/>
          <w:szCs w:val="20"/>
        </w:rPr>
        <w:lastRenderedPageBreak/>
        <w:t>Основными экономическими задачами поселения являются:</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создание благоприятного инвестиционного климата для привлечения инвесторов и размещения новых производств;</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рост заработной платы по всем видам экономической деятельности;</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поддержка малого и среднего бизнеса (развитие информационно – консультационных пунктов для содействия эффективной деятельности малых предприятий);</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создание на территории поселения предприятий по добыче полезных ископаемых, в первую очередь песчано-гравийных смесей;</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поддержка создания и развития предприятий социально-культурного назначения, бытового обслуживания;</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увеличение темпов жилищного строительства;</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продолжение реконструкции и строительства сетей газо-, тепл</w:t>
      </w:r>
      <w:proofErr w:type="gramStart"/>
      <w:r w:rsidRPr="007C5E00">
        <w:rPr>
          <w:rFonts w:ascii="Times New Roman" w:hAnsi="Times New Roman" w:cs="Times New Roman"/>
          <w:sz w:val="20"/>
          <w:szCs w:val="20"/>
        </w:rPr>
        <w:t>о-</w:t>
      </w:r>
      <w:proofErr w:type="gramEnd"/>
      <w:r w:rsidRPr="007C5E00">
        <w:rPr>
          <w:rFonts w:ascii="Times New Roman" w:hAnsi="Times New Roman" w:cs="Times New Roman"/>
          <w:sz w:val="20"/>
          <w:szCs w:val="20"/>
        </w:rPr>
        <w:t>, электро-, водоснабжения и водоотведения;</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строительство и реконструкция автомобильных дорог;</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эффективное использование местных ресурсов;</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сохранение уникальных памятников культурного наследия;</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 xml:space="preserve">- развитие туризма. </w:t>
      </w:r>
    </w:p>
    <w:p w:rsidR="007C5E00" w:rsidRPr="007C5E00" w:rsidRDefault="007C5E00" w:rsidP="007C5E00">
      <w:pPr>
        <w:spacing w:after="0"/>
        <w:jc w:val="both"/>
        <w:rPr>
          <w:rFonts w:ascii="Times New Roman" w:hAnsi="Times New Roman" w:cs="Times New Roman"/>
          <w:i/>
          <w:sz w:val="20"/>
          <w:szCs w:val="20"/>
        </w:rPr>
      </w:pPr>
      <w:r w:rsidRPr="007C5E00">
        <w:rPr>
          <w:rFonts w:ascii="Times New Roman" w:hAnsi="Times New Roman" w:cs="Times New Roman"/>
          <w:i/>
          <w:sz w:val="20"/>
          <w:szCs w:val="20"/>
        </w:rPr>
        <w:t>Основные проблемы муниципального образования:</w:t>
      </w:r>
    </w:p>
    <w:p w:rsidR="007C5E00" w:rsidRPr="007C5E00" w:rsidRDefault="007C5E00" w:rsidP="007C5E00">
      <w:pPr>
        <w:widowControl w:val="0"/>
        <w:numPr>
          <w:ilvl w:val="0"/>
          <w:numId w:val="6"/>
        </w:numPr>
        <w:suppressAutoHyphens/>
        <w:autoSpaceDE w:val="0"/>
        <w:spacing w:after="0" w:line="240" w:lineRule="auto"/>
        <w:ind w:left="1208" w:hanging="357"/>
        <w:jc w:val="both"/>
        <w:rPr>
          <w:rFonts w:ascii="Times New Roman" w:hAnsi="Times New Roman" w:cs="Times New Roman"/>
          <w:sz w:val="20"/>
          <w:szCs w:val="20"/>
        </w:rPr>
      </w:pPr>
      <w:r w:rsidRPr="007C5E00">
        <w:rPr>
          <w:rFonts w:ascii="Times New Roman" w:hAnsi="Times New Roman" w:cs="Times New Roman"/>
          <w:sz w:val="20"/>
          <w:szCs w:val="20"/>
        </w:rPr>
        <w:t>низкий уровень заработной платы работников;</w:t>
      </w:r>
    </w:p>
    <w:p w:rsidR="007C5E00" w:rsidRPr="007C5E00" w:rsidRDefault="007C5E00" w:rsidP="007C5E00">
      <w:pPr>
        <w:widowControl w:val="0"/>
        <w:numPr>
          <w:ilvl w:val="0"/>
          <w:numId w:val="6"/>
        </w:numPr>
        <w:suppressAutoHyphens/>
        <w:autoSpaceDE w:val="0"/>
        <w:spacing w:after="0" w:line="240" w:lineRule="auto"/>
        <w:ind w:left="1208" w:hanging="357"/>
        <w:jc w:val="both"/>
        <w:rPr>
          <w:rFonts w:ascii="Times New Roman" w:hAnsi="Times New Roman" w:cs="Times New Roman"/>
          <w:sz w:val="20"/>
          <w:szCs w:val="20"/>
        </w:rPr>
      </w:pPr>
      <w:r w:rsidRPr="007C5E00">
        <w:rPr>
          <w:rFonts w:ascii="Times New Roman" w:hAnsi="Times New Roman" w:cs="Times New Roman"/>
          <w:sz w:val="20"/>
          <w:szCs w:val="20"/>
        </w:rPr>
        <w:t>обеспечение населения газо-, тепл</w:t>
      </w:r>
      <w:proofErr w:type="gramStart"/>
      <w:r w:rsidRPr="007C5E00">
        <w:rPr>
          <w:rFonts w:ascii="Times New Roman" w:hAnsi="Times New Roman" w:cs="Times New Roman"/>
          <w:sz w:val="20"/>
          <w:szCs w:val="20"/>
        </w:rPr>
        <w:t>о-</w:t>
      </w:r>
      <w:proofErr w:type="gramEnd"/>
      <w:r w:rsidRPr="007C5E00">
        <w:rPr>
          <w:rFonts w:ascii="Times New Roman" w:hAnsi="Times New Roman" w:cs="Times New Roman"/>
          <w:sz w:val="20"/>
          <w:szCs w:val="20"/>
        </w:rPr>
        <w:t>, электро-, водоснабжением и водоотведением, износ сетей инженерного обеспечения;</w:t>
      </w:r>
    </w:p>
    <w:p w:rsidR="007C5E00" w:rsidRPr="007C5E00" w:rsidRDefault="007C5E00" w:rsidP="007C5E00">
      <w:pPr>
        <w:widowControl w:val="0"/>
        <w:numPr>
          <w:ilvl w:val="0"/>
          <w:numId w:val="6"/>
        </w:numPr>
        <w:suppressAutoHyphens/>
        <w:autoSpaceDE w:val="0"/>
        <w:spacing w:after="0" w:line="240" w:lineRule="auto"/>
        <w:ind w:left="1208" w:hanging="357"/>
        <w:jc w:val="both"/>
        <w:rPr>
          <w:rFonts w:ascii="Times New Roman" w:hAnsi="Times New Roman" w:cs="Times New Roman"/>
          <w:sz w:val="20"/>
          <w:szCs w:val="20"/>
        </w:rPr>
      </w:pPr>
      <w:r w:rsidRPr="007C5E00">
        <w:rPr>
          <w:rFonts w:ascii="Times New Roman" w:hAnsi="Times New Roman" w:cs="Times New Roman"/>
          <w:sz w:val="20"/>
          <w:szCs w:val="20"/>
        </w:rPr>
        <w:t>ветхое состояние жилых помещений, низкие темпы жилищного строительства и кредитования населения на приобретение и строительство жилья;</w:t>
      </w:r>
    </w:p>
    <w:p w:rsidR="007C5E00" w:rsidRPr="007C5E00" w:rsidRDefault="007C5E00" w:rsidP="007C5E00">
      <w:pPr>
        <w:spacing w:after="0"/>
        <w:jc w:val="both"/>
        <w:rPr>
          <w:rFonts w:ascii="Times New Roman" w:hAnsi="Times New Roman" w:cs="Times New Roman"/>
          <w:i/>
          <w:sz w:val="20"/>
          <w:szCs w:val="20"/>
        </w:rPr>
      </w:pPr>
      <w:r w:rsidRPr="007C5E00">
        <w:rPr>
          <w:rFonts w:ascii="Times New Roman" w:hAnsi="Times New Roman" w:cs="Times New Roman"/>
          <w:i/>
          <w:sz w:val="20"/>
          <w:szCs w:val="20"/>
        </w:rPr>
        <w:t>Преимущества поселения на фоне других:</w:t>
      </w:r>
    </w:p>
    <w:p w:rsidR="007C5E00" w:rsidRPr="007C5E00" w:rsidRDefault="007C5E00" w:rsidP="007C5E00">
      <w:pPr>
        <w:widowControl w:val="0"/>
        <w:numPr>
          <w:ilvl w:val="0"/>
          <w:numId w:val="7"/>
        </w:numPr>
        <w:suppressAutoHyphens/>
        <w:autoSpaceDE w:val="0"/>
        <w:spacing w:after="0" w:line="240" w:lineRule="auto"/>
        <w:ind w:left="1208" w:hanging="357"/>
        <w:jc w:val="both"/>
        <w:rPr>
          <w:rFonts w:ascii="Times New Roman" w:hAnsi="Times New Roman" w:cs="Times New Roman"/>
          <w:sz w:val="20"/>
          <w:szCs w:val="20"/>
        </w:rPr>
      </w:pPr>
      <w:r w:rsidRPr="007C5E00">
        <w:rPr>
          <w:rFonts w:ascii="Times New Roman" w:hAnsi="Times New Roman" w:cs="Times New Roman"/>
          <w:sz w:val="20"/>
          <w:szCs w:val="20"/>
        </w:rPr>
        <w:t>привлекательный район для вложения инвестиций, развитая дорожно-транспортная инфраструктура, удобное географическое положение;</w:t>
      </w:r>
    </w:p>
    <w:p w:rsidR="007C5E00" w:rsidRPr="007C5E00" w:rsidRDefault="007C5E00" w:rsidP="007C5E00">
      <w:pPr>
        <w:widowControl w:val="0"/>
        <w:numPr>
          <w:ilvl w:val="0"/>
          <w:numId w:val="7"/>
        </w:numPr>
        <w:suppressAutoHyphens/>
        <w:autoSpaceDE w:val="0"/>
        <w:spacing w:after="0" w:line="240" w:lineRule="auto"/>
        <w:ind w:left="1208" w:hanging="357"/>
        <w:jc w:val="both"/>
        <w:rPr>
          <w:rFonts w:ascii="Times New Roman" w:hAnsi="Times New Roman" w:cs="Times New Roman"/>
          <w:sz w:val="20"/>
          <w:szCs w:val="20"/>
        </w:rPr>
      </w:pPr>
      <w:r w:rsidRPr="007C5E00">
        <w:rPr>
          <w:rFonts w:ascii="Times New Roman" w:hAnsi="Times New Roman" w:cs="Times New Roman"/>
          <w:sz w:val="20"/>
          <w:szCs w:val="20"/>
        </w:rPr>
        <w:t xml:space="preserve">благоприятные климатические условия для развития туризма. </w:t>
      </w:r>
    </w:p>
    <w:p w:rsidR="007C5E00" w:rsidRPr="007C5E00" w:rsidRDefault="007C5E00" w:rsidP="007C5E00">
      <w:pPr>
        <w:pStyle w:val="a3"/>
        <w:jc w:val="both"/>
        <w:rPr>
          <w:rFonts w:ascii="Times New Roman" w:hAnsi="Times New Roman"/>
          <w:i/>
          <w:sz w:val="20"/>
          <w:szCs w:val="20"/>
        </w:rPr>
      </w:pPr>
      <w:r w:rsidRPr="007C5E00">
        <w:rPr>
          <w:rFonts w:ascii="Times New Roman" w:hAnsi="Times New Roman"/>
          <w:i/>
          <w:sz w:val="20"/>
          <w:szCs w:val="20"/>
        </w:rPr>
        <w:t>Формирование новых секторов экономики на территории поселения:</w:t>
      </w:r>
    </w:p>
    <w:p w:rsidR="007C5E00" w:rsidRPr="007C5E00" w:rsidRDefault="007C5E00" w:rsidP="007C5E00">
      <w:pPr>
        <w:spacing w:after="0"/>
        <w:jc w:val="both"/>
        <w:rPr>
          <w:rFonts w:ascii="Times New Roman" w:hAnsi="Times New Roman" w:cs="Times New Roman"/>
          <w:sz w:val="20"/>
          <w:szCs w:val="20"/>
        </w:rPr>
      </w:pPr>
      <w:r w:rsidRPr="007C5E00">
        <w:rPr>
          <w:rFonts w:ascii="Times New Roman" w:hAnsi="Times New Roman" w:cs="Times New Roman"/>
          <w:sz w:val="20"/>
          <w:szCs w:val="20"/>
        </w:rPr>
        <w:t>Инвестиционная деятельность является одним из главных показателей региональной экономики. С инвестиционной привлекательностью связано не только настоящее, но и будущее региона, стабильность и рост основных параметров его социально-экономического развития.</w:t>
      </w:r>
    </w:p>
    <w:p w:rsidR="007C5E00" w:rsidRPr="007C5E00" w:rsidRDefault="007C5E00" w:rsidP="007C5E00">
      <w:pPr>
        <w:pStyle w:val="a3"/>
        <w:jc w:val="both"/>
        <w:rPr>
          <w:rFonts w:ascii="Times New Roman" w:hAnsi="Times New Roman"/>
          <w:color w:val="000000"/>
          <w:sz w:val="20"/>
          <w:szCs w:val="20"/>
        </w:rPr>
      </w:pPr>
      <w:r w:rsidRPr="007C5E00">
        <w:rPr>
          <w:rFonts w:ascii="Times New Roman" w:hAnsi="Times New Roman"/>
          <w:color w:val="000000"/>
          <w:sz w:val="20"/>
          <w:szCs w:val="20"/>
        </w:rPr>
        <w:t xml:space="preserve">Создание благоприятного инвестиционного климата в Новгородской области является одним из важнейших условий привлечения инвестиций и последующего экономического роста региона. </w:t>
      </w:r>
    </w:p>
    <w:p w:rsidR="007C5E00" w:rsidRPr="007C5E00" w:rsidRDefault="007C5E00" w:rsidP="007C5E00">
      <w:pPr>
        <w:pStyle w:val="1"/>
        <w:ind w:firstLine="0"/>
        <w:rPr>
          <w:rFonts w:ascii="Times New Roman" w:hAnsi="Times New Roman" w:cs="Times New Roman"/>
          <w:sz w:val="20"/>
          <w:szCs w:val="20"/>
        </w:rPr>
      </w:pPr>
      <w:bookmarkStart w:id="138" w:name="_Toc389742633"/>
      <w:bookmarkStart w:id="139" w:name="_Toc433618529"/>
      <w:r w:rsidRPr="007C5E00">
        <w:rPr>
          <w:rFonts w:ascii="Times New Roman" w:hAnsi="Times New Roman" w:cs="Times New Roman"/>
          <w:sz w:val="20"/>
          <w:szCs w:val="20"/>
        </w:rPr>
        <w:t>3.1.2. Базовый прогноз численности населения.</w:t>
      </w:r>
      <w:bookmarkEnd w:id="138"/>
      <w:bookmarkEnd w:id="139"/>
    </w:p>
    <w:p w:rsidR="007C5E00" w:rsidRPr="007C5E00" w:rsidRDefault="007C5E00" w:rsidP="007C5E00">
      <w:pPr>
        <w:pStyle w:val="a3"/>
        <w:jc w:val="both"/>
        <w:rPr>
          <w:rFonts w:ascii="Times New Roman" w:hAnsi="Times New Roman"/>
          <w:color w:val="000000"/>
          <w:sz w:val="20"/>
          <w:szCs w:val="20"/>
        </w:rPr>
      </w:pPr>
      <w:r w:rsidRPr="007C5E00">
        <w:rPr>
          <w:rFonts w:ascii="Times New Roman" w:hAnsi="Times New Roman"/>
          <w:color w:val="000000"/>
          <w:sz w:val="20"/>
          <w:szCs w:val="20"/>
        </w:rPr>
        <w:t>Численность постоянного населения в муниципальном образовании  Едровское сельское поселение уменьшается в течение длительного периода. С 2005  по 2013 год население поселения уменьшилось на 428 человек или на 19,3%.</w:t>
      </w:r>
    </w:p>
    <w:p w:rsidR="007C5E00" w:rsidRPr="007C5E00" w:rsidRDefault="007C5E00" w:rsidP="007C5E00">
      <w:pPr>
        <w:pStyle w:val="a3"/>
        <w:jc w:val="both"/>
        <w:rPr>
          <w:rFonts w:ascii="Times New Roman" w:hAnsi="Times New Roman"/>
          <w:color w:val="000000"/>
          <w:sz w:val="20"/>
          <w:szCs w:val="20"/>
        </w:rPr>
      </w:pPr>
      <w:r w:rsidRPr="007C5E00">
        <w:rPr>
          <w:rFonts w:ascii="Times New Roman" w:hAnsi="Times New Roman"/>
          <w:color w:val="000000"/>
          <w:sz w:val="20"/>
          <w:szCs w:val="20"/>
        </w:rPr>
        <w:t xml:space="preserve">Основные демографические показатели по Едровскому сельскому  поселению хуже </w:t>
      </w:r>
      <w:proofErr w:type="gramStart"/>
      <w:r w:rsidRPr="007C5E00">
        <w:rPr>
          <w:rFonts w:ascii="Times New Roman" w:hAnsi="Times New Roman"/>
          <w:color w:val="000000"/>
          <w:sz w:val="20"/>
          <w:szCs w:val="20"/>
        </w:rPr>
        <w:t>средних</w:t>
      </w:r>
      <w:proofErr w:type="gramEnd"/>
      <w:r w:rsidRPr="007C5E00">
        <w:rPr>
          <w:rFonts w:ascii="Times New Roman" w:hAnsi="Times New Roman"/>
          <w:color w:val="000000"/>
          <w:sz w:val="20"/>
          <w:szCs w:val="20"/>
        </w:rPr>
        <w:t xml:space="preserve"> по области.</w:t>
      </w:r>
    </w:p>
    <w:p w:rsidR="007C5E00" w:rsidRPr="007C5E00" w:rsidRDefault="007C5E00" w:rsidP="007C5E00">
      <w:pPr>
        <w:pStyle w:val="a3"/>
        <w:jc w:val="both"/>
        <w:rPr>
          <w:rFonts w:ascii="Times New Roman" w:hAnsi="Times New Roman"/>
          <w:color w:val="000000"/>
          <w:sz w:val="20"/>
          <w:szCs w:val="20"/>
        </w:rPr>
      </w:pPr>
      <w:r w:rsidRPr="007C5E00">
        <w:rPr>
          <w:rFonts w:ascii="Times New Roman" w:hAnsi="Times New Roman"/>
          <w:color w:val="000000"/>
          <w:sz w:val="20"/>
          <w:szCs w:val="20"/>
        </w:rPr>
        <w:t xml:space="preserve">В целом демографические показатели в поселении имеют весьма негативную тенденцию: естественная убыль населения в последние годы заметно увеличилась. Миграционный приток до 2012 года был  положительным и немного превышающим естественную убыль населения. В 2013-2014 годах отмечено уменьшение естественной убыли населения при одновременном миграционном оттоке жителей.   Демографическая ситуация в поселении за последние годы развивается по более пессимистическому сценарию нежели было предусмотрено генпланом 2010 года. При условии сохранения миграционного притока на существующем уровне можно на расчетный срок ожидать весьма незначительное увеличение населения на расчетный срок (до 1875 человек). </w:t>
      </w:r>
    </w:p>
    <w:p w:rsidR="007C5E00" w:rsidRPr="007C5E00" w:rsidRDefault="007C5E00" w:rsidP="007C5E00">
      <w:pPr>
        <w:pStyle w:val="a3"/>
        <w:jc w:val="both"/>
        <w:rPr>
          <w:rFonts w:ascii="Times New Roman" w:hAnsi="Times New Roman"/>
          <w:color w:val="000000"/>
          <w:sz w:val="20"/>
          <w:szCs w:val="20"/>
        </w:rPr>
      </w:pPr>
      <w:r w:rsidRPr="007C5E00">
        <w:rPr>
          <w:rFonts w:ascii="Times New Roman" w:hAnsi="Times New Roman"/>
          <w:color w:val="000000"/>
          <w:sz w:val="20"/>
          <w:szCs w:val="20"/>
        </w:rPr>
        <w:t>Однако</w:t>
      </w:r>
      <w:proofErr w:type="gramStart"/>
      <w:r w:rsidRPr="007C5E00">
        <w:rPr>
          <w:rFonts w:ascii="Times New Roman" w:hAnsi="Times New Roman"/>
          <w:color w:val="000000"/>
          <w:sz w:val="20"/>
          <w:szCs w:val="20"/>
        </w:rPr>
        <w:t>,</w:t>
      </w:r>
      <w:proofErr w:type="gramEnd"/>
      <w:r w:rsidRPr="007C5E00">
        <w:rPr>
          <w:rFonts w:ascii="Times New Roman" w:hAnsi="Times New Roman"/>
          <w:color w:val="000000"/>
          <w:sz w:val="20"/>
          <w:szCs w:val="20"/>
        </w:rPr>
        <w:t xml:space="preserve"> по планам Администрации Едровского сельского поселения ожидается более значительный рост численности населения, за счет развития двух населенных пунктов поселения – села Едрово (увеличение численности жителей на 256 человек)  и деревни Большое Носакино (на 1867 человек  за счет создания в этом населенном пункте кадетского училища и большого жилищного и социально-бытового строительства). Все это увеличение численности населения  будет обусловлено миграционным притоком жителей из-за пределов Валдайского района и Новгородской области.</w:t>
      </w:r>
    </w:p>
    <w:p w:rsidR="007C5E00" w:rsidRPr="007C5E00" w:rsidRDefault="007C5E00" w:rsidP="007C5E00">
      <w:pPr>
        <w:spacing w:after="0"/>
        <w:ind w:firstLine="720"/>
        <w:jc w:val="both"/>
        <w:rPr>
          <w:rFonts w:ascii="Times New Roman" w:hAnsi="Times New Roman" w:cs="Times New Roman"/>
          <w:iCs/>
          <w:sz w:val="20"/>
          <w:szCs w:val="20"/>
        </w:rPr>
      </w:pPr>
      <w:r w:rsidRPr="007C5E00">
        <w:rPr>
          <w:rFonts w:ascii="Times New Roman" w:hAnsi="Times New Roman" w:cs="Times New Roman"/>
          <w:iCs/>
          <w:sz w:val="20"/>
          <w:szCs w:val="20"/>
        </w:rPr>
        <w:t>Таким образом, население Едровского сельского поселения на расчетный срок (2034 г.) может  составить 3998 человек, а вместе с пациентами ПНИ «Добывалово» - 4198 человек.</w:t>
      </w:r>
    </w:p>
    <w:p w:rsidR="007C5E00" w:rsidRPr="007C5E00" w:rsidRDefault="007C5E00" w:rsidP="007C5E00">
      <w:pPr>
        <w:pStyle w:val="a3"/>
        <w:jc w:val="both"/>
        <w:rPr>
          <w:rFonts w:ascii="Times New Roman" w:hAnsi="Times New Roman"/>
          <w:color w:val="000000"/>
          <w:sz w:val="20"/>
          <w:szCs w:val="20"/>
        </w:rPr>
      </w:pPr>
      <w:r w:rsidRPr="007C5E00">
        <w:rPr>
          <w:rFonts w:ascii="Times New Roman" w:hAnsi="Times New Roman"/>
          <w:color w:val="000000"/>
          <w:sz w:val="20"/>
          <w:szCs w:val="20"/>
        </w:rPr>
        <w:t xml:space="preserve">Необходимо отметить, что население поселения резко увеличивается в </w:t>
      </w:r>
      <w:proofErr w:type="gramStart"/>
      <w:r w:rsidRPr="007C5E00">
        <w:rPr>
          <w:rFonts w:ascii="Times New Roman" w:hAnsi="Times New Roman"/>
          <w:color w:val="000000"/>
          <w:sz w:val="20"/>
          <w:szCs w:val="20"/>
        </w:rPr>
        <w:t>весеннее-летний</w:t>
      </w:r>
      <w:proofErr w:type="gramEnd"/>
      <w:r w:rsidRPr="007C5E00">
        <w:rPr>
          <w:rFonts w:ascii="Times New Roman" w:hAnsi="Times New Roman"/>
          <w:color w:val="000000"/>
          <w:sz w:val="20"/>
          <w:szCs w:val="20"/>
        </w:rPr>
        <w:t xml:space="preserve"> период из-за приезда большого количества дачников и отдыхающих.</w:t>
      </w:r>
    </w:p>
    <w:p w:rsidR="007C5E00" w:rsidRPr="007C5E00" w:rsidRDefault="007C5E00" w:rsidP="007C5E00">
      <w:pPr>
        <w:spacing w:after="0"/>
        <w:jc w:val="both"/>
        <w:rPr>
          <w:rFonts w:ascii="Times New Roman" w:hAnsi="Times New Roman" w:cs="Times New Roman"/>
          <w:sz w:val="20"/>
          <w:szCs w:val="20"/>
        </w:rPr>
      </w:pPr>
    </w:p>
    <w:p w:rsidR="007C5E00" w:rsidRPr="007C5E00" w:rsidRDefault="007C5E00" w:rsidP="007C5E00">
      <w:pPr>
        <w:pStyle w:val="1"/>
        <w:ind w:firstLine="0"/>
        <w:rPr>
          <w:rFonts w:ascii="Times New Roman" w:hAnsi="Times New Roman" w:cs="Times New Roman"/>
          <w:sz w:val="20"/>
          <w:szCs w:val="20"/>
        </w:rPr>
      </w:pPr>
      <w:bookmarkStart w:id="140" w:name="_Toc389742634"/>
      <w:bookmarkStart w:id="141" w:name="_Toc433618530"/>
      <w:r w:rsidRPr="007C5E00">
        <w:rPr>
          <w:rFonts w:ascii="Times New Roman" w:hAnsi="Times New Roman" w:cs="Times New Roman"/>
          <w:sz w:val="20"/>
          <w:szCs w:val="20"/>
        </w:rPr>
        <w:lastRenderedPageBreak/>
        <w:t>4. Стратегические направления градостроительного развития Едровского сельского поселения</w:t>
      </w:r>
      <w:bookmarkEnd w:id="140"/>
      <w:bookmarkEnd w:id="141"/>
    </w:p>
    <w:p w:rsidR="007C5E00" w:rsidRPr="007C5E00" w:rsidRDefault="007C5E00" w:rsidP="007C5E00">
      <w:pPr>
        <w:pStyle w:val="1"/>
        <w:ind w:firstLine="0"/>
        <w:rPr>
          <w:rFonts w:ascii="Times New Roman" w:hAnsi="Times New Roman" w:cs="Times New Roman"/>
          <w:sz w:val="20"/>
          <w:szCs w:val="20"/>
        </w:rPr>
      </w:pPr>
      <w:bookmarkStart w:id="142" w:name="_Toc190514477"/>
      <w:bookmarkStart w:id="143" w:name="_Toc389742635"/>
      <w:bookmarkStart w:id="144" w:name="_Toc433618531"/>
      <w:r w:rsidRPr="007C5E00">
        <w:rPr>
          <w:rFonts w:ascii="Times New Roman" w:hAnsi="Times New Roman" w:cs="Times New Roman"/>
          <w:sz w:val="20"/>
          <w:szCs w:val="20"/>
        </w:rPr>
        <w:t>4.1. Основные принципы градостроительной политики</w:t>
      </w:r>
      <w:bookmarkEnd w:id="142"/>
      <w:r w:rsidRPr="007C5E00">
        <w:rPr>
          <w:rFonts w:ascii="Times New Roman" w:hAnsi="Times New Roman" w:cs="Times New Roman"/>
          <w:sz w:val="20"/>
          <w:szCs w:val="20"/>
        </w:rPr>
        <w:t>. Направления территориального развития.</w:t>
      </w:r>
      <w:bookmarkEnd w:id="143"/>
      <w:bookmarkEnd w:id="144"/>
    </w:p>
    <w:p w:rsidR="007C5E00" w:rsidRPr="007C5E00" w:rsidRDefault="007C5E00" w:rsidP="007C5E00">
      <w:pPr>
        <w:tabs>
          <w:tab w:val="num" w:pos="0"/>
        </w:tabs>
        <w:spacing w:after="0"/>
        <w:jc w:val="both"/>
        <w:rPr>
          <w:rFonts w:ascii="Times New Roman" w:hAnsi="Times New Roman" w:cs="Times New Roman"/>
          <w:sz w:val="20"/>
          <w:szCs w:val="20"/>
        </w:rPr>
      </w:pPr>
      <w:r w:rsidRPr="007C5E00">
        <w:rPr>
          <w:rFonts w:ascii="Times New Roman" w:hAnsi="Times New Roman" w:cs="Times New Roman"/>
          <w:sz w:val="20"/>
          <w:szCs w:val="20"/>
        </w:rPr>
        <w:t xml:space="preserve">В основу Генерального плана Едровского сельского  поселения положена концепция устойчивого развития поселения. </w:t>
      </w:r>
    </w:p>
    <w:p w:rsidR="007C5E00" w:rsidRPr="007C5E00" w:rsidRDefault="007C5E00" w:rsidP="007C5E00">
      <w:pPr>
        <w:tabs>
          <w:tab w:val="num" w:pos="0"/>
        </w:tabs>
        <w:spacing w:after="0"/>
        <w:jc w:val="both"/>
        <w:rPr>
          <w:rFonts w:ascii="Times New Roman" w:hAnsi="Times New Roman" w:cs="Times New Roman"/>
          <w:sz w:val="20"/>
          <w:szCs w:val="20"/>
        </w:rPr>
      </w:pPr>
      <w:r w:rsidRPr="007C5E00">
        <w:rPr>
          <w:rFonts w:ascii="Times New Roman" w:hAnsi="Times New Roman" w:cs="Times New Roman"/>
          <w:sz w:val="20"/>
          <w:szCs w:val="20"/>
        </w:rPr>
        <w:t>Цель устойчивого развития поселения - сохранение и приумножение всех трудовых и природных ресурсов для будущих поколений. Решения Генерального плана преломляют данную концепцию применительно к Едровскому сельскому поселению.</w:t>
      </w:r>
    </w:p>
    <w:p w:rsidR="007C5E00" w:rsidRPr="007C5E00" w:rsidRDefault="007C5E00" w:rsidP="007C5E00">
      <w:pPr>
        <w:tabs>
          <w:tab w:val="num" w:pos="0"/>
        </w:tabs>
        <w:spacing w:after="0"/>
        <w:jc w:val="both"/>
        <w:rPr>
          <w:rFonts w:ascii="Times New Roman" w:hAnsi="Times New Roman" w:cs="Times New Roman"/>
          <w:sz w:val="20"/>
          <w:szCs w:val="20"/>
        </w:rPr>
      </w:pPr>
      <w:r w:rsidRPr="007C5E00">
        <w:rPr>
          <w:rFonts w:ascii="Times New Roman" w:hAnsi="Times New Roman" w:cs="Times New Roman"/>
          <w:sz w:val="20"/>
          <w:szCs w:val="20"/>
        </w:rPr>
        <w:t xml:space="preserve">Градостроительная стратегия направлена на формирование Едровского сельского  поселения как развитого социально-экономического образования в составе Валдайского муниципального района  Новгородской области. Стратегической целью развития Едровского сельского  поселения является повышение качества жизни населения, развитие его экономической базы, обеспечение устойчивого функционирования всего хозяйственного комплекса и социальной сферы. </w:t>
      </w:r>
    </w:p>
    <w:p w:rsidR="007C5E00" w:rsidRPr="007C5E00" w:rsidRDefault="007C5E00" w:rsidP="007C5E00">
      <w:pPr>
        <w:tabs>
          <w:tab w:val="num" w:pos="0"/>
        </w:tabs>
        <w:spacing w:after="0"/>
        <w:jc w:val="both"/>
        <w:rPr>
          <w:rFonts w:ascii="Times New Roman" w:hAnsi="Times New Roman" w:cs="Times New Roman"/>
          <w:sz w:val="20"/>
          <w:szCs w:val="20"/>
        </w:rPr>
      </w:pPr>
      <w:r w:rsidRPr="007C5E00">
        <w:rPr>
          <w:rFonts w:ascii="Times New Roman" w:hAnsi="Times New Roman" w:cs="Times New Roman"/>
          <w:sz w:val="20"/>
          <w:szCs w:val="20"/>
        </w:rPr>
        <w:t>Градостроительная концепция генерального плана ориентирована на эффективное использование сложившихся поселенческих территорий и одновременно резервирование территории для перспективного развития Едровского сельского  поселения и его населенных пунктов.</w:t>
      </w:r>
    </w:p>
    <w:p w:rsidR="007C5E00" w:rsidRPr="007C5E00" w:rsidRDefault="007C5E00" w:rsidP="007C5E00">
      <w:pPr>
        <w:tabs>
          <w:tab w:val="num" w:pos="0"/>
        </w:tabs>
        <w:spacing w:after="0"/>
        <w:jc w:val="both"/>
        <w:rPr>
          <w:rFonts w:ascii="Times New Roman" w:hAnsi="Times New Roman" w:cs="Times New Roman"/>
          <w:sz w:val="20"/>
          <w:szCs w:val="20"/>
        </w:rPr>
      </w:pPr>
      <w:r w:rsidRPr="007C5E00">
        <w:rPr>
          <w:rFonts w:ascii="Times New Roman" w:hAnsi="Times New Roman" w:cs="Times New Roman"/>
          <w:sz w:val="20"/>
          <w:szCs w:val="20"/>
        </w:rPr>
        <w:t>Согласно статье 23 Градостроительного кодекса РФ в документах территориального планирования необходимо однозначно установить и отобразить границы муниципального образования Едровское сельское поселение, границы населенных пунктов, входящих в состав Едровского сельского  поселения, а также земли иных категорий на территории муниципального образования.</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Градостроительная организация населенных пунктов характеризуется двумя важнейшими составляющими - планировочной структурой и функциональным зонированием территорий. Данные составляющие дают наиболее полное представление о принципах размещения основных функционально-пространственных элементов населенного пункта, застроенных и открытых пространств, природно-рекреационных и урбанизированных территорий, основных планировочно-композиционных узлов и главных коммуникационно-планировочных осей.</w:t>
      </w:r>
    </w:p>
    <w:p w:rsidR="007C5E00" w:rsidRPr="007C5E00" w:rsidRDefault="007C5E00" w:rsidP="007C5E00">
      <w:pPr>
        <w:pStyle w:val="1"/>
        <w:ind w:firstLine="0"/>
        <w:jc w:val="both"/>
        <w:rPr>
          <w:rFonts w:ascii="Times New Roman" w:hAnsi="Times New Roman" w:cs="Times New Roman"/>
          <w:sz w:val="20"/>
          <w:szCs w:val="20"/>
        </w:rPr>
      </w:pPr>
      <w:bookmarkStart w:id="145" w:name="_Toc389742636"/>
    </w:p>
    <w:p w:rsidR="007C5E00" w:rsidRPr="007C5E00" w:rsidRDefault="007C5E00" w:rsidP="007C5E00">
      <w:pPr>
        <w:pStyle w:val="1"/>
        <w:ind w:firstLine="0"/>
        <w:rPr>
          <w:rFonts w:ascii="Times New Roman" w:hAnsi="Times New Roman" w:cs="Times New Roman"/>
          <w:sz w:val="20"/>
          <w:szCs w:val="20"/>
        </w:rPr>
      </w:pPr>
      <w:bookmarkStart w:id="146" w:name="_Toc433618532"/>
      <w:r w:rsidRPr="007C5E00">
        <w:rPr>
          <w:rFonts w:ascii="Times New Roman" w:hAnsi="Times New Roman" w:cs="Times New Roman"/>
          <w:sz w:val="20"/>
          <w:szCs w:val="20"/>
        </w:rPr>
        <w:t>4.2. Земельные ресурсы.</w:t>
      </w:r>
      <w:bookmarkEnd w:id="145"/>
      <w:bookmarkEnd w:id="146"/>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bookmarkStart w:id="147" w:name="_Toc389742637"/>
      <w:proofErr w:type="gramStart"/>
      <w:r w:rsidRPr="007C5E00">
        <w:rPr>
          <w:rFonts w:ascii="Times New Roman" w:hAnsi="Times New Roman" w:cs="Times New Roman"/>
          <w:sz w:val="20"/>
          <w:szCs w:val="20"/>
        </w:rPr>
        <w:t xml:space="preserve">В соответствии с областным законом от 22 декабря 2004 года № 371-ОЗ «Об установлении границ муниципальных образований, входящих в состав территории Валдайского муниципального района, наделении их статусом городского и сельских поселений, определении административных центров и перечня населенных пунктов, входящих в состав территорий поселений» (в редакции областных законов от 06.06.2005 </w:t>
      </w:r>
      <w:hyperlink r:id="rId88" w:history="1">
        <w:r w:rsidRPr="007C5E00">
          <w:rPr>
            <w:rFonts w:ascii="Times New Roman" w:hAnsi="Times New Roman" w:cs="Times New Roman"/>
            <w:sz w:val="20"/>
            <w:szCs w:val="20"/>
          </w:rPr>
          <w:t>№ 492-ОЗ</w:t>
        </w:r>
      </w:hyperlink>
      <w:r w:rsidRPr="007C5E00">
        <w:rPr>
          <w:rFonts w:ascii="Times New Roman" w:hAnsi="Times New Roman" w:cs="Times New Roman"/>
          <w:sz w:val="20"/>
          <w:szCs w:val="20"/>
        </w:rPr>
        <w:t xml:space="preserve">, от 05.05.2006 </w:t>
      </w:r>
      <w:hyperlink r:id="rId89" w:history="1">
        <w:r w:rsidRPr="007C5E00">
          <w:rPr>
            <w:rFonts w:ascii="Times New Roman" w:hAnsi="Times New Roman" w:cs="Times New Roman"/>
            <w:sz w:val="20"/>
            <w:szCs w:val="20"/>
          </w:rPr>
          <w:t>№ 675-ОЗ</w:t>
        </w:r>
      </w:hyperlink>
      <w:r w:rsidRPr="007C5E00">
        <w:rPr>
          <w:rFonts w:ascii="Times New Roman" w:hAnsi="Times New Roman" w:cs="Times New Roman"/>
          <w:sz w:val="20"/>
          <w:szCs w:val="20"/>
        </w:rPr>
        <w:t xml:space="preserve">, от 31.03.2009 </w:t>
      </w:r>
      <w:hyperlink r:id="rId90" w:history="1">
        <w:r w:rsidRPr="007C5E00">
          <w:rPr>
            <w:rFonts w:ascii="Times New Roman" w:hAnsi="Times New Roman" w:cs="Times New Roman"/>
            <w:sz w:val="20"/>
            <w:szCs w:val="20"/>
          </w:rPr>
          <w:t>№ 489-ОЗ</w:t>
        </w:r>
      </w:hyperlink>
      <w:r w:rsidRPr="007C5E00">
        <w:rPr>
          <w:rFonts w:ascii="Times New Roman" w:hAnsi="Times New Roman" w:cs="Times New Roman"/>
          <w:sz w:val="20"/>
          <w:szCs w:val="20"/>
        </w:rPr>
        <w:t xml:space="preserve">, от 01.12.2009 </w:t>
      </w:r>
      <w:hyperlink r:id="rId91" w:history="1">
        <w:r w:rsidRPr="007C5E00">
          <w:rPr>
            <w:rFonts w:ascii="Times New Roman" w:hAnsi="Times New Roman" w:cs="Times New Roman"/>
            <w:sz w:val="20"/>
            <w:szCs w:val="20"/>
          </w:rPr>
          <w:t>№ 641-ОЗ</w:t>
        </w:r>
      </w:hyperlink>
      <w:r w:rsidRPr="007C5E00">
        <w:rPr>
          <w:rFonts w:ascii="Times New Roman" w:hAnsi="Times New Roman" w:cs="Times New Roman"/>
          <w:sz w:val="20"/>
          <w:szCs w:val="20"/>
        </w:rPr>
        <w:t>, от 30.03.2010</w:t>
      </w:r>
      <w:proofErr w:type="gramEnd"/>
      <w:r w:rsidRPr="007C5E00">
        <w:rPr>
          <w:rFonts w:ascii="Times New Roman" w:hAnsi="Times New Roman" w:cs="Times New Roman"/>
          <w:sz w:val="20"/>
          <w:szCs w:val="20"/>
        </w:rPr>
        <w:t xml:space="preserve"> </w:t>
      </w:r>
      <w:hyperlink r:id="rId92" w:history="1">
        <w:r w:rsidRPr="007C5E00">
          <w:rPr>
            <w:rFonts w:ascii="Times New Roman" w:hAnsi="Times New Roman" w:cs="Times New Roman"/>
            <w:sz w:val="20"/>
            <w:szCs w:val="20"/>
          </w:rPr>
          <w:t xml:space="preserve">№ </w:t>
        </w:r>
        <w:proofErr w:type="gramStart"/>
        <w:r w:rsidRPr="007C5E00">
          <w:rPr>
            <w:rFonts w:ascii="Times New Roman" w:hAnsi="Times New Roman" w:cs="Times New Roman"/>
            <w:sz w:val="20"/>
            <w:szCs w:val="20"/>
          </w:rPr>
          <w:t>716-ОЗ</w:t>
        </w:r>
      </w:hyperlink>
      <w:r w:rsidRPr="007C5E00">
        <w:rPr>
          <w:rFonts w:ascii="Times New Roman" w:hAnsi="Times New Roman" w:cs="Times New Roman"/>
          <w:sz w:val="20"/>
          <w:szCs w:val="20"/>
        </w:rPr>
        <w:t>) Едровское сельское  поселение наделено статусом муниципального образования и входит в состав территории Валдайского муниципального района Новгородской области с административным центром в с. Едрово.</w:t>
      </w:r>
      <w:proofErr w:type="gramEnd"/>
      <w:r w:rsidRPr="007C5E00">
        <w:rPr>
          <w:rFonts w:ascii="Times New Roman" w:hAnsi="Times New Roman" w:cs="Times New Roman"/>
          <w:sz w:val="20"/>
          <w:szCs w:val="20"/>
        </w:rPr>
        <w:t xml:space="preserve"> Этим же законом установлены границы территорий муниципального образования Едровское поселение. </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 xml:space="preserve">Общая площадь земель муниципального образования Едровское сельское  поселение в административных границах составляет 53650,83 га. </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proofErr w:type="gramStart"/>
      <w:r w:rsidRPr="007C5E00">
        <w:rPr>
          <w:rFonts w:ascii="Times New Roman" w:hAnsi="Times New Roman" w:cs="Times New Roman"/>
          <w:sz w:val="20"/>
          <w:szCs w:val="20"/>
        </w:rPr>
        <w:t>После принятия генплана 2010 года и всех изменений к нему в Едровского сельском поселении была проведена большая работа по постановке земли на кадастровый учет, а также с учетом того,  что природные территории представляют лесные массивы и находятся на землях лесного фонда и не выделены в категорию земель особо охраняемых территорий, однако, рассматриваются как зоны с особыми условиями использования территорий,  распределение</w:t>
      </w:r>
      <w:proofErr w:type="gramEnd"/>
      <w:r w:rsidRPr="007C5E00">
        <w:rPr>
          <w:rFonts w:ascii="Times New Roman" w:hAnsi="Times New Roman" w:cs="Times New Roman"/>
          <w:sz w:val="20"/>
          <w:szCs w:val="20"/>
        </w:rPr>
        <w:t xml:space="preserve"> земель поселения по категория приобрело </w:t>
      </w:r>
      <w:proofErr w:type="gramStart"/>
      <w:r w:rsidRPr="007C5E00">
        <w:rPr>
          <w:rFonts w:ascii="Times New Roman" w:hAnsi="Times New Roman" w:cs="Times New Roman"/>
          <w:sz w:val="20"/>
          <w:szCs w:val="20"/>
        </w:rPr>
        <w:t>вид</w:t>
      </w:r>
      <w:proofErr w:type="gramEnd"/>
      <w:r w:rsidRPr="007C5E00">
        <w:rPr>
          <w:rFonts w:ascii="Times New Roman" w:hAnsi="Times New Roman" w:cs="Times New Roman"/>
          <w:sz w:val="20"/>
          <w:szCs w:val="20"/>
        </w:rPr>
        <w:t xml:space="preserve">  показанный ниже в таблице 4.2.1.1.</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cs="Times New Roman"/>
          <w:sz w:val="20"/>
          <w:szCs w:val="20"/>
        </w:rPr>
      </w:pPr>
      <w:r w:rsidRPr="007C5E00">
        <w:rPr>
          <w:rFonts w:ascii="Times New Roman" w:hAnsi="Times New Roman" w:cs="Times New Roman"/>
          <w:sz w:val="20"/>
          <w:szCs w:val="20"/>
        </w:rPr>
        <w:t>Таблица 4.2.1.1.</w:t>
      </w:r>
    </w:p>
    <w:tbl>
      <w:tblPr>
        <w:tblW w:w="5000" w:type="pct"/>
        <w:tblLayout w:type="fixed"/>
        <w:tblLook w:val="0000"/>
      </w:tblPr>
      <w:tblGrid>
        <w:gridCol w:w="484"/>
        <w:gridCol w:w="3020"/>
        <w:gridCol w:w="1328"/>
        <w:gridCol w:w="1011"/>
        <w:gridCol w:w="1009"/>
        <w:gridCol w:w="790"/>
        <w:gridCol w:w="1129"/>
        <w:gridCol w:w="800"/>
      </w:tblGrid>
      <w:tr w:rsidR="007C5E00" w:rsidRPr="007C5E00" w:rsidTr="00694A73">
        <w:trPr>
          <w:cantSplit/>
          <w:trHeight w:hRule="exact" w:val="770"/>
          <w:tblHeader/>
        </w:trPr>
        <w:tc>
          <w:tcPr>
            <w:tcW w:w="511" w:type="dxa"/>
            <w:vMerge w:val="restart"/>
            <w:tcBorders>
              <w:top w:val="single" w:sz="4" w:space="0" w:color="000000"/>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w:t>
            </w:r>
          </w:p>
          <w:p w:rsidR="007C5E00" w:rsidRPr="007C5E00" w:rsidRDefault="007C5E00" w:rsidP="007C5E00">
            <w:pPr>
              <w:autoSpaceDN w:val="0"/>
              <w:adjustRightInd w:val="0"/>
              <w:spacing w:after="0"/>
              <w:jc w:val="center"/>
              <w:rPr>
                <w:rFonts w:ascii="Times New Roman" w:hAnsi="Times New Roman"/>
                <w:b/>
                <w:bCs/>
                <w:sz w:val="16"/>
                <w:szCs w:val="16"/>
              </w:rPr>
            </w:pPr>
            <w:proofErr w:type="gramStart"/>
            <w:r w:rsidRPr="007C5E00">
              <w:rPr>
                <w:rFonts w:ascii="Times New Roman" w:hAnsi="Times New Roman"/>
                <w:b/>
                <w:bCs/>
                <w:sz w:val="16"/>
                <w:szCs w:val="16"/>
              </w:rPr>
              <w:t>п</w:t>
            </w:r>
            <w:proofErr w:type="gramEnd"/>
            <w:r w:rsidRPr="007C5E00">
              <w:rPr>
                <w:rFonts w:ascii="Times New Roman" w:hAnsi="Times New Roman"/>
                <w:b/>
                <w:bCs/>
                <w:sz w:val="16"/>
                <w:szCs w:val="16"/>
              </w:rPr>
              <w:t>/п</w:t>
            </w:r>
          </w:p>
        </w:tc>
        <w:tc>
          <w:tcPr>
            <w:tcW w:w="3328" w:type="dxa"/>
            <w:vMerge w:val="restart"/>
            <w:tcBorders>
              <w:top w:val="single" w:sz="4" w:space="0" w:color="000000"/>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Территории</w:t>
            </w:r>
          </w:p>
        </w:tc>
        <w:tc>
          <w:tcPr>
            <w:tcW w:w="2546" w:type="dxa"/>
            <w:gridSpan w:val="2"/>
            <w:tcBorders>
              <w:top w:val="single" w:sz="4" w:space="0" w:color="000000"/>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Современное использование</w:t>
            </w:r>
          </w:p>
        </w:tc>
        <w:tc>
          <w:tcPr>
            <w:tcW w:w="19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Расчетный срок</w:t>
            </w:r>
          </w:p>
        </w:tc>
        <w:tc>
          <w:tcPr>
            <w:tcW w:w="2090" w:type="dxa"/>
            <w:gridSpan w:val="2"/>
            <w:tcBorders>
              <w:top w:val="single" w:sz="4" w:space="0" w:color="000000"/>
              <w:left w:val="single" w:sz="4" w:space="0" w:color="000000"/>
              <w:bottom w:val="single" w:sz="4" w:space="0" w:color="000000"/>
              <w:right w:val="single" w:sz="4" w:space="0" w:color="000000"/>
            </w:tcBorders>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Расчетный срок</w:t>
            </w:r>
          </w:p>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 xml:space="preserve">Изменения 2018г. </w:t>
            </w:r>
          </w:p>
        </w:tc>
      </w:tr>
      <w:tr w:rsidR="007C5E00" w:rsidRPr="007C5E00" w:rsidTr="00694A73">
        <w:trPr>
          <w:cantSplit/>
          <w:trHeight w:val="413"/>
          <w:tblHeader/>
        </w:trPr>
        <w:tc>
          <w:tcPr>
            <w:tcW w:w="511" w:type="dxa"/>
            <w:vMerge/>
            <w:tcBorders>
              <w:top w:val="single" w:sz="4" w:space="0" w:color="000000"/>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p>
        </w:tc>
        <w:tc>
          <w:tcPr>
            <w:tcW w:w="3328" w:type="dxa"/>
            <w:vMerge/>
            <w:tcBorders>
              <w:top w:val="single" w:sz="4" w:space="0" w:color="000000"/>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rPr>
                <w:rFonts w:ascii="Times New Roman" w:hAnsi="Times New Roman"/>
                <w:b/>
                <w:bCs/>
                <w:sz w:val="16"/>
                <w:szCs w:val="16"/>
              </w:rPr>
            </w:pPr>
          </w:p>
        </w:tc>
        <w:tc>
          <w:tcPr>
            <w:tcW w:w="1449" w:type="dxa"/>
            <w:tcBorders>
              <w:top w:val="single" w:sz="4" w:space="0" w:color="000000"/>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га</w:t>
            </w:r>
          </w:p>
        </w:tc>
        <w:tc>
          <w:tcPr>
            <w:tcW w:w="1097" w:type="dxa"/>
            <w:tcBorders>
              <w:top w:val="single" w:sz="4" w:space="0" w:color="000000"/>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w:t>
            </w:r>
          </w:p>
        </w:tc>
        <w:tc>
          <w:tcPr>
            <w:tcW w:w="1094" w:type="dxa"/>
            <w:tcBorders>
              <w:top w:val="single" w:sz="4" w:space="0" w:color="000000"/>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га</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w:t>
            </w:r>
          </w:p>
        </w:tc>
        <w:tc>
          <w:tcPr>
            <w:tcW w:w="1228" w:type="dxa"/>
            <w:tcBorders>
              <w:top w:val="single" w:sz="4" w:space="0" w:color="000000"/>
              <w:left w:val="single" w:sz="4" w:space="0" w:color="000000"/>
              <w:bottom w:val="single" w:sz="4" w:space="0" w:color="000000"/>
              <w:right w:val="single" w:sz="4" w:space="0" w:color="000000"/>
            </w:tcBorders>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га</w:t>
            </w:r>
          </w:p>
        </w:tc>
        <w:tc>
          <w:tcPr>
            <w:tcW w:w="862" w:type="dxa"/>
            <w:tcBorders>
              <w:top w:val="single" w:sz="4" w:space="0" w:color="000000"/>
              <w:left w:val="single" w:sz="4" w:space="0" w:color="000000"/>
              <w:bottom w:val="single" w:sz="4" w:space="0" w:color="000000"/>
              <w:right w:val="single" w:sz="4" w:space="0" w:color="000000"/>
            </w:tcBorders>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w:t>
            </w:r>
          </w:p>
        </w:tc>
      </w:tr>
      <w:tr w:rsidR="007C5E00" w:rsidRPr="007C5E00" w:rsidTr="00694A73">
        <w:trPr>
          <w:cantSplit/>
          <w:trHeight w:val="255"/>
        </w:trPr>
        <w:tc>
          <w:tcPr>
            <w:tcW w:w="511" w:type="dxa"/>
            <w:tcBorders>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I</w:t>
            </w:r>
          </w:p>
        </w:tc>
        <w:tc>
          <w:tcPr>
            <w:tcW w:w="3328" w:type="dxa"/>
            <w:tcBorders>
              <w:left w:val="single" w:sz="4" w:space="0" w:color="000000"/>
              <w:bottom w:val="single" w:sz="4" w:space="0" w:color="000000"/>
            </w:tcBorders>
            <w:shd w:val="clear" w:color="auto" w:fill="auto"/>
            <w:vAlign w:val="bottom"/>
          </w:tcPr>
          <w:p w:rsidR="007C5E00" w:rsidRPr="007C5E00" w:rsidRDefault="007C5E00" w:rsidP="007C5E00">
            <w:pPr>
              <w:spacing w:after="0"/>
              <w:ind w:firstLine="34"/>
              <w:rPr>
                <w:rFonts w:ascii="Times New Roman" w:hAnsi="Times New Roman"/>
                <w:sz w:val="16"/>
                <w:szCs w:val="16"/>
              </w:rPr>
            </w:pPr>
            <w:r w:rsidRPr="007C5E00">
              <w:rPr>
                <w:rFonts w:ascii="Times New Roman" w:hAnsi="Times New Roman"/>
                <w:sz w:val="16"/>
                <w:szCs w:val="16"/>
              </w:rPr>
              <w:t xml:space="preserve">Земли сельскохозяйственного назначения </w:t>
            </w:r>
          </w:p>
        </w:tc>
        <w:tc>
          <w:tcPr>
            <w:tcW w:w="1449"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3748,77</w:t>
            </w:r>
          </w:p>
        </w:tc>
        <w:tc>
          <w:tcPr>
            <w:tcW w:w="1097"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6,99</w:t>
            </w:r>
          </w:p>
        </w:tc>
        <w:tc>
          <w:tcPr>
            <w:tcW w:w="1094"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3748,77</w:t>
            </w:r>
          </w:p>
        </w:tc>
        <w:tc>
          <w:tcPr>
            <w:tcW w:w="851" w:type="dxa"/>
            <w:tcBorders>
              <w:left w:val="single" w:sz="4" w:space="0" w:color="000000"/>
              <w:bottom w:val="single" w:sz="4" w:space="0" w:color="000000"/>
              <w:right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6,99</w:t>
            </w:r>
          </w:p>
        </w:tc>
        <w:tc>
          <w:tcPr>
            <w:tcW w:w="1228"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3693,77</w:t>
            </w:r>
          </w:p>
        </w:tc>
        <w:tc>
          <w:tcPr>
            <w:tcW w:w="862"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6,88</w:t>
            </w:r>
          </w:p>
        </w:tc>
      </w:tr>
      <w:tr w:rsidR="007C5E00" w:rsidRPr="007C5E00" w:rsidTr="00694A73">
        <w:trPr>
          <w:cantSplit/>
          <w:trHeight w:val="255"/>
        </w:trPr>
        <w:tc>
          <w:tcPr>
            <w:tcW w:w="511" w:type="dxa"/>
            <w:tcBorders>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II</w:t>
            </w:r>
          </w:p>
        </w:tc>
        <w:tc>
          <w:tcPr>
            <w:tcW w:w="3328" w:type="dxa"/>
            <w:tcBorders>
              <w:left w:val="single" w:sz="4" w:space="0" w:color="000000"/>
              <w:bottom w:val="single" w:sz="4" w:space="0" w:color="000000"/>
            </w:tcBorders>
            <w:shd w:val="clear" w:color="auto" w:fill="auto"/>
            <w:vAlign w:val="bottom"/>
          </w:tcPr>
          <w:p w:rsidR="007C5E00" w:rsidRPr="007C5E00" w:rsidRDefault="007C5E00" w:rsidP="007C5E00">
            <w:pPr>
              <w:spacing w:after="0"/>
              <w:ind w:firstLine="34"/>
              <w:rPr>
                <w:rFonts w:ascii="Times New Roman" w:hAnsi="Times New Roman"/>
                <w:sz w:val="16"/>
                <w:szCs w:val="16"/>
              </w:rPr>
            </w:pPr>
            <w:r w:rsidRPr="007C5E00">
              <w:rPr>
                <w:rFonts w:ascii="Times New Roman" w:hAnsi="Times New Roman"/>
                <w:sz w:val="16"/>
                <w:szCs w:val="16"/>
              </w:rPr>
              <w:t xml:space="preserve">Земли населенных пунктов </w:t>
            </w:r>
          </w:p>
        </w:tc>
        <w:tc>
          <w:tcPr>
            <w:tcW w:w="1449"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3012,43</w:t>
            </w:r>
          </w:p>
        </w:tc>
        <w:tc>
          <w:tcPr>
            <w:tcW w:w="1097"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5,61</w:t>
            </w:r>
          </w:p>
        </w:tc>
        <w:tc>
          <w:tcPr>
            <w:tcW w:w="1094"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3012,43</w:t>
            </w:r>
          </w:p>
        </w:tc>
        <w:tc>
          <w:tcPr>
            <w:tcW w:w="851" w:type="dxa"/>
            <w:tcBorders>
              <w:left w:val="single" w:sz="4" w:space="0" w:color="000000"/>
              <w:bottom w:val="single" w:sz="4" w:space="0" w:color="000000"/>
              <w:right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5,61</w:t>
            </w:r>
          </w:p>
        </w:tc>
        <w:tc>
          <w:tcPr>
            <w:tcW w:w="1228"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3067,43</w:t>
            </w:r>
          </w:p>
        </w:tc>
        <w:tc>
          <w:tcPr>
            <w:tcW w:w="862"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5,72</w:t>
            </w:r>
          </w:p>
        </w:tc>
      </w:tr>
      <w:tr w:rsidR="007C5E00" w:rsidRPr="007C5E00" w:rsidTr="00694A73">
        <w:trPr>
          <w:cantSplit/>
          <w:trHeight w:val="255"/>
        </w:trPr>
        <w:tc>
          <w:tcPr>
            <w:tcW w:w="511" w:type="dxa"/>
            <w:tcBorders>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III</w:t>
            </w:r>
          </w:p>
        </w:tc>
        <w:tc>
          <w:tcPr>
            <w:tcW w:w="3328" w:type="dxa"/>
            <w:tcBorders>
              <w:left w:val="single" w:sz="4" w:space="0" w:color="000000"/>
              <w:bottom w:val="single" w:sz="4" w:space="0" w:color="000000"/>
            </w:tcBorders>
            <w:shd w:val="clear" w:color="auto" w:fill="auto"/>
            <w:vAlign w:val="bottom"/>
          </w:tcPr>
          <w:p w:rsidR="007C5E00" w:rsidRPr="007C5E00" w:rsidRDefault="007C5E00" w:rsidP="007C5E00">
            <w:pPr>
              <w:spacing w:after="0"/>
              <w:ind w:firstLine="34"/>
              <w:rPr>
                <w:rFonts w:ascii="Times New Roman" w:hAnsi="Times New Roman"/>
                <w:sz w:val="16"/>
                <w:szCs w:val="16"/>
              </w:rPr>
            </w:pPr>
            <w:r w:rsidRPr="007C5E00">
              <w:rPr>
                <w:rFonts w:ascii="Times New Roman" w:hAnsi="Times New Roman"/>
                <w:sz w:val="16"/>
                <w:szCs w:val="16"/>
              </w:rPr>
              <w:t>Земли промышленности, энергетики, транспорта, связи, радиовещания, телевидения, информатики, земли для обеспечения косм</w:t>
            </w:r>
            <w:proofErr w:type="gramStart"/>
            <w:r w:rsidRPr="007C5E00">
              <w:rPr>
                <w:rFonts w:ascii="Times New Roman" w:hAnsi="Times New Roman"/>
                <w:sz w:val="16"/>
                <w:szCs w:val="16"/>
              </w:rPr>
              <w:t>.</w:t>
            </w:r>
            <w:proofErr w:type="gramEnd"/>
            <w:r w:rsidRPr="007C5E00">
              <w:rPr>
                <w:rFonts w:ascii="Times New Roman" w:hAnsi="Times New Roman"/>
                <w:sz w:val="16"/>
                <w:szCs w:val="16"/>
              </w:rPr>
              <w:t xml:space="preserve"> </w:t>
            </w:r>
            <w:proofErr w:type="gramStart"/>
            <w:r w:rsidRPr="007C5E00">
              <w:rPr>
                <w:rFonts w:ascii="Times New Roman" w:hAnsi="Times New Roman"/>
                <w:sz w:val="16"/>
                <w:szCs w:val="16"/>
              </w:rPr>
              <w:t>д</w:t>
            </w:r>
            <w:proofErr w:type="gramEnd"/>
            <w:r w:rsidRPr="007C5E00">
              <w:rPr>
                <w:rFonts w:ascii="Times New Roman" w:hAnsi="Times New Roman"/>
                <w:sz w:val="16"/>
                <w:szCs w:val="16"/>
              </w:rPr>
              <w:t xml:space="preserve">еятельности, земли обороны, безопасности и земли иного спец. назначения </w:t>
            </w:r>
          </w:p>
        </w:tc>
        <w:tc>
          <w:tcPr>
            <w:tcW w:w="1449"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1453,64</w:t>
            </w:r>
          </w:p>
        </w:tc>
        <w:tc>
          <w:tcPr>
            <w:tcW w:w="1097"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2,71</w:t>
            </w:r>
          </w:p>
        </w:tc>
        <w:tc>
          <w:tcPr>
            <w:tcW w:w="1094"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1453,64</w:t>
            </w:r>
          </w:p>
        </w:tc>
        <w:tc>
          <w:tcPr>
            <w:tcW w:w="851" w:type="dxa"/>
            <w:tcBorders>
              <w:left w:val="single" w:sz="4" w:space="0" w:color="000000"/>
              <w:bottom w:val="single" w:sz="4" w:space="0" w:color="000000"/>
              <w:right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2,71</w:t>
            </w:r>
          </w:p>
        </w:tc>
        <w:tc>
          <w:tcPr>
            <w:tcW w:w="1228"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1453,64</w:t>
            </w:r>
          </w:p>
        </w:tc>
        <w:tc>
          <w:tcPr>
            <w:tcW w:w="862"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2,71</w:t>
            </w:r>
          </w:p>
        </w:tc>
      </w:tr>
      <w:tr w:rsidR="007C5E00" w:rsidRPr="007C5E00" w:rsidTr="00694A73">
        <w:trPr>
          <w:cantSplit/>
          <w:trHeight w:val="255"/>
        </w:trPr>
        <w:tc>
          <w:tcPr>
            <w:tcW w:w="511" w:type="dxa"/>
            <w:tcBorders>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IV</w:t>
            </w:r>
          </w:p>
        </w:tc>
        <w:tc>
          <w:tcPr>
            <w:tcW w:w="3328" w:type="dxa"/>
            <w:tcBorders>
              <w:left w:val="single" w:sz="4" w:space="0" w:color="000000"/>
              <w:bottom w:val="single" w:sz="4" w:space="0" w:color="000000"/>
            </w:tcBorders>
            <w:shd w:val="clear" w:color="auto" w:fill="auto"/>
            <w:vAlign w:val="bottom"/>
          </w:tcPr>
          <w:p w:rsidR="007C5E00" w:rsidRPr="007C5E00" w:rsidRDefault="007C5E00" w:rsidP="007C5E00">
            <w:pPr>
              <w:spacing w:after="0"/>
              <w:ind w:firstLine="34"/>
              <w:rPr>
                <w:rFonts w:ascii="Times New Roman" w:hAnsi="Times New Roman"/>
                <w:sz w:val="16"/>
                <w:szCs w:val="16"/>
              </w:rPr>
            </w:pPr>
            <w:r w:rsidRPr="007C5E00">
              <w:rPr>
                <w:rFonts w:ascii="Times New Roman" w:hAnsi="Times New Roman"/>
                <w:sz w:val="16"/>
                <w:szCs w:val="16"/>
              </w:rPr>
              <w:t xml:space="preserve">Земли особо охраняемых территорий </w:t>
            </w:r>
          </w:p>
        </w:tc>
        <w:tc>
          <w:tcPr>
            <w:tcW w:w="1449"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2,82</w:t>
            </w:r>
          </w:p>
        </w:tc>
        <w:tc>
          <w:tcPr>
            <w:tcW w:w="1097"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0,01</w:t>
            </w:r>
          </w:p>
        </w:tc>
        <w:tc>
          <w:tcPr>
            <w:tcW w:w="1094"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2,82</w:t>
            </w:r>
          </w:p>
        </w:tc>
        <w:tc>
          <w:tcPr>
            <w:tcW w:w="851" w:type="dxa"/>
            <w:tcBorders>
              <w:left w:val="single" w:sz="4" w:space="0" w:color="000000"/>
              <w:bottom w:val="single" w:sz="4" w:space="0" w:color="000000"/>
              <w:right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0,01</w:t>
            </w:r>
          </w:p>
        </w:tc>
        <w:tc>
          <w:tcPr>
            <w:tcW w:w="1228"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2,82</w:t>
            </w:r>
          </w:p>
        </w:tc>
        <w:tc>
          <w:tcPr>
            <w:tcW w:w="862"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0,01</w:t>
            </w:r>
          </w:p>
        </w:tc>
      </w:tr>
      <w:tr w:rsidR="007C5E00" w:rsidRPr="007C5E00" w:rsidTr="00694A73">
        <w:trPr>
          <w:cantSplit/>
          <w:trHeight w:val="255"/>
        </w:trPr>
        <w:tc>
          <w:tcPr>
            <w:tcW w:w="511" w:type="dxa"/>
            <w:tcBorders>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lastRenderedPageBreak/>
              <w:t>VII</w:t>
            </w:r>
          </w:p>
        </w:tc>
        <w:tc>
          <w:tcPr>
            <w:tcW w:w="3328" w:type="dxa"/>
            <w:tcBorders>
              <w:left w:val="single" w:sz="4" w:space="0" w:color="000000"/>
              <w:bottom w:val="single" w:sz="4" w:space="0" w:color="000000"/>
            </w:tcBorders>
            <w:shd w:val="clear" w:color="auto" w:fill="auto"/>
            <w:vAlign w:val="bottom"/>
          </w:tcPr>
          <w:p w:rsidR="007C5E00" w:rsidRPr="007C5E00" w:rsidRDefault="007C5E00" w:rsidP="007C5E00">
            <w:pPr>
              <w:spacing w:after="0"/>
              <w:ind w:firstLine="34"/>
              <w:rPr>
                <w:rFonts w:ascii="Times New Roman" w:hAnsi="Times New Roman"/>
                <w:sz w:val="16"/>
                <w:szCs w:val="16"/>
              </w:rPr>
            </w:pPr>
            <w:r w:rsidRPr="007C5E00">
              <w:rPr>
                <w:rFonts w:ascii="Times New Roman" w:hAnsi="Times New Roman"/>
                <w:sz w:val="16"/>
                <w:szCs w:val="16"/>
              </w:rPr>
              <w:t xml:space="preserve">Земли лесного фонда </w:t>
            </w:r>
          </w:p>
        </w:tc>
        <w:tc>
          <w:tcPr>
            <w:tcW w:w="1449"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42975,75</w:t>
            </w:r>
          </w:p>
        </w:tc>
        <w:tc>
          <w:tcPr>
            <w:tcW w:w="1097"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80,10</w:t>
            </w:r>
          </w:p>
        </w:tc>
        <w:tc>
          <w:tcPr>
            <w:tcW w:w="1094"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42975,75</w:t>
            </w:r>
          </w:p>
        </w:tc>
        <w:tc>
          <w:tcPr>
            <w:tcW w:w="851" w:type="dxa"/>
            <w:tcBorders>
              <w:left w:val="single" w:sz="4" w:space="0" w:color="000000"/>
              <w:bottom w:val="single" w:sz="4" w:space="0" w:color="000000"/>
              <w:right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80,10</w:t>
            </w:r>
          </w:p>
        </w:tc>
        <w:tc>
          <w:tcPr>
            <w:tcW w:w="1228"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42975,75</w:t>
            </w:r>
          </w:p>
        </w:tc>
        <w:tc>
          <w:tcPr>
            <w:tcW w:w="862"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80,10</w:t>
            </w:r>
          </w:p>
        </w:tc>
      </w:tr>
      <w:tr w:rsidR="007C5E00" w:rsidRPr="007C5E00" w:rsidTr="00694A73">
        <w:trPr>
          <w:cantSplit/>
          <w:trHeight w:val="255"/>
        </w:trPr>
        <w:tc>
          <w:tcPr>
            <w:tcW w:w="511" w:type="dxa"/>
            <w:tcBorders>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VI</w:t>
            </w:r>
          </w:p>
        </w:tc>
        <w:tc>
          <w:tcPr>
            <w:tcW w:w="3328" w:type="dxa"/>
            <w:tcBorders>
              <w:left w:val="single" w:sz="4" w:space="0" w:color="000000"/>
              <w:bottom w:val="single" w:sz="4" w:space="0" w:color="000000"/>
            </w:tcBorders>
            <w:shd w:val="clear" w:color="auto" w:fill="auto"/>
            <w:vAlign w:val="bottom"/>
          </w:tcPr>
          <w:p w:rsidR="007C5E00" w:rsidRPr="007C5E00" w:rsidRDefault="007C5E00" w:rsidP="007C5E00">
            <w:pPr>
              <w:spacing w:after="0"/>
              <w:ind w:firstLine="34"/>
              <w:rPr>
                <w:rFonts w:ascii="Times New Roman" w:hAnsi="Times New Roman"/>
                <w:sz w:val="16"/>
                <w:szCs w:val="16"/>
              </w:rPr>
            </w:pPr>
            <w:r w:rsidRPr="007C5E00">
              <w:rPr>
                <w:rFonts w:ascii="Times New Roman" w:hAnsi="Times New Roman"/>
                <w:sz w:val="16"/>
                <w:szCs w:val="16"/>
              </w:rPr>
              <w:t xml:space="preserve">Земли водного фонда </w:t>
            </w:r>
          </w:p>
        </w:tc>
        <w:tc>
          <w:tcPr>
            <w:tcW w:w="1449"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2457,42</w:t>
            </w:r>
          </w:p>
        </w:tc>
        <w:tc>
          <w:tcPr>
            <w:tcW w:w="1097"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4,58</w:t>
            </w:r>
          </w:p>
        </w:tc>
        <w:tc>
          <w:tcPr>
            <w:tcW w:w="1094"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2457,42</w:t>
            </w:r>
          </w:p>
        </w:tc>
        <w:tc>
          <w:tcPr>
            <w:tcW w:w="851" w:type="dxa"/>
            <w:tcBorders>
              <w:left w:val="single" w:sz="4" w:space="0" w:color="000000"/>
              <w:bottom w:val="single" w:sz="4" w:space="0" w:color="000000"/>
              <w:right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4,58</w:t>
            </w:r>
          </w:p>
        </w:tc>
        <w:tc>
          <w:tcPr>
            <w:tcW w:w="1228"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2457,42</w:t>
            </w:r>
          </w:p>
        </w:tc>
        <w:tc>
          <w:tcPr>
            <w:tcW w:w="862"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4,58</w:t>
            </w:r>
          </w:p>
        </w:tc>
      </w:tr>
      <w:tr w:rsidR="007C5E00" w:rsidRPr="007C5E00" w:rsidTr="00694A73">
        <w:trPr>
          <w:cantSplit/>
          <w:trHeight w:val="255"/>
        </w:trPr>
        <w:tc>
          <w:tcPr>
            <w:tcW w:w="511" w:type="dxa"/>
            <w:tcBorders>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VII</w:t>
            </w:r>
          </w:p>
        </w:tc>
        <w:tc>
          <w:tcPr>
            <w:tcW w:w="3328" w:type="dxa"/>
            <w:tcBorders>
              <w:left w:val="single" w:sz="4" w:space="0" w:color="000000"/>
              <w:bottom w:val="single" w:sz="4" w:space="0" w:color="000000"/>
            </w:tcBorders>
            <w:shd w:val="clear" w:color="auto" w:fill="auto"/>
            <w:vAlign w:val="center"/>
          </w:tcPr>
          <w:p w:rsidR="007C5E00" w:rsidRPr="007C5E00" w:rsidRDefault="007C5E00" w:rsidP="007C5E00">
            <w:pPr>
              <w:spacing w:after="0"/>
              <w:ind w:firstLine="34"/>
              <w:rPr>
                <w:rFonts w:ascii="Times New Roman" w:hAnsi="Times New Roman"/>
                <w:b/>
                <w:bCs/>
                <w:i/>
                <w:sz w:val="16"/>
                <w:szCs w:val="16"/>
              </w:rPr>
            </w:pPr>
            <w:r w:rsidRPr="007C5E00">
              <w:rPr>
                <w:rFonts w:ascii="Times New Roman" w:hAnsi="Times New Roman"/>
                <w:sz w:val="16"/>
                <w:szCs w:val="16"/>
              </w:rPr>
              <w:t>Земли запаса</w:t>
            </w:r>
          </w:p>
        </w:tc>
        <w:tc>
          <w:tcPr>
            <w:tcW w:w="1449"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0,00</w:t>
            </w:r>
          </w:p>
        </w:tc>
        <w:tc>
          <w:tcPr>
            <w:tcW w:w="1097"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0,00</w:t>
            </w:r>
          </w:p>
        </w:tc>
        <w:tc>
          <w:tcPr>
            <w:tcW w:w="1094"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0,00</w:t>
            </w:r>
          </w:p>
        </w:tc>
        <w:tc>
          <w:tcPr>
            <w:tcW w:w="851" w:type="dxa"/>
            <w:tcBorders>
              <w:left w:val="single" w:sz="4" w:space="0" w:color="000000"/>
              <w:bottom w:val="single" w:sz="4" w:space="0" w:color="000000"/>
              <w:right w:val="single" w:sz="4" w:space="0" w:color="000000"/>
            </w:tcBorders>
            <w:shd w:val="clear" w:color="auto" w:fill="auto"/>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0,00</w:t>
            </w:r>
          </w:p>
        </w:tc>
        <w:tc>
          <w:tcPr>
            <w:tcW w:w="1228"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0,00</w:t>
            </w:r>
          </w:p>
        </w:tc>
        <w:tc>
          <w:tcPr>
            <w:tcW w:w="862"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sz w:val="16"/>
                <w:szCs w:val="16"/>
              </w:rPr>
            </w:pPr>
            <w:r w:rsidRPr="007C5E00">
              <w:rPr>
                <w:rFonts w:ascii="Times New Roman" w:hAnsi="Times New Roman"/>
                <w:sz w:val="16"/>
                <w:szCs w:val="16"/>
              </w:rPr>
              <w:t>0,00</w:t>
            </w:r>
          </w:p>
        </w:tc>
      </w:tr>
      <w:tr w:rsidR="007C5E00" w:rsidRPr="007C5E00" w:rsidTr="00694A73">
        <w:trPr>
          <w:cantSplit/>
          <w:trHeight w:val="255"/>
        </w:trPr>
        <w:tc>
          <w:tcPr>
            <w:tcW w:w="3839" w:type="dxa"/>
            <w:gridSpan w:val="2"/>
            <w:tcBorders>
              <w:left w:val="single" w:sz="4" w:space="0" w:color="000000"/>
              <w:bottom w:val="single" w:sz="4" w:space="0" w:color="000000"/>
            </w:tcBorders>
            <w:shd w:val="clear" w:color="auto" w:fill="auto"/>
            <w:vAlign w:val="center"/>
          </w:tcPr>
          <w:p w:rsidR="007C5E00" w:rsidRPr="007C5E00" w:rsidRDefault="007C5E00" w:rsidP="007C5E00">
            <w:pPr>
              <w:autoSpaceDN w:val="0"/>
              <w:adjustRightInd w:val="0"/>
              <w:spacing w:after="0"/>
              <w:jc w:val="center"/>
              <w:rPr>
                <w:rFonts w:ascii="Times New Roman" w:hAnsi="Times New Roman"/>
                <w:b/>
                <w:bCs/>
                <w:sz w:val="16"/>
                <w:szCs w:val="16"/>
              </w:rPr>
            </w:pPr>
            <w:r w:rsidRPr="007C5E00">
              <w:rPr>
                <w:rFonts w:ascii="Times New Roman" w:hAnsi="Times New Roman"/>
                <w:b/>
                <w:bCs/>
                <w:sz w:val="16"/>
                <w:szCs w:val="16"/>
              </w:rPr>
              <w:t>Всего:</w:t>
            </w:r>
          </w:p>
        </w:tc>
        <w:tc>
          <w:tcPr>
            <w:tcW w:w="1449"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b/>
                <w:sz w:val="16"/>
                <w:szCs w:val="16"/>
              </w:rPr>
            </w:pPr>
            <w:r w:rsidRPr="007C5E00">
              <w:rPr>
                <w:rFonts w:ascii="Times New Roman" w:hAnsi="Times New Roman"/>
                <w:b/>
                <w:sz w:val="16"/>
                <w:szCs w:val="16"/>
              </w:rPr>
              <w:t>53650,83</w:t>
            </w:r>
          </w:p>
        </w:tc>
        <w:tc>
          <w:tcPr>
            <w:tcW w:w="1097" w:type="dxa"/>
            <w:tcBorders>
              <w:left w:val="single" w:sz="4" w:space="0" w:color="000000"/>
              <w:bottom w:val="single" w:sz="4" w:space="0" w:color="000000"/>
            </w:tcBorders>
            <w:shd w:val="clear" w:color="auto" w:fill="auto"/>
            <w:vAlign w:val="center"/>
          </w:tcPr>
          <w:p w:rsidR="007C5E00" w:rsidRPr="007C5E00" w:rsidRDefault="007C5E00" w:rsidP="007C5E00">
            <w:pPr>
              <w:spacing w:after="0"/>
              <w:ind w:firstLine="34"/>
              <w:jc w:val="center"/>
              <w:rPr>
                <w:rFonts w:ascii="Times New Roman" w:hAnsi="Times New Roman"/>
                <w:b/>
                <w:sz w:val="16"/>
                <w:szCs w:val="16"/>
              </w:rPr>
            </w:pPr>
            <w:r w:rsidRPr="007C5E00">
              <w:rPr>
                <w:rFonts w:ascii="Times New Roman" w:hAnsi="Times New Roman"/>
                <w:b/>
                <w:sz w:val="16"/>
                <w:szCs w:val="16"/>
              </w:rPr>
              <w:t>100,00</w:t>
            </w:r>
          </w:p>
        </w:tc>
        <w:tc>
          <w:tcPr>
            <w:tcW w:w="1094" w:type="dxa"/>
            <w:tcBorders>
              <w:left w:val="single" w:sz="4" w:space="0" w:color="000000"/>
              <w:bottom w:val="single" w:sz="4" w:space="0" w:color="000000"/>
            </w:tcBorders>
            <w:shd w:val="clear" w:color="auto" w:fill="auto"/>
            <w:vAlign w:val="center"/>
          </w:tcPr>
          <w:p w:rsidR="007C5E00" w:rsidRPr="007C5E00" w:rsidRDefault="007C5E00" w:rsidP="007C5E00">
            <w:pPr>
              <w:spacing w:after="0"/>
              <w:jc w:val="center"/>
              <w:rPr>
                <w:rFonts w:ascii="Times New Roman" w:hAnsi="Times New Roman"/>
                <w:b/>
                <w:sz w:val="16"/>
                <w:szCs w:val="16"/>
              </w:rPr>
            </w:pPr>
            <w:r w:rsidRPr="007C5E00">
              <w:rPr>
                <w:rFonts w:ascii="Times New Roman" w:hAnsi="Times New Roman"/>
                <w:b/>
                <w:sz w:val="16"/>
                <w:szCs w:val="16"/>
              </w:rPr>
              <w:t>53650,83</w:t>
            </w:r>
          </w:p>
        </w:tc>
        <w:tc>
          <w:tcPr>
            <w:tcW w:w="851" w:type="dxa"/>
            <w:tcBorders>
              <w:left w:val="single" w:sz="4" w:space="0" w:color="000000"/>
              <w:bottom w:val="single" w:sz="4" w:space="0" w:color="000000"/>
              <w:right w:val="single" w:sz="4" w:space="0" w:color="000000"/>
            </w:tcBorders>
            <w:shd w:val="clear" w:color="auto" w:fill="auto"/>
            <w:vAlign w:val="center"/>
          </w:tcPr>
          <w:p w:rsidR="007C5E00" w:rsidRPr="007C5E00" w:rsidRDefault="007C5E00" w:rsidP="007C5E00">
            <w:pPr>
              <w:spacing w:after="0"/>
              <w:jc w:val="center"/>
              <w:rPr>
                <w:rFonts w:ascii="Times New Roman" w:hAnsi="Times New Roman"/>
                <w:b/>
                <w:sz w:val="16"/>
                <w:szCs w:val="16"/>
              </w:rPr>
            </w:pPr>
            <w:r w:rsidRPr="007C5E00">
              <w:rPr>
                <w:rFonts w:ascii="Times New Roman" w:hAnsi="Times New Roman"/>
                <w:b/>
                <w:sz w:val="16"/>
                <w:szCs w:val="16"/>
              </w:rPr>
              <w:t>100,00</w:t>
            </w:r>
          </w:p>
        </w:tc>
        <w:tc>
          <w:tcPr>
            <w:tcW w:w="1228"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b/>
                <w:sz w:val="16"/>
                <w:szCs w:val="16"/>
              </w:rPr>
            </w:pPr>
            <w:r w:rsidRPr="007C5E00">
              <w:rPr>
                <w:rFonts w:ascii="Times New Roman" w:hAnsi="Times New Roman"/>
                <w:b/>
                <w:sz w:val="16"/>
                <w:szCs w:val="16"/>
              </w:rPr>
              <w:t>53650,83</w:t>
            </w:r>
          </w:p>
        </w:tc>
        <w:tc>
          <w:tcPr>
            <w:tcW w:w="862" w:type="dxa"/>
            <w:tcBorders>
              <w:left w:val="single" w:sz="4" w:space="0" w:color="000000"/>
              <w:bottom w:val="single" w:sz="4" w:space="0" w:color="000000"/>
              <w:right w:val="single" w:sz="4" w:space="0" w:color="000000"/>
            </w:tcBorders>
            <w:vAlign w:val="center"/>
          </w:tcPr>
          <w:p w:rsidR="007C5E00" w:rsidRPr="007C5E00" w:rsidRDefault="007C5E00" w:rsidP="007C5E00">
            <w:pPr>
              <w:spacing w:after="0"/>
              <w:jc w:val="center"/>
              <w:rPr>
                <w:rFonts w:ascii="Times New Roman" w:hAnsi="Times New Roman"/>
                <w:b/>
                <w:sz w:val="16"/>
                <w:szCs w:val="16"/>
              </w:rPr>
            </w:pPr>
            <w:r w:rsidRPr="007C5E00">
              <w:rPr>
                <w:rFonts w:ascii="Times New Roman" w:hAnsi="Times New Roman"/>
                <w:b/>
                <w:sz w:val="16"/>
                <w:szCs w:val="16"/>
              </w:rPr>
              <w:t>100,00</w:t>
            </w:r>
          </w:p>
        </w:tc>
      </w:tr>
    </w:tbl>
    <w:p w:rsidR="007C5E00" w:rsidRPr="007C5E00" w:rsidRDefault="007C5E00" w:rsidP="007C5E00">
      <w:pPr>
        <w:spacing w:after="0"/>
        <w:rPr>
          <w:rFonts w:ascii="Times New Roman" w:hAnsi="Times New Roman"/>
          <w:sz w:val="20"/>
          <w:szCs w:val="20"/>
        </w:rPr>
      </w:pPr>
      <w:r w:rsidRPr="007C5E00">
        <w:rPr>
          <w:rFonts w:ascii="Times New Roman" w:hAnsi="Times New Roman"/>
          <w:sz w:val="20"/>
          <w:szCs w:val="20"/>
        </w:rPr>
        <w:t>На расчетный срок площадь территории Едровского сельского поселения останется неизменной. Настоящими изменениями в генплан предусматриваются изменения земель по категориям.</w:t>
      </w:r>
    </w:p>
    <w:p w:rsidR="007C5E00" w:rsidRPr="007C5E00" w:rsidRDefault="007C5E00" w:rsidP="007C5E00">
      <w:pPr>
        <w:spacing w:after="0"/>
        <w:jc w:val="center"/>
        <w:rPr>
          <w:rFonts w:ascii="Times New Roman" w:hAnsi="Times New Roman"/>
          <w:b/>
          <w:sz w:val="20"/>
          <w:szCs w:val="20"/>
        </w:rPr>
      </w:pPr>
      <w:r w:rsidRPr="007C5E00">
        <w:rPr>
          <w:rFonts w:ascii="Times New Roman" w:hAnsi="Times New Roman"/>
          <w:b/>
          <w:sz w:val="20"/>
          <w:szCs w:val="20"/>
        </w:rPr>
        <w:t>Перераспределение земель сельскохозяйственного назначения.</w:t>
      </w:r>
    </w:p>
    <w:p w:rsidR="007C5E00" w:rsidRPr="007C5E00" w:rsidRDefault="007C5E00" w:rsidP="007C5E00">
      <w:pPr>
        <w:spacing w:after="0"/>
        <w:rPr>
          <w:rFonts w:ascii="Times New Roman" w:hAnsi="Times New Roman"/>
          <w:sz w:val="20"/>
          <w:szCs w:val="20"/>
        </w:rPr>
      </w:pPr>
      <w:r w:rsidRPr="007C5E00">
        <w:rPr>
          <w:rFonts w:ascii="Times New Roman" w:hAnsi="Times New Roman"/>
          <w:sz w:val="20"/>
          <w:szCs w:val="20"/>
        </w:rPr>
        <w:t>Настоящими изменениями в генплан предусматривается изменение площади земель сельскохозяйственного назначения. Площадь земель сельскохозяйственного назначения уменьшается на 55 га вследствие устранения технической ошибки при установлении границы населенного пункта д</w:t>
      </w:r>
      <w:proofErr w:type="gramStart"/>
      <w:r w:rsidRPr="007C5E00">
        <w:rPr>
          <w:rFonts w:ascii="Times New Roman" w:hAnsi="Times New Roman"/>
          <w:sz w:val="20"/>
          <w:szCs w:val="20"/>
        </w:rPr>
        <w:t>.Р</w:t>
      </w:r>
      <w:proofErr w:type="gramEnd"/>
      <w:r w:rsidRPr="007C5E00">
        <w:rPr>
          <w:rFonts w:ascii="Times New Roman" w:hAnsi="Times New Roman"/>
          <w:sz w:val="20"/>
          <w:szCs w:val="20"/>
        </w:rPr>
        <w:t>ядчино.</w:t>
      </w:r>
    </w:p>
    <w:p w:rsidR="007C5E00" w:rsidRPr="007C5E00" w:rsidRDefault="007C5E00" w:rsidP="007C5E00">
      <w:pPr>
        <w:spacing w:after="0"/>
        <w:rPr>
          <w:rFonts w:ascii="Times New Roman" w:hAnsi="Times New Roman"/>
          <w:sz w:val="20"/>
          <w:szCs w:val="20"/>
        </w:rPr>
      </w:pPr>
      <w:r w:rsidRPr="007C5E00">
        <w:rPr>
          <w:rFonts w:ascii="Times New Roman" w:hAnsi="Times New Roman"/>
          <w:sz w:val="20"/>
          <w:szCs w:val="20"/>
        </w:rPr>
        <w:t>Сведения о границе населенного пункта д</w:t>
      </w:r>
      <w:proofErr w:type="gramStart"/>
      <w:r w:rsidRPr="007C5E00">
        <w:rPr>
          <w:rFonts w:ascii="Times New Roman" w:hAnsi="Times New Roman"/>
          <w:sz w:val="20"/>
          <w:szCs w:val="20"/>
        </w:rPr>
        <w:t>.Р</w:t>
      </w:r>
      <w:proofErr w:type="gramEnd"/>
      <w:r w:rsidRPr="007C5E00">
        <w:rPr>
          <w:rFonts w:ascii="Times New Roman" w:hAnsi="Times New Roman"/>
          <w:sz w:val="20"/>
          <w:szCs w:val="20"/>
        </w:rPr>
        <w:t>ядчино внесены в ЕГРН (№2833436), таки образом, граница населенногопункта откорректирована по указанным сведениям из ЕГРН.</w:t>
      </w:r>
    </w:p>
    <w:p w:rsidR="007C5E00" w:rsidRDefault="007C5E00" w:rsidP="007C5E00">
      <w:pPr>
        <w:rPr>
          <w:szCs w:val="24"/>
        </w:rPr>
      </w:pPr>
      <w:r>
        <w:rPr>
          <w:noProof/>
          <w:szCs w:val="24"/>
        </w:rPr>
        <w:drawing>
          <wp:inline distT="0" distB="0" distL="0" distR="0">
            <wp:extent cx="5938463" cy="3886200"/>
            <wp:effectExtent l="19050" t="0" r="5137" b="0"/>
            <wp:docPr id="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srcRect t="8914" b="9113"/>
                    <a:stretch>
                      <a:fillRect/>
                    </a:stretch>
                  </pic:blipFill>
                  <pic:spPr bwMode="auto">
                    <a:xfrm>
                      <a:off x="0" y="0"/>
                      <a:ext cx="5938463" cy="3886200"/>
                    </a:xfrm>
                    <a:prstGeom prst="rect">
                      <a:avLst/>
                    </a:prstGeom>
                    <a:noFill/>
                    <a:ln w="9525">
                      <a:noFill/>
                      <a:miter lim="800000"/>
                      <a:headEnd/>
                      <a:tailEnd/>
                    </a:ln>
                  </pic:spPr>
                </pic:pic>
              </a:graphicData>
            </a:graphic>
          </wp:inline>
        </w:drawing>
      </w:r>
    </w:p>
    <w:p w:rsidR="007C5E00" w:rsidRPr="007C5E00" w:rsidRDefault="007C5E00" w:rsidP="007C5E00">
      <w:pPr>
        <w:rPr>
          <w:rFonts w:ascii="Times New Roman" w:hAnsi="Times New Roman"/>
          <w:sz w:val="20"/>
          <w:szCs w:val="20"/>
        </w:rPr>
      </w:pPr>
      <w:r w:rsidRPr="007C5E00">
        <w:rPr>
          <w:rFonts w:ascii="Times New Roman" w:hAnsi="Times New Roman"/>
          <w:sz w:val="20"/>
          <w:szCs w:val="20"/>
        </w:rPr>
        <w:t>Рис.2.3.1. Фрагмент населенного пункта д</w:t>
      </w:r>
      <w:proofErr w:type="gramStart"/>
      <w:r w:rsidRPr="007C5E00">
        <w:rPr>
          <w:rFonts w:ascii="Times New Roman" w:hAnsi="Times New Roman"/>
          <w:sz w:val="20"/>
          <w:szCs w:val="20"/>
        </w:rPr>
        <w:t>.Р</w:t>
      </w:r>
      <w:proofErr w:type="gramEnd"/>
      <w:r w:rsidRPr="007C5E00">
        <w:rPr>
          <w:rFonts w:ascii="Times New Roman" w:hAnsi="Times New Roman"/>
          <w:sz w:val="20"/>
          <w:szCs w:val="20"/>
        </w:rPr>
        <w:t>ядчино из публичной кадастровой карты.</w:t>
      </w:r>
    </w:p>
    <w:p w:rsidR="007C5E00" w:rsidRDefault="007C5E00" w:rsidP="007C5E00">
      <w:pPr>
        <w:rPr>
          <w:szCs w:val="24"/>
        </w:rPr>
      </w:pPr>
      <w:r>
        <w:rPr>
          <w:noProof/>
          <w:szCs w:val="24"/>
        </w:rPr>
        <w:lastRenderedPageBreak/>
        <w:drawing>
          <wp:inline distT="0" distB="0" distL="0" distR="0">
            <wp:extent cx="5977702" cy="4105275"/>
            <wp:effectExtent l="19050" t="0" r="3998" b="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srcRect t="4831" b="9296"/>
                    <a:stretch>
                      <a:fillRect/>
                    </a:stretch>
                  </pic:blipFill>
                  <pic:spPr bwMode="auto">
                    <a:xfrm>
                      <a:off x="0" y="0"/>
                      <a:ext cx="5977702" cy="4105275"/>
                    </a:xfrm>
                    <a:prstGeom prst="rect">
                      <a:avLst/>
                    </a:prstGeom>
                    <a:noFill/>
                    <a:ln w="9525">
                      <a:noFill/>
                      <a:miter lim="800000"/>
                      <a:headEnd/>
                      <a:tailEnd/>
                    </a:ln>
                  </pic:spPr>
                </pic:pic>
              </a:graphicData>
            </a:graphic>
          </wp:inline>
        </w:drawing>
      </w:r>
    </w:p>
    <w:p w:rsidR="007C5E00" w:rsidRPr="007C5E00" w:rsidRDefault="007C5E00" w:rsidP="007C5E00">
      <w:pPr>
        <w:spacing w:after="0"/>
        <w:jc w:val="both"/>
        <w:rPr>
          <w:rFonts w:ascii="Times New Roman" w:hAnsi="Times New Roman"/>
          <w:sz w:val="20"/>
          <w:szCs w:val="20"/>
        </w:rPr>
      </w:pPr>
      <w:r w:rsidRPr="007C5E00">
        <w:rPr>
          <w:rFonts w:ascii="Times New Roman" w:hAnsi="Times New Roman"/>
          <w:sz w:val="20"/>
          <w:szCs w:val="20"/>
        </w:rPr>
        <w:t>Рис.2.3.2. Фрагмент границы населенного пункта д</w:t>
      </w:r>
      <w:proofErr w:type="gramStart"/>
      <w:r w:rsidRPr="007C5E00">
        <w:rPr>
          <w:rFonts w:ascii="Times New Roman" w:hAnsi="Times New Roman"/>
          <w:sz w:val="20"/>
          <w:szCs w:val="20"/>
        </w:rPr>
        <w:t>.Р</w:t>
      </w:r>
      <w:proofErr w:type="gramEnd"/>
      <w:r w:rsidRPr="007C5E00">
        <w:rPr>
          <w:rFonts w:ascii="Times New Roman" w:hAnsi="Times New Roman"/>
          <w:sz w:val="20"/>
          <w:szCs w:val="20"/>
        </w:rPr>
        <w:t>ядчино (генплан).</w:t>
      </w:r>
    </w:p>
    <w:p w:rsidR="007C5E00" w:rsidRPr="007C5E00" w:rsidRDefault="007C5E00" w:rsidP="007C5E00">
      <w:pPr>
        <w:spacing w:after="0"/>
        <w:jc w:val="both"/>
        <w:rPr>
          <w:rFonts w:ascii="Times New Roman" w:hAnsi="Times New Roman"/>
          <w:sz w:val="20"/>
          <w:szCs w:val="20"/>
        </w:rPr>
      </w:pPr>
      <w:r w:rsidRPr="007C5E00">
        <w:rPr>
          <w:rFonts w:ascii="Times New Roman" w:hAnsi="Times New Roman"/>
          <w:sz w:val="20"/>
          <w:szCs w:val="20"/>
        </w:rPr>
        <w:t>Площадь земель сельскохозяйственного назначения составит 3693,77 га</w:t>
      </w:r>
    </w:p>
    <w:p w:rsidR="007C5E00" w:rsidRPr="007C5E00" w:rsidRDefault="007C5E00" w:rsidP="007C5E00">
      <w:pPr>
        <w:spacing w:after="0"/>
        <w:jc w:val="both"/>
        <w:rPr>
          <w:rFonts w:ascii="Times New Roman" w:hAnsi="Times New Roman"/>
          <w:sz w:val="20"/>
          <w:szCs w:val="20"/>
        </w:rPr>
      </w:pPr>
      <w:r w:rsidRPr="007C5E00">
        <w:rPr>
          <w:rFonts w:ascii="Times New Roman" w:hAnsi="Times New Roman"/>
          <w:sz w:val="20"/>
          <w:szCs w:val="20"/>
        </w:rPr>
        <w:t>Площадь земель населенных пунктов составит 3067,43 га</w:t>
      </w:r>
    </w:p>
    <w:p w:rsidR="007C5E00" w:rsidRPr="007C5E00" w:rsidRDefault="007C5E00" w:rsidP="007C5E00">
      <w:pPr>
        <w:pStyle w:val="a3"/>
        <w:jc w:val="both"/>
        <w:rPr>
          <w:rFonts w:ascii="Times New Roman" w:hAnsi="Times New Roman"/>
          <w:sz w:val="20"/>
          <w:szCs w:val="20"/>
        </w:rPr>
      </w:pPr>
      <w:r w:rsidRPr="007C5E00">
        <w:rPr>
          <w:rFonts w:ascii="Times New Roman" w:hAnsi="Times New Roman"/>
          <w:sz w:val="20"/>
          <w:szCs w:val="20"/>
        </w:rPr>
        <w:t>Необходимо отметить, что в рамках настоящих изменений изменяется зонирование территории с</w:t>
      </w:r>
      <w:proofErr w:type="gramStart"/>
      <w:r w:rsidRPr="007C5E00">
        <w:rPr>
          <w:rFonts w:ascii="Times New Roman" w:hAnsi="Times New Roman"/>
          <w:sz w:val="20"/>
          <w:szCs w:val="20"/>
        </w:rPr>
        <w:t>.Е</w:t>
      </w:r>
      <w:proofErr w:type="gramEnd"/>
      <w:r w:rsidRPr="007C5E00">
        <w:rPr>
          <w:rFonts w:ascii="Times New Roman" w:hAnsi="Times New Roman"/>
          <w:sz w:val="20"/>
          <w:szCs w:val="20"/>
        </w:rPr>
        <w:t>дрово, д.Рядчино, д.Добывалово.</w:t>
      </w:r>
    </w:p>
    <w:p w:rsidR="007C5E00" w:rsidRPr="007C5E00" w:rsidRDefault="007C5E00" w:rsidP="009A58E9">
      <w:pPr>
        <w:pStyle w:val="1"/>
        <w:ind w:firstLine="0"/>
        <w:rPr>
          <w:rFonts w:ascii="Times New Roman" w:hAnsi="Times New Roman" w:cs="Times New Roman"/>
          <w:sz w:val="20"/>
          <w:szCs w:val="20"/>
        </w:rPr>
      </w:pPr>
      <w:bookmarkStart w:id="148" w:name="_Toc433618533"/>
      <w:r w:rsidRPr="007C5E00">
        <w:rPr>
          <w:rFonts w:ascii="Times New Roman" w:hAnsi="Times New Roman" w:cs="Times New Roman"/>
          <w:sz w:val="20"/>
          <w:szCs w:val="20"/>
        </w:rPr>
        <w:t>5.Мероприятия по развитию функционально-планировочной структуры</w:t>
      </w:r>
      <w:bookmarkEnd w:id="147"/>
      <w:bookmarkEnd w:id="148"/>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7C5E00">
        <w:rPr>
          <w:rFonts w:ascii="Times New Roman" w:hAnsi="Times New Roman"/>
          <w:sz w:val="20"/>
          <w:szCs w:val="20"/>
        </w:rPr>
        <w:t xml:space="preserve">Градостроительная организация населенных пунктов характеризуется двумя важнейшими составляющими - планировочной структурой и функциональным зонированием территорий. Данные составляющие дают наиболее полное представление о принципах размещения основных функционально-пространственных элементов населенного пункта, застроенных и открытых пространств, природно-рекреационных и урбанизированных территорий, основных планировочно-композиционных узлов и главных коммуникационно-планировочных осей. </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sz w:val="20"/>
          <w:szCs w:val="20"/>
        </w:rPr>
      </w:pPr>
      <w:proofErr w:type="gramStart"/>
      <w:r w:rsidRPr="007C5E00">
        <w:rPr>
          <w:rFonts w:ascii="Times New Roman" w:hAnsi="Times New Roman"/>
          <w:sz w:val="20"/>
          <w:szCs w:val="20"/>
        </w:rPr>
        <w:t>В</w:t>
      </w:r>
      <w:proofErr w:type="gramEnd"/>
      <w:r w:rsidRPr="007C5E00">
        <w:rPr>
          <w:rFonts w:ascii="Times New Roman" w:hAnsi="Times New Roman"/>
          <w:sz w:val="20"/>
          <w:szCs w:val="20"/>
        </w:rPr>
        <w:t xml:space="preserve"> </w:t>
      </w:r>
      <w:proofErr w:type="gramStart"/>
      <w:r w:rsidRPr="007C5E00">
        <w:rPr>
          <w:rFonts w:ascii="Times New Roman" w:hAnsi="Times New Roman"/>
          <w:sz w:val="20"/>
          <w:szCs w:val="20"/>
        </w:rPr>
        <w:t>настоящими</w:t>
      </w:r>
      <w:proofErr w:type="gramEnd"/>
      <w:r w:rsidRPr="007C5E00">
        <w:rPr>
          <w:rFonts w:ascii="Times New Roman" w:hAnsi="Times New Roman"/>
          <w:sz w:val="20"/>
          <w:szCs w:val="20"/>
        </w:rPr>
        <w:t xml:space="preserve"> изменениями  рассматриваются развитие административного центра Едровского сельского поселения – села Едрово и деревни Большое Носакино. </w:t>
      </w:r>
      <w:proofErr w:type="gramStart"/>
      <w:r w:rsidRPr="007C5E00">
        <w:rPr>
          <w:rFonts w:ascii="Times New Roman" w:hAnsi="Times New Roman"/>
          <w:sz w:val="20"/>
          <w:szCs w:val="20"/>
        </w:rPr>
        <w:t>Развитие остальных  24</w:t>
      </w:r>
      <w:r w:rsidRPr="007C5E00">
        <w:rPr>
          <w:rFonts w:ascii="Times New Roman" w:hAnsi="Times New Roman"/>
          <w:color w:val="FF0000"/>
          <w:sz w:val="20"/>
          <w:szCs w:val="20"/>
        </w:rPr>
        <w:t xml:space="preserve"> </w:t>
      </w:r>
      <w:r w:rsidRPr="007C5E00">
        <w:rPr>
          <w:rFonts w:ascii="Times New Roman" w:hAnsi="Times New Roman"/>
          <w:sz w:val="20"/>
          <w:szCs w:val="20"/>
        </w:rPr>
        <w:t>населенных пунктов поселения осуществляется в соответствии с ранее разработанных генпланом..</w:t>
      </w:r>
      <w:proofErr w:type="gramEnd"/>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7C5E00">
        <w:rPr>
          <w:rFonts w:ascii="Times New Roman" w:hAnsi="Times New Roman"/>
          <w:sz w:val="20"/>
          <w:szCs w:val="20"/>
        </w:rPr>
        <w:t>Архитектурно-планировочная организация территории населенных пунктов Едровского сельского поселения  основана на четком функциональном зонировании, учете существующей капитальной застройки, а также региональных градостроительных условий (природных условий, типа застройки, национальных традиций, бытовых условий) и обеспечивает:</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7C5E00">
        <w:rPr>
          <w:rFonts w:ascii="Times New Roman" w:hAnsi="Times New Roman"/>
          <w:sz w:val="20"/>
          <w:szCs w:val="20"/>
        </w:rPr>
        <w:t>- рациональное использование территории путем целесообразного размещения основных групп зданий и сооружений, функционально связанных между собой;</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7C5E00">
        <w:rPr>
          <w:rFonts w:ascii="Times New Roman" w:hAnsi="Times New Roman"/>
          <w:sz w:val="20"/>
          <w:szCs w:val="20"/>
        </w:rPr>
        <w:t>- создание оптимальных условий для жизни, отдыха и производственной деятельности жителей населенного пункта.</w:t>
      </w:r>
    </w:p>
    <w:p w:rsidR="007C5E00" w:rsidRPr="007C5E00" w:rsidRDefault="007C5E00" w:rsidP="007C5E00">
      <w:pPr>
        <w:widowControl w:val="0"/>
        <w:numPr>
          <w:ilvl w:val="0"/>
          <w:numId w:val="1"/>
        </w:numPr>
        <w:suppressAutoHyphens/>
        <w:autoSpaceDE w:val="0"/>
        <w:spacing w:after="0" w:line="240" w:lineRule="auto"/>
        <w:ind w:firstLine="709"/>
        <w:jc w:val="both"/>
        <w:rPr>
          <w:sz w:val="20"/>
          <w:szCs w:val="20"/>
        </w:rPr>
      </w:pPr>
      <w:r w:rsidRPr="007C5E00">
        <w:rPr>
          <w:rFonts w:ascii="Times New Roman" w:hAnsi="Times New Roman"/>
          <w:sz w:val="20"/>
          <w:szCs w:val="20"/>
        </w:rPr>
        <w:t>Генеральным планом предусматривается развитие существующего населенного пункта с учетом сложившихся градостроительных условий: размещение жилой зоны, капитальных зданий, наличие водных пространств, дорожной сети и с учетом характерных особенностей природного ландшафта.</w:t>
      </w:r>
    </w:p>
    <w:p w:rsidR="007C5E00" w:rsidRPr="007C5E00" w:rsidRDefault="007C5E00" w:rsidP="009A58E9">
      <w:pPr>
        <w:pStyle w:val="1"/>
        <w:ind w:firstLine="0"/>
        <w:rPr>
          <w:rFonts w:ascii="Times New Roman" w:hAnsi="Times New Roman" w:cs="Times New Roman"/>
          <w:sz w:val="20"/>
          <w:szCs w:val="20"/>
        </w:rPr>
      </w:pPr>
      <w:bookmarkStart w:id="149" w:name="_Toc389742638"/>
      <w:bookmarkStart w:id="150" w:name="_Toc433618534"/>
      <w:r w:rsidRPr="007C5E00">
        <w:rPr>
          <w:rFonts w:ascii="Times New Roman" w:hAnsi="Times New Roman" w:cs="Times New Roman"/>
          <w:sz w:val="20"/>
          <w:szCs w:val="20"/>
        </w:rPr>
        <w:t>5.1 Развитие планировочной структуры села Едрово.</w:t>
      </w:r>
      <w:bookmarkEnd w:id="149"/>
      <w:bookmarkEnd w:id="150"/>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7C5E00">
        <w:rPr>
          <w:rFonts w:ascii="Times New Roman" w:hAnsi="Times New Roman"/>
          <w:sz w:val="20"/>
          <w:szCs w:val="20"/>
        </w:rPr>
        <w:t>Границы данного населенного пункта были установлены в генеральном плане Едровского сельского поселения 2010 года.</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7C5E00">
        <w:rPr>
          <w:rFonts w:ascii="Times New Roman" w:hAnsi="Times New Roman"/>
          <w:sz w:val="20"/>
          <w:szCs w:val="20"/>
        </w:rPr>
        <w:t>Данными изменениями в генеральный план предусматривает интенсивное развитие села Едрово. Развитие территории населенного пункта предлагается вести в основном на свободных от застройки территориях.</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7C5E00">
        <w:rPr>
          <w:rFonts w:ascii="Times New Roman" w:hAnsi="Times New Roman"/>
          <w:sz w:val="20"/>
          <w:szCs w:val="20"/>
        </w:rPr>
        <w:t xml:space="preserve">Застройку жилой зоны планируется проводить новыми современными типами жилых зданий в </w:t>
      </w:r>
      <w:r w:rsidRPr="007C5E00">
        <w:rPr>
          <w:rFonts w:ascii="Times New Roman" w:hAnsi="Times New Roman"/>
          <w:sz w:val="20"/>
          <w:szCs w:val="20"/>
        </w:rPr>
        <w:lastRenderedPageBreak/>
        <w:t>капитальном исполнении одноквартирными и двухквартирными домами-коттеджами усадебного типа с хозяйственными постройками.</w:t>
      </w:r>
    </w:p>
    <w:p w:rsidR="007C5E00" w:rsidRPr="007C5E00" w:rsidRDefault="007C5E00" w:rsidP="007C5E00">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7C5E00">
        <w:rPr>
          <w:rFonts w:ascii="Times New Roman" w:hAnsi="Times New Roman"/>
          <w:sz w:val="20"/>
          <w:szCs w:val="20"/>
        </w:rPr>
        <w:t>Схема развития села Едрово на расчетный срок представлена на рис.5.1.1.</w:t>
      </w:r>
    </w:p>
    <w:p w:rsidR="007C5E00" w:rsidRPr="00940E5F" w:rsidRDefault="007C5E00" w:rsidP="007C5E00">
      <w:pPr>
        <w:jc w:val="center"/>
        <w:rPr>
          <w:rFonts w:ascii="Times New Roman" w:hAnsi="Times New Roman"/>
          <w:sz w:val="24"/>
          <w:szCs w:val="24"/>
        </w:rPr>
      </w:pPr>
      <w:r>
        <w:rPr>
          <w:noProof/>
        </w:rPr>
        <w:drawing>
          <wp:inline distT="0" distB="0" distL="0" distR="0">
            <wp:extent cx="5924550" cy="5838825"/>
            <wp:effectExtent l="19050" t="0" r="0" b="0"/>
            <wp:docPr id="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srcRect l="20508" t="4831" r="15450" b="16174"/>
                    <a:stretch>
                      <a:fillRect/>
                    </a:stretch>
                  </pic:blipFill>
                  <pic:spPr bwMode="auto">
                    <a:xfrm>
                      <a:off x="0" y="0"/>
                      <a:ext cx="5924550" cy="5838825"/>
                    </a:xfrm>
                    <a:prstGeom prst="rect">
                      <a:avLst/>
                    </a:prstGeom>
                    <a:noFill/>
                    <a:ln w="9525">
                      <a:noFill/>
                      <a:miter lim="800000"/>
                      <a:headEnd/>
                      <a:tailEnd/>
                    </a:ln>
                  </pic:spPr>
                </pic:pic>
              </a:graphicData>
            </a:graphic>
          </wp:inline>
        </w:drawing>
      </w:r>
    </w:p>
    <w:p w:rsidR="007C5E00" w:rsidRPr="00694A73" w:rsidRDefault="007C5E00" w:rsidP="00694A73">
      <w:pPr>
        <w:pStyle w:val="19"/>
        <w:numPr>
          <w:ilvl w:val="0"/>
          <w:numId w:val="1"/>
        </w:numPr>
        <w:rPr>
          <w:sz w:val="20"/>
          <w:szCs w:val="20"/>
        </w:rPr>
      </w:pPr>
      <w:r w:rsidRPr="00694A73">
        <w:rPr>
          <w:sz w:val="20"/>
          <w:szCs w:val="20"/>
        </w:rPr>
        <w:t>Рис. 5.1.1. Схема развития села  Едрово на расчетный срок.</w:t>
      </w:r>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sz w:val="20"/>
          <w:szCs w:val="20"/>
        </w:rPr>
        <w:t>Для размещения индивидуальной жилой застройки предложено использование 6 кварталов ИЖС (1-6), которые располагаются в центральной части населенного пункта.</w:t>
      </w:r>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sz w:val="20"/>
          <w:szCs w:val="20"/>
        </w:rPr>
        <w:t>Предлагается вести застройку малоэтажными зданиями в капитальном исполнении с полным благоустройством. Предусматривается на планируемых территориях выделение жителям для жилищного строительства земельных участков  площадью до 0,15 га. Плотность застройки составит  900-1000 м</w:t>
      </w:r>
      <w:proofErr w:type="gramStart"/>
      <w:r w:rsidRPr="00694A73">
        <w:rPr>
          <w:rFonts w:ascii="Times New Roman" w:hAnsi="Times New Roman" w:cs="Times New Roman"/>
          <w:sz w:val="20"/>
          <w:szCs w:val="20"/>
          <w:vertAlign w:val="superscript"/>
        </w:rPr>
        <w:t>2</w:t>
      </w:r>
      <w:proofErr w:type="gramEnd"/>
      <w:r w:rsidRPr="00694A73">
        <w:rPr>
          <w:rFonts w:ascii="Times New Roman" w:hAnsi="Times New Roman" w:cs="Times New Roman"/>
          <w:sz w:val="20"/>
          <w:szCs w:val="20"/>
        </w:rPr>
        <w:t>/га.</w:t>
      </w:r>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sz w:val="20"/>
          <w:szCs w:val="20"/>
        </w:rPr>
        <w:t>Норматив жилищной обеспеченности на расчетный срок принят равным  48 м</w:t>
      </w:r>
      <w:proofErr w:type="gramStart"/>
      <w:r w:rsidRPr="00694A73">
        <w:rPr>
          <w:rFonts w:ascii="Times New Roman" w:hAnsi="Times New Roman" w:cs="Times New Roman"/>
          <w:sz w:val="20"/>
          <w:szCs w:val="20"/>
          <w:vertAlign w:val="superscript"/>
        </w:rPr>
        <w:t>2</w:t>
      </w:r>
      <w:proofErr w:type="gramEnd"/>
      <w:r w:rsidRPr="00694A73">
        <w:rPr>
          <w:rFonts w:ascii="Times New Roman" w:hAnsi="Times New Roman" w:cs="Times New Roman"/>
          <w:sz w:val="20"/>
          <w:szCs w:val="20"/>
        </w:rPr>
        <w:t>/чел. (схема терпланирования Новгородской области). Коэффициент семейственности принят  – 3.</w:t>
      </w:r>
    </w:p>
    <w:p w:rsidR="007C5E00" w:rsidRPr="00694A73" w:rsidRDefault="007C5E00" w:rsidP="00694A73">
      <w:pPr>
        <w:spacing w:after="0"/>
        <w:rPr>
          <w:rFonts w:ascii="Times New Roman" w:hAnsi="Times New Roman" w:cs="Times New Roman"/>
          <w:bCs/>
          <w:sz w:val="20"/>
          <w:szCs w:val="20"/>
        </w:rPr>
      </w:pPr>
      <w:r w:rsidRPr="00694A73">
        <w:rPr>
          <w:rFonts w:ascii="Times New Roman" w:hAnsi="Times New Roman" w:cs="Times New Roman"/>
          <w:sz w:val="20"/>
          <w:szCs w:val="20"/>
        </w:rPr>
        <w:t xml:space="preserve">Общая площадь </w:t>
      </w:r>
      <w:proofErr w:type="gramStart"/>
      <w:r w:rsidRPr="00694A73">
        <w:rPr>
          <w:rFonts w:ascii="Times New Roman" w:hAnsi="Times New Roman" w:cs="Times New Roman"/>
          <w:sz w:val="20"/>
          <w:szCs w:val="20"/>
        </w:rPr>
        <w:t>территорий, отводимых под новую индивидуальную жилую застройку составит</w:t>
      </w:r>
      <w:proofErr w:type="gramEnd"/>
      <w:r w:rsidRPr="00694A73">
        <w:rPr>
          <w:rFonts w:ascii="Times New Roman" w:hAnsi="Times New Roman" w:cs="Times New Roman"/>
          <w:sz w:val="20"/>
          <w:szCs w:val="20"/>
        </w:rPr>
        <w:t xml:space="preserve"> </w:t>
      </w:r>
      <w:r w:rsidRPr="00694A73">
        <w:rPr>
          <w:rFonts w:ascii="Times New Roman" w:hAnsi="Times New Roman" w:cs="Times New Roman"/>
          <w:bCs/>
          <w:sz w:val="20"/>
          <w:szCs w:val="20"/>
        </w:rPr>
        <w:t>12,8</w:t>
      </w:r>
      <w:r w:rsidRPr="00694A73">
        <w:rPr>
          <w:rFonts w:ascii="Times New Roman" w:hAnsi="Times New Roman" w:cs="Times New Roman"/>
          <w:b/>
          <w:bCs/>
          <w:sz w:val="20"/>
          <w:szCs w:val="20"/>
        </w:rPr>
        <w:t xml:space="preserve"> </w:t>
      </w:r>
      <w:r w:rsidRPr="00694A73">
        <w:rPr>
          <w:rFonts w:ascii="Times New Roman" w:hAnsi="Times New Roman" w:cs="Times New Roman"/>
          <w:sz w:val="20"/>
          <w:szCs w:val="20"/>
        </w:rPr>
        <w:t xml:space="preserve">га.  Предусматривается построить на этой территории около </w:t>
      </w:r>
      <w:r w:rsidRPr="00694A73">
        <w:rPr>
          <w:rFonts w:ascii="Times New Roman" w:hAnsi="Times New Roman" w:cs="Times New Roman"/>
          <w:bCs/>
          <w:sz w:val="20"/>
          <w:szCs w:val="20"/>
        </w:rPr>
        <w:t>12,288</w:t>
      </w:r>
      <w:r w:rsidRPr="00694A73">
        <w:rPr>
          <w:rFonts w:ascii="Times New Roman" w:hAnsi="Times New Roman" w:cs="Times New Roman"/>
          <w:b/>
          <w:bCs/>
          <w:sz w:val="20"/>
          <w:szCs w:val="20"/>
        </w:rPr>
        <w:t xml:space="preserve"> </w:t>
      </w:r>
      <w:r w:rsidRPr="00694A73">
        <w:rPr>
          <w:rFonts w:ascii="Times New Roman" w:hAnsi="Times New Roman" w:cs="Times New Roman"/>
          <w:bCs/>
          <w:sz w:val="20"/>
          <w:szCs w:val="20"/>
        </w:rPr>
        <w:t>тысяч м</w:t>
      </w:r>
      <w:proofErr w:type="gramStart"/>
      <w:r w:rsidRPr="00694A73">
        <w:rPr>
          <w:rFonts w:ascii="Times New Roman" w:hAnsi="Times New Roman" w:cs="Times New Roman"/>
          <w:bCs/>
          <w:sz w:val="20"/>
          <w:szCs w:val="20"/>
          <w:vertAlign w:val="superscript"/>
        </w:rPr>
        <w:t>2</w:t>
      </w:r>
      <w:proofErr w:type="gramEnd"/>
      <w:r w:rsidRPr="00694A73">
        <w:rPr>
          <w:rFonts w:ascii="Times New Roman" w:hAnsi="Times New Roman" w:cs="Times New Roman"/>
          <w:bCs/>
          <w:sz w:val="20"/>
          <w:szCs w:val="20"/>
        </w:rPr>
        <w:t xml:space="preserve"> общей площади жилых помещений, в которых будет проживать 256 человек.</w:t>
      </w:r>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bCs/>
          <w:sz w:val="20"/>
          <w:szCs w:val="20"/>
        </w:rPr>
        <w:t>Настоящими изменениями предусматриваются территории для общественно-деловой застройки, для коммунально-складского  и производственного использования, а также для создания инженерной и транспортной инфраструктуры:</w:t>
      </w:r>
    </w:p>
    <w:p w:rsidR="007C5E00" w:rsidRPr="00694A73" w:rsidRDefault="007C5E00" w:rsidP="00694A73">
      <w:pPr>
        <w:widowControl w:val="0"/>
        <w:numPr>
          <w:ilvl w:val="0"/>
          <w:numId w:val="8"/>
        </w:numPr>
        <w:suppressAutoHyphens/>
        <w:autoSpaceDE w:val="0"/>
        <w:spacing w:after="0" w:line="240" w:lineRule="auto"/>
        <w:jc w:val="both"/>
        <w:rPr>
          <w:rFonts w:ascii="Times New Roman" w:hAnsi="Times New Roman" w:cs="Times New Roman"/>
          <w:sz w:val="20"/>
          <w:szCs w:val="20"/>
        </w:rPr>
      </w:pPr>
      <w:r w:rsidRPr="00694A73">
        <w:rPr>
          <w:rFonts w:ascii="Times New Roman" w:hAnsi="Times New Roman" w:cs="Times New Roman"/>
          <w:sz w:val="20"/>
          <w:szCs w:val="20"/>
        </w:rPr>
        <w:t>под общественно-деловую застройку  квартал ОД – 7 предполагается использовать под торговые объекты, опорный пункт охраны порядка, отделение банка и др.;</w:t>
      </w:r>
    </w:p>
    <w:p w:rsidR="007C5E00" w:rsidRPr="00694A73" w:rsidRDefault="007C5E00" w:rsidP="00694A73">
      <w:pPr>
        <w:widowControl w:val="0"/>
        <w:numPr>
          <w:ilvl w:val="0"/>
          <w:numId w:val="8"/>
        </w:numPr>
        <w:suppressAutoHyphens/>
        <w:autoSpaceDE w:val="0"/>
        <w:spacing w:after="0" w:line="240" w:lineRule="auto"/>
        <w:jc w:val="both"/>
        <w:rPr>
          <w:rFonts w:ascii="Times New Roman" w:hAnsi="Times New Roman" w:cs="Times New Roman"/>
          <w:sz w:val="20"/>
          <w:szCs w:val="20"/>
        </w:rPr>
      </w:pPr>
      <w:r w:rsidRPr="00694A73">
        <w:rPr>
          <w:rFonts w:ascii="Times New Roman" w:hAnsi="Times New Roman" w:cs="Times New Roman"/>
          <w:sz w:val="20"/>
          <w:szCs w:val="20"/>
        </w:rPr>
        <w:t>под зону коммунально-складского использования (П</w:t>
      </w:r>
      <w:proofErr w:type="gramStart"/>
      <w:r w:rsidRPr="00694A73">
        <w:rPr>
          <w:rFonts w:ascii="Times New Roman" w:hAnsi="Times New Roman" w:cs="Times New Roman"/>
          <w:sz w:val="20"/>
          <w:szCs w:val="20"/>
        </w:rPr>
        <w:t>1</w:t>
      </w:r>
      <w:proofErr w:type="gramEnd"/>
      <w:r w:rsidRPr="00694A73">
        <w:rPr>
          <w:rFonts w:ascii="Times New Roman" w:hAnsi="Times New Roman" w:cs="Times New Roman"/>
          <w:sz w:val="20"/>
          <w:szCs w:val="20"/>
        </w:rPr>
        <w:t xml:space="preserve">) – квартал 8 (для размещения </w:t>
      </w:r>
      <w:r w:rsidRPr="00694A73">
        <w:rPr>
          <w:rFonts w:ascii="Times New Roman" w:hAnsi="Times New Roman" w:cs="Times New Roman"/>
          <w:sz w:val="20"/>
          <w:szCs w:val="20"/>
        </w:rPr>
        <w:lastRenderedPageBreak/>
        <w:t>пожарного депо на 2 машины);</w:t>
      </w:r>
    </w:p>
    <w:p w:rsidR="007C5E00" w:rsidRPr="00694A73" w:rsidRDefault="007C5E00" w:rsidP="00694A73">
      <w:pPr>
        <w:widowControl w:val="0"/>
        <w:numPr>
          <w:ilvl w:val="0"/>
          <w:numId w:val="8"/>
        </w:numPr>
        <w:suppressAutoHyphens/>
        <w:autoSpaceDE w:val="0"/>
        <w:spacing w:after="0" w:line="240" w:lineRule="auto"/>
        <w:jc w:val="both"/>
        <w:rPr>
          <w:rFonts w:ascii="Times New Roman" w:hAnsi="Times New Roman" w:cs="Times New Roman"/>
          <w:sz w:val="20"/>
          <w:szCs w:val="20"/>
        </w:rPr>
      </w:pPr>
      <w:r w:rsidRPr="00694A73">
        <w:rPr>
          <w:rFonts w:ascii="Times New Roman" w:hAnsi="Times New Roman" w:cs="Times New Roman"/>
          <w:sz w:val="20"/>
          <w:szCs w:val="20"/>
        </w:rPr>
        <w:t>под зону производственного использования (П</w:t>
      </w:r>
      <w:proofErr w:type="gramStart"/>
      <w:r w:rsidRPr="00694A73">
        <w:rPr>
          <w:rFonts w:ascii="Times New Roman" w:hAnsi="Times New Roman" w:cs="Times New Roman"/>
          <w:sz w:val="20"/>
          <w:szCs w:val="20"/>
        </w:rPr>
        <w:t>2</w:t>
      </w:r>
      <w:proofErr w:type="gramEnd"/>
      <w:r w:rsidRPr="00694A73">
        <w:rPr>
          <w:rFonts w:ascii="Times New Roman" w:hAnsi="Times New Roman" w:cs="Times New Roman"/>
          <w:sz w:val="20"/>
          <w:szCs w:val="20"/>
        </w:rPr>
        <w:t>) – квартал 9 (для размещения производственного предприятия (деревообработка и др.);</w:t>
      </w:r>
    </w:p>
    <w:p w:rsidR="007C5E00" w:rsidRPr="00694A73" w:rsidRDefault="007C5E00" w:rsidP="00694A73">
      <w:pPr>
        <w:widowControl w:val="0"/>
        <w:numPr>
          <w:ilvl w:val="0"/>
          <w:numId w:val="8"/>
        </w:numPr>
        <w:suppressAutoHyphens/>
        <w:autoSpaceDE w:val="0"/>
        <w:spacing w:after="0" w:line="240" w:lineRule="auto"/>
        <w:jc w:val="both"/>
        <w:rPr>
          <w:rFonts w:ascii="Times New Roman" w:hAnsi="Times New Roman" w:cs="Times New Roman"/>
          <w:sz w:val="20"/>
          <w:szCs w:val="20"/>
        </w:rPr>
      </w:pPr>
      <w:r w:rsidRPr="00694A73">
        <w:rPr>
          <w:rFonts w:ascii="Times New Roman" w:hAnsi="Times New Roman" w:cs="Times New Roman"/>
          <w:sz w:val="20"/>
          <w:szCs w:val="20"/>
        </w:rPr>
        <w:t>под зону инженерной и транспортной инфраструктуры (ИТР) – квартал 10 (для размещения придорожного комплекса) и квартал  11 (для размещения вертолетной площадки).</w:t>
      </w:r>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sz w:val="20"/>
          <w:szCs w:val="20"/>
        </w:rPr>
        <w:t>Назначения территории кварталов, их площадь представлены в таблице 5.1.1.</w:t>
      </w:r>
    </w:p>
    <w:p w:rsidR="007C5E00" w:rsidRPr="00694A73" w:rsidRDefault="007C5E00" w:rsidP="00694A73">
      <w:pPr>
        <w:spacing w:after="0"/>
        <w:jc w:val="right"/>
        <w:rPr>
          <w:rFonts w:ascii="Times New Roman" w:hAnsi="Times New Roman" w:cs="Times New Roman"/>
          <w:sz w:val="20"/>
          <w:szCs w:val="20"/>
        </w:rPr>
      </w:pPr>
      <w:r w:rsidRPr="00694A73">
        <w:rPr>
          <w:rFonts w:ascii="Times New Roman" w:hAnsi="Times New Roman" w:cs="Times New Roman"/>
          <w:sz w:val="20"/>
          <w:szCs w:val="20"/>
        </w:rPr>
        <w:t>Таблица 5.1.1.</w:t>
      </w:r>
    </w:p>
    <w:tbl>
      <w:tblPr>
        <w:tblW w:w="5000" w:type="pct"/>
        <w:tblLayout w:type="fixed"/>
        <w:tblLook w:val="0000"/>
      </w:tblPr>
      <w:tblGrid>
        <w:gridCol w:w="2046"/>
        <w:gridCol w:w="1306"/>
        <w:gridCol w:w="1178"/>
        <w:gridCol w:w="1178"/>
        <w:gridCol w:w="2076"/>
        <w:gridCol w:w="1787"/>
      </w:tblGrid>
      <w:tr w:rsidR="007C5E00" w:rsidRPr="00940E5F" w:rsidTr="00694A73">
        <w:trPr>
          <w:trHeight w:hRule="exact" w:val="240"/>
          <w:tblHeader/>
        </w:trPr>
        <w:tc>
          <w:tcPr>
            <w:tcW w:w="2235" w:type="dxa"/>
            <w:vMerge w:val="restart"/>
            <w:tcBorders>
              <w:top w:val="single" w:sz="4" w:space="0" w:color="000000"/>
              <w:left w:val="single" w:sz="4" w:space="0" w:color="000000"/>
              <w:bottom w:val="single" w:sz="4" w:space="0" w:color="000000"/>
            </w:tcBorders>
            <w:vAlign w:val="center"/>
          </w:tcPr>
          <w:p w:rsidR="007C5E00" w:rsidRPr="00694A73" w:rsidRDefault="007C5E00" w:rsidP="00694A73">
            <w:pPr>
              <w:snapToGrid w:val="0"/>
              <w:spacing w:after="0"/>
              <w:ind w:firstLine="5"/>
              <w:jc w:val="center"/>
              <w:rPr>
                <w:rFonts w:ascii="Times New Roman" w:hAnsi="Times New Roman"/>
                <w:b/>
                <w:sz w:val="16"/>
                <w:szCs w:val="16"/>
              </w:rPr>
            </w:pPr>
            <w:r w:rsidRPr="00694A73">
              <w:rPr>
                <w:rFonts w:ascii="Times New Roman" w:hAnsi="Times New Roman"/>
                <w:b/>
                <w:sz w:val="16"/>
                <w:szCs w:val="16"/>
              </w:rPr>
              <w:t>Кварталы</w:t>
            </w:r>
          </w:p>
        </w:tc>
        <w:tc>
          <w:tcPr>
            <w:tcW w:w="1417" w:type="dxa"/>
            <w:vMerge w:val="restart"/>
            <w:tcBorders>
              <w:top w:val="single" w:sz="4" w:space="0" w:color="000000"/>
              <w:left w:val="single" w:sz="4" w:space="0" w:color="000000"/>
              <w:bottom w:val="single" w:sz="4" w:space="0" w:color="000000"/>
            </w:tcBorders>
            <w:vAlign w:val="center"/>
          </w:tcPr>
          <w:p w:rsidR="007C5E00" w:rsidRPr="00694A73" w:rsidRDefault="007C5E00" w:rsidP="00694A73">
            <w:pPr>
              <w:snapToGrid w:val="0"/>
              <w:spacing w:after="0"/>
              <w:ind w:firstLine="5"/>
              <w:jc w:val="center"/>
              <w:rPr>
                <w:rFonts w:ascii="Times New Roman" w:hAnsi="Times New Roman"/>
                <w:b/>
                <w:sz w:val="16"/>
                <w:szCs w:val="16"/>
              </w:rPr>
            </w:pPr>
            <w:r w:rsidRPr="00694A73">
              <w:rPr>
                <w:rFonts w:ascii="Times New Roman" w:hAnsi="Times New Roman"/>
                <w:b/>
                <w:sz w:val="16"/>
                <w:szCs w:val="16"/>
              </w:rPr>
              <w:t>Площадь</w:t>
            </w:r>
          </w:p>
          <w:p w:rsidR="007C5E00" w:rsidRPr="00694A73" w:rsidRDefault="007C5E00" w:rsidP="00694A73">
            <w:pPr>
              <w:snapToGrid w:val="0"/>
              <w:spacing w:after="0"/>
              <w:ind w:firstLine="5"/>
              <w:jc w:val="center"/>
              <w:rPr>
                <w:rFonts w:ascii="Times New Roman" w:hAnsi="Times New Roman"/>
                <w:b/>
                <w:sz w:val="16"/>
                <w:szCs w:val="16"/>
              </w:rPr>
            </w:pPr>
            <w:r w:rsidRPr="00694A73">
              <w:rPr>
                <w:rFonts w:ascii="Times New Roman" w:hAnsi="Times New Roman"/>
                <w:b/>
                <w:sz w:val="16"/>
                <w:szCs w:val="16"/>
              </w:rPr>
              <w:t xml:space="preserve">кварталов, </w:t>
            </w:r>
            <w:proofErr w:type="gramStart"/>
            <w:r w:rsidRPr="00694A73">
              <w:rPr>
                <w:rFonts w:ascii="Times New Roman" w:hAnsi="Times New Roman"/>
                <w:b/>
                <w:sz w:val="16"/>
                <w:szCs w:val="16"/>
              </w:rPr>
              <w:t>га</w:t>
            </w:r>
            <w:proofErr w:type="gramEnd"/>
          </w:p>
        </w:tc>
        <w:tc>
          <w:tcPr>
            <w:tcW w:w="1276" w:type="dxa"/>
            <w:vMerge w:val="restart"/>
            <w:tcBorders>
              <w:top w:val="single" w:sz="4" w:space="0" w:color="000000"/>
              <w:left w:val="single" w:sz="4" w:space="0" w:color="000000"/>
              <w:bottom w:val="single" w:sz="4" w:space="0" w:color="000000"/>
            </w:tcBorders>
            <w:vAlign w:val="center"/>
          </w:tcPr>
          <w:p w:rsidR="007C5E00" w:rsidRPr="00694A73" w:rsidRDefault="007C5E00" w:rsidP="00694A73">
            <w:pPr>
              <w:snapToGrid w:val="0"/>
              <w:spacing w:after="0"/>
              <w:ind w:firstLine="5"/>
              <w:jc w:val="center"/>
              <w:rPr>
                <w:rFonts w:ascii="Times New Roman" w:hAnsi="Times New Roman"/>
                <w:b/>
                <w:sz w:val="16"/>
                <w:szCs w:val="16"/>
              </w:rPr>
            </w:pPr>
            <w:r w:rsidRPr="00694A73">
              <w:rPr>
                <w:rFonts w:ascii="Times New Roman" w:hAnsi="Times New Roman"/>
                <w:b/>
                <w:sz w:val="16"/>
                <w:szCs w:val="16"/>
              </w:rPr>
              <w:t>Население, тыс. чел.</w:t>
            </w:r>
          </w:p>
        </w:tc>
        <w:tc>
          <w:tcPr>
            <w:tcW w:w="1276" w:type="dxa"/>
            <w:vMerge w:val="restart"/>
            <w:tcBorders>
              <w:top w:val="single" w:sz="4" w:space="0" w:color="000000"/>
              <w:left w:val="single" w:sz="4" w:space="0" w:color="000000"/>
              <w:bottom w:val="single" w:sz="4" w:space="0" w:color="000000"/>
            </w:tcBorders>
            <w:vAlign w:val="center"/>
          </w:tcPr>
          <w:p w:rsidR="007C5E00" w:rsidRPr="00694A73" w:rsidRDefault="007C5E00" w:rsidP="00694A73">
            <w:pPr>
              <w:snapToGrid w:val="0"/>
              <w:spacing w:after="0"/>
              <w:ind w:firstLine="5"/>
              <w:jc w:val="center"/>
              <w:rPr>
                <w:rFonts w:ascii="Times New Roman" w:hAnsi="Times New Roman"/>
                <w:b/>
                <w:sz w:val="16"/>
                <w:szCs w:val="16"/>
              </w:rPr>
            </w:pPr>
            <w:r w:rsidRPr="00694A73">
              <w:rPr>
                <w:rFonts w:ascii="Times New Roman" w:hAnsi="Times New Roman"/>
                <w:b/>
                <w:sz w:val="16"/>
                <w:szCs w:val="16"/>
              </w:rPr>
              <w:t>Всего (тыс. м</w:t>
            </w:r>
            <w:proofErr w:type="gramStart"/>
            <w:r w:rsidRPr="00694A73">
              <w:rPr>
                <w:rFonts w:ascii="Times New Roman" w:hAnsi="Times New Roman"/>
                <w:b/>
                <w:sz w:val="16"/>
                <w:szCs w:val="16"/>
                <w:vertAlign w:val="superscript"/>
              </w:rPr>
              <w:t>2</w:t>
            </w:r>
            <w:proofErr w:type="gramEnd"/>
            <w:r w:rsidRPr="00694A73">
              <w:rPr>
                <w:rFonts w:ascii="Times New Roman" w:hAnsi="Times New Roman"/>
                <w:b/>
                <w:sz w:val="16"/>
                <w:szCs w:val="16"/>
              </w:rPr>
              <w:t xml:space="preserve"> общей площади)</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napToGrid w:val="0"/>
              <w:spacing w:after="0"/>
              <w:ind w:firstLine="5"/>
              <w:jc w:val="center"/>
              <w:rPr>
                <w:rFonts w:ascii="Times New Roman" w:hAnsi="Times New Roman"/>
                <w:b/>
                <w:sz w:val="16"/>
                <w:szCs w:val="16"/>
              </w:rPr>
            </w:pPr>
            <w:r w:rsidRPr="00694A73">
              <w:rPr>
                <w:rFonts w:ascii="Times New Roman" w:hAnsi="Times New Roman"/>
                <w:b/>
                <w:sz w:val="16"/>
                <w:szCs w:val="16"/>
              </w:rPr>
              <w:t>В том числе:</w:t>
            </w:r>
          </w:p>
        </w:tc>
        <w:tc>
          <w:tcPr>
            <w:tcW w:w="1948" w:type="dxa"/>
            <w:vMerge w:val="restart"/>
            <w:tcBorders>
              <w:top w:val="single" w:sz="4" w:space="0" w:color="000000"/>
              <w:left w:val="single" w:sz="4" w:space="0" w:color="000000"/>
              <w:right w:val="single" w:sz="4" w:space="0" w:color="000000"/>
            </w:tcBorders>
            <w:vAlign w:val="center"/>
          </w:tcPr>
          <w:p w:rsidR="007C5E00" w:rsidRPr="00694A73" w:rsidRDefault="007C5E00" w:rsidP="00694A73">
            <w:pPr>
              <w:snapToGrid w:val="0"/>
              <w:spacing w:after="0"/>
              <w:ind w:firstLine="5"/>
              <w:jc w:val="center"/>
              <w:rPr>
                <w:rFonts w:ascii="Times New Roman" w:hAnsi="Times New Roman"/>
                <w:b/>
                <w:sz w:val="16"/>
                <w:szCs w:val="16"/>
              </w:rPr>
            </w:pPr>
            <w:r w:rsidRPr="00694A73">
              <w:rPr>
                <w:rFonts w:ascii="Times New Roman" w:hAnsi="Times New Roman"/>
                <w:b/>
                <w:sz w:val="16"/>
                <w:szCs w:val="16"/>
              </w:rPr>
              <w:t>Площадь ОД помещений, тыс</w:t>
            </w:r>
            <w:proofErr w:type="gramStart"/>
            <w:r w:rsidRPr="00694A73">
              <w:rPr>
                <w:rFonts w:ascii="Times New Roman" w:hAnsi="Times New Roman"/>
                <w:b/>
                <w:sz w:val="16"/>
                <w:szCs w:val="16"/>
              </w:rPr>
              <w:t>.м</w:t>
            </w:r>
            <w:proofErr w:type="gramEnd"/>
            <w:r w:rsidRPr="00694A73">
              <w:rPr>
                <w:rFonts w:ascii="Times New Roman" w:hAnsi="Times New Roman"/>
                <w:b/>
                <w:sz w:val="16"/>
                <w:szCs w:val="16"/>
                <w:vertAlign w:val="superscript"/>
              </w:rPr>
              <w:t>2</w:t>
            </w:r>
          </w:p>
        </w:tc>
      </w:tr>
      <w:tr w:rsidR="007C5E00" w:rsidRPr="00940E5F" w:rsidTr="00694A73">
        <w:trPr>
          <w:tblHeader/>
        </w:trPr>
        <w:tc>
          <w:tcPr>
            <w:tcW w:w="2235" w:type="dxa"/>
            <w:vMerge/>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rPr>
                <w:rFonts w:ascii="Times New Roman" w:hAnsi="Times New Roman"/>
                <w:sz w:val="16"/>
                <w:szCs w:val="16"/>
              </w:rPr>
            </w:pPr>
          </w:p>
        </w:tc>
        <w:tc>
          <w:tcPr>
            <w:tcW w:w="1417" w:type="dxa"/>
            <w:vMerge/>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rPr>
                <w:rFonts w:ascii="Times New Roman" w:hAnsi="Times New Roman"/>
                <w:sz w:val="16"/>
                <w:szCs w:val="16"/>
              </w:rPr>
            </w:pPr>
          </w:p>
        </w:tc>
        <w:tc>
          <w:tcPr>
            <w:tcW w:w="1276" w:type="dxa"/>
            <w:vMerge/>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rPr>
                <w:rFonts w:ascii="Times New Roman" w:hAnsi="Times New Roman"/>
                <w:sz w:val="16"/>
                <w:szCs w:val="16"/>
              </w:rPr>
            </w:pPr>
          </w:p>
        </w:tc>
        <w:tc>
          <w:tcPr>
            <w:tcW w:w="1276" w:type="dxa"/>
            <w:vMerge/>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rPr>
                <w:rFonts w:ascii="Times New Roman" w:hAnsi="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napToGrid w:val="0"/>
              <w:spacing w:after="0"/>
              <w:ind w:firstLine="5"/>
              <w:jc w:val="center"/>
              <w:rPr>
                <w:rFonts w:ascii="Times New Roman" w:hAnsi="Times New Roman"/>
                <w:sz w:val="16"/>
                <w:szCs w:val="16"/>
                <w:highlight w:val="yellow"/>
              </w:rPr>
            </w:pPr>
            <w:r w:rsidRPr="00694A73">
              <w:rPr>
                <w:rFonts w:ascii="Times New Roman" w:hAnsi="Times New Roman"/>
                <w:sz w:val="16"/>
                <w:szCs w:val="16"/>
              </w:rPr>
              <w:t>индивидуальная застройка домами с земельным участком</w:t>
            </w:r>
          </w:p>
        </w:tc>
        <w:tc>
          <w:tcPr>
            <w:tcW w:w="1948" w:type="dxa"/>
            <w:vMerge/>
            <w:tcBorders>
              <w:left w:val="single" w:sz="4" w:space="0" w:color="000000"/>
              <w:bottom w:val="single" w:sz="4" w:space="0" w:color="000000"/>
              <w:right w:val="single" w:sz="4" w:space="0" w:color="000000"/>
            </w:tcBorders>
          </w:tcPr>
          <w:p w:rsidR="007C5E00" w:rsidRPr="00694A73" w:rsidRDefault="007C5E00" w:rsidP="00694A73">
            <w:pPr>
              <w:snapToGrid w:val="0"/>
              <w:spacing w:after="0"/>
              <w:ind w:firstLine="5"/>
              <w:jc w:val="center"/>
              <w:rPr>
                <w:rFonts w:ascii="Times New Roman" w:hAnsi="Times New Roman"/>
                <w:sz w:val="16"/>
                <w:szCs w:val="16"/>
              </w:rPr>
            </w:pP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 ИЖС</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0,020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0,96</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0,96</w:t>
            </w: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sz w:val="16"/>
                <w:szCs w:val="16"/>
              </w:rPr>
            </w:pPr>
            <w:r w:rsidRPr="00694A73">
              <w:rPr>
                <w:rFonts w:ascii="Times New Roman" w:hAnsi="Times New Roman"/>
                <w:sz w:val="16"/>
                <w:szCs w:val="16"/>
              </w:rPr>
              <w:t>-</w:t>
            </w: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 ИЖС</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2,6</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0,052</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2,496</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2,496</w:t>
            </w: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sz w:val="16"/>
                <w:szCs w:val="16"/>
              </w:rPr>
            </w:pPr>
            <w:r w:rsidRPr="00694A73">
              <w:rPr>
                <w:rFonts w:ascii="Times New Roman" w:hAnsi="Times New Roman"/>
                <w:sz w:val="16"/>
                <w:szCs w:val="16"/>
              </w:rPr>
              <w:t>-</w:t>
            </w: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 ИЖС</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0,060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2,88</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2,88</w:t>
            </w: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sz w:val="16"/>
                <w:szCs w:val="16"/>
              </w:rPr>
            </w:pPr>
            <w:r w:rsidRPr="00694A73">
              <w:rPr>
                <w:rFonts w:ascii="Times New Roman" w:hAnsi="Times New Roman"/>
                <w:sz w:val="16"/>
                <w:szCs w:val="16"/>
              </w:rPr>
              <w:t>-</w:t>
            </w: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 ИЖС</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0,7</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0,014</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0,672</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0,672</w:t>
            </w: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sz w:val="16"/>
                <w:szCs w:val="16"/>
              </w:rPr>
            </w:pPr>
            <w:r w:rsidRPr="00694A73">
              <w:rPr>
                <w:rFonts w:ascii="Times New Roman" w:hAnsi="Times New Roman"/>
                <w:sz w:val="16"/>
                <w:szCs w:val="16"/>
              </w:rPr>
              <w:t>-</w:t>
            </w: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 ИЖС</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0,048</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2,304</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2,304</w:t>
            </w: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sz w:val="16"/>
                <w:szCs w:val="16"/>
              </w:rPr>
            </w:pPr>
            <w:r w:rsidRPr="00694A73">
              <w:rPr>
                <w:rFonts w:ascii="Times New Roman" w:hAnsi="Times New Roman"/>
                <w:sz w:val="16"/>
                <w:szCs w:val="16"/>
              </w:rPr>
              <w:t>-</w:t>
            </w: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 ИЖС</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0,062</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2,976</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2,976</w:t>
            </w: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w:t>
            </w: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b/>
                <w:sz w:val="16"/>
                <w:szCs w:val="16"/>
              </w:rPr>
            </w:pPr>
            <w:r w:rsidRPr="00694A73">
              <w:rPr>
                <w:rFonts w:ascii="Times New Roman" w:hAnsi="Times New Roman"/>
                <w:b/>
                <w:sz w:val="16"/>
                <w:szCs w:val="16"/>
              </w:rPr>
              <w:t>Итого ИЖС:</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b/>
                <w:sz w:val="16"/>
                <w:szCs w:val="16"/>
              </w:rPr>
            </w:pPr>
            <w:r w:rsidRPr="00694A73">
              <w:rPr>
                <w:rFonts w:ascii="Times New Roman" w:hAnsi="Times New Roman"/>
                <w:b/>
                <w:sz w:val="16"/>
                <w:szCs w:val="16"/>
              </w:rPr>
              <w:t>12,8</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10"/>
              <w:jc w:val="center"/>
              <w:rPr>
                <w:rFonts w:ascii="Times New Roman" w:hAnsi="Times New Roman"/>
                <w:b/>
                <w:sz w:val="16"/>
                <w:szCs w:val="16"/>
              </w:rPr>
            </w:pPr>
            <w:r w:rsidRPr="00694A73">
              <w:rPr>
                <w:rFonts w:ascii="Times New Roman" w:hAnsi="Times New Roman"/>
                <w:b/>
                <w:sz w:val="16"/>
                <w:szCs w:val="16"/>
              </w:rPr>
              <w:t>0,256</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b/>
                <w:sz w:val="16"/>
                <w:szCs w:val="16"/>
              </w:rPr>
            </w:pPr>
            <w:r w:rsidRPr="00694A73">
              <w:rPr>
                <w:rFonts w:ascii="Times New Roman" w:hAnsi="Times New Roman"/>
                <w:b/>
                <w:sz w:val="16"/>
                <w:szCs w:val="16"/>
              </w:rPr>
              <w:t>12,288</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b/>
                <w:sz w:val="16"/>
                <w:szCs w:val="16"/>
              </w:rPr>
            </w:pPr>
            <w:r w:rsidRPr="00694A73">
              <w:rPr>
                <w:rFonts w:ascii="Times New Roman" w:hAnsi="Times New Roman"/>
                <w:b/>
                <w:sz w:val="16"/>
                <w:szCs w:val="16"/>
              </w:rPr>
              <w:t>12,288</w:t>
            </w: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sz w:val="16"/>
                <w:szCs w:val="16"/>
              </w:rPr>
            </w:pPr>
            <w:r w:rsidRPr="00694A73">
              <w:rPr>
                <w:rFonts w:ascii="Times New Roman" w:hAnsi="Times New Roman"/>
                <w:sz w:val="16"/>
                <w:szCs w:val="16"/>
              </w:rPr>
              <w:t>-</w:t>
            </w: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 ОД</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r w:rsidRPr="00694A73">
              <w:rPr>
                <w:rFonts w:ascii="Times New Roman" w:hAnsi="Times New Roman"/>
                <w:sz w:val="16"/>
                <w:szCs w:val="16"/>
              </w:rPr>
              <w:t>17,63</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r w:rsidRPr="00694A73">
              <w:rPr>
                <w:rFonts w:ascii="Times New Roman" w:hAnsi="Times New Roman"/>
                <w:b/>
                <w:bCs/>
                <w:sz w:val="16"/>
                <w:szCs w:val="16"/>
              </w:rPr>
              <w:t>-</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r w:rsidRPr="00694A73">
              <w:rPr>
                <w:rFonts w:ascii="Times New Roman" w:hAnsi="Times New Roman"/>
                <w:b/>
                <w:bCs/>
                <w:sz w:val="16"/>
                <w:szCs w:val="16"/>
              </w:rP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r w:rsidRPr="00694A73">
              <w:rPr>
                <w:rFonts w:ascii="Times New Roman" w:hAnsi="Times New Roman"/>
                <w:b/>
                <w:bCs/>
                <w:sz w:val="16"/>
                <w:szCs w:val="16"/>
              </w:rPr>
              <w:t>-</w:t>
            </w: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bCs/>
                <w:sz w:val="16"/>
                <w:szCs w:val="16"/>
              </w:rPr>
            </w:pPr>
            <w:r w:rsidRPr="00694A73">
              <w:rPr>
                <w:rFonts w:ascii="Times New Roman" w:hAnsi="Times New Roman"/>
                <w:bCs/>
                <w:sz w:val="16"/>
                <w:szCs w:val="16"/>
              </w:rPr>
              <w:t>12,5</w:t>
            </w: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 П</w:t>
            </w:r>
            <w:proofErr w:type="gramStart"/>
            <w:r w:rsidRPr="00694A73">
              <w:rPr>
                <w:rFonts w:ascii="Times New Roman" w:hAnsi="Times New Roman"/>
                <w:sz w:val="16"/>
                <w:szCs w:val="16"/>
              </w:rPr>
              <w:t>1</w:t>
            </w:r>
            <w:proofErr w:type="gramEnd"/>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sz w:val="16"/>
                <w:szCs w:val="16"/>
              </w:rPr>
            </w:pPr>
            <w:r w:rsidRPr="00694A73">
              <w:rPr>
                <w:rFonts w:ascii="Times New Roman" w:hAnsi="Times New Roman"/>
                <w:sz w:val="16"/>
                <w:szCs w:val="16"/>
              </w:rPr>
              <w:t>0,57</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 П</w:t>
            </w:r>
            <w:proofErr w:type="gramStart"/>
            <w:r w:rsidRPr="00694A73">
              <w:rPr>
                <w:rFonts w:ascii="Times New Roman" w:hAnsi="Times New Roman"/>
                <w:sz w:val="16"/>
                <w:szCs w:val="16"/>
              </w:rPr>
              <w:t>2</w:t>
            </w:r>
            <w:proofErr w:type="gramEnd"/>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sz w:val="16"/>
                <w:szCs w:val="16"/>
              </w:rPr>
            </w:pPr>
            <w:r w:rsidRPr="00694A73">
              <w:rPr>
                <w:rFonts w:ascii="Times New Roman" w:hAnsi="Times New Roman"/>
                <w:sz w:val="16"/>
                <w:szCs w:val="16"/>
              </w:rPr>
              <w:t>56,0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 ИТР</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sz w:val="16"/>
                <w:szCs w:val="16"/>
              </w:rPr>
            </w:pPr>
            <w:r w:rsidRPr="00694A73">
              <w:rPr>
                <w:rFonts w:ascii="Times New Roman" w:hAnsi="Times New Roman"/>
                <w:sz w:val="16"/>
                <w:szCs w:val="16"/>
              </w:rPr>
              <w:t>2,37</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 ИТР</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sz w:val="16"/>
                <w:szCs w:val="16"/>
              </w:rPr>
            </w:pPr>
            <w:r w:rsidRPr="00694A73">
              <w:rPr>
                <w:rFonts w:ascii="Times New Roman" w:hAnsi="Times New Roman"/>
                <w:sz w:val="16"/>
                <w:szCs w:val="16"/>
              </w:rPr>
              <w:t>3,83</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r>
      <w:tr w:rsidR="007C5E00" w:rsidRPr="00940E5F"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ИТР (проезды в ИЖС)</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sz w:val="16"/>
                <w:szCs w:val="16"/>
              </w:rPr>
            </w:pPr>
            <w:r w:rsidRPr="00694A73">
              <w:rPr>
                <w:rFonts w:ascii="Times New Roman" w:hAnsi="Times New Roman"/>
                <w:sz w:val="16"/>
                <w:szCs w:val="16"/>
              </w:rPr>
              <w:t>3,49</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c>
          <w:tcPr>
            <w:tcW w:w="194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b/>
                <w:bCs/>
                <w:sz w:val="16"/>
                <w:szCs w:val="16"/>
              </w:rPr>
            </w:pPr>
          </w:p>
        </w:tc>
      </w:tr>
      <w:tr w:rsidR="007C5E00" w:rsidRPr="00940E5F" w:rsidTr="00694A73">
        <w:trPr>
          <w:trHeight w:val="425"/>
        </w:trPr>
        <w:tc>
          <w:tcPr>
            <w:tcW w:w="2235" w:type="dxa"/>
            <w:tcBorders>
              <w:top w:val="single" w:sz="4" w:space="0" w:color="000000"/>
              <w:left w:val="single" w:sz="4" w:space="0" w:color="000000"/>
              <w:bottom w:val="single" w:sz="4" w:space="0" w:color="000000"/>
            </w:tcBorders>
          </w:tcPr>
          <w:p w:rsidR="007C5E00" w:rsidRPr="00694A73" w:rsidRDefault="007C5E00" w:rsidP="00694A73">
            <w:pPr>
              <w:spacing w:after="0"/>
              <w:ind w:firstLine="5"/>
              <w:jc w:val="center"/>
              <w:rPr>
                <w:rFonts w:ascii="Times New Roman" w:hAnsi="Times New Roman"/>
                <w:b/>
                <w:bCs/>
                <w:sz w:val="16"/>
                <w:szCs w:val="16"/>
              </w:rPr>
            </w:pPr>
            <w:r w:rsidRPr="00694A73">
              <w:rPr>
                <w:rFonts w:ascii="Times New Roman" w:hAnsi="Times New Roman"/>
                <w:b/>
                <w:bCs/>
                <w:sz w:val="16"/>
                <w:szCs w:val="16"/>
              </w:rPr>
              <w:t>Всего:</w:t>
            </w:r>
          </w:p>
        </w:tc>
        <w:tc>
          <w:tcPr>
            <w:tcW w:w="1417"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b/>
                <w:sz w:val="16"/>
                <w:szCs w:val="16"/>
              </w:rPr>
            </w:pPr>
            <w:r w:rsidRPr="00694A73">
              <w:rPr>
                <w:rFonts w:ascii="Times New Roman" w:hAnsi="Times New Roman"/>
                <w:b/>
                <w:sz w:val="16"/>
                <w:szCs w:val="16"/>
              </w:rPr>
              <w:t>96,69</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ind w:firstLine="10"/>
              <w:jc w:val="center"/>
              <w:rPr>
                <w:rFonts w:ascii="Times New Roman" w:hAnsi="Times New Roman"/>
                <w:b/>
                <w:sz w:val="16"/>
                <w:szCs w:val="16"/>
              </w:rPr>
            </w:pPr>
            <w:r w:rsidRPr="00694A73">
              <w:rPr>
                <w:rFonts w:ascii="Times New Roman" w:hAnsi="Times New Roman"/>
                <w:b/>
                <w:sz w:val="16"/>
                <w:szCs w:val="16"/>
              </w:rPr>
              <w:t>0,256</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b/>
                <w:sz w:val="16"/>
                <w:szCs w:val="16"/>
              </w:rPr>
            </w:pPr>
            <w:r w:rsidRPr="00694A73">
              <w:rPr>
                <w:rFonts w:ascii="Times New Roman" w:hAnsi="Times New Roman"/>
                <w:b/>
                <w:sz w:val="16"/>
                <w:szCs w:val="16"/>
              </w:rPr>
              <w:t>12,288</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b/>
                <w:sz w:val="16"/>
                <w:szCs w:val="16"/>
              </w:rPr>
            </w:pPr>
            <w:r w:rsidRPr="00694A73">
              <w:rPr>
                <w:rFonts w:ascii="Times New Roman" w:hAnsi="Times New Roman"/>
                <w:b/>
                <w:sz w:val="16"/>
                <w:szCs w:val="16"/>
              </w:rPr>
              <w:t>12,288</w:t>
            </w:r>
          </w:p>
        </w:tc>
        <w:tc>
          <w:tcPr>
            <w:tcW w:w="194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b/>
                <w:sz w:val="16"/>
                <w:szCs w:val="16"/>
              </w:rPr>
            </w:pPr>
            <w:r w:rsidRPr="00694A73">
              <w:rPr>
                <w:rFonts w:ascii="Times New Roman" w:hAnsi="Times New Roman"/>
                <w:b/>
                <w:bCs/>
                <w:sz w:val="16"/>
                <w:szCs w:val="16"/>
              </w:rPr>
              <w:t>12,5</w:t>
            </w:r>
          </w:p>
        </w:tc>
      </w:tr>
    </w:tbl>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северной части населенного пункта располагается планируемая зона застройки индивидуальными жилыми домами (106,89 га), которая предполагается к застройке за расчетным сроком.</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Также в северной части населенного пункта планируется размещение тепличного хозяйства.</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xml:space="preserve">Расположение планируемых кварталов представлено на рисунках 5.1.2.,  5.1.3. </w:t>
      </w:r>
    </w:p>
    <w:p w:rsidR="007C5E00" w:rsidRDefault="007C5E00" w:rsidP="007C5E00">
      <w:pPr>
        <w:jc w:val="center"/>
        <w:rPr>
          <w:rFonts w:ascii="Times New Roman" w:hAnsi="Times New Roman"/>
          <w:szCs w:val="24"/>
        </w:rPr>
      </w:pPr>
      <w:r>
        <w:rPr>
          <w:b/>
          <w:i/>
          <w:noProof/>
          <w:szCs w:val="24"/>
        </w:rPr>
        <w:drawing>
          <wp:inline distT="0" distB="0" distL="0" distR="0">
            <wp:extent cx="4752975" cy="2619375"/>
            <wp:effectExtent l="19050" t="0" r="9525" b="0"/>
            <wp:docPr id="1" name="Рисунок 21" descr="c_Едр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_Едрово"/>
                    <pic:cNvPicPr>
                      <a:picLocks noChangeAspect="1" noChangeArrowheads="1"/>
                    </pic:cNvPicPr>
                  </pic:nvPicPr>
                  <pic:blipFill>
                    <a:blip r:embed="rId77"/>
                    <a:srcRect b="29124"/>
                    <a:stretch>
                      <a:fillRect/>
                    </a:stretch>
                  </pic:blipFill>
                  <pic:spPr bwMode="auto">
                    <a:xfrm>
                      <a:off x="0" y="0"/>
                      <a:ext cx="4752975" cy="2619375"/>
                    </a:xfrm>
                    <a:prstGeom prst="rect">
                      <a:avLst/>
                    </a:prstGeom>
                    <a:noFill/>
                    <a:ln w="9525">
                      <a:noFill/>
                      <a:miter lim="800000"/>
                      <a:headEnd/>
                      <a:tailEnd/>
                    </a:ln>
                  </pic:spPr>
                </pic:pic>
              </a:graphicData>
            </a:graphic>
          </wp:inline>
        </w:drawing>
      </w:r>
    </w:p>
    <w:p w:rsidR="007C5E00" w:rsidRPr="00694A73" w:rsidRDefault="007C5E00" w:rsidP="007C5E00">
      <w:pPr>
        <w:shd w:val="clear" w:color="auto" w:fill="FFFFFF"/>
        <w:jc w:val="center"/>
        <w:rPr>
          <w:rFonts w:ascii="Times New Roman" w:hAnsi="Times New Roman"/>
          <w:b/>
          <w:i/>
          <w:sz w:val="20"/>
          <w:szCs w:val="20"/>
        </w:rPr>
      </w:pPr>
      <w:r w:rsidRPr="00694A73">
        <w:rPr>
          <w:rFonts w:ascii="Times New Roman" w:hAnsi="Times New Roman"/>
          <w:b/>
          <w:i/>
          <w:sz w:val="20"/>
          <w:szCs w:val="20"/>
        </w:rPr>
        <w:t xml:space="preserve">Рис. 5.1.2. Расположение планируемых кварталов ИЖС </w:t>
      </w:r>
      <w:proofErr w:type="gramStart"/>
      <w:r w:rsidRPr="00694A73">
        <w:rPr>
          <w:rFonts w:ascii="Times New Roman" w:hAnsi="Times New Roman"/>
          <w:b/>
          <w:i/>
          <w:sz w:val="20"/>
          <w:szCs w:val="20"/>
        </w:rPr>
        <w:t>в</w:t>
      </w:r>
      <w:proofErr w:type="gramEnd"/>
      <w:r w:rsidRPr="00694A73">
        <w:rPr>
          <w:rFonts w:ascii="Times New Roman" w:hAnsi="Times New Roman"/>
          <w:b/>
          <w:i/>
          <w:sz w:val="20"/>
          <w:szCs w:val="20"/>
        </w:rPr>
        <w:t xml:space="preserve"> с. Едрово.</w:t>
      </w:r>
    </w:p>
    <w:p w:rsidR="007C5E00" w:rsidRDefault="007C5E00" w:rsidP="007C5E00">
      <w:pPr>
        <w:shd w:val="clear" w:color="auto" w:fill="FFFFFF"/>
        <w:jc w:val="center"/>
        <w:rPr>
          <w:rFonts w:ascii="Times New Roman" w:hAnsi="Times New Roman"/>
          <w:b/>
          <w:i/>
          <w:sz w:val="24"/>
          <w:szCs w:val="24"/>
        </w:rPr>
      </w:pPr>
    </w:p>
    <w:p w:rsidR="007C5E00" w:rsidRPr="004A2D90" w:rsidRDefault="007C5E00" w:rsidP="007C5E00">
      <w:pPr>
        <w:shd w:val="clear" w:color="auto" w:fill="FFFFFF"/>
        <w:jc w:val="center"/>
        <w:rPr>
          <w:rFonts w:ascii="Times New Roman" w:hAnsi="Times New Roman"/>
          <w:b/>
          <w:i/>
          <w:sz w:val="24"/>
          <w:szCs w:val="24"/>
        </w:rPr>
      </w:pPr>
      <w:r>
        <w:rPr>
          <w:b/>
          <w:i/>
          <w:noProof/>
          <w:szCs w:val="24"/>
        </w:rPr>
        <w:lastRenderedPageBreak/>
        <w:drawing>
          <wp:inline distT="0" distB="0" distL="0" distR="0">
            <wp:extent cx="5509172" cy="2819400"/>
            <wp:effectExtent l="19050" t="0" r="0" b="0"/>
            <wp:docPr id="22" name="Рисунок 22" descr="c_Едр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_Едрово"/>
                    <pic:cNvPicPr>
                      <a:picLocks noChangeAspect="1" noChangeArrowheads="1"/>
                    </pic:cNvPicPr>
                  </pic:nvPicPr>
                  <pic:blipFill>
                    <a:blip r:embed="rId78"/>
                    <a:srcRect b="27802"/>
                    <a:stretch>
                      <a:fillRect/>
                    </a:stretch>
                  </pic:blipFill>
                  <pic:spPr bwMode="auto">
                    <a:xfrm>
                      <a:off x="0" y="0"/>
                      <a:ext cx="5509172" cy="2819400"/>
                    </a:xfrm>
                    <a:prstGeom prst="rect">
                      <a:avLst/>
                    </a:prstGeom>
                    <a:noFill/>
                    <a:ln w="9525">
                      <a:noFill/>
                      <a:miter lim="800000"/>
                      <a:headEnd/>
                      <a:tailEnd/>
                    </a:ln>
                  </pic:spPr>
                </pic:pic>
              </a:graphicData>
            </a:graphic>
          </wp:inline>
        </w:drawing>
      </w:r>
    </w:p>
    <w:p w:rsidR="007C5E00" w:rsidRPr="00694A73" w:rsidRDefault="007C5E00" w:rsidP="00694A73">
      <w:pPr>
        <w:shd w:val="clear" w:color="auto" w:fill="FFFFFF"/>
        <w:spacing w:after="0"/>
        <w:jc w:val="center"/>
        <w:rPr>
          <w:rFonts w:ascii="Times New Roman" w:hAnsi="Times New Roman" w:cs="Times New Roman"/>
          <w:b/>
          <w:sz w:val="20"/>
          <w:szCs w:val="20"/>
        </w:rPr>
      </w:pPr>
      <w:r w:rsidRPr="00694A73">
        <w:rPr>
          <w:rFonts w:ascii="Times New Roman" w:hAnsi="Times New Roman" w:cs="Times New Roman"/>
          <w:b/>
          <w:sz w:val="20"/>
          <w:szCs w:val="20"/>
        </w:rPr>
        <w:t xml:space="preserve">Рис. 5.1.3. Расположение планируемых кварталов </w:t>
      </w:r>
      <w:proofErr w:type="gramStart"/>
      <w:r w:rsidRPr="00694A73">
        <w:rPr>
          <w:rFonts w:ascii="Times New Roman" w:hAnsi="Times New Roman" w:cs="Times New Roman"/>
          <w:b/>
          <w:sz w:val="20"/>
          <w:szCs w:val="20"/>
        </w:rPr>
        <w:t>в</w:t>
      </w:r>
      <w:proofErr w:type="gramEnd"/>
      <w:r w:rsidRPr="00694A73">
        <w:rPr>
          <w:rFonts w:ascii="Times New Roman" w:hAnsi="Times New Roman" w:cs="Times New Roman"/>
          <w:b/>
          <w:sz w:val="20"/>
          <w:szCs w:val="20"/>
        </w:rPr>
        <w:t xml:space="preserve"> с. Едрово.</w:t>
      </w:r>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sz w:val="20"/>
          <w:szCs w:val="20"/>
        </w:rPr>
        <w:t>Определения приоритетов развития территорий поселения – одна из наиболее важных и сложных задач территориального планирования.</w:t>
      </w:r>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sz w:val="20"/>
          <w:szCs w:val="20"/>
        </w:rPr>
        <w:t>На основе комплексного анализа развития территорий поселения и учета существующих предпосылок пространственного развития в утвержденном генеральном плане были предложены следующие приоритеты в развитии отдельных территорий (на расчетный срок и перспективу).</w:t>
      </w:r>
    </w:p>
    <w:p w:rsidR="007C5E00" w:rsidRPr="00694A73" w:rsidRDefault="007C5E00" w:rsidP="00694A73">
      <w:pPr>
        <w:widowControl w:val="0"/>
        <w:numPr>
          <w:ilvl w:val="0"/>
          <w:numId w:val="9"/>
        </w:numPr>
        <w:suppressAutoHyphens/>
        <w:autoSpaceDE w:val="0"/>
        <w:spacing w:after="0" w:line="240" w:lineRule="auto"/>
        <w:ind w:left="0" w:firstLine="709"/>
        <w:jc w:val="both"/>
        <w:rPr>
          <w:rFonts w:ascii="Times New Roman" w:hAnsi="Times New Roman" w:cs="Times New Roman"/>
          <w:sz w:val="20"/>
          <w:szCs w:val="20"/>
        </w:rPr>
      </w:pPr>
      <w:r w:rsidRPr="00694A73">
        <w:rPr>
          <w:rFonts w:ascii="Times New Roman" w:hAnsi="Times New Roman" w:cs="Times New Roman"/>
          <w:sz w:val="20"/>
          <w:szCs w:val="20"/>
        </w:rPr>
        <w:t>Освоение свободных площадок под размещение жилых территорий;</w:t>
      </w:r>
    </w:p>
    <w:p w:rsidR="007C5E00" w:rsidRPr="00694A73" w:rsidRDefault="007C5E00" w:rsidP="00694A73">
      <w:pPr>
        <w:widowControl w:val="0"/>
        <w:numPr>
          <w:ilvl w:val="0"/>
          <w:numId w:val="9"/>
        </w:numPr>
        <w:suppressAutoHyphens/>
        <w:autoSpaceDE w:val="0"/>
        <w:spacing w:after="0" w:line="240" w:lineRule="auto"/>
        <w:ind w:left="0" w:firstLine="709"/>
        <w:jc w:val="both"/>
        <w:rPr>
          <w:rFonts w:ascii="Times New Roman" w:hAnsi="Times New Roman" w:cs="Times New Roman"/>
          <w:sz w:val="20"/>
          <w:szCs w:val="20"/>
        </w:rPr>
      </w:pPr>
      <w:r w:rsidRPr="00694A73">
        <w:rPr>
          <w:rFonts w:ascii="Times New Roman" w:hAnsi="Times New Roman" w:cs="Times New Roman"/>
          <w:sz w:val="20"/>
          <w:szCs w:val="20"/>
        </w:rPr>
        <w:t>Упорядочение производственных зон поселения - проведение мероприятий по снижению негативного воздействия от производственных объектов;</w:t>
      </w:r>
    </w:p>
    <w:p w:rsidR="007C5E00" w:rsidRPr="00694A73" w:rsidRDefault="007C5E00" w:rsidP="00694A73">
      <w:pPr>
        <w:widowControl w:val="0"/>
        <w:numPr>
          <w:ilvl w:val="0"/>
          <w:numId w:val="9"/>
        </w:numPr>
        <w:suppressAutoHyphens/>
        <w:autoSpaceDE w:val="0"/>
        <w:spacing w:after="0" w:line="240" w:lineRule="auto"/>
        <w:ind w:left="0" w:firstLine="709"/>
        <w:jc w:val="both"/>
        <w:rPr>
          <w:rFonts w:ascii="Times New Roman" w:hAnsi="Times New Roman" w:cs="Times New Roman"/>
          <w:sz w:val="20"/>
          <w:szCs w:val="20"/>
        </w:rPr>
      </w:pPr>
      <w:r w:rsidRPr="00694A73">
        <w:rPr>
          <w:rFonts w:ascii="Times New Roman" w:hAnsi="Times New Roman" w:cs="Times New Roman"/>
          <w:sz w:val="20"/>
          <w:szCs w:val="20"/>
        </w:rPr>
        <w:t>Организация коммунальных зон:- отведение выделенных территорий под размещение коммунально-складской зоны;</w:t>
      </w:r>
    </w:p>
    <w:p w:rsidR="007C5E00" w:rsidRPr="00694A73" w:rsidRDefault="007C5E00" w:rsidP="00694A73">
      <w:pPr>
        <w:widowControl w:val="0"/>
        <w:numPr>
          <w:ilvl w:val="0"/>
          <w:numId w:val="9"/>
        </w:numPr>
        <w:suppressAutoHyphens/>
        <w:autoSpaceDE w:val="0"/>
        <w:spacing w:after="0" w:line="240" w:lineRule="auto"/>
        <w:ind w:left="0" w:firstLine="709"/>
        <w:jc w:val="both"/>
        <w:rPr>
          <w:rFonts w:ascii="Times New Roman" w:hAnsi="Times New Roman" w:cs="Times New Roman"/>
          <w:sz w:val="20"/>
          <w:szCs w:val="20"/>
        </w:rPr>
      </w:pPr>
      <w:r w:rsidRPr="00694A73">
        <w:rPr>
          <w:rFonts w:ascii="Times New Roman" w:hAnsi="Times New Roman" w:cs="Times New Roman"/>
          <w:sz w:val="20"/>
          <w:szCs w:val="20"/>
        </w:rPr>
        <w:t>Усовершенствование дорожно-транспортного комплекса:</w:t>
      </w:r>
    </w:p>
    <w:p w:rsidR="007C5E00" w:rsidRPr="00694A73" w:rsidRDefault="007C5E00" w:rsidP="00694A73">
      <w:pPr>
        <w:widowControl w:val="0"/>
        <w:numPr>
          <w:ilvl w:val="0"/>
          <w:numId w:val="10"/>
        </w:numPr>
        <w:suppressAutoHyphens/>
        <w:autoSpaceDE w:val="0"/>
        <w:spacing w:after="0" w:line="240" w:lineRule="auto"/>
        <w:jc w:val="both"/>
        <w:rPr>
          <w:rFonts w:ascii="Times New Roman" w:hAnsi="Times New Roman" w:cs="Times New Roman"/>
          <w:sz w:val="20"/>
          <w:szCs w:val="20"/>
        </w:rPr>
      </w:pPr>
      <w:r w:rsidRPr="00694A73">
        <w:rPr>
          <w:rFonts w:ascii="Times New Roman" w:hAnsi="Times New Roman" w:cs="Times New Roman"/>
          <w:sz w:val="20"/>
          <w:szCs w:val="20"/>
        </w:rPr>
        <w:t>планомерное увеличение протяженности автодорог с твердым покрытием, совершенствование системы магистралей;</w:t>
      </w:r>
    </w:p>
    <w:p w:rsidR="007C5E00" w:rsidRPr="00694A73" w:rsidRDefault="007C5E00" w:rsidP="00694A73">
      <w:pPr>
        <w:widowControl w:val="0"/>
        <w:numPr>
          <w:ilvl w:val="0"/>
          <w:numId w:val="10"/>
        </w:numPr>
        <w:suppressAutoHyphens/>
        <w:autoSpaceDE w:val="0"/>
        <w:spacing w:after="0" w:line="240" w:lineRule="auto"/>
        <w:jc w:val="both"/>
        <w:rPr>
          <w:rFonts w:ascii="Times New Roman" w:hAnsi="Times New Roman" w:cs="Times New Roman"/>
          <w:sz w:val="20"/>
          <w:szCs w:val="20"/>
        </w:rPr>
      </w:pPr>
      <w:r w:rsidRPr="00694A73">
        <w:rPr>
          <w:rFonts w:ascii="Times New Roman" w:hAnsi="Times New Roman" w:cs="Times New Roman"/>
          <w:sz w:val="20"/>
          <w:szCs w:val="20"/>
        </w:rPr>
        <w:t>развитие системы общественного транспорта:</w:t>
      </w:r>
    </w:p>
    <w:p w:rsidR="007C5E00" w:rsidRPr="00694A73" w:rsidRDefault="007C5E00" w:rsidP="00694A73">
      <w:pPr>
        <w:widowControl w:val="0"/>
        <w:numPr>
          <w:ilvl w:val="0"/>
          <w:numId w:val="9"/>
        </w:numPr>
        <w:suppressAutoHyphens/>
        <w:autoSpaceDE w:val="0"/>
        <w:spacing w:after="0" w:line="240" w:lineRule="auto"/>
        <w:ind w:left="0" w:firstLine="709"/>
        <w:jc w:val="both"/>
        <w:rPr>
          <w:rFonts w:ascii="Times New Roman" w:hAnsi="Times New Roman" w:cs="Times New Roman"/>
          <w:sz w:val="20"/>
          <w:szCs w:val="20"/>
        </w:rPr>
      </w:pPr>
      <w:r w:rsidRPr="00694A73">
        <w:rPr>
          <w:rFonts w:ascii="Times New Roman" w:hAnsi="Times New Roman" w:cs="Times New Roman"/>
          <w:sz w:val="20"/>
          <w:szCs w:val="20"/>
        </w:rPr>
        <w:t>Формирование сети обслуживания населения в соответствии со ступенчатой моделью обслуживания.</w:t>
      </w:r>
    </w:p>
    <w:p w:rsidR="007C5E00" w:rsidRPr="00694A73" w:rsidRDefault="007C5E00" w:rsidP="00694A73">
      <w:pPr>
        <w:widowControl w:val="0"/>
        <w:numPr>
          <w:ilvl w:val="0"/>
          <w:numId w:val="9"/>
        </w:numPr>
        <w:suppressAutoHyphens/>
        <w:autoSpaceDE w:val="0"/>
        <w:spacing w:after="0" w:line="240" w:lineRule="auto"/>
        <w:ind w:left="0" w:firstLine="709"/>
        <w:jc w:val="both"/>
        <w:rPr>
          <w:rFonts w:ascii="Times New Roman" w:hAnsi="Times New Roman" w:cs="Times New Roman"/>
          <w:sz w:val="20"/>
          <w:szCs w:val="20"/>
        </w:rPr>
      </w:pPr>
      <w:r w:rsidRPr="00694A73">
        <w:rPr>
          <w:rFonts w:ascii="Times New Roman" w:hAnsi="Times New Roman" w:cs="Times New Roman"/>
          <w:sz w:val="20"/>
          <w:szCs w:val="20"/>
        </w:rPr>
        <w:t>Развитие инженерной инфраструктуры и инженерной подготовки территории сельского поселения:</w:t>
      </w:r>
    </w:p>
    <w:p w:rsidR="007C5E00" w:rsidRPr="00694A73" w:rsidRDefault="007C5E00" w:rsidP="00694A73">
      <w:pPr>
        <w:widowControl w:val="0"/>
        <w:numPr>
          <w:ilvl w:val="0"/>
          <w:numId w:val="10"/>
        </w:numPr>
        <w:suppressAutoHyphens/>
        <w:autoSpaceDE w:val="0"/>
        <w:spacing w:after="0" w:line="240" w:lineRule="auto"/>
        <w:jc w:val="both"/>
        <w:rPr>
          <w:rFonts w:ascii="Times New Roman" w:hAnsi="Times New Roman" w:cs="Times New Roman"/>
          <w:sz w:val="20"/>
          <w:szCs w:val="20"/>
        </w:rPr>
      </w:pPr>
      <w:r w:rsidRPr="00694A73">
        <w:rPr>
          <w:rFonts w:ascii="Times New Roman" w:hAnsi="Times New Roman" w:cs="Times New Roman"/>
          <w:sz w:val="20"/>
          <w:szCs w:val="20"/>
        </w:rPr>
        <w:t xml:space="preserve">Реконструкция существующих сетей с заменой изношенных участков сетей водоснабжения и электроснабжения; </w:t>
      </w:r>
    </w:p>
    <w:p w:rsidR="007C5E00" w:rsidRPr="00694A73" w:rsidRDefault="007C5E00" w:rsidP="00694A73">
      <w:pPr>
        <w:widowControl w:val="0"/>
        <w:numPr>
          <w:ilvl w:val="0"/>
          <w:numId w:val="10"/>
        </w:numPr>
        <w:suppressAutoHyphens/>
        <w:autoSpaceDE w:val="0"/>
        <w:spacing w:after="0" w:line="240" w:lineRule="auto"/>
        <w:jc w:val="both"/>
        <w:rPr>
          <w:rFonts w:ascii="Times New Roman" w:hAnsi="Times New Roman" w:cs="Times New Roman"/>
          <w:sz w:val="20"/>
          <w:szCs w:val="20"/>
        </w:rPr>
      </w:pPr>
      <w:r w:rsidRPr="00694A73">
        <w:rPr>
          <w:rFonts w:ascii="Times New Roman" w:hAnsi="Times New Roman" w:cs="Times New Roman"/>
          <w:sz w:val="20"/>
          <w:szCs w:val="20"/>
        </w:rPr>
        <w:t>Строительство сетей канализации;</w:t>
      </w:r>
    </w:p>
    <w:p w:rsidR="007C5E00" w:rsidRPr="00694A73" w:rsidRDefault="007C5E00" w:rsidP="00694A73">
      <w:pPr>
        <w:widowControl w:val="0"/>
        <w:numPr>
          <w:ilvl w:val="0"/>
          <w:numId w:val="10"/>
        </w:numPr>
        <w:suppressAutoHyphens/>
        <w:autoSpaceDE w:val="0"/>
        <w:spacing w:after="0" w:line="240" w:lineRule="auto"/>
        <w:jc w:val="both"/>
        <w:rPr>
          <w:rFonts w:ascii="Times New Roman" w:hAnsi="Times New Roman" w:cs="Times New Roman"/>
          <w:sz w:val="20"/>
          <w:szCs w:val="20"/>
        </w:rPr>
      </w:pPr>
      <w:r w:rsidRPr="00694A73">
        <w:rPr>
          <w:rFonts w:ascii="Times New Roman" w:hAnsi="Times New Roman" w:cs="Times New Roman"/>
          <w:sz w:val="20"/>
          <w:szCs w:val="20"/>
        </w:rPr>
        <w:t>Организация систем нормативного водоотвода с осваиваемых площадок.</w:t>
      </w:r>
    </w:p>
    <w:p w:rsidR="007C5E00" w:rsidRPr="00694A73" w:rsidRDefault="007C5E00" w:rsidP="00694A73">
      <w:pPr>
        <w:spacing w:after="0"/>
        <w:rPr>
          <w:rFonts w:ascii="Times New Roman" w:hAnsi="Times New Roman" w:cs="Times New Roman"/>
          <w:sz w:val="20"/>
          <w:szCs w:val="20"/>
        </w:rPr>
      </w:pPr>
    </w:p>
    <w:p w:rsidR="007C5E00" w:rsidRPr="00694A73" w:rsidRDefault="007C5E00" w:rsidP="00694A73">
      <w:pPr>
        <w:pStyle w:val="1"/>
        <w:ind w:firstLine="0"/>
        <w:rPr>
          <w:rFonts w:ascii="Times New Roman" w:hAnsi="Times New Roman" w:cs="Times New Roman"/>
          <w:sz w:val="20"/>
          <w:szCs w:val="20"/>
        </w:rPr>
      </w:pPr>
      <w:bookmarkStart w:id="151" w:name="_Toc401652063"/>
      <w:bookmarkStart w:id="152" w:name="_Toc433618535"/>
      <w:r w:rsidRPr="00694A73">
        <w:rPr>
          <w:rFonts w:ascii="Times New Roman" w:hAnsi="Times New Roman" w:cs="Times New Roman"/>
          <w:sz w:val="20"/>
          <w:szCs w:val="20"/>
        </w:rPr>
        <w:t>5.2. Развитие планировочной структуры населенного пункта д. Большое Носакино.</w:t>
      </w:r>
      <w:bookmarkEnd w:id="151"/>
      <w:bookmarkEnd w:id="152"/>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sz w:val="20"/>
          <w:szCs w:val="20"/>
        </w:rPr>
        <w:t>Современное состояние территории д. Большое Носакино приведено на рисунке 5.2.1. населенный пункт расположен в 7 км от административного центра поселения с</w:t>
      </w:r>
      <w:proofErr w:type="gramStart"/>
      <w:r w:rsidRPr="00694A73">
        <w:rPr>
          <w:rFonts w:ascii="Times New Roman" w:hAnsi="Times New Roman" w:cs="Times New Roman"/>
          <w:sz w:val="20"/>
          <w:szCs w:val="20"/>
        </w:rPr>
        <w:t>.Е</w:t>
      </w:r>
      <w:proofErr w:type="gramEnd"/>
      <w:r w:rsidRPr="00694A73">
        <w:rPr>
          <w:rFonts w:ascii="Times New Roman" w:hAnsi="Times New Roman" w:cs="Times New Roman"/>
          <w:sz w:val="20"/>
          <w:szCs w:val="20"/>
        </w:rPr>
        <w:t xml:space="preserve">дрово, расположенного на автотрассе М-10 и на линии Бологое-Московская-Валдай-Старая Русса-Дно- Октябрьской железной дороги. </w:t>
      </w:r>
      <w:proofErr w:type="gramStart"/>
      <w:r w:rsidRPr="00694A73">
        <w:rPr>
          <w:rFonts w:ascii="Times New Roman" w:hAnsi="Times New Roman" w:cs="Times New Roman"/>
          <w:sz w:val="20"/>
          <w:szCs w:val="20"/>
        </w:rPr>
        <w:t>Уникальные природные условия на территории  деревни (вокруг деревни расположены озера Стреглино, Воронец, Залужье, Рожневец) при удовлетворительном транспортном сообщении с административным центром поселения, района и области, а также наличие прямого выхода на Москву, Санкт-Петербург и иные крупные города Северо-Запада и центра России определили данный населенный пункт в качестве  инвестиционной площадкой Едровского сельского поселения.</w:t>
      </w:r>
      <w:proofErr w:type="gramEnd"/>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sz w:val="20"/>
          <w:szCs w:val="20"/>
        </w:rPr>
        <w:t>Настоящие  изменения генерального плана предусматривают интенсивное развитие д. Большое Носакино. Развитие территории деревни предлагается вести в основном на свободных от застройки территориях. Необходимо отметить, что в настоящее время на территории деревни имеется 13 домов обей площадью около 500 м</w:t>
      </w:r>
      <w:proofErr w:type="gramStart"/>
      <w:r w:rsidRPr="00694A73">
        <w:rPr>
          <w:rFonts w:ascii="Times New Roman" w:hAnsi="Times New Roman" w:cs="Times New Roman"/>
          <w:sz w:val="20"/>
          <w:szCs w:val="20"/>
          <w:vertAlign w:val="superscript"/>
        </w:rPr>
        <w:t>2</w:t>
      </w:r>
      <w:proofErr w:type="gramEnd"/>
      <w:r w:rsidRPr="00694A73">
        <w:rPr>
          <w:rFonts w:ascii="Times New Roman" w:hAnsi="Times New Roman" w:cs="Times New Roman"/>
          <w:sz w:val="20"/>
          <w:szCs w:val="20"/>
        </w:rPr>
        <w:t>, которые используются в весеннее-осенний период отдыхающими (дачниками). Современное состояние территории населенного пункта д. Большое Носакино показано на рис. 5.2.1.</w:t>
      </w:r>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sz w:val="20"/>
          <w:szCs w:val="20"/>
        </w:rPr>
        <w:lastRenderedPageBreak/>
        <w:t>При планировании развития населенного пункта предусматривается, что застройка жилой зоны будет осуществляться  новыми современными типами жилых зданий в капитальном исполнении: одноквартирными и двухквартирными домами-коттеджами усадебного типа с хозяйственными постройками, блокированными жилыми домами (таунхаус), таунхаусами-дуплексами (на 2 семьи в каждом блоке).</w:t>
      </w:r>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sz w:val="20"/>
          <w:szCs w:val="20"/>
        </w:rPr>
        <w:t>Предлагается вести застройку малоэтажными зданиями в капитальном исполнении с полным благоустройством.</w:t>
      </w:r>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sz w:val="20"/>
          <w:szCs w:val="20"/>
        </w:rPr>
        <w:t>Коэффициент семейственности принят равным – 3, норматив жилищной обеспеченности на расчетный срок – 48 м</w:t>
      </w:r>
      <w:proofErr w:type="gramStart"/>
      <w:r w:rsidRPr="00694A73">
        <w:rPr>
          <w:rFonts w:ascii="Times New Roman" w:hAnsi="Times New Roman" w:cs="Times New Roman"/>
          <w:sz w:val="20"/>
          <w:szCs w:val="20"/>
          <w:vertAlign w:val="superscript"/>
        </w:rPr>
        <w:t>2</w:t>
      </w:r>
      <w:proofErr w:type="gramEnd"/>
      <w:r w:rsidRPr="00694A73">
        <w:rPr>
          <w:rFonts w:ascii="Times New Roman" w:hAnsi="Times New Roman" w:cs="Times New Roman"/>
          <w:sz w:val="20"/>
          <w:szCs w:val="20"/>
        </w:rPr>
        <w:t>/чел. (согласно Схемы терпланирования Новгородской области).</w:t>
      </w:r>
    </w:p>
    <w:p w:rsidR="007C5E00" w:rsidRPr="00694A73" w:rsidRDefault="007C5E00" w:rsidP="00694A73">
      <w:pPr>
        <w:spacing w:after="0"/>
        <w:rPr>
          <w:rFonts w:ascii="Times New Roman" w:hAnsi="Times New Roman" w:cs="Times New Roman"/>
          <w:sz w:val="20"/>
          <w:szCs w:val="20"/>
        </w:rPr>
      </w:pPr>
      <w:proofErr w:type="gramStart"/>
      <w:r w:rsidRPr="00694A73">
        <w:rPr>
          <w:rFonts w:ascii="Times New Roman" w:hAnsi="Times New Roman" w:cs="Times New Roman"/>
          <w:sz w:val="20"/>
          <w:szCs w:val="20"/>
        </w:rPr>
        <w:t>Изменениями в генеральный план на расчетный срок предполагается,  что в данном населенном пункте будет проживать 1867 человек (без учета учащихся планируемого для размещения в деревне начального  военно-учебного заведения  (кадетский корпус) на 300 учащихся.</w:t>
      </w:r>
      <w:proofErr w:type="gramEnd"/>
      <w:r w:rsidRPr="00694A73">
        <w:rPr>
          <w:rFonts w:ascii="Times New Roman" w:hAnsi="Times New Roman" w:cs="Times New Roman"/>
          <w:sz w:val="20"/>
          <w:szCs w:val="20"/>
        </w:rPr>
        <w:t xml:space="preserve"> Планируемая структура деревни </w:t>
      </w:r>
      <w:proofErr w:type="gramStart"/>
      <w:r w:rsidRPr="00694A73">
        <w:rPr>
          <w:rFonts w:ascii="Times New Roman" w:hAnsi="Times New Roman" w:cs="Times New Roman"/>
          <w:sz w:val="20"/>
          <w:szCs w:val="20"/>
        </w:rPr>
        <w:t>Большое</w:t>
      </w:r>
      <w:proofErr w:type="gramEnd"/>
      <w:r w:rsidRPr="00694A73">
        <w:rPr>
          <w:rFonts w:ascii="Times New Roman" w:hAnsi="Times New Roman" w:cs="Times New Roman"/>
          <w:sz w:val="20"/>
          <w:szCs w:val="20"/>
        </w:rPr>
        <w:t xml:space="preserve"> Носакино показана на рис. 5.2.2.</w:t>
      </w:r>
    </w:p>
    <w:p w:rsidR="007C5E00" w:rsidRPr="00694A73" w:rsidRDefault="007C5E00" w:rsidP="00694A73">
      <w:pPr>
        <w:spacing w:after="0"/>
        <w:rPr>
          <w:rFonts w:ascii="Times New Roman" w:hAnsi="Times New Roman" w:cs="Times New Roman"/>
          <w:sz w:val="20"/>
          <w:szCs w:val="20"/>
        </w:rPr>
      </w:pPr>
      <w:r w:rsidRPr="00694A73">
        <w:rPr>
          <w:rFonts w:ascii="Times New Roman" w:hAnsi="Times New Roman" w:cs="Times New Roman"/>
          <w:sz w:val="20"/>
          <w:szCs w:val="20"/>
        </w:rPr>
        <w:t xml:space="preserve">Общая площадь </w:t>
      </w:r>
      <w:proofErr w:type="gramStart"/>
      <w:r w:rsidRPr="00694A73">
        <w:rPr>
          <w:rFonts w:ascii="Times New Roman" w:hAnsi="Times New Roman" w:cs="Times New Roman"/>
          <w:sz w:val="20"/>
          <w:szCs w:val="20"/>
        </w:rPr>
        <w:t>территорий, отводимых под индивидуальную жилую застройку составит</w:t>
      </w:r>
      <w:proofErr w:type="gramEnd"/>
      <w:r w:rsidRPr="00694A73">
        <w:rPr>
          <w:rFonts w:ascii="Times New Roman" w:hAnsi="Times New Roman" w:cs="Times New Roman"/>
          <w:sz w:val="20"/>
          <w:szCs w:val="20"/>
        </w:rPr>
        <w:t xml:space="preserve"> 52,2 га. Предусматривается построить на этой территории застройки около 89,6 тысяч м</w:t>
      </w:r>
      <w:proofErr w:type="gramStart"/>
      <w:r w:rsidRPr="00694A73">
        <w:rPr>
          <w:rFonts w:ascii="Times New Roman" w:hAnsi="Times New Roman" w:cs="Times New Roman"/>
          <w:sz w:val="20"/>
          <w:szCs w:val="20"/>
          <w:vertAlign w:val="superscript"/>
        </w:rPr>
        <w:t>2</w:t>
      </w:r>
      <w:proofErr w:type="gramEnd"/>
      <w:r w:rsidRPr="00694A73">
        <w:rPr>
          <w:rFonts w:ascii="Times New Roman" w:hAnsi="Times New Roman" w:cs="Times New Roman"/>
          <w:sz w:val="20"/>
          <w:szCs w:val="20"/>
        </w:rPr>
        <w:t xml:space="preserve"> общей площади жилых помещений.</w:t>
      </w:r>
    </w:p>
    <w:p w:rsidR="007C5E00" w:rsidRDefault="007C5E00" w:rsidP="007C5E00">
      <w:pPr>
        <w:jc w:val="center"/>
        <w:rPr>
          <w:rFonts w:ascii="Times New Roman" w:hAnsi="Times New Roman"/>
          <w:b/>
          <w:i/>
          <w:sz w:val="24"/>
          <w:szCs w:val="24"/>
        </w:rPr>
      </w:pPr>
      <w:r>
        <w:rPr>
          <w:noProof/>
        </w:rPr>
        <w:drawing>
          <wp:inline distT="0" distB="0" distL="0" distR="0">
            <wp:extent cx="4676775" cy="3695700"/>
            <wp:effectExtent l="19050" t="19050" r="28575" b="19050"/>
            <wp:docPr id="23" name="Рисунок 23" descr="Карта_сущ_объектов_местн_зн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арта_сущ_объектов_местн_знач"/>
                    <pic:cNvPicPr>
                      <a:picLocks noChangeAspect="1" noChangeArrowheads="1"/>
                    </pic:cNvPicPr>
                  </pic:nvPicPr>
                  <pic:blipFill>
                    <a:blip r:embed="rId79"/>
                    <a:srcRect/>
                    <a:stretch>
                      <a:fillRect/>
                    </a:stretch>
                  </pic:blipFill>
                  <pic:spPr bwMode="auto">
                    <a:xfrm>
                      <a:off x="0" y="0"/>
                      <a:ext cx="4676775" cy="3695700"/>
                    </a:xfrm>
                    <a:prstGeom prst="rect">
                      <a:avLst/>
                    </a:prstGeom>
                    <a:noFill/>
                    <a:ln w="6350" cmpd="sng">
                      <a:solidFill>
                        <a:srgbClr val="000000"/>
                      </a:solidFill>
                      <a:miter lim="800000"/>
                      <a:headEnd/>
                      <a:tailEnd/>
                    </a:ln>
                    <a:effectLst/>
                  </pic:spPr>
                </pic:pic>
              </a:graphicData>
            </a:graphic>
          </wp:inline>
        </w:drawing>
      </w:r>
    </w:p>
    <w:p w:rsidR="007C5E00" w:rsidRPr="00694A73" w:rsidRDefault="007C5E00" w:rsidP="007C5E00">
      <w:pPr>
        <w:shd w:val="clear" w:color="auto" w:fill="FFFFFF"/>
        <w:jc w:val="center"/>
        <w:rPr>
          <w:rFonts w:ascii="Times New Roman" w:hAnsi="Times New Roman"/>
          <w:b/>
          <w:i/>
          <w:sz w:val="20"/>
          <w:szCs w:val="20"/>
        </w:rPr>
      </w:pPr>
      <w:r w:rsidRPr="00694A73">
        <w:rPr>
          <w:rFonts w:ascii="Times New Roman" w:hAnsi="Times New Roman"/>
          <w:b/>
          <w:i/>
          <w:sz w:val="20"/>
          <w:szCs w:val="20"/>
        </w:rPr>
        <w:t>Рис. 5.2.1. Современное состояние территории населенного пункта д. Большое Носакино.</w:t>
      </w:r>
    </w:p>
    <w:p w:rsidR="007C5E00" w:rsidRDefault="007C5E00" w:rsidP="007C5E00">
      <w:pPr>
        <w:pStyle w:val="1"/>
        <w:ind w:firstLine="0"/>
        <w:rPr>
          <w:rFonts w:ascii="Times New Roman" w:hAnsi="Times New Roman" w:cs="Times New Roman"/>
          <w:sz w:val="28"/>
          <w:szCs w:val="28"/>
        </w:rPr>
      </w:pPr>
      <w:bookmarkStart w:id="153" w:name="_Toc410897261"/>
      <w:r>
        <w:rPr>
          <w:noProof/>
          <w:lang w:eastAsia="ru-RU"/>
        </w:rPr>
        <w:lastRenderedPageBreak/>
        <w:drawing>
          <wp:inline distT="0" distB="0" distL="0" distR="0">
            <wp:extent cx="5866737" cy="3362325"/>
            <wp:effectExtent l="19050" t="0" r="663" b="0"/>
            <wp:docPr id="24" name="Рисунок 24" descr="Большое_Носакино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Большое_Носакино_"/>
                    <pic:cNvPicPr>
                      <a:picLocks noChangeAspect="1" noChangeArrowheads="1"/>
                    </pic:cNvPicPr>
                  </pic:nvPicPr>
                  <pic:blipFill>
                    <a:blip r:embed="rId93"/>
                    <a:srcRect/>
                    <a:stretch>
                      <a:fillRect/>
                    </a:stretch>
                  </pic:blipFill>
                  <pic:spPr bwMode="auto">
                    <a:xfrm>
                      <a:off x="0" y="0"/>
                      <a:ext cx="5866737" cy="3362325"/>
                    </a:xfrm>
                    <a:prstGeom prst="rect">
                      <a:avLst/>
                    </a:prstGeom>
                    <a:noFill/>
                    <a:ln w="9525">
                      <a:noFill/>
                      <a:miter lim="800000"/>
                      <a:headEnd/>
                      <a:tailEnd/>
                    </a:ln>
                  </pic:spPr>
                </pic:pic>
              </a:graphicData>
            </a:graphic>
          </wp:inline>
        </w:drawing>
      </w:r>
    </w:p>
    <w:p w:rsidR="007C5E00" w:rsidRPr="00694A73" w:rsidRDefault="007C5E00" w:rsidP="00694A73">
      <w:pPr>
        <w:shd w:val="clear" w:color="auto" w:fill="FFFFFF"/>
        <w:spacing w:after="0"/>
        <w:jc w:val="center"/>
        <w:rPr>
          <w:rFonts w:ascii="Times New Roman" w:hAnsi="Times New Roman"/>
          <w:b/>
          <w:i/>
          <w:sz w:val="20"/>
          <w:szCs w:val="20"/>
        </w:rPr>
      </w:pPr>
      <w:r w:rsidRPr="00694A73">
        <w:rPr>
          <w:rFonts w:ascii="Times New Roman" w:hAnsi="Times New Roman"/>
          <w:b/>
          <w:i/>
          <w:sz w:val="20"/>
          <w:szCs w:val="20"/>
        </w:rPr>
        <w:t>Рис. 5.2.2. Расположение планируемых кварталов в д. Большое Носакино.</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xml:space="preserve">Существующая в настоящее время застройка </w:t>
      </w:r>
      <w:proofErr w:type="gramStart"/>
      <w:r w:rsidRPr="00694A73">
        <w:rPr>
          <w:rFonts w:ascii="Times New Roman" w:hAnsi="Times New Roman"/>
          <w:sz w:val="20"/>
          <w:szCs w:val="20"/>
        </w:rPr>
        <w:t>представлены</w:t>
      </w:r>
      <w:proofErr w:type="gramEnd"/>
      <w:r w:rsidRPr="00694A73">
        <w:rPr>
          <w:rFonts w:ascii="Times New Roman" w:hAnsi="Times New Roman"/>
          <w:sz w:val="20"/>
          <w:szCs w:val="20"/>
        </w:rPr>
        <w:t xml:space="preserve"> индивидуальными домами, расположенными в кварталах  62, 65 и 85. Остальная территория населенного пункта практически свободна от застройки. </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К застройке планируются вся свободная от застройки территория.</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Размещение начального военно-учебного заведения (кадетский корпус) планируется в юго-западной части населенного пункта (квартал 2).  Здесь же планируется размещение охотничьей базы отдыха (квартал 13).</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северо-западной части предусматривается разместить спортивно-оздоровительный центр (центр боевых искусств) (квартал 78) и гостиницы (квартал 79). Между центром боевых искусств и жилыми зонами предусмотрен лесопарк (квартал 80).</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xml:space="preserve">Размещение основных объектов культурно-бытового назначения предусматривается в северо-восточной и восточной частях населенного пункта: </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объекты здравоохранения (квартал 21);</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детские дошкольные и общеобразовательные учреждения (квартал 47);</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концертно-выставочный центр (квартал 57);</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гостиница (квартал 58);</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торгово-развлекательный центр (квартал 72);</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административно-офисный центр (56, 73,75);</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объекты общественного питания (кафе, ресторан) (квартал 74);</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объекты торговли (квартал 45);</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открытые спортивные сооружения (квартал 89);</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автостанция (квартал 91).</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северо-восточной части деревни планируется разместить и лодочную станцию (квартал 76).</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этих же частях населенного пункта запланированы зоны рекреации: лесопарк между учреждениями здравоохранения и жилыми зонами и озером Залужье (кварталы 20 и 40); парки, скверы, детские площадки (кварталы 38, 46, 66, 69, 70, 77, 90).</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Зона рекреации предусмотрена и в центральной части деревни (квартал 44).</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центральной части деревни планируется размещение кафе (квартал 31).</w:t>
      </w:r>
    </w:p>
    <w:p w:rsidR="007C5E00" w:rsidRPr="00694A73" w:rsidRDefault="007C5E00" w:rsidP="00694A73">
      <w:pPr>
        <w:spacing w:after="0"/>
        <w:rPr>
          <w:rFonts w:ascii="Times New Roman" w:hAnsi="Times New Roman"/>
          <w:sz w:val="20"/>
          <w:szCs w:val="20"/>
        </w:rPr>
      </w:pPr>
      <w:proofErr w:type="gramStart"/>
      <w:r w:rsidRPr="00694A73">
        <w:rPr>
          <w:rFonts w:ascii="Times New Roman" w:hAnsi="Times New Roman"/>
          <w:sz w:val="20"/>
          <w:szCs w:val="20"/>
        </w:rPr>
        <w:t>Остальная территория населенного пункта будет застраиваться жилыми домами – индивидуальными жилыми домами (кварталы   1, 3, 5, 6, 7, 8, 9, 10, 11, 12, 14, 15, 16, 17, 18, 19, 22, 23, 25, 30, 39, 41, 42, 48, 49, 50, 51, 52, 53, 54, 59, 60, 61, 63, 64, 81, 82, 83, 84, 86, 87, 88) и жилыми домами  блокированной застройки (таунхаусы</w:t>
      </w:r>
      <w:proofErr w:type="gramEnd"/>
      <w:r w:rsidRPr="00694A73">
        <w:rPr>
          <w:rFonts w:ascii="Times New Roman" w:hAnsi="Times New Roman"/>
          <w:sz w:val="20"/>
          <w:szCs w:val="20"/>
        </w:rPr>
        <w:t>) (кварталы 26, 27, 28, 29, 32, 33, 34, 35, 36, 37).</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xml:space="preserve">Назначения территории кварталов жилой застройки, их площадь представлены в таблице 5.2.1, кварталов общественно-деловой застройки, объектов рекреационного назначения, туризма и  отдыха, а также инженерной инфраструктуры в табл. 5.2.2. </w:t>
      </w:r>
    </w:p>
    <w:p w:rsidR="007C5E00" w:rsidRPr="00694A73" w:rsidRDefault="007C5E00" w:rsidP="00694A73">
      <w:pPr>
        <w:spacing w:after="0"/>
        <w:jc w:val="right"/>
        <w:rPr>
          <w:rFonts w:ascii="Times New Roman" w:hAnsi="Times New Roman"/>
          <w:sz w:val="20"/>
          <w:szCs w:val="20"/>
        </w:rPr>
      </w:pPr>
      <w:r w:rsidRPr="00694A73">
        <w:rPr>
          <w:rFonts w:ascii="Times New Roman" w:hAnsi="Times New Roman"/>
          <w:sz w:val="20"/>
          <w:szCs w:val="20"/>
        </w:rPr>
        <w:t>Таблица 5.2.1.</w:t>
      </w:r>
    </w:p>
    <w:tbl>
      <w:tblPr>
        <w:tblW w:w="5000" w:type="pct"/>
        <w:tblLayout w:type="fixed"/>
        <w:tblLook w:val="0000"/>
      </w:tblPr>
      <w:tblGrid>
        <w:gridCol w:w="2524"/>
        <w:gridCol w:w="1601"/>
        <w:gridCol w:w="1442"/>
        <w:gridCol w:w="1442"/>
        <w:gridCol w:w="2562"/>
      </w:tblGrid>
      <w:tr w:rsidR="007C5E00" w:rsidRPr="00694A73" w:rsidTr="00694A73">
        <w:trPr>
          <w:trHeight w:hRule="exact" w:val="240"/>
          <w:tblHeader/>
        </w:trPr>
        <w:tc>
          <w:tcPr>
            <w:tcW w:w="2235" w:type="dxa"/>
            <w:vMerge w:val="restart"/>
            <w:tcBorders>
              <w:top w:val="single" w:sz="4" w:space="0" w:color="000000"/>
              <w:left w:val="single" w:sz="4" w:space="0" w:color="000000"/>
              <w:bottom w:val="single" w:sz="4" w:space="0" w:color="000000"/>
            </w:tcBorders>
            <w:vAlign w:val="center"/>
          </w:tcPr>
          <w:p w:rsidR="007C5E00" w:rsidRPr="00694A73" w:rsidRDefault="007C5E00" w:rsidP="00694A73">
            <w:pPr>
              <w:snapToGrid w:val="0"/>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lastRenderedPageBreak/>
              <w:t>Кварталы</w:t>
            </w:r>
          </w:p>
        </w:tc>
        <w:tc>
          <w:tcPr>
            <w:tcW w:w="1417" w:type="dxa"/>
            <w:vMerge w:val="restart"/>
            <w:tcBorders>
              <w:top w:val="single" w:sz="4" w:space="0" w:color="000000"/>
              <w:left w:val="single" w:sz="4" w:space="0" w:color="000000"/>
              <w:bottom w:val="single" w:sz="4" w:space="0" w:color="000000"/>
            </w:tcBorders>
            <w:vAlign w:val="center"/>
          </w:tcPr>
          <w:p w:rsidR="007C5E00" w:rsidRPr="00694A73" w:rsidRDefault="007C5E00" w:rsidP="00694A73">
            <w:pPr>
              <w:snapToGrid w:val="0"/>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Площадь</w:t>
            </w:r>
          </w:p>
          <w:p w:rsidR="007C5E00" w:rsidRPr="00694A73" w:rsidRDefault="007C5E00" w:rsidP="00694A73">
            <w:pPr>
              <w:snapToGrid w:val="0"/>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 xml:space="preserve">кварталов, </w:t>
            </w:r>
            <w:proofErr w:type="gramStart"/>
            <w:r w:rsidRPr="00694A73">
              <w:rPr>
                <w:rFonts w:ascii="Times New Roman" w:hAnsi="Times New Roman" w:cs="Times New Roman"/>
                <w:b/>
                <w:sz w:val="16"/>
                <w:szCs w:val="16"/>
              </w:rPr>
              <w:t>га</w:t>
            </w:r>
            <w:proofErr w:type="gramEnd"/>
          </w:p>
        </w:tc>
        <w:tc>
          <w:tcPr>
            <w:tcW w:w="1276" w:type="dxa"/>
            <w:vMerge w:val="restart"/>
            <w:tcBorders>
              <w:top w:val="single" w:sz="4" w:space="0" w:color="000000"/>
              <w:left w:val="single" w:sz="4" w:space="0" w:color="000000"/>
              <w:bottom w:val="single" w:sz="4" w:space="0" w:color="000000"/>
            </w:tcBorders>
            <w:vAlign w:val="center"/>
          </w:tcPr>
          <w:p w:rsidR="007C5E00" w:rsidRPr="00694A73" w:rsidRDefault="007C5E00" w:rsidP="00694A73">
            <w:pPr>
              <w:snapToGrid w:val="0"/>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Население, тыс. чел.</w:t>
            </w:r>
          </w:p>
        </w:tc>
        <w:tc>
          <w:tcPr>
            <w:tcW w:w="1276" w:type="dxa"/>
            <w:vMerge w:val="restart"/>
            <w:tcBorders>
              <w:top w:val="single" w:sz="4" w:space="0" w:color="000000"/>
              <w:left w:val="single" w:sz="4" w:space="0" w:color="000000"/>
              <w:bottom w:val="single" w:sz="4" w:space="0" w:color="000000"/>
            </w:tcBorders>
            <w:vAlign w:val="center"/>
          </w:tcPr>
          <w:p w:rsidR="007C5E00" w:rsidRPr="00694A73" w:rsidRDefault="007C5E00" w:rsidP="00694A73">
            <w:pPr>
              <w:snapToGrid w:val="0"/>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Всего (тыс. м</w:t>
            </w:r>
            <w:proofErr w:type="gramStart"/>
            <w:r w:rsidRPr="00694A73">
              <w:rPr>
                <w:rFonts w:ascii="Times New Roman" w:hAnsi="Times New Roman" w:cs="Times New Roman"/>
                <w:b/>
                <w:sz w:val="16"/>
                <w:szCs w:val="16"/>
                <w:vertAlign w:val="superscript"/>
              </w:rPr>
              <w:t>2</w:t>
            </w:r>
            <w:proofErr w:type="gramEnd"/>
            <w:r w:rsidRPr="00694A73">
              <w:rPr>
                <w:rFonts w:ascii="Times New Roman" w:hAnsi="Times New Roman" w:cs="Times New Roman"/>
                <w:b/>
                <w:sz w:val="16"/>
                <w:szCs w:val="16"/>
              </w:rPr>
              <w:t xml:space="preserve"> общей площади)</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napToGrid w:val="0"/>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В том числе:</w:t>
            </w:r>
          </w:p>
        </w:tc>
      </w:tr>
      <w:tr w:rsidR="007C5E00" w:rsidRPr="00694A73" w:rsidTr="00694A73">
        <w:trPr>
          <w:tblHeader/>
        </w:trPr>
        <w:tc>
          <w:tcPr>
            <w:tcW w:w="2235" w:type="dxa"/>
            <w:vMerge/>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rPr>
                <w:rFonts w:ascii="Times New Roman" w:hAnsi="Times New Roman" w:cs="Times New Roman"/>
                <w:sz w:val="16"/>
                <w:szCs w:val="16"/>
              </w:rPr>
            </w:pPr>
          </w:p>
        </w:tc>
        <w:tc>
          <w:tcPr>
            <w:tcW w:w="1417" w:type="dxa"/>
            <w:vMerge/>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rPr>
                <w:rFonts w:ascii="Times New Roman" w:hAnsi="Times New Roman" w:cs="Times New Roman"/>
                <w:sz w:val="16"/>
                <w:szCs w:val="16"/>
              </w:rPr>
            </w:pPr>
          </w:p>
        </w:tc>
        <w:tc>
          <w:tcPr>
            <w:tcW w:w="1276" w:type="dxa"/>
            <w:vMerge/>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rPr>
                <w:rFonts w:ascii="Times New Roman" w:hAnsi="Times New Roman" w:cs="Times New Roman"/>
                <w:sz w:val="16"/>
                <w:szCs w:val="16"/>
              </w:rPr>
            </w:pPr>
          </w:p>
        </w:tc>
        <w:tc>
          <w:tcPr>
            <w:tcW w:w="1276" w:type="dxa"/>
            <w:vMerge/>
            <w:tcBorders>
              <w:top w:val="single" w:sz="4" w:space="0" w:color="000000"/>
              <w:left w:val="single" w:sz="4" w:space="0" w:color="000000"/>
              <w:bottom w:val="single" w:sz="4" w:space="0" w:color="000000"/>
            </w:tcBorders>
            <w:vAlign w:val="center"/>
          </w:tcPr>
          <w:p w:rsidR="007C5E00" w:rsidRPr="00694A73" w:rsidRDefault="007C5E00" w:rsidP="00694A73">
            <w:pPr>
              <w:spacing w:after="0"/>
              <w:ind w:firstLine="5"/>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napToGrid w:val="0"/>
              <w:spacing w:after="0"/>
              <w:ind w:firstLine="5"/>
              <w:jc w:val="center"/>
              <w:rPr>
                <w:rFonts w:ascii="Times New Roman" w:hAnsi="Times New Roman" w:cs="Times New Roman"/>
                <w:sz w:val="16"/>
                <w:szCs w:val="16"/>
                <w:highlight w:val="yellow"/>
              </w:rPr>
            </w:pPr>
            <w:r w:rsidRPr="00694A73">
              <w:rPr>
                <w:rFonts w:ascii="Times New Roman" w:hAnsi="Times New Roman" w:cs="Times New Roman"/>
                <w:sz w:val="16"/>
                <w:szCs w:val="16"/>
              </w:rPr>
              <w:t>индивидуальная застройка домами с земельным участком</w:t>
            </w:r>
          </w:p>
        </w:tc>
      </w:tr>
      <w:tr w:rsidR="007C5E00" w:rsidRPr="00694A73" w:rsidTr="00694A73">
        <w:trPr>
          <w:trHeight w:val="284"/>
        </w:trPr>
        <w:tc>
          <w:tcPr>
            <w:tcW w:w="8472" w:type="dxa"/>
            <w:gridSpan w:val="5"/>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Существующая застройка</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62</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1,37</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color w:val="FF0000"/>
                <w:sz w:val="16"/>
                <w:szCs w:val="16"/>
              </w:rPr>
            </w:pP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65</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1,37</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85</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0,42</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8472" w:type="dxa"/>
            <w:gridSpan w:val="5"/>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Планируемая застройка</w:t>
            </w:r>
          </w:p>
        </w:tc>
      </w:tr>
      <w:tr w:rsidR="007C5E00" w:rsidRPr="00694A73" w:rsidTr="00694A73">
        <w:trPr>
          <w:trHeight w:val="284"/>
        </w:trPr>
        <w:tc>
          <w:tcPr>
            <w:tcW w:w="8472" w:type="dxa"/>
            <w:gridSpan w:val="5"/>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ИЖС</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 xml:space="preserve">1 </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0,38</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12</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576</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576</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0,62</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18</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864</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864</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 xml:space="preserve">5 </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1488</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1488</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0,77</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1152</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1152</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 xml:space="preserve">7 </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1,13</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33</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1584</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1584</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 xml:space="preserve">8 </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0,56</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18</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864</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864</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9</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0,51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15</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720</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720</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3,61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108</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5184</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5184</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1,86</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57</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2736</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2736</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12</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0,26</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288</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288</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14</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0,26</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288</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288</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15</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0,77</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1152</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1152</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16</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3,49</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4992</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4992</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17</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2,17</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66</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3168</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3168</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18</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1,21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363</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1728</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1728</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19</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3,93</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117</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5616</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5616</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22</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0,73</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1008</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1008</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23</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0,22</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288</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288</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25</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9</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432</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432</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30</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0,51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15</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720</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720</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39</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2,11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63</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3024</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3024</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41</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0,77</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1152</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1152</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42</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0,53</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15</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720</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720</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48</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0,51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15</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720</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720</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49</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0,26</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9</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432</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432</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50</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0,84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1152</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1152</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51</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12</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576</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576</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52</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9</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432</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432</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53</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0,68</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1008</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1008</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54</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0,5</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15</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720</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720</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59</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0,81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1152</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1152</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60</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0,88</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27</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1296</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1296</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61</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0,15</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288</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288</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63</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0,075</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144</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144</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64</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1,54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45</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2160</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2160</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81</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0,76</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1152</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1152</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82</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0,63</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18</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864</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864</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83</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6,09</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183</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8784</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8784</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84</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4,54</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135</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6480</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6480</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86</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0,68</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1008</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1008</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87</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0,7</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21</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1008</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1008</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lastRenderedPageBreak/>
              <w:t>88</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0,88</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27</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1296</w:t>
            </w:r>
          </w:p>
        </w:tc>
        <w:tc>
          <w:tcPr>
            <w:tcW w:w="2268" w:type="dxa"/>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1296</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Итого ИЖС</w:t>
            </w:r>
          </w:p>
        </w:tc>
        <w:tc>
          <w:tcPr>
            <w:tcW w:w="1417" w:type="dxa"/>
            <w:tcBorders>
              <w:top w:val="single" w:sz="4" w:space="0" w:color="000000"/>
              <w:left w:val="single" w:sz="4" w:space="0" w:color="000000"/>
              <w:bottom w:val="single" w:sz="4" w:space="0" w:color="000000"/>
            </w:tcBorders>
            <w:vAlign w:val="bottom"/>
          </w:tcPr>
          <w:p w:rsidR="007C5E00" w:rsidRPr="00694A73" w:rsidRDefault="007C5E00" w:rsidP="00694A73">
            <w:pPr>
              <w:spacing w:after="0"/>
              <w:ind w:firstLine="33"/>
              <w:jc w:val="center"/>
              <w:rPr>
                <w:rFonts w:ascii="Times New Roman" w:hAnsi="Times New Roman" w:cs="Times New Roman"/>
                <w:b/>
                <w:sz w:val="16"/>
                <w:szCs w:val="16"/>
              </w:rPr>
            </w:pPr>
            <w:r w:rsidRPr="00694A73">
              <w:rPr>
                <w:rFonts w:ascii="Times New Roman" w:hAnsi="Times New Roman" w:cs="Times New Roman"/>
                <w:b/>
                <w:sz w:val="16"/>
                <w:szCs w:val="16"/>
              </w:rPr>
              <w:t>49,015</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1467</w:t>
            </w:r>
          </w:p>
        </w:tc>
        <w:tc>
          <w:tcPr>
            <w:tcW w:w="1276" w:type="dxa"/>
            <w:tcBorders>
              <w:top w:val="single" w:sz="4" w:space="0" w:color="000000"/>
              <w:left w:val="single" w:sz="4" w:space="0" w:color="000000"/>
              <w:bottom w:val="single" w:sz="4" w:space="0" w:color="000000"/>
            </w:tcBorders>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70416</w:t>
            </w:r>
          </w:p>
        </w:tc>
        <w:tc>
          <w:tcPr>
            <w:tcW w:w="2268" w:type="dxa"/>
            <w:tcBorders>
              <w:top w:val="single" w:sz="4" w:space="0" w:color="000000"/>
              <w:left w:val="single" w:sz="4" w:space="0" w:color="000000"/>
              <w:bottom w:val="single" w:sz="4" w:space="0" w:color="000000"/>
              <w:right w:val="single" w:sz="4" w:space="0" w:color="000000"/>
            </w:tcBorders>
            <w:vAlign w:val="bottom"/>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70416</w:t>
            </w:r>
          </w:p>
        </w:tc>
      </w:tr>
      <w:tr w:rsidR="007C5E00" w:rsidRPr="00694A73" w:rsidTr="00694A73">
        <w:trPr>
          <w:trHeight w:val="284"/>
        </w:trPr>
        <w:tc>
          <w:tcPr>
            <w:tcW w:w="8472" w:type="dxa"/>
            <w:gridSpan w:val="5"/>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Жилые дома блокированной застройки (таунхаусы)</w:t>
            </w: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26</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27</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28</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29</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32Б</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33</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34</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0,29</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35</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36</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37</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0,32</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0,040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1920</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b/>
                <w:sz w:val="16"/>
                <w:szCs w:val="16"/>
              </w:rPr>
              <w:t>Итого (таунхаусы</w:t>
            </w:r>
            <w:r w:rsidRPr="00694A73">
              <w:rPr>
                <w:rFonts w:ascii="Times New Roman" w:hAnsi="Times New Roman" w:cs="Times New Roman"/>
                <w:sz w:val="16"/>
                <w:szCs w:val="16"/>
              </w:rPr>
              <w:t>)</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3,17</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400</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19200</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r w:rsidR="007C5E00" w:rsidRPr="00694A73" w:rsidTr="00694A73">
        <w:trPr>
          <w:trHeight w:val="284"/>
        </w:trPr>
        <w:tc>
          <w:tcPr>
            <w:tcW w:w="2235"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Всего</w:t>
            </w:r>
          </w:p>
        </w:tc>
        <w:tc>
          <w:tcPr>
            <w:tcW w:w="1417"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52,185</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1867</w:t>
            </w:r>
          </w:p>
        </w:tc>
        <w:tc>
          <w:tcPr>
            <w:tcW w:w="1276" w:type="dxa"/>
            <w:tcBorders>
              <w:top w:val="single" w:sz="4" w:space="0" w:color="000000"/>
              <w:left w:val="single" w:sz="4" w:space="0" w:color="000000"/>
              <w:bottom w:val="single" w:sz="4" w:space="0" w:color="000000"/>
            </w:tcBorders>
            <w:vAlign w:val="center"/>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89616</w:t>
            </w:r>
          </w:p>
        </w:tc>
        <w:tc>
          <w:tcPr>
            <w:tcW w:w="226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cs="Times New Roman"/>
                <w:sz w:val="16"/>
                <w:szCs w:val="16"/>
              </w:rPr>
            </w:pPr>
          </w:p>
        </w:tc>
      </w:tr>
    </w:tbl>
    <w:p w:rsidR="007C5E00" w:rsidRPr="00694A73" w:rsidRDefault="007C5E00" w:rsidP="00694A73">
      <w:pPr>
        <w:spacing w:after="0"/>
        <w:rPr>
          <w:rFonts w:ascii="Times New Roman" w:hAnsi="Times New Roman" w:cs="Times New Roman"/>
          <w:sz w:val="16"/>
          <w:szCs w:val="16"/>
        </w:rPr>
      </w:pPr>
    </w:p>
    <w:p w:rsidR="007C5E00" w:rsidRPr="00694A73" w:rsidRDefault="007C5E00" w:rsidP="00694A73">
      <w:pPr>
        <w:spacing w:after="0"/>
        <w:jc w:val="right"/>
        <w:rPr>
          <w:rFonts w:ascii="Times New Roman" w:hAnsi="Times New Roman" w:cs="Times New Roman"/>
          <w:sz w:val="20"/>
          <w:szCs w:val="20"/>
        </w:rPr>
      </w:pPr>
      <w:r w:rsidRPr="00694A73">
        <w:rPr>
          <w:rFonts w:ascii="Times New Roman" w:hAnsi="Times New Roman" w:cs="Times New Roman"/>
          <w:sz w:val="20"/>
          <w:szCs w:val="20"/>
        </w:rPr>
        <w:t>Таблица 5.2.2.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50"/>
        <w:gridCol w:w="3428"/>
        <w:gridCol w:w="1781"/>
        <w:gridCol w:w="1606"/>
        <w:gridCol w:w="1606"/>
      </w:tblGrid>
      <w:tr w:rsidR="007C5E00" w:rsidRPr="00694A73" w:rsidTr="00694A73">
        <w:trPr>
          <w:trHeight w:hRule="exact" w:val="240"/>
          <w:tblHeader/>
        </w:trPr>
        <w:tc>
          <w:tcPr>
            <w:tcW w:w="1242" w:type="dxa"/>
            <w:vMerge w:val="restart"/>
            <w:vAlign w:val="center"/>
          </w:tcPr>
          <w:p w:rsidR="007C5E00" w:rsidRPr="00694A73" w:rsidRDefault="007C5E00" w:rsidP="00694A73">
            <w:pPr>
              <w:snapToGrid w:val="0"/>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Кварталы</w:t>
            </w:r>
          </w:p>
        </w:tc>
        <w:tc>
          <w:tcPr>
            <w:tcW w:w="3751" w:type="dxa"/>
            <w:vMerge w:val="restart"/>
            <w:vAlign w:val="center"/>
          </w:tcPr>
          <w:p w:rsidR="007C5E00" w:rsidRPr="00694A73" w:rsidRDefault="007C5E00" w:rsidP="00694A73">
            <w:pPr>
              <w:snapToGrid w:val="0"/>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Назначение</w:t>
            </w:r>
          </w:p>
        </w:tc>
        <w:tc>
          <w:tcPr>
            <w:tcW w:w="1937" w:type="dxa"/>
            <w:vMerge w:val="restart"/>
            <w:vAlign w:val="center"/>
          </w:tcPr>
          <w:p w:rsidR="007C5E00" w:rsidRPr="00694A73" w:rsidRDefault="007C5E00" w:rsidP="00694A73">
            <w:pPr>
              <w:snapToGrid w:val="0"/>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Площадь</w:t>
            </w:r>
          </w:p>
          <w:p w:rsidR="007C5E00" w:rsidRPr="00694A73" w:rsidRDefault="007C5E00" w:rsidP="00694A73">
            <w:pPr>
              <w:snapToGrid w:val="0"/>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 xml:space="preserve">кварталов, </w:t>
            </w:r>
            <w:proofErr w:type="gramStart"/>
            <w:r w:rsidRPr="00694A73">
              <w:rPr>
                <w:rFonts w:ascii="Times New Roman" w:hAnsi="Times New Roman" w:cs="Times New Roman"/>
                <w:b/>
                <w:sz w:val="16"/>
                <w:szCs w:val="16"/>
              </w:rPr>
              <w:t>га</w:t>
            </w:r>
            <w:proofErr w:type="gramEnd"/>
          </w:p>
        </w:tc>
        <w:tc>
          <w:tcPr>
            <w:tcW w:w="1745" w:type="dxa"/>
            <w:vMerge w:val="restart"/>
            <w:vAlign w:val="center"/>
          </w:tcPr>
          <w:p w:rsidR="007C5E00" w:rsidRPr="00694A73" w:rsidRDefault="007C5E00" w:rsidP="00694A73">
            <w:pPr>
              <w:snapToGrid w:val="0"/>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Ед. измереня</w:t>
            </w:r>
          </w:p>
        </w:tc>
        <w:tc>
          <w:tcPr>
            <w:tcW w:w="1745" w:type="dxa"/>
            <w:vMerge w:val="restart"/>
            <w:vAlign w:val="center"/>
          </w:tcPr>
          <w:p w:rsidR="007C5E00" w:rsidRPr="00694A73" w:rsidRDefault="007C5E00" w:rsidP="00694A73">
            <w:pPr>
              <w:snapToGrid w:val="0"/>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Показатели</w:t>
            </w:r>
          </w:p>
        </w:tc>
      </w:tr>
      <w:tr w:rsidR="007C5E00" w:rsidRPr="00694A73" w:rsidTr="00694A73">
        <w:trPr>
          <w:trHeight w:val="464"/>
          <w:tblHeader/>
        </w:trPr>
        <w:tc>
          <w:tcPr>
            <w:tcW w:w="1242" w:type="dxa"/>
            <w:vMerge/>
            <w:vAlign w:val="center"/>
          </w:tcPr>
          <w:p w:rsidR="007C5E00" w:rsidRPr="00694A73" w:rsidRDefault="007C5E00" w:rsidP="00694A73">
            <w:pPr>
              <w:spacing w:after="0"/>
              <w:ind w:firstLine="5"/>
              <w:rPr>
                <w:rFonts w:ascii="Times New Roman" w:hAnsi="Times New Roman" w:cs="Times New Roman"/>
                <w:sz w:val="16"/>
                <w:szCs w:val="16"/>
              </w:rPr>
            </w:pPr>
          </w:p>
        </w:tc>
        <w:tc>
          <w:tcPr>
            <w:tcW w:w="3751" w:type="dxa"/>
            <w:vMerge/>
          </w:tcPr>
          <w:p w:rsidR="007C5E00" w:rsidRPr="00694A73" w:rsidRDefault="007C5E00" w:rsidP="00694A73">
            <w:pPr>
              <w:spacing w:after="0"/>
              <w:ind w:firstLine="5"/>
              <w:rPr>
                <w:rFonts w:ascii="Times New Roman" w:hAnsi="Times New Roman" w:cs="Times New Roman"/>
                <w:sz w:val="16"/>
                <w:szCs w:val="16"/>
              </w:rPr>
            </w:pPr>
          </w:p>
        </w:tc>
        <w:tc>
          <w:tcPr>
            <w:tcW w:w="1937" w:type="dxa"/>
            <w:vMerge/>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Merge/>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Merge/>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0420" w:type="dxa"/>
            <w:gridSpan w:val="5"/>
          </w:tcPr>
          <w:p w:rsidR="007C5E00" w:rsidRPr="00694A73" w:rsidRDefault="007C5E00" w:rsidP="00694A73">
            <w:pPr>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Объекты общественно-делового назначения</w:t>
            </w:r>
          </w:p>
        </w:tc>
      </w:tr>
      <w:tr w:rsidR="007C5E00" w:rsidRPr="00694A73" w:rsidTr="00694A73">
        <w:trPr>
          <w:tblHeader/>
        </w:trPr>
        <w:tc>
          <w:tcPr>
            <w:tcW w:w="1242" w:type="dxa"/>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2</w:t>
            </w:r>
          </w:p>
        </w:tc>
        <w:tc>
          <w:tcPr>
            <w:tcW w:w="3751" w:type="dxa"/>
          </w:tcPr>
          <w:p w:rsidR="007C5E00" w:rsidRPr="00694A73" w:rsidRDefault="007C5E00" w:rsidP="00694A73">
            <w:pPr>
              <w:spacing w:after="0"/>
              <w:ind w:firstLine="5"/>
              <w:rPr>
                <w:rFonts w:ascii="Times New Roman" w:hAnsi="Times New Roman" w:cs="Times New Roman"/>
                <w:sz w:val="16"/>
                <w:szCs w:val="16"/>
              </w:rPr>
            </w:pPr>
            <w:r w:rsidRPr="00694A73">
              <w:rPr>
                <w:rFonts w:ascii="Times New Roman" w:hAnsi="Times New Roman" w:cs="Times New Roman"/>
                <w:sz w:val="16"/>
                <w:szCs w:val="16"/>
              </w:rPr>
              <w:t>Начальное военно-учебное заведение (кадетский корпус)</w:t>
            </w:r>
          </w:p>
        </w:tc>
        <w:tc>
          <w:tcPr>
            <w:tcW w:w="1937" w:type="dxa"/>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2,10</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учащихся</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300</w:t>
            </w:r>
          </w:p>
        </w:tc>
      </w:tr>
      <w:tr w:rsidR="007C5E00" w:rsidRPr="00694A73" w:rsidTr="00694A73">
        <w:trPr>
          <w:tblHeader/>
        </w:trPr>
        <w:tc>
          <w:tcPr>
            <w:tcW w:w="1242" w:type="dxa"/>
            <w:vMerge w:val="restart"/>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21</w:t>
            </w:r>
          </w:p>
        </w:tc>
        <w:tc>
          <w:tcPr>
            <w:tcW w:w="3751" w:type="dxa"/>
            <w:vMerge w:val="restart"/>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Объекты  здравоохранения</w:t>
            </w:r>
          </w:p>
        </w:tc>
        <w:tc>
          <w:tcPr>
            <w:tcW w:w="1937" w:type="dxa"/>
            <w:vMerge w:val="restart"/>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1,03</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койко-мест</w:t>
            </w:r>
          </w:p>
        </w:tc>
        <w:tc>
          <w:tcPr>
            <w:tcW w:w="1745"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35</w:t>
            </w:r>
          </w:p>
        </w:tc>
      </w:tr>
      <w:tr w:rsidR="007C5E00" w:rsidRPr="00694A73" w:rsidTr="00694A73">
        <w:trPr>
          <w:tblHeader/>
        </w:trPr>
        <w:tc>
          <w:tcPr>
            <w:tcW w:w="1242"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3751" w:type="dxa"/>
            <w:vMerge/>
            <w:vAlign w:val="center"/>
          </w:tcPr>
          <w:p w:rsidR="007C5E00" w:rsidRPr="00694A73" w:rsidRDefault="007C5E00" w:rsidP="00694A73">
            <w:pPr>
              <w:spacing w:after="0"/>
              <w:rPr>
                <w:rFonts w:ascii="Times New Roman" w:hAnsi="Times New Roman" w:cs="Times New Roman"/>
                <w:sz w:val="16"/>
                <w:szCs w:val="16"/>
              </w:rPr>
            </w:pPr>
          </w:p>
        </w:tc>
        <w:tc>
          <w:tcPr>
            <w:tcW w:w="1937" w:type="dxa"/>
            <w:vMerge/>
          </w:tcPr>
          <w:p w:rsidR="007C5E00" w:rsidRPr="00694A73" w:rsidRDefault="007C5E00" w:rsidP="00694A73">
            <w:pPr>
              <w:spacing w:after="0"/>
              <w:ind w:firstLine="5"/>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посещений /смену</w:t>
            </w:r>
          </w:p>
        </w:tc>
        <w:tc>
          <w:tcPr>
            <w:tcW w:w="1745"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47</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45</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объекты торговли (торговая площадь)</w:t>
            </w:r>
          </w:p>
        </w:tc>
        <w:tc>
          <w:tcPr>
            <w:tcW w:w="1937" w:type="dxa"/>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0,98</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vertAlign w:val="superscript"/>
              </w:rPr>
            </w:pPr>
            <w:r w:rsidRPr="00694A73">
              <w:rPr>
                <w:rFonts w:ascii="Times New Roman" w:hAnsi="Times New Roman" w:cs="Times New Roman"/>
                <w:sz w:val="16"/>
                <w:szCs w:val="16"/>
              </w:rPr>
              <w:t>м</w:t>
            </w:r>
            <w:proofErr w:type="gramStart"/>
            <w:r w:rsidRPr="00694A73">
              <w:rPr>
                <w:rFonts w:ascii="Times New Roman" w:hAnsi="Times New Roman" w:cs="Times New Roman"/>
                <w:sz w:val="16"/>
                <w:szCs w:val="16"/>
                <w:vertAlign w:val="superscript"/>
              </w:rPr>
              <w:t>2</w:t>
            </w:r>
            <w:proofErr w:type="gramEnd"/>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750</w:t>
            </w:r>
          </w:p>
        </w:tc>
      </w:tr>
      <w:tr w:rsidR="007C5E00" w:rsidRPr="00694A73" w:rsidTr="00694A73">
        <w:trPr>
          <w:tblHeader/>
        </w:trPr>
        <w:tc>
          <w:tcPr>
            <w:tcW w:w="1242" w:type="dxa"/>
            <w:vMerge w:val="restart"/>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47</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детские дошкольные и общеобразовательные учреждения</w:t>
            </w:r>
          </w:p>
        </w:tc>
        <w:tc>
          <w:tcPr>
            <w:tcW w:w="1937" w:type="dxa"/>
            <w:vMerge w:val="restart"/>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1,41</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r>
      <w:tr w:rsidR="007C5E00" w:rsidRPr="00694A73" w:rsidTr="00694A73">
        <w:trPr>
          <w:tblHeader/>
        </w:trPr>
        <w:tc>
          <w:tcPr>
            <w:tcW w:w="1242"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 детское дошкольное учреждение</w:t>
            </w:r>
          </w:p>
        </w:tc>
        <w:tc>
          <w:tcPr>
            <w:tcW w:w="1937"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мест</w:t>
            </w:r>
          </w:p>
        </w:tc>
        <w:tc>
          <w:tcPr>
            <w:tcW w:w="1745"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155</w:t>
            </w:r>
          </w:p>
        </w:tc>
      </w:tr>
      <w:tr w:rsidR="007C5E00" w:rsidRPr="00694A73" w:rsidTr="00694A73">
        <w:trPr>
          <w:tblHeader/>
        </w:trPr>
        <w:tc>
          <w:tcPr>
            <w:tcW w:w="1242"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 общеобразовательная школа</w:t>
            </w:r>
          </w:p>
        </w:tc>
        <w:tc>
          <w:tcPr>
            <w:tcW w:w="1937"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учащихся</w:t>
            </w:r>
          </w:p>
        </w:tc>
        <w:tc>
          <w:tcPr>
            <w:tcW w:w="1745"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260</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56</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административно-офисных объектов (1 этаж)</w:t>
            </w:r>
          </w:p>
        </w:tc>
        <w:tc>
          <w:tcPr>
            <w:tcW w:w="1937" w:type="dxa"/>
            <w:vAlign w:val="center"/>
          </w:tcPr>
          <w:p w:rsidR="007C5E00" w:rsidRPr="00694A73" w:rsidRDefault="007C5E00" w:rsidP="00694A73">
            <w:pPr>
              <w:spacing w:after="0"/>
              <w:ind w:hanging="19"/>
              <w:jc w:val="center"/>
              <w:rPr>
                <w:rFonts w:ascii="Times New Roman" w:hAnsi="Times New Roman" w:cs="Times New Roman"/>
                <w:sz w:val="16"/>
                <w:szCs w:val="16"/>
              </w:rPr>
            </w:pPr>
            <w:r w:rsidRPr="00694A73">
              <w:rPr>
                <w:rFonts w:ascii="Times New Roman" w:hAnsi="Times New Roman" w:cs="Times New Roman"/>
                <w:sz w:val="16"/>
                <w:szCs w:val="16"/>
              </w:rPr>
              <w:t>0,49</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57</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концертно-выставочный центр</w:t>
            </w:r>
          </w:p>
        </w:tc>
        <w:tc>
          <w:tcPr>
            <w:tcW w:w="1937" w:type="dxa"/>
            <w:vAlign w:val="center"/>
          </w:tcPr>
          <w:p w:rsidR="007C5E00" w:rsidRPr="00694A73" w:rsidRDefault="007C5E00" w:rsidP="00694A73">
            <w:pPr>
              <w:spacing w:after="0"/>
              <w:ind w:hanging="19"/>
              <w:jc w:val="center"/>
              <w:rPr>
                <w:rFonts w:ascii="Times New Roman" w:hAnsi="Times New Roman" w:cs="Times New Roman"/>
                <w:sz w:val="16"/>
                <w:szCs w:val="16"/>
              </w:rPr>
            </w:pPr>
            <w:r w:rsidRPr="00694A73">
              <w:rPr>
                <w:rFonts w:ascii="Times New Roman" w:hAnsi="Times New Roman" w:cs="Times New Roman"/>
                <w:sz w:val="16"/>
                <w:szCs w:val="16"/>
              </w:rPr>
              <w:t>3,46</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мест</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200</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58</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гостиница (2 этажа)</w:t>
            </w:r>
          </w:p>
        </w:tc>
        <w:tc>
          <w:tcPr>
            <w:tcW w:w="1937" w:type="dxa"/>
            <w:vAlign w:val="center"/>
          </w:tcPr>
          <w:p w:rsidR="007C5E00" w:rsidRPr="00694A73" w:rsidRDefault="007C5E00" w:rsidP="00694A73">
            <w:pPr>
              <w:spacing w:after="0"/>
              <w:ind w:hanging="19"/>
              <w:jc w:val="center"/>
              <w:rPr>
                <w:rFonts w:ascii="Times New Roman" w:hAnsi="Times New Roman" w:cs="Times New Roman"/>
                <w:sz w:val="16"/>
                <w:szCs w:val="16"/>
              </w:rPr>
            </w:pPr>
            <w:r w:rsidRPr="00694A73">
              <w:rPr>
                <w:rFonts w:ascii="Times New Roman" w:hAnsi="Times New Roman" w:cs="Times New Roman"/>
                <w:sz w:val="16"/>
                <w:szCs w:val="16"/>
              </w:rPr>
              <w:t>0,53</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мест</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80</w:t>
            </w:r>
          </w:p>
        </w:tc>
      </w:tr>
      <w:tr w:rsidR="007C5E00" w:rsidRPr="00694A73" w:rsidTr="00694A73">
        <w:trPr>
          <w:tblHeader/>
        </w:trPr>
        <w:tc>
          <w:tcPr>
            <w:tcW w:w="1242" w:type="dxa"/>
            <w:vMerge w:val="restart"/>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72</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торгово-развлекательный центр с кинотеатром</w:t>
            </w:r>
          </w:p>
        </w:tc>
        <w:tc>
          <w:tcPr>
            <w:tcW w:w="1937" w:type="dxa"/>
            <w:vMerge w:val="restart"/>
            <w:vAlign w:val="center"/>
          </w:tcPr>
          <w:p w:rsidR="007C5E00" w:rsidRPr="00694A73" w:rsidRDefault="007C5E00" w:rsidP="00694A73">
            <w:pPr>
              <w:spacing w:after="0"/>
              <w:ind w:hanging="19"/>
              <w:jc w:val="center"/>
              <w:rPr>
                <w:rFonts w:ascii="Times New Roman" w:hAnsi="Times New Roman" w:cs="Times New Roman"/>
                <w:sz w:val="16"/>
                <w:szCs w:val="16"/>
              </w:rPr>
            </w:pPr>
            <w:r w:rsidRPr="00694A73">
              <w:rPr>
                <w:rFonts w:ascii="Times New Roman" w:hAnsi="Times New Roman" w:cs="Times New Roman"/>
                <w:sz w:val="16"/>
                <w:szCs w:val="16"/>
              </w:rPr>
              <w:t>0,66</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r>
      <w:tr w:rsidR="007C5E00" w:rsidRPr="00694A73" w:rsidTr="00694A73">
        <w:trPr>
          <w:tblHeader/>
        </w:trPr>
        <w:tc>
          <w:tcPr>
            <w:tcW w:w="1242"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 объект торговли (торговая площадь)</w:t>
            </w:r>
          </w:p>
        </w:tc>
        <w:tc>
          <w:tcPr>
            <w:tcW w:w="1937"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jc w:val="center"/>
              <w:rPr>
                <w:rFonts w:ascii="Times New Roman" w:hAnsi="Times New Roman" w:cs="Times New Roman"/>
                <w:sz w:val="16"/>
                <w:szCs w:val="16"/>
                <w:vertAlign w:val="superscript"/>
              </w:rPr>
            </w:pPr>
            <w:r w:rsidRPr="00694A73">
              <w:rPr>
                <w:rFonts w:ascii="Times New Roman" w:hAnsi="Times New Roman" w:cs="Times New Roman"/>
                <w:sz w:val="16"/>
                <w:szCs w:val="16"/>
              </w:rPr>
              <w:t>мест</w:t>
            </w:r>
          </w:p>
        </w:tc>
        <w:tc>
          <w:tcPr>
            <w:tcW w:w="1745"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300</w:t>
            </w:r>
          </w:p>
        </w:tc>
      </w:tr>
      <w:tr w:rsidR="007C5E00" w:rsidRPr="00694A73" w:rsidTr="00694A73">
        <w:trPr>
          <w:tblHeader/>
        </w:trPr>
        <w:tc>
          <w:tcPr>
            <w:tcW w:w="1242"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 помещение для досуга населения</w:t>
            </w:r>
          </w:p>
        </w:tc>
        <w:tc>
          <w:tcPr>
            <w:tcW w:w="1937"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мест</w:t>
            </w:r>
          </w:p>
        </w:tc>
        <w:tc>
          <w:tcPr>
            <w:tcW w:w="1745"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100</w:t>
            </w:r>
          </w:p>
        </w:tc>
      </w:tr>
      <w:tr w:rsidR="007C5E00" w:rsidRPr="00694A73" w:rsidTr="00694A73">
        <w:trPr>
          <w:tblHeader/>
        </w:trPr>
        <w:tc>
          <w:tcPr>
            <w:tcW w:w="1242"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 кинотеатр</w:t>
            </w:r>
          </w:p>
        </w:tc>
        <w:tc>
          <w:tcPr>
            <w:tcW w:w="1937"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мест</w:t>
            </w:r>
          </w:p>
        </w:tc>
        <w:tc>
          <w:tcPr>
            <w:tcW w:w="1745"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100</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73</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административно-офисный объект (1 этаж)</w:t>
            </w:r>
          </w:p>
        </w:tc>
        <w:tc>
          <w:tcPr>
            <w:tcW w:w="1937"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0,12</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40</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74</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объект общественного питания (ресторан)</w:t>
            </w:r>
          </w:p>
        </w:tc>
        <w:tc>
          <w:tcPr>
            <w:tcW w:w="1937"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0,68</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пос. мест</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150</w:t>
            </w:r>
          </w:p>
        </w:tc>
      </w:tr>
      <w:tr w:rsidR="007C5E00" w:rsidRPr="00694A73" w:rsidTr="00694A73">
        <w:trPr>
          <w:tblHeader/>
        </w:trPr>
        <w:tc>
          <w:tcPr>
            <w:tcW w:w="1242" w:type="dxa"/>
            <w:vMerge w:val="restart"/>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75</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административно-офисный объект, гостиница</w:t>
            </w:r>
          </w:p>
        </w:tc>
        <w:tc>
          <w:tcPr>
            <w:tcW w:w="1937" w:type="dxa"/>
            <w:vMerge w:val="restart"/>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1,57</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r>
      <w:tr w:rsidR="007C5E00" w:rsidRPr="00694A73" w:rsidTr="00694A73">
        <w:trPr>
          <w:tblHeader/>
        </w:trPr>
        <w:tc>
          <w:tcPr>
            <w:tcW w:w="1242"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 офисы</w:t>
            </w:r>
          </w:p>
        </w:tc>
        <w:tc>
          <w:tcPr>
            <w:tcW w:w="1937"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60</w:t>
            </w:r>
          </w:p>
        </w:tc>
      </w:tr>
      <w:tr w:rsidR="007C5E00" w:rsidRPr="00694A73" w:rsidTr="00694A73">
        <w:trPr>
          <w:tblHeader/>
        </w:trPr>
        <w:tc>
          <w:tcPr>
            <w:tcW w:w="1242"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 гостиница</w:t>
            </w:r>
          </w:p>
        </w:tc>
        <w:tc>
          <w:tcPr>
            <w:tcW w:w="1937" w:type="dxa"/>
            <w:vMerge/>
            <w:vAlign w:val="center"/>
          </w:tcPr>
          <w:p w:rsidR="007C5E00" w:rsidRPr="00694A73" w:rsidRDefault="007C5E00" w:rsidP="00694A73">
            <w:pPr>
              <w:spacing w:after="0"/>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мест</w:t>
            </w:r>
          </w:p>
        </w:tc>
        <w:tc>
          <w:tcPr>
            <w:tcW w:w="1745"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50</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78</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спортивно-оздоровительный комплекс (центр боевых искусств)</w:t>
            </w:r>
          </w:p>
        </w:tc>
        <w:tc>
          <w:tcPr>
            <w:tcW w:w="1937" w:type="dxa"/>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1,20</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450</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79</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гостиница (2 этажа)</w:t>
            </w:r>
          </w:p>
        </w:tc>
        <w:tc>
          <w:tcPr>
            <w:tcW w:w="1937" w:type="dxa"/>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1,80</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200</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89</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открытые спортивные сооружения</w:t>
            </w:r>
          </w:p>
        </w:tc>
        <w:tc>
          <w:tcPr>
            <w:tcW w:w="1937" w:type="dxa"/>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1,56</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91</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автостанция</w:t>
            </w:r>
          </w:p>
        </w:tc>
        <w:tc>
          <w:tcPr>
            <w:tcW w:w="1937" w:type="dxa"/>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0,65</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p>
        </w:tc>
        <w:tc>
          <w:tcPr>
            <w:tcW w:w="3751" w:type="dxa"/>
            <w:vAlign w:val="center"/>
          </w:tcPr>
          <w:p w:rsidR="007C5E00" w:rsidRPr="00694A73" w:rsidRDefault="007C5E00" w:rsidP="00694A73">
            <w:pPr>
              <w:spacing w:after="0"/>
              <w:rPr>
                <w:rFonts w:ascii="Times New Roman" w:hAnsi="Times New Roman" w:cs="Times New Roman"/>
                <w:b/>
                <w:sz w:val="16"/>
                <w:szCs w:val="16"/>
              </w:rPr>
            </w:pPr>
            <w:r w:rsidRPr="00694A73">
              <w:rPr>
                <w:rFonts w:ascii="Times New Roman" w:hAnsi="Times New Roman" w:cs="Times New Roman"/>
                <w:b/>
                <w:sz w:val="16"/>
                <w:szCs w:val="16"/>
              </w:rPr>
              <w:t>Итого</w:t>
            </w:r>
          </w:p>
        </w:tc>
        <w:tc>
          <w:tcPr>
            <w:tcW w:w="1937" w:type="dxa"/>
          </w:tcPr>
          <w:p w:rsidR="007C5E00" w:rsidRPr="00694A73" w:rsidRDefault="007C5E00" w:rsidP="00694A73">
            <w:pPr>
              <w:spacing w:after="0"/>
              <w:ind w:firstLine="5"/>
              <w:jc w:val="center"/>
              <w:rPr>
                <w:rFonts w:ascii="Times New Roman" w:hAnsi="Times New Roman" w:cs="Times New Roman"/>
                <w:b/>
                <w:sz w:val="16"/>
                <w:szCs w:val="16"/>
              </w:rPr>
            </w:pPr>
            <w:r w:rsidRPr="00694A73">
              <w:rPr>
                <w:rFonts w:ascii="Times New Roman" w:hAnsi="Times New Roman" w:cs="Times New Roman"/>
                <w:b/>
                <w:sz w:val="16"/>
                <w:szCs w:val="16"/>
              </w:rPr>
              <w:t>18,24</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p>
        </w:tc>
      </w:tr>
      <w:tr w:rsidR="007C5E00" w:rsidRPr="00694A73" w:rsidTr="00694A73">
        <w:trPr>
          <w:tblHeader/>
        </w:trPr>
        <w:tc>
          <w:tcPr>
            <w:tcW w:w="10420" w:type="dxa"/>
            <w:gridSpan w:val="5"/>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b/>
                <w:sz w:val="16"/>
                <w:szCs w:val="16"/>
              </w:rPr>
              <w:t>Объекты рекреационного назначения, туризма и  отдыха</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зона рекреации</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0,09</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13</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охотничья база отдыха</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0,57</w:t>
            </w:r>
          </w:p>
        </w:tc>
        <w:tc>
          <w:tcPr>
            <w:tcW w:w="1745" w:type="dxa"/>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мест</w:t>
            </w:r>
          </w:p>
        </w:tc>
        <w:tc>
          <w:tcPr>
            <w:tcW w:w="1745" w:type="dxa"/>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sz w:val="16"/>
                <w:szCs w:val="16"/>
              </w:rPr>
              <w:t>40</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20</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лесопарковая  зона</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0,91</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24</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зона рекреации</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0,51</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38</w:t>
            </w:r>
          </w:p>
        </w:tc>
        <w:tc>
          <w:tcPr>
            <w:tcW w:w="3751" w:type="dxa"/>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Парки и  скверы, детские площадки</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0,09</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40</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лесопарковая  зона</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0,40</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44</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существующая зона рекреации</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1,79</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46</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планируемая зона рекреации</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0,27</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lastRenderedPageBreak/>
              <w:t>66</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Парки и  скверы, детские площадки</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0,86</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69</w:t>
            </w:r>
          </w:p>
        </w:tc>
        <w:tc>
          <w:tcPr>
            <w:tcW w:w="3751" w:type="dxa"/>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Парки и  скверы, детские площадки</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0,29</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70</w:t>
            </w:r>
          </w:p>
        </w:tc>
        <w:tc>
          <w:tcPr>
            <w:tcW w:w="3751" w:type="dxa"/>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Парки и  скверы, детские площадки</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0,82</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76</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лодочная станция</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0,52</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77</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Парки и  скверы, детские площадки</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0,34</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80</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лесопарковая  зона</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1,23</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90</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Парки и  скверы, детские площадки</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0,15</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p>
        </w:tc>
        <w:tc>
          <w:tcPr>
            <w:tcW w:w="3751" w:type="dxa"/>
            <w:vAlign w:val="center"/>
          </w:tcPr>
          <w:p w:rsidR="007C5E00" w:rsidRPr="00694A73" w:rsidRDefault="007C5E00" w:rsidP="00694A73">
            <w:pPr>
              <w:spacing w:after="0"/>
              <w:rPr>
                <w:rFonts w:ascii="Times New Roman" w:hAnsi="Times New Roman" w:cs="Times New Roman"/>
                <w:b/>
                <w:sz w:val="16"/>
                <w:szCs w:val="16"/>
              </w:rPr>
            </w:pPr>
            <w:r w:rsidRPr="00694A73">
              <w:rPr>
                <w:rFonts w:ascii="Times New Roman" w:hAnsi="Times New Roman" w:cs="Times New Roman"/>
                <w:b/>
                <w:sz w:val="16"/>
                <w:szCs w:val="16"/>
              </w:rPr>
              <w:t>Итого</w:t>
            </w:r>
          </w:p>
        </w:tc>
        <w:tc>
          <w:tcPr>
            <w:tcW w:w="1937" w:type="dxa"/>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8,84</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0420" w:type="dxa"/>
            <w:gridSpan w:val="5"/>
            <w:vAlign w:val="center"/>
          </w:tcPr>
          <w:p w:rsidR="007C5E00" w:rsidRPr="00694A73" w:rsidRDefault="007C5E00" w:rsidP="00694A73">
            <w:pPr>
              <w:spacing w:after="0"/>
              <w:ind w:firstLine="5"/>
              <w:jc w:val="center"/>
              <w:rPr>
                <w:rFonts w:ascii="Times New Roman" w:hAnsi="Times New Roman" w:cs="Times New Roman"/>
                <w:sz w:val="16"/>
                <w:szCs w:val="16"/>
              </w:rPr>
            </w:pPr>
            <w:r w:rsidRPr="00694A73">
              <w:rPr>
                <w:rFonts w:ascii="Times New Roman" w:hAnsi="Times New Roman" w:cs="Times New Roman"/>
                <w:b/>
                <w:sz w:val="16"/>
                <w:szCs w:val="16"/>
              </w:rPr>
              <w:t>Объекты инженерно-технического назначения</w:t>
            </w: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43</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зона инженерных объектов</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0,62</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55</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зона инженерных объектов</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0,34</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67</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зона инженерных объектов</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0,36</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68</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зона инженерных объектов</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0,35</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71</w:t>
            </w:r>
          </w:p>
        </w:tc>
        <w:tc>
          <w:tcPr>
            <w:tcW w:w="3751" w:type="dxa"/>
            <w:vAlign w:val="center"/>
          </w:tcPr>
          <w:p w:rsidR="007C5E00" w:rsidRPr="00694A73" w:rsidRDefault="007C5E00" w:rsidP="00694A73">
            <w:pPr>
              <w:spacing w:after="0"/>
              <w:rPr>
                <w:rFonts w:ascii="Times New Roman" w:hAnsi="Times New Roman" w:cs="Times New Roman"/>
                <w:sz w:val="16"/>
                <w:szCs w:val="16"/>
              </w:rPr>
            </w:pPr>
            <w:r w:rsidRPr="00694A73">
              <w:rPr>
                <w:rFonts w:ascii="Times New Roman" w:hAnsi="Times New Roman" w:cs="Times New Roman"/>
                <w:sz w:val="16"/>
                <w:szCs w:val="16"/>
              </w:rPr>
              <w:t>зона инженерных объектов</w:t>
            </w:r>
          </w:p>
        </w:tc>
        <w:tc>
          <w:tcPr>
            <w:tcW w:w="1937" w:type="dxa"/>
          </w:tcPr>
          <w:p w:rsidR="007C5E00" w:rsidRPr="00694A73" w:rsidRDefault="007C5E00" w:rsidP="00694A73">
            <w:pPr>
              <w:spacing w:after="0"/>
              <w:jc w:val="center"/>
              <w:rPr>
                <w:rFonts w:ascii="Times New Roman" w:hAnsi="Times New Roman" w:cs="Times New Roman"/>
                <w:sz w:val="16"/>
                <w:szCs w:val="16"/>
              </w:rPr>
            </w:pPr>
            <w:r w:rsidRPr="00694A73">
              <w:rPr>
                <w:rFonts w:ascii="Times New Roman" w:hAnsi="Times New Roman" w:cs="Times New Roman"/>
                <w:sz w:val="16"/>
                <w:szCs w:val="16"/>
              </w:rPr>
              <w:t>0,34</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r w:rsidR="007C5E00" w:rsidRPr="00694A73" w:rsidTr="00694A73">
        <w:trPr>
          <w:tblHeader/>
        </w:trPr>
        <w:tc>
          <w:tcPr>
            <w:tcW w:w="1242" w:type="dxa"/>
            <w:vAlign w:val="center"/>
          </w:tcPr>
          <w:p w:rsidR="007C5E00" w:rsidRPr="00694A73" w:rsidRDefault="007C5E00" w:rsidP="00694A73">
            <w:pPr>
              <w:spacing w:after="0"/>
              <w:jc w:val="center"/>
              <w:rPr>
                <w:rFonts w:ascii="Times New Roman" w:hAnsi="Times New Roman" w:cs="Times New Roman"/>
                <w:sz w:val="16"/>
                <w:szCs w:val="16"/>
              </w:rPr>
            </w:pPr>
          </w:p>
        </w:tc>
        <w:tc>
          <w:tcPr>
            <w:tcW w:w="3751" w:type="dxa"/>
            <w:vAlign w:val="center"/>
          </w:tcPr>
          <w:p w:rsidR="007C5E00" w:rsidRPr="00694A73" w:rsidRDefault="007C5E00" w:rsidP="00694A73">
            <w:pPr>
              <w:spacing w:after="0"/>
              <w:rPr>
                <w:rFonts w:ascii="Times New Roman" w:hAnsi="Times New Roman" w:cs="Times New Roman"/>
                <w:b/>
                <w:sz w:val="16"/>
                <w:szCs w:val="16"/>
              </w:rPr>
            </w:pPr>
            <w:r w:rsidRPr="00694A73">
              <w:rPr>
                <w:rFonts w:ascii="Times New Roman" w:hAnsi="Times New Roman" w:cs="Times New Roman"/>
                <w:b/>
                <w:sz w:val="16"/>
                <w:szCs w:val="16"/>
              </w:rPr>
              <w:t xml:space="preserve">Итого </w:t>
            </w:r>
          </w:p>
        </w:tc>
        <w:tc>
          <w:tcPr>
            <w:tcW w:w="1937" w:type="dxa"/>
          </w:tcPr>
          <w:p w:rsidR="007C5E00" w:rsidRPr="00694A73" w:rsidRDefault="007C5E00" w:rsidP="00694A73">
            <w:pPr>
              <w:spacing w:after="0"/>
              <w:jc w:val="center"/>
              <w:rPr>
                <w:rFonts w:ascii="Times New Roman" w:hAnsi="Times New Roman" w:cs="Times New Roman"/>
                <w:b/>
                <w:sz w:val="16"/>
                <w:szCs w:val="16"/>
              </w:rPr>
            </w:pPr>
            <w:r w:rsidRPr="00694A73">
              <w:rPr>
                <w:rFonts w:ascii="Times New Roman" w:hAnsi="Times New Roman" w:cs="Times New Roman"/>
                <w:b/>
                <w:sz w:val="16"/>
                <w:szCs w:val="16"/>
              </w:rPr>
              <w:t>2,01</w:t>
            </w: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c>
          <w:tcPr>
            <w:tcW w:w="1745" w:type="dxa"/>
            <w:vAlign w:val="center"/>
          </w:tcPr>
          <w:p w:rsidR="007C5E00" w:rsidRPr="00694A73" w:rsidRDefault="007C5E00" w:rsidP="00694A73">
            <w:pPr>
              <w:spacing w:after="0"/>
              <w:ind w:firstLine="5"/>
              <w:rPr>
                <w:rFonts w:ascii="Times New Roman" w:hAnsi="Times New Roman" w:cs="Times New Roman"/>
                <w:sz w:val="16"/>
                <w:szCs w:val="16"/>
              </w:rPr>
            </w:pPr>
          </w:p>
        </w:tc>
      </w:tr>
    </w:tbl>
    <w:p w:rsidR="007C5E00" w:rsidRDefault="007C5E00" w:rsidP="007C5E00">
      <w:pPr>
        <w:pStyle w:val="1"/>
        <w:ind w:firstLine="0"/>
        <w:rPr>
          <w:rFonts w:ascii="Times New Roman" w:hAnsi="Times New Roman" w:cs="Times New Roman"/>
          <w:sz w:val="28"/>
          <w:szCs w:val="28"/>
        </w:rPr>
      </w:pPr>
    </w:p>
    <w:p w:rsidR="007C5E00" w:rsidRPr="00694A73" w:rsidRDefault="007C5E00" w:rsidP="00694A73">
      <w:pPr>
        <w:pStyle w:val="1"/>
        <w:ind w:firstLine="0"/>
        <w:rPr>
          <w:rFonts w:ascii="Times New Roman" w:hAnsi="Times New Roman" w:cs="Times New Roman"/>
          <w:sz w:val="20"/>
          <w:szCs w:val="20"/>
        </w:rPr>
      </w:pPr>
      <w:bookmarkStart w:id="154" w:name="_Toc388346987"/>
      <w:bookmarkStart w:id="155" w:name="_Toc392238906"/>
      <w:bookmarkStart w:id="156" w:name="_Toc410897268"/>
      <w:bookmarkStart w:id="157" w:name="_Toc433618536"/>
      <w:bookmarkEnd w:id="153"/>
      <w:r w:rsidRPr="00694A73">
        <w:rPr>
          <w:rFonts w:ascii="Times New Roman" w:hAnsi="Times New Roman" w:cs="Times New Roman"/>
          <w:sz w:val="20"/>
          <w:szCs w:val="20"/>
        </w:rPr>
        <w:t>5.3. Баланс территории.</w:t>
      </w:r>
      <w:bookmarkEnd w:id="154"/>
      <w:bookmarkEnd w:id="155"/>
      <w:bookmarkEnd w:id="156"/>
      <w:bookmarkEnd w:id="157"/>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 xml:space="preserve">Настоящий баланс составлен в границах территории </w:t>
      </w:r>
      <w:r w:rsidRPr="00694A73">
        <w:rPr>
          <w:rFonts w:ascii="Times New Roman" w:hAnsi="Times New Roman"/>
          <w:color w:val="202020"/>
          <w:sz w:val="20"/>
          <w:szCs w:val="20"/>
        </w:rPr>
        <w:t>Едровского</w:t>
      </w:r>
      <w:r w:rsidRPr="00694A73">
        <w:rPr>
          <w:rFonts w:ascii="Times New Roman" w:hAnsi="Times New Roman"/>
          <w:sz w:val="20"/>
          <w:szCs w:val="20"/>
        </w:rPr>
        <w:t xml:space="preserve"> сельского поселения. Баланс территории дает общее, сугубо ориентировочное представление об использовании земель в результате проектных предложений генерального плана в период расчетного срока.</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 xml:space="preserve">В сводном виде данные об изменении использования земель в границах территории </w:t>
      </w:r>
      <w:r w:rsidRPr="00694A73">
        <w:rPr>
          <w:rFonts w:ascii="Times New Roman" w:hAnsi="Times New Roman"/>
          <w:color w:val="202020"/>
          <w:sz w:val="20"/>
          <w:szCs w:val="20"/>
        </w:rPr>
        <w:t>Едровского</w:t>
      </w:r>
      <w:r w:rsidRPr="00694A73">
        <w:rPr>
          <w:rFonts w:ascii="Times New Roman" w:hAnsi="Times New Roman"/>
          <w:sz w:val="20"/>
          <w:szCs w:val="20"/>
        </w:rPr>
        <w:t xml:space="preserve"> сельского поселения представлены в таблице 5.3.1.</w:t>
      </w:r>
    </w:p>
    <w:p w:rsidR="007C5E00" w:rsidRPr="00694A73" w:rsidRDefault="007C5E00" w:rsidP="00694A73">
      <w:pPr>
        <w:spacing w:after="0"/>
        <w:jc w:val="right"/>
        <w:rPr>
          <w:rFonts w:ascii="Times New Roman" w:hAnsi="Times New Roman"/>
          <w:sz w:val="20"/>
          <w:szCs w:val="20"/>
        </w:rPr>
      </w:pPr>
      <w:r w:rsidRPr="00694A73">
        <w:rPr>
          <w:rFonts w:ascii="Times New Roman" w:hAnsi="Times New Roman"/>
          <w:sz w:val="20"/>
          <w:szCs w:val="20"/>
        </w:rPr>
        <w:t>Таблица 5.3.1.</w:t>
      </w:r>
    </w:p>
    <w:tbl>
      <w:tblPr>
        <w:tblW w:w="5000" w:type="pct"/>
        <w:tblInd w:w="108" w:type="dxa"/>
        <w:tblLayout w:type="fixed"/>
        <w:tblLook w:val="0000"/>
      </w:tblPr>
      <w:tblGrid>
        <w:gridCol w:w="415"/>
        <w:gridCol w:w="120"/>
        <w:gridCol w:w="1897"/>
        <w:gridCol w:w="948"/>
        <w:gridCol w:w="1309"/>
        <w:gridCol w:w="918"/>
        <w:gridCol w:w="1172"/>
        <w:gridCol w:w="1300"/>
        <w:gridCol w:w="1492"/>
      </w:tblGrid>
      <w:tr w:rsidR="007C5E00" w:rsidRPr="0034615F" w:rsidTr="00694A73">
        <w:trPr>
          <w:cantSplit/>
          <w:trHeight w:hRule="exact" w:val="541"/>
          <w:tblHeader/>
        </w:trPr>
        <w:tc>
          <w:tcPr>
            <w:tcW w:w="434" w:type="dxa"/>
            <w:vMerge w:val="restart"/>
            <w:tcBorders>
              <w:top w:val="single" w:sz="4" w:space="0" w:color="000000"/>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w:t>
            </w:r>
          </w:p>
          <w:p w:rsidR="007C5E00" w:rsidRPr="00694A73" w:rsidRDefault="007C5E00" w:rsidP="00694A73">
            <w:pPr>
              <w:autoSpaceDN w:val="0"/>
              <w:adjustRightInd w:val="0"/>
              <w:spacing w:after="0"/>
              <w:jc w:val="center"/>
              <w:rPr>
                <w:rFonts w:ascii="Times New Roman" w:hAnsi="Times New Roman"/>
                <w:b/>
                <w:bCs/>
                <w:sz w:val="16"/>
                <w:szCs w:val="16"/>
              </w:rPr>
            </w:pPr>
            <w:proofErr w:type="gramStart"/>
            <w:r w:rsidRPr="00694A73">
              <w:rPr>
                <w:rFonts w:ascii="Times New Roman" w:hAnsi="Times New Roman"/>
                <w:b/>
                <w:bCs/>
                <w:sz w:val="16"/>
                <w:szCs w:val="16"/>
              </w:rPr>
              <w:t>п</w:t>
            </w:r>
            <w:proofErr w:type="gramEnd"/>
            <w:r w:rsidRPr="00694A73">
              <w:rPr>
                <w:rFonts w:ascii="Times New Roman" w:hAnsi="Times New Roman"/>
                <w:b/>
                <w:bCs/>
                <w:sz w:val="16"/>
                <w:szCs w:val="16"/>
              </w:rPr>
              <w:t>/п</w:t>
            </w:r>
          </w:p>
        </w:tc>
        <w:tc>
          <w:tcPr>
            <w:tcW w:w="2214" w:type="dxa"/>
            <w:gridSpan w:val="2"/>
            <w:vMerge w:val="restart"/>
            <w:tcBorders>
              <w:top w:val="single" w:sz="4" w:space="0" w:color="000000"/>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Территории</w:t>
            </w:r>
          </w:p>
        </w:tc>
        <w:tc>
          <w:tcPr>
            <w:tcW w:w="2455" w:type="dxa"/>
            <w:gridSpan w:val="2"/>
            <w:tcBorders>
              <w:top w:val="single" w:sz="4" w:space="0" w:color="000000"/>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Современное использование</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Расчетный срок</w:t>
            </w:r>
          </w:p>
        </w:tc>
        <w:tc>
          <w:tcPr>
            <w:tcW w:w="3049" w:type="dxa"/>
            <w:gridSpan w:val="2"/>
            <w:tcBorders>
              <w:top w:val="single" w:sz="4" w:space="0" w:color="000000"/>
              <w:left w:val="single" w:sz="4" w:space="0" w:color="000000"/>
              <w:bottom w:val="single" w:sz="4" w:space="0" w:color="000000"/>
              <w:right w:val="single" w:sz="4" w:space="0" w:color="000000"/>
            </w:tcBorders>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Расчетный срок</w:t>
            </w:r>
          </w:p>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Изменения 2018г.</w:t>
            </w:r>
          </w:p>
        </w:tc>
      </w:tr>
      <w:tr w:rsidR="007C5E00" w:rsidRPr="0034615F" w:rsidTr="00694A73">
        <w:trPr>
          <w:cantSplit/>
          <w:trHeight w:val="413"/>
          <w:tblHeader/>
        </w:trPr>
        <w:tc>
          <w:tcPr>
            <w:tcW w:w="434" w:type="dxa"/>
            <w:vMerge/>
            <w:tcBorders>
              <w:top w:val="single" w:sz="4" w:space="0" w:color="000000"/>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p>
        </w:tc>
        <w:tc>
          <w:tcPr>
            <w:tcW w:w="2214" w:type="dxa"/>
            <w:gridSpan w:val="2"/>
            <w:vMerge/>
            <w:tcBorders>
              <w:top w:val="single" w:sz="4" w:space="0" w:color="000000"/>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p>
        </w:tc>
        <w:tc>
          <w:tcPr>
            <w:tcW w:w="1027" w:type="dxa"/>
            <w:tcBorders>
              <w:top w:val="single" w:sz="4" w:space="0" w:color="000000"/>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га</w:t>
            </w:r>
          </w:p>
        </w:tc>
        <w:tc>
          <w:tcPr>
            <w:tcW w:w="1428" w:type="dxa"/>
            <w:tcBorders>
              <w:top w:val="single" w:sz="4" w:space="0" w:color="000000"/>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w:t>
            </w:r>
          </w:p>
        </w:tc>
        <w:tc>
          <w:tcPr>
            <w:tcW w:w="993" w:type="dxa"/>
            <w:tcBorders>
              <w:top w:val="single" w:sz="4" w:space="0" w:color="000000"/>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га</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w:t>
            </w:r>
          </w:p>
        </w:tc>
        <w:tc>
          <w:tcPr>
            <w:tcW w:w="1418"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га</w:t>
            </w:r>
          </w:p>
        </w:tc>
        <w:tc>
          <w:tcPr>
            <w:tcW w:w="1631" w:type="dxa"/>
            <w:tcBorders>
              <w:top w:val="single" w:sz="4" w:space="0" w:color="000000"/>
              <w:left w:val="single" w:sz="4" w:space="0" w:color="000000"/>
              <w:bottom w:val="single" w:sz="4" w:space="0" w:color="000000"/>
              <w:right w:val="single" w:sz="4" w:space="0" w:color="000000"/>
            </w:tcBorders>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w:t>
            </w:r>
          </w:p>
        </w:tc>
      </w:tr>
      <w:tr w:rsidR="007C5E00" w:rsidRPr="0034615F" w:rsidTr="00694A73">
        <w:trPr>
          <w:cantSplit/>
          <w:trHeight w:val="255"/>
        </w:trPr>
        <w:tc>
          <w:tcPr>
            <w:tcW w:w="434" w:type="dxa"/>
            <w:tcBorders>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I</w:t>
            </w:r>
          </w:p>
        </w:tc>
        <w:tc>
          <w:tcPr>
            <w:tcW w:w="2214" w:type="dxa"/>
            <w:gridSpan w:val="2"/>
            <w:tcBorders>
              <w:left w:val="single" w:sz="4" w:space="0" w:color="000000"/>
              <w:bottom w:val="single" w:sz="4" w:space="0" w:color="000000"/>
            </w:tcBorders>
            <w:shd w:val="clear" w:color="auto" w:fill="auto"/>
            <w:vAlign w:val="bottom"/>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 xml:space="preserve">Земли сельскохозяйственного назначения </w:t>
            </w:r>
          </w:p>
        </w:tc>
        <w:tc>
          <w:tcPr>
            <w:tcW w:w="1027"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3748,77</w:t>
            </w:r>
          </w:p>
        </w:tc>
        <w:tc>
          <w:tcPr>
            <w:tcW w:w="1428"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6,99</w:t>
            </w:r>
          </w:p>
        </w:tc>
        <w:tc>
          <w:tcPr>
            <w:tcW w:w="993"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3748,77</w:t>
            </w:r>
          </w:p>
        </w:tc>
        <w:tc>
          <w:tcPr>
            <w:tcW w:w="1275" w:type="dxa"/>
            <w:tcBorders>
              <w:left w:val="single" w:sz="4" w:space="0" w:color="000000"/>
              <w:bottom w:val="single" w:sz="4" w:space="0" w:color="000000"/>
              <w:right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6,99</w:t>
            </w:r>
          </w:p>
        </w:tc>
        <w:tc>
          <w:tcPr>
            <w:tcW w:w="1418" w:type="dxa"/>
            <w:tcBorders>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3693,77</w:t>
            </w:r>
          </w:p>
        </w:tc>
        <w:tc>
          <w:tcPr>
            <w:tcW w:w="1631" w:type="dxa"/>
            <w:tcBorders>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6,88</w:t>
            </w:r>
          </w:p>
        </w:tc>
      </w:tr>
      <w:tr w:rsidR="007C5E00" w:rsidRPr="0034615F" w:rsidTr="00694A73">
        <w:trPr>
          <w:cantSplit/>
          <w:trHeight w:val="255"/>
        </w:trPr>
        <w:tc>
          <w:tcPr>
            <w:tcW w:w="434" w:type="dxa"/>
            <w:tcBorders>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II</w:t>
            </w:r>
          </w:p>
        </w:tc>
        <w:tc>
          <w:tcPr>
            <w:tcW w:w="2214" w:type="dxa"/>
            <w:gridSpan w:val="2"/>
            <w:tcBorders>
              <w:left w:val="single" w:sz="4" w:space="0" w:color="000000"/>
              <w:bottom w:val="single" w:sz="4" w:space="0" w:color="000000"/>
            </w:tcBorders>
            <w:shd w:val="clear" w:color="auto" w:fill="auto"/>
            <w:vAlign w:val="bottom"/>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 xml:space="preserve">Земли населенных пунктов </w:t>
            </w:r>
          </w:p>
        </w:tc>
        <w:tc>
          <w:tcPr>
            <w:tcW w:w="1027"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3012,43</w:t>
            </w:r>
          </w:p>
        </w:tc>
        <w:tc>
          <w:tcPr>
            <w:tcW w:w="1428"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5,61</w:t>
            </w:r>
          </w:p>
        </w:tc>
        <w:tc>
          <w:tcPr>
            <w:tcW w:w="993"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3012,43</w:t>
            </w:r>
          </w:p>
        </w:tc>
        <w:tc>
          <w:tcPr>
            <w:tcW w:w="1275" w:type="dxa"/>
            <w:tcBorders>
              <w:left w:val="single" w:sz="4" w:space="0" w:color="000000"/>
              <w:bottom w:val="single" w:sz="4" w:space="0" w:color="000000"/>
              <w:right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5,61</w:t>
            </w:r>
          </w:p>
        </w:tc>
        <w:tc>
          <w:tcPr>
            <w:tcW w:w="1418" w:type="dxa"/>
            <w:tcBorders>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3067,43</w:t>
            </w:r>
          </w:p>
        </w:tc>
        <w:tc>
          <w:tcPr>
            <w:tcW w:w="1631" w:type="dxa"/>
            <w:tcBorders>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5,72</w:t>
            </w:r>
          </w:p>
        </w:tc>
      </w:tr>
      <w:tr w:rsidR="007C5E00" w:rsidRPr="0034615F" w:rsidTr="00694A73">
        <w:trPr>
          <w:cantSplit/>
          <w:trHeight w:val="255"/>
        </w:trPr>
        <w:tc>
          <w:tcPr>
            <w:tcW w:w="434" w:type="dxa"/>
            <w:tcBorders>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III</w:t>
            </w:r>
          </w:p>
        </w:tc>
        <w:tc>
          <w:tcPr>
            <w:tcW w:w="2214" w:type="dxa"/>
            <w:gridSpan w:val="2"/>
            <w:tcBorders>
              <w:left w:val="single" w:sz="4" w:space="0" w:color="000000"/>
              <w:bottom w:val="single" w:sz="4" w:space="0" w:color="000000"/>
            </w:tcBorders>
            <w:shd w:val="clear" w:color="auto" w:fill="auto"/>
            <w:vAlign w:val="bottom"/>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Земли промышленности, энергетики, транспорта, связи, радиовещания, телевидения, информатики, земли для обеспечения косм</w:t>
            </w:r>
            <w:proofErr w:type="gramStart"/>
            <w:r w:rsidRPr="00694A73">
              <w:rPr>
                <w:rFonts w:ascii="Times New Roman" w:hAnsi="Times New Roman"/>
                <w:sz w:val="16"/>
                <w:szCs w:val="16"/>
              </w:rPr>
              <w:t>.</w:t>
            </w:r>
            <w:proofErr w:type="gramEnd"/>
            <w:r w:rsidRPr="00694A73">
              <w:rPr>
                <w:rFonts w:ascii="Times New Roman" w:hAnsi="Times New Roman"/>
                <w:sz w:val="16"/>
                <w:szCs w:val="16"/>
              </w:rPr>
              <w:t xml:space="preserve"> </w:t>
            </w:r>
            <w:proofErr w:type="gramStart"/>
            <w:r w:rsidRPr="00694A73">
              <w:rPr>
                <w:rFonts w:ascii="Times New Roman" w:hAnsi="Times New Roman"/>
                <w:sz w:val="16"/>
                <w:szCs w:val="16"/>
              </w:rPr>
              <w:t>д</w:t>
            </w:r>
            <w:proofErr w:type="gramEnd"/>
            <w:r w:rsidRPr="00694A73">
              <w:rPr>
                <w:rFonts w:ascii="Times New Roman" w:hAnsi="Times New Roman"/>
                <w:sz w:val="16"/>
                <w:szCs w:val="16"/>
              </w:rPr>
              <w:t xml:space="preserve">еятельности, земли обороны, безопасности и земли иного спец. назначения </w:t>
            </w:r>
          </w:p>
        </w:tc>
        <w:tc>
          <w:tcPr>
            <w:tcW w:w="1027"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1453,64</w:t>
            </w:r>
          </w:p>
        </w:tc>
        <w:tc>
          <w:tcPr>
            <w:tcW w:w="1428"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2,71</w:t>
            </w:r>
          </w:p>
        </w:tc>
        <w:tc>
          <w:tcPr>
            <w:tcW w:w="993"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1453,64</w:t>
            </w:r>
          </w:p>
        </w:tc>
        <w:tc>
          <w:tcPr>
            <w:tcW w:w="1275" w:type="dxa"/>
            <w:tcBorders>
              <w:left w:val="single" w:sz="4" w:space="0" w:color="000000"/>
              <w:bottom w:val="single" w:sz="4" w:space="0" w:color="000000"/>
              <w:right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2,71</w:t>
            </w:r>
          </w:p>
        </w:tc>
        <w:tc>
          <w:tcPr>
            <w:tcW w:w="1418" w:type="dxa"/>
            <w:tcBorders>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1453,64</w:t>
            </w:r>
          </w:p>
        </w:tc>
        <w:tc>
          <w:tcPr>
            <w:tcW w:w="1631" w:type="dxa"/>
            <w:tcBorders>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2,71</w:t>
            </w:r>
          </w:p>
        </w:tc>
      </w:tr>
      <w:tr w:rsidR="007C5E00" w:rsidRPr="0034615F" w:rsidTr="00694A73">
        <w:trPr>
          <w:cantSplit/>
          <w:trHeight w:val="255"/>
        </w:trPr>
        <w:tc>
          <w:tcPr>
            <w:tcW w:w="434" w:type="dxa"/>
            <w:tcBorders>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IV</w:t>
            </w:r>
          </w:p>
        </w:tc>
        <w:tc>
          <w:tcPr>
            <w:tcW w:w="2214" w:type="dxa"/>
            <w:gridSpan w:val="2"/>
            <w:tcBorders>
              <w:left w:val="single" w:sz="4" w:space="0" w:color="000000"/>
              <w:bottom w:val="single" w:sz="4" w:space="0" w:color="000000"/>
            </w:tcBorders>
            <w:shd w:val="clear" w:color="auto" w:fill="auto"/>
            <w:vAlign w:val="bottom"/>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 xml:space="preserve">Земли особо охраняемых территорий </w:t>
            </w:r>
          </w:p>
        </w:tc>
        <w:tc>
          <w:tcPr>
            <w:tcW w:w="1027"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2,82</w:t>
            </w:r>
          </w:p>
        </w:tc>
        <w:tc>
          <w:tcPr>
            <w:tcW w:w="1428"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0,01</w:t>
            </w:r>
          </w:p>
        </w:tc>
        <w:tc>
          <w:tcPr>
            <w:tcW w:w="993"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2,82</w:t>
            </w:r>
          </w:p>
        </w:tc>
        <w:tc>
          <w:tcPr>
            <w:tcW w:w="1275" w:type="dxa"/>
            <w:tcBorders>
              <w:left w:val="single" w:sz="4" w:space="0" w:color="000000"/>
              <w:bottom w:val="single" w:sz="4" w:space="0" w:color="000000"/>
              <w:right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0,01</w:t>
            </w:r>
          </w:p>
        </w:tc>
        <w:tc>
          <w:tcPr>
            <w:tcW w:w="1418" w:type="dxa"/>
            <w:tcBorders>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2,82</w:t>
            </w:r>
          </w:p>
        </w:tc>
        <w:tc>
          <w:tcPr>
            <w:tcW w:w="1631" w:type="dxa"/>
            <w:tcBorders>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0,01</w:t>
            </w:r>
          </w:p>
        </w:tc>
      </w:tr>
      <w:tr w:rsidR="007C5E00" w:rsidRPr="0034615F" w:rsidTr="00694A73">
        <w:trPr>
          <w:cantSplit/>
          <w:trHeight w:val="255"/>
        </w:trPr>
        <w:tc>
          <w:tcPr>
            <w:tcW w:w="434" w:type="dxa"/>
            <w:tcBorders>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VII</w:t>
            </w:r>
          </w:p>
        </w:tc>
        <w:tc>
          <w:tcPr>
            <w:tcW w:w="2214" w:type="dxa"/>
            <w:gridSpan w:val="2"/>
            <w:tcBorders>
              <w:left w:val="single" w:sz="4" w:space="0" w:color="000000"/>
              <w:bottom w:val="single" w:sz="4" w:space="0" w:color="000000"/>
            </w:tcBorders>
            <w:shd w:val="clear" w:color="auto" w:fill="auto"/>
            <w:vAlign w:val="bottom"/>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 xml:space="preserve">Земли лесного фонда </w:t>
            </w:r>
          </w:p>
        </w:tc>
        <w:tc>
          <w:tcPr>
            <w:tcW w:w="1027"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42975,75</w:t>
            </w:r>
          </w:p>
        </w:tc>
        <w:tc>
          <w:tcPr>
            <w:tcW w:w="1428"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80,10</w:t>
            </w:r>
          </w:p>
        </w:tc>
        <w:tc>
          <w:tcPr>
            <w:tcW w:w="993"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42975,75</w:t>
            </w:r>
          </w:p>
        </w:tc>
        <w:tc>
          <w:tcPr>
            <w:tcW w:w="1275" w:type="dxa"/>
            <w:tcBorders>
              <w:left w:val="single" w:sz="4" w:space="0" w:color="000000"/>
              <w:bottom w:val="single" w:sz="4" w:space="0" w:color="000000"/>
              <w:right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80,10</w:t>
            </w:r>
          </w:p>
        </w:tc>
        <w:tc>
          <w:tcPr>
            <w:tcW w:w="1418" w:type="dxa"/>
            <w:tcBorders>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42975,75</w:t>
            </w:r>
          </w:p>
        </w:tc>
        <w:tc>
          <w:tcPr>
            <w:tcW w:w="1631" w:type="dxa"/>
            <w:tcBorders>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80,10</w:t>
            </w:r>
          </w:p>
        </w:tc>
      </w:tr>
      <w:tr w:rsidR="007C5E00" w:rsidRPr="0034615F" w:rsidTr="00694A73">
        <w:trPr>
          <w:cantSplit/>
          <w:trHeight w:val="255"/>
        </w:trPr>
        <w:tc>
          <w:tcPr>
            <w:tcW w:w="434" w:type="dxa"/>
            <w:tcBorders>
              <w:left w:val="single" w:sz="4" w:space="0" w:color="000000"/>
              <w:bottom w:val="single" w:sz="4" w:space="0" w:color="000000"/>
            </w:tcBorders>
            <w:shd w:val="clear" w:color="auto" w:fill="auto"/>
            <w:vAlign w:val="center"/>
          </w:tcPr>
          <w:p w:rsidR="007C5E00" w:rsidRPr="00694A73" w:rsidRDefault="007C5E00" w:rsidP="00694A73">
            <w:pPr>
              <w:autoSpaceDN w:val="0"/>
              <w:adjustRightInd w:val="0"/>
              <w:spacing w:after="0"/>
              <w:jc w:val="center"/>
              <w:rPr>
                <w:rFonts w:ascii="Times New Roman" w:hAnsi="Times New Roman"/>
                <w:b/>
                <w:bCs/>
                <w:sz w:val="16"/>
                <w:szCs w:val="16"/>
              </w:rPr>
            </w:pPr>
            <w:r w:rsidRPr="00694A73">
              <w:rPr>
                <w:rFonts w:ascii="Times New Roman" w:hAnsi="Times New Roman"/>
                <w:b/>
                <w:bCs/>
                <w:sz w:val="16"/>
                <w:szCs w:val="16"/>
              </w:rPr>
              <w:t>VI</w:t>
            </w:r>
          </w:p>
        </w:tc>
        <w:tc>
          <w:tcPr>
            <w:tcW w:w="2214" w:type="dxa"/>
            <w:gridSpan w:val="2"/>
            <w:tcBorders>
              <w:left w:val="single" w:sz="4" w:space="0" w:color="000000"/>
              <w:bottom w:val="single" w:sz="4" w:space="0" w:color="000000"/>
            </w:tcBorders>
            <w:shd w:val="clear" w:color="auto" w:fill="auto"/>
            <w:vAlign w:val="bottom"/>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 xml:space="preserve">Земли водного фонда </w:t>
            </w:r>
          </w:p>
        </w:tc>
        <w:tc>
          <w:tcPr>
            <w:tcW w:w="1027"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2457,42</w:t>
            </w:r>
          </w:p>
        </w:tc>
        <w:tc>
          <w:tcPr>
            <w:tcW w:w="1428"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4,58</w:t>
            </w:r>
          </w:p>
        </w:tc>
        <w:tc>
          <w:tcPr>
            <w:tcW w:w="993" w:type="dxa"/>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2457,42</w:t>
            </w:r>
          </w:p>
        </w:tc>
        <w:tc>
          <w:tcPr>
            <w:tcW w:w="1275" w:type="dxa"/>
            <w:tcBorders>
              <w:left w:val="single" w:sz="4" w:space="0" w:color="000000"/>
              <w:bottom w:val="single" w:sz="4" w:space="0" w:color="000000"/>
              <w:right w:val="single" w:sz="4" w:space="0" w:color="000000"/>
            </w:tcBorders>
            <w:shd w:val="clear" w:color="auto" w:fill="auto"/>
            <w:vAlign w:val="center"/>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4,58</w:t>
            </w:r>
          </w:p>
        </w:tc>
        <w:tc>
          <w:tcPr>
            <w:tcW w:w="1418" w:type="dxa"/>
            <w:tcBorders>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2457,42</w:t>
            </w:r>
          </w:p>
        </w:tc>
        <w:tc>
          <w:tcPr>
            <w:tcW w:w="1631" w:type="dxa"/>
            <w:tcBorders>
              <w:left w:val="single" w:sz="4" w:space="0" w:color="000000"/>
              <w:bottom w:val="single" w:sz="4" w:space="0" w:color="000000"/>
              <w:right w:val="single" w:sz="4" w:space="0" w:color="000000"/>
            </w:tcBorders>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4,58</w:t>
            </w:r>
          </w:p>
        </w:tc>
      </w:tr>
      <w:tr w:rsidR="007C5E00" w:rsidRPr="0034615F" w:rsidTr="00694A73">
        <w:trPr>
          <w:cantSplit/>
          <w:trHeight w:val="255"/>
        </w:trPr>
        <w:tc>
          <w:tcPr>
            <w:tcW w:w="2648" w:type="dxa"/>
            <w:gridSpan w:val="3"/>
            <w:tcBorders>
              <w:left w:val="single" w:sz="4" w:space="0" w:color="000000"/>
              <w:bottom w:val="single" w:sz="4" w:space="0" w:color="000000"/>
            </w:tcBorders>
            <w:shd w:val="clear" w:color="auto" w:fill="auto"/>
            <w:vAlign w:val="center"/>
          </w:tcPr>
          <w:p w:rsidR="007C5E00" w:rsidRPr="00694A73" w:rsidRDefault="007C5E00" w:rsidP="00694A73">
            <w:pPr>
              <w:spacing w:after="0"/>
              <w:ind w:firstLine="34"/>
              <w:rPr>
                <w:rFonts w:ascii="Times New Roman" w:hAnsi="Times New Roman"/>
                <w:b/>
                <w:bCs/>
                <w:i/>
                <w:iCs/>
                <w:sz w:val="16"/>
                <w:szCs w:val="16"/>
              </w:rPr>
            </w:pPr>
          </w:p>
        </w:tc>
        <w:tc>
          <w:tcPr>
            <w:tcW w:w="1027" w:type="dxa"/>
            <w:tcBorders>
              <w:left w:val="single" w:sz="4" w:space="0" w:color="000000"/>
              <w:bottom w:val="single" w:sz="4" w:space="0" w:color="000000"/>
            </w:tcBorders>
            <w:shd w:val="clear" w:color="auto" w:fill="auto"/>
          </w:tcPr>
          <w:p w:rsidR="007C5E00" w:rsidRPr="00694A73" w:rsidRDefault="007C5E00" w:rsidP="00694A73">
            <w:pPr>
              <w:spacing w:after="0"/>
              <w:ind w:firstLine="34"/>
              <w:jc w:val="center"/>
              <w:rPr>
                <w:rFonts w:ascii="Times New Roman" w:hAnsi="Times New Roman"/>
                <w:b/>
                <w:bCs/>
                <w:sz w:val="16"/>
                <w:szCs w:val="16"/>
              </w:rPr>
            </w:pPr>
            <w:r w:rsidRPr="00694A73">
              <w:rPr>
                <w:rFonts w:ascii="Times New Roman" w:hAnsi="Times New Roman"/>
                <w:b/>
                <w:bCs/>
                <w:sz w:val="16"/>
                <w:szCs w:val="16"/>
              </w:rPr>
              <w:t>53650,83</w:t>
            </w:r>
          </w:p>
        </w:tc>
        <w:tc>
          <w:tcPr>
            <w:tcW w:w="1428" w:type="dxa"/>
            <w:tcBorders>
              <w:left w:val="single" w:sz="4" w:space="0" w:color="000000"/>
              <w:bottom w:val="single" w:sz="4" w:space="0" w:color="000000"/>
            </w:tcBorders>
            <w:shd w:val="clear" w:color="auto" w:fill="auto"/>
          </w:tcPr>
          <w:p w:rsidR="007C5E00" w:rsidRPr="00694A73" w:rsidRDefault="007C5E00" w:rsidP="00694A73">
            <w:pPr>
              <w:spacing w:after="0"/>
              <w:ind w:firstLine="34"/>
              <w:jc w:val="center"/>
              <w:rPr>
                <w:rFonts w:ascii="Times New Roman" w:hAnsi="Times New Roman"/>
                <w:b/>
                <w:bCs/>
                <w:sz w:val="16"/>
                <w:szCs w:val="16"/>
              </w:rPr>
            </w:pPr>
            <w:r w:rsidRPr="00694A73">
              <w:rPr>
                <w:rFonts w:ascii="Times New Roman" w:hAnsi="Times New Roman"/>
                <w:b/>
                <w:bCs/>
                <w:sz w:val="16"/>
                <w:szCs w:val="16"/>
              </w:rPr>
              <w:t>100,0</w:t>
            </w:r>
          </w:p>
        </w:tc>
        <w:tc>
          <w:tcPr>
            <w:tcW w:w="993" w:type="dxa"/>
            <w:tcBorders>
              <w:left w:val="single" w:sz="4" w:space="0" w:color="000000"/>
              <w:bottom w:val="single" w:sz="4" w:space="0" w:color="000000"/>
            </w:tcBorders>
            <w:shd w:val="clear" w:color="auto" w:fill="auto"/>
          </w:tcPr>
          <w:p w:rsidR="007C5E00" w:rsidRPr="00694A73" w:rsidRDefault="007C5E00" w:rsidP="00694A73">
            <w:pPr>
              <w:spacing w:after="0"/>
              <w:ind w:firstLine="34"/>
              <w:jc w:val="center"/>
              <w:rPr>
                <w:rFonts w:ascii="Times New Roman" w:hAnsi="Times New Roman"/>
                <w:b/>
                <w:bCs/>
                <w:sz w:val="16"/>
                <w:szCs w:val="16"/>
              </w:rPr>
            </w:pPr>
            <w:r w:rsidRPr="00694A73">
              <w:rPr>
                <w:rFonts w:ascii="Times New Roman" w:hAnsi="Times New Roman"/>
                <w:b/>
                <w:bCs/>
                <w:sz w:val="16"/>
                <w:szCs w:val="16"/>
              </w:rPr>
              <w:t>53650,83</w:t>
            </w:r>
          </w:p>
        </w:tc>
        <w:tc>
          <w:tcPr>
            <w:tcW w:w="1275" w:type="dxa"/>
            <w:tcBorders>
              <w:left w:val="single" w:sz="4" w:space="0" w:color="000000"/>
              <w:bottom w:val="single" w:sz="4" w:space="0" w:color="000000"/>
              <w:right w:val="single" w:sz="4" w:space="0" w:color="000000"/>
            </w:tcBorders>
            <w:shd w:val="clear" w:color="auto" w:fill="auto"/>
          </w:tcPr>
          <w:p w:rsidR="007C5E00" w:rsidRPr="00694A73" w:rsidRDefault="007C5E00" w:rsidP="00694A73">
            <w:pPr>
              <w:spacing w:after="0"/>
              <w:ind w:firstLine="34"/>
              <w:jc w:val="center"/>
              <w:rPr>
                <w:rFonts w:ascii="Times New Roman" w:hAnsi="Times New Roman"/>
                <w:b/>
                <w:bCs/>
                <w:sz w:val="16"/>
                <w:szCs w:val="16"/>
              </w:rPr>
            </w:pPr>
            <w:r w:rsidRPr="00694A73">
              <w:rPr>
                <w:rFonts w:ascii="Times New Roman" w:hAnsi="Times New Roman"/>
                <w:b/>
                <w:bCs/>
                <w:sz w:val="16"/>
                <w:szCs w:val="16"/>
              </w:rPr>
              <w:t>100,0</w:t>
            </w:r>
          </w:p>
        </w:tc>
        <w:tc>
          <w:tcPr>
            <w:tcW w:w="1418" w:type="dxa"/>
            <w:tcBorders>
              <w:left w:val="single" w:sz="4" w:space="0" w:color="000000"/>
              <w:bottom w:val="single" w:sz="4" w:space="0" w:color="000000"/>
              <w:right w:val="single" w:sz="4" w:space="0" w:color="000000"/>
            </w:tcBorders>
          </w:tcPr>
          <w:p w:rsidR="007C5E00" w:rsidRPr="00694A73" w:rsidRDefault="007C5E00" w:rsidP="00694A73">
            <w:pPr>
              <w:spacing w:after="0"/>
              <w:ind w:firstLine="34"/>
              <w:jc w:val="center"/>
              <w:rPr>
                <w:rFonts w:ascii="Times New Roman" w:hAnsi="Times New Roman"/>
                <w:b/>
                <w:bCs/>
                <w:sz w:val="16"/>
                <w:szCs w:val="16"/>
              </w:rPr>
            </w:pPr>
          </w:p>
        </w:tc>
        <w:tc>
          <w:tcPr>
            <w:tcW w:w="1631" w:type="dxa"/>
            <w:tcBorders>
              <w:left w:val="single" w:sz="4" w:space="0" w:color="000000"/>
              <w:bottom w:val="single" w:sz="4" w:space="0" w:color="000000"/>
              <w:right w:val="single" w:sz="4" w:space="0" w:color="000000"/>
            </w:tcBorders>
          </w:tcPr>
          <w:p w:rsidR="007C5E00" w:rsidRPr="00694A73" w:rsidRDefault="007C5E00" w:rsidP="00694A73">
            <w:pPr>
              <w:spacing w:after="0"/>
              <w:ind w:firstLine="34"/>
              <w:jc w:val="center"/>
              <w:rPr>
                <w:rFonts w:ascii="Times New Roman" w:hAnsi="Times New Roman"/>
                <w:b/>
                <w:bCs/>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 Афонасово</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65,94</w:t>
            </w:r>
          </w:p>
        </w:tc>
        <w:tc>
          <w:tcPr>
            <w:tcW w:w="1428" w:type="dxa"/>
          </w:tcPr>
          <w:p w:rsidR="007C5E00" w:rsidRPr="00694A73" w:rsidRDefault="007C5E00" w:rsidP="00694A73">
            <w:pPr>
              <w:spacing w:after="0"/>
              <w:jc w:val="center"/>
              <w:rPr>
                <w:rFonts w:ascii="Times New Roman" w:hAnsi="Times New Roman"/>
                <w:b/>
                <w:bCs/>
                <w:sz w:val="16"/>
                <w:szCs w:val="16"/>
              </w:rPr>
            </w:pPr>
            <w:r w:rsidRPr="00694A73">
              <w:rPr>
                <w:rFonts w:ascii="Times New Roman" w:hAnsi="Times New Roman"/>
                <w:b/>
                <w:bCs/>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65,94</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65,94</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19,94</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30,24</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19,94</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30,24</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19,94</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30,24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2,53</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2,53</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2,53</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1,66</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2,52</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1,66</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2,52</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1,66</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2,52</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42,67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64,71</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42,67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64,71</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42,67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64,71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w:t>
            </w:r>
            <w:proofErr w:type="gramStart"/>
            <w:r w:rsidRPr="00694A73">
              <w:rPr>
                <w:rFonts w:ascii="Times New Roman" w:hAnsi="Times New Roman"/>
                <w:b/>
                <w:bCs/>
                <w:i/>
                <w:iCs/>
                <w:sz w:val="16"/>
                <w:szCs w:val="16"/>
              </w:rPr>
              <w:t>.Б</w:t>
            </w:r>
            <w:proofErr w:type="gramEnd"/>
            <w:r w:rsidRPr="00694A73">
              <w:rPr>
                <w:rFonts w:ascii="Times New Roman" w:hAnsi="Times New Roman"/>
                <w:b/>
                <w:bCs/>
                <w:i/>
                <w:iCs/>
                <w:sz w:val="16"/>
                <w:szCs w:val="16"/>
              </w:rPr>
              <w:t>ель</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35,63</w:t>
            </w:r>
          </w:p>
        </w:tc>
        <w:tc>
          <w:tcPr>
            <w:tcW w:w="1428" w:type="dxa"/>
          </w:tcPr>
          <w:p w:rsidR="007C5E00" w:rsidRPr="00694A73" w:rsidRDefault="007C5E00" w:rsidP="00694A73">
            <w:pPr>
              <w:spacing w:after="0"/>
              <w:jc w:val="center"/>
              <w:rPr>
                <w:rFonts w:ascii="Times New Roman" w:hAnsi="Times New Roman"/>
                <w:b/>
                <w:bCs/>
                <w:sz w:val="16"/>
                <w:szCs w:val="16"/>
              </w:rPr>
            </w:pPr>
            <w:r w:rsidRPr="00694A73">
              <w:rPr>
                <w:rFonts w:ascii="Times New Roman" w:hAnsi="Times New Roman"/>
                <w:b/>
                <w:bCs/>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35,63</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35,63</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18,74</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52,60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18,74</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52,60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18,74</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52,60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lastRenderedPageBreak/>
              <w:t>2.2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1,32</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3,70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1,32</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3,70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1,32</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3,70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15,57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43,70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15,57</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43,70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15,57</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43,70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3</w:t>
            </w:r>
          </w:p>
        </w:tc>
        <w:tc>
          <w:tcPr>
            <w:tcW w:w="2081" w:type="dxa"/>
          </w:tcPr>
          <w:p w:rsidR="007C5E00" w:rsidRPr="00694A73" w:rsidRDefault="007C5E00" w:rsidP="00694A73">
            <w:pPr>
              <w:spacing w:after="0"/>
              <w:ind w:firstLine="34"/>
              <w:rPr>
                <w:rFonts w:ascii="Times New Roman" w:hAnsi="Times New Roman"/>
                <w:b/>
                <w:bCs/>
                <w:i/>
                <w:iCs/>
                <w:sz w:val="16"/>
                <w:szCs w:val="16"/>
              </w:rPr>
            </w:pPr>
            <w:r w:rsidRPr="00694A73">
              <w:rPr>
                <w:rFonts w:ascii="Times New Roman" w:hAnsi="Times New Roman"/>
                <w:b/>
                <w:bCs/>
                <w:i/>
                <w:iCs/>
                <w:sz w:val="16"/>
                <w:szCs w:val="16"/>
              </w:rPr>
              <w:t>д. Большое Носакино</w:t>
            </w:r>
          </w:p>
        </w:tc>
        <w:tc>
          <w:tcPr>
            <w:tcW w:w="1027" w:type="dxa"/>
            <w:vAlign w:val="center"/>
          </w:tcPr>
          <w:p w:rsidR="007C5E00" w:rsidRPr="00694A73" w:rsidRDefault="007C5E00" w:rsidP="00694A73">
            <w:pPr>
              <w:spacing w:after="0"/>
              <w:jc w:val="center"/>
              <w:rPr>
                <w:rFonts w:ascii="Times New Roman" w:hAnsi="Times New Roman"/>
                <w:b/>
                <w:bCs/>
                <w:i/>
                <w:iCs/>
                <w:sz w:val="16"/>
                <w:szCs w:val="16"/>
                <w:highlight w:val="lightGray"/>
              </w:rPr>
            </w:pPr>
            <w:r w:rsidRPr="00694A73">
              <w:rPr>
                <w:rFonts w:ascii="Times New Roman" w:hAnsi="Times New Roman"/>
                <w:b/>
                <w:bCs/>
                <w:i/>
                <w:iCs/>
                <w:sz w:val="16"/>
                <w:szCs w:val="16"/>
              </w:rPr>
              <w:t>110,67</w:t>
            </w:r>
          </w:p>
        </w:tc>
        <w:tc>
          <w:tcPr>
            <w:tcW w:w="1428" w:type="dxa"/>
            <w:vAlign w:val="center"/>
          </w:tcPr>
          <w:p w:rsidR="007C5E00" w:rsidRPr="00694A73" w:rsidRDefault="007C5E00" w:rsidP="00694A73">
            <w:pPr>
              <w:spacing w:after="0"/>
              <w:jc w:val="center"/>
              <w:rPr>
                <w:rFonts w:ascii="Times New Roman" w:hAnsi="Times New Roman"/>
                <w:b/>
                <w:bCs/>
                <w:sz w:val="16"/>
                <w:szCs w:val="16"/>
                <w:highlight w:val="lightGray"/>
              </w:rPr>
            </w:pPr>
          </w:p>
        </w:tc>
        <w:tc>
          <w:tcPr>
            <w:tcW w:w="993" w:type="dxa"/>
            <w:vAlign w:val="center"/>
          </w:tcPr>
          <w:p w:rsidR="007C5E00" w:rsidRPr="00694A73" w:rsidRDefault="007C5E00" w:rsidP="00694A73">
            <w:pPr>
              <w:spacing w:after="0"/>
              <w:jc w:val="center"/>
              <w:rPr>
                <w:rFonts w:ascii="Times New Roman" w:hAnsi="Times New Roman"/>
                <w:b/>
                <w:bCs/>
                <w:i/>
                <w:iCs/>
                <w:sz w:val="16"/>
                <w:szCs w:val="16"/>
                <w:highlight w:val="lightGray"/>
              </w:rPr>
            </w:pPr>
            <w:r w:rsidRPr="00694A73">
              <w:rPr>
                <w:rFonts w:ascii="Times New Roman" w:hAnsi="Times New Roman"/>
                <w:b/>
                <w:bCs/>
                <w:i/>
                <w:iCs/>
                <w:sz w:val="16"/>
                <w:szCs w:val="16"/>
              </w:rPr>
              <w:t>110,67</w:t>
            </w:r>
          </w:p>
        </w:tc>
        <w:tc>
          <w:tcPr>
            <w:tcW w:w="1275" w:type="dxa"/>
          </w:tcPr>
          <w:p w:rsidR="007C5E00" w:rsidRPr="00694A73" w:rsidRDefault="007C5E00" w:rsidP="00694A73">
            <w:pPr>
              <w:spacing w:after="0"/>
              <w:ind w:firstLine="34"/>
              <w:jc w:val="center"/>
              <w:rPr>
                <w:rFonts w:ascii="Times New Roman" w:hAnsi="Times New Roman"/>
                <w:sz w:val="16"/>
                <w:szCs w:val="16"/>
              </w:rPr>
            </w:pPr>
          </w:p>
        </w:tc>
        <w:tc>
          <w:tcPr>
            <w:tcW w:w="1418" w:type="dxa"/>
            <w:vAlign w:val="center"/>
          </w:tcPr>
          <w:p w:rsidR="007C5E00" w:rsidRPr="00694A73" w:rsidRDefault="007C5E00" w:rsidP="00694A73">
            <w:pPr>
              <w:spacing w:after="0"/>
              <w:jc w:val="center"/>
              <w:rPr>
                <w:rFonts w:ascii="Times New Roman" w:hAnsi="Times New Roman"/>
                <w:b/>
                <w:bCs/>
                <w:i/>
                <w:iCs/>
                <w:sz w:val="16"/>
                <w:szCs w:val="16"/>
                <w:highlight w:val="lightGray"/>
              </w:rPr>
            </w:pPr>
            <w:r w:rsidRPr="00694A73">
              <w:rPr>
                <w:rFonts w:ascii="Times New Roman" w:hAnsi="Times New Roman"/>
                <w:b/>
                <w:bCs/>
                <w:i/>
                <w:iCs/>
                <w:sz w:val="16"/>
                <w:szCs w:val="16"/>
              </w:rPr>
              <w:t>110,67</w:t>
            </w:r>
          </w:p>
        </w:tc>
        <w:tc>
          <w:tcPr>
            <w:tcW w:w="1631" w:type="dxa"/>
          </w:tcPr>
          <w:p w:rsidR="007C5E00" w:rsidRPr="00694A73" w:rsidRDefault="007C5E00" w:rsidP="00694A73">
            <w:pPr>
              <w:spacing w:after="0"/>
              <w:ind w:firstLine="34"/>
              <w:jc w:val="center"/>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3.1</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45,59</w:t>
            </w:r>
          </w:p>
        </w:tc>
        <w:tc>
          <w:tcPr>
            <w:tcW w:w="1428"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41,19</w:t>
            </w:r>
          </w:p>
        </w:tc>
        <w:tc>
          <w:tcPr>
            <w:tcW w:w="993"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58,34</w:t>
            </w:r>
          </w:p>
        </w:tc>
        <w:tc>
          <w:tcPr>
            <w:tcW w:w="1275"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52,72</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58,34</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52,72</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3.2</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2,91</w:t>
            </w:r>
          </w:p>
        </w:tc>
        <w:tc>
          <w:tcPr>
            <w:tcW w:w="1428"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2,63</w:t>
            </w:r>
          </w:p>
        </w:tc>
        <w:tc>
          <w:tcPr>
            <w:tcW w:w="993"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25,38</w:t>
            </w:r>
          </w:p>
        </w:tc>
        <w:tc>
          <w:tcPr>
            <w:tcW w:w="1275"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22,93</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25,38</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22,93</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3.3</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9,3</w:t>
            </w:r>
          </w:p>
        </w:tc>
        <w:tc>
          <w:tcPr>
            <w:tcW w:w="1428"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8,40</w:t>
            </w:r>
          </w:p>
        </w:tc>
        <w:tc>
          <w:tcPr>
            <w:tcW w:w="993"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6,46</w:t>
            </w:r>
          </w:p>
        </w:tc>
        <w:tc>
          <w:tcPr>
            <w:tcW w:w="1275"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5,84</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6,46</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5,84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3.4</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52,87</w:t>
            </w:r>
          </w:p>
        </w:tc>
        <w:tc>
          <w:tcPr>
            <w:tcW w:w="1428"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47,77</w:t>
            </w:r>
          </w:p>
        </w:tc>
        <w:tc>
          <w:tcPr>
            <w:tcW w:w="993"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w:t>
            </w:r>
          </w:p>
        </w:tc>
        <w:tc>
          <w:tcPr>
            <w:tcW w:w="1275"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3.5</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общественно-делового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w:t>
            </w:r>
          </w:p>
        </w:tc>
        <w:tc>
          <w:tcPr>
            <w:tcW w:w="1428"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w:t>
            </w:r>
          </w:p>
        </w:tc>
        <w:tc>
          <w:tcPr>
            <w:tcW w:w="993"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17,83</w:t>
            </w:r>
          </w:p>
        </w:tc>
        <w:tc>
          <w:tcPr>
            <w:tcW w:w="1275"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16,11</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17,83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16,11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3.6</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коммунально-складского использования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w:t>
            </w:r>
          </w:p>
        </w:tc>
        <w:tc>
          <w:tcPr>
            <w:tcW w:w="1428"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w:t>
            </w:r>
          </w:p>
        </w:tc>
        <w:tc>
          <w:tcPr>
            <w:tcW w:w="993"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2,66</w:t>
            </w:r>
          </w:p>
        </w:tc>
        <w:tc>
          <w:tcPr>
            <w:tcW w:w="1275"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2,66</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4</w:t>
            </w:r>
          </w:p>
        </w:tc>
        <w:tc>
          <w:tcPr>
            <w:tcW w:w="2081" w:type="dxa"/>
          </w:tcPr>
          <w:p w:rsidR="007C5E00" w:rsidRPr="00694A73" w:rsidRDefault="007C5E00" w:rsidP="00694A73">
            <w:pPr>
              <w:spacing w:after="0"/>
              <w:ind w:firstLine="34"/>
              <w:rPr>
                <w:rFonts w:ascii="Times New Roman" w:hAnsi="Times New Roman"/>
                <w:b/>
                <w:bCs/>
                <w:i/>
                <w:iCs/>
                <w:sz w:val="16"/>
                <w:szCs w:val="16"/>
              </w:rPr>
            </w:pPr>
            <w:r w:rsidRPr="00694A73">
              <w:rPr>
                <w:rFonts w:ascii="Times New Roman" w:hAnsi="Times New Roman"/>
                <w:b/>
                <w:bCs/>
                <w:i/>
                <w:iCs/>
                <w:sz w:val="16"/>
                <w:szCs w:val="16"/>
              </w:rPr>
              <w:t>д. Ванютино</w:t>
            </w:r>
          </w:p>
        </w:tc>
        <w:tc>
          <w:tcPr>
            <w:tcW w:w="1027"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21,74</w:t>
            </w:r>
          </w:p>
        </w:tc>
        <w:tc>
          <w:tcPr>
            <w:tcW w:w="1428" w:type="dxa"/>
            <w:shd w:val="clear" w:color="auto" w:fill="auto"/>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 </w:t>
            </w:r>
          </w:p>
        </w:tc>
        <w:tc>
          <w:tcPr>
            <w:tcW w:w="993" w:type="dxa"/>
            <w:shd w:val="clear" w:color="auto" w:fill="auto"/>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21,74</w:t>
            </w:r>
          </w:p>
        </w:tc>
        <w:tc>
          <w:tcPr>
            <w:tcW w:w="1275" w:type="dxa"/>
            <w:shd w:val="clear" w:color="auto" w:fill="auto"/>
            <w:vAlign w:val="bottom"/>
          </w:tcPr>
          <w:p w:rsidR="007C5E00" w:rsidRPr="00694A73" w:rsidRDefault="007C5E00" w:rsidP="00694A73">
            <w:pPr>
              <w:spacing w:after="0"/>
              <w:ind w:firstLine="34"/>
              <w:rPr>
                <w:rFonts w:ascii="Times New Roman" w:hAnsi="Times New Roman"/>
                <w:sz w:val="16"/>
                <w:szCs w:val="16"/>
              </w:rPr>
            </w:pPr>
          </w:p>
        </w:tc>
        <w:tc>
          <w:tcPr>
            <w:tcW w:w="1418"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21,74</w:t>
            </w:r>
          </w:p>
        </w:tc>
        <w:tc>
          <w:tcPr>
            <w:tcW w:w="1631" w:type="dxa"/>
            <w:vAlign w:val="bottom"/>
          </w:tcPr>
          <w:p w:rsidR="007C5E00" w:rsidRPr="00694A73" w:rsidRDefault="007C5E00" w:rsidP="00694A73">
            <w:pPr>
              <w:spacing w:after="0"/>
              <w:ind w:firstLine="34"/>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4.1</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6,31</w:t>
            </w:r>
          </w:p>
        </w:tc>
        <w:tc>
          <w:tcPr>
            <w:tcW w:w="1428"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29,02</w:t>
            </w:r>
          </w:p>
        </w:tc>
        <w:tc>
          <w:tcPr>
            <w:tcW w:w="993"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6,31</w:t>
            </w:r>
          </w:p>
        </w:tc>
        <w:tc>
          <w:tcPr>
            <w:tcW w:w="1275"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29,02</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6,31</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29,02</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4.2</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1,72</w:t>
            </w:r>
          </w:p>
        </w:tc>
        <w:tc>
          <w:tcPr>
            <w:tcW w:w="1428"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7,91</w:t>
            </w:r>
          </w:p>
        </w:tc>
        <w:tc>
          <w:tcPr>
            <w:tcW w:w="993"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1,72</w:t>
            </w:r>
          </w:p>
        </w:tc>
        <w:tc>
          <w:tcPr>
            <w:tcW w:w="1275" w:type="dxa"/>
            <w:shd w:val="clear" w:color="auto" w:fill="auto"/>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7,91</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1,72</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7,91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4.3</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13,71</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63,06</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12,54</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57,68</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12,54</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57,68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4.4</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5,38</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5,38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5</w:t>
            </w:r>
          </w:p>
        </w:tc>
        <w:tc>
          <w:tcPr>
            <w:tcW w:w="2081" w:type="dxa"/>
          </w:tcPr>
          <w:p w:rsidR="007C5E00" w:rsidRPr="00694A73" w:rsidRDefault="007C5E00" w:rsidP="00694A73">
            <w:pPr>
              <w:spacing w:after="0"/>
              <w:ind w:firstLine="34"/>
              <w:rPr>
                <w:rFonts w:ascii="Times New Roman" w:hAnsi="Times New Roman"/>
                <w:b/>
                <w:bCs/>
                <w:i/>
                <w:iCs/>
                <w:sz w:val="16"/>
                <w:szCs w:val="16"/>
              </w:rPr>
            </w:pPr>
            <w:r w:rsidRPr="00694A73">
              <w:rPr>
                <w:rFonts w:ascii="Times New Roman" w:hAnsi="Times New Roman"/>
                <w:b/>
                <w:bCs/>
                <w:i/>
                <w:iCs/>
                <w:sz w:val="16"/>
                <w:szCs w:val="16"/>
              </w:rPr>
              <w:t>д</w:t>
            </w:r>
            <w:proofErr w:type="gramStart"/>
            <w:r w:rsidRPr="00694A73">
              <w:rPr>
                <w:rFonts w:ascii="Times New Roman" w:hAnsi="Times New Roman"/>
                <w:b/>
                <w:bCs/>
                <w:i/>
                <w:iCs/>
                <w:sz w:val="16"/>
                <w:szCs w:val="16"/>
              </w:rPr>
              <w:t>.Г</w:t>
            </w:r>
            <w:proofErr w:type="gramEnd"/>
            <w:r w:rsidRPr="00694A73">
              <w:rPr>
                <w:rFonts w:ascii="Times New Roman" w:hAnsi="Times New Roman"/>
                <w:b/>
                <w:bCs/>
                <w:i/>
                <w:iCs/>
                <w:sz w:val="16"/>
                <w:szCs w:val="16"/>
              </w:rPr>
              <w:t>воздки</w:t>
            </w:r>
          </w:p>
        </w:tc>
        <w:tc>
          <w:tcPr>
            <w:tcW w:w="1027"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94,21</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94,21</w:t>
            </w:r>
          </w:p>
        </w:tc>
        <w:tc>
          <w:tcPr>
            <w:tcW w:w="1275" w:type="dxa"/>
            <w:vAlign w:val="bottom"/>
          </w:tcPr>
          <w:p w:rsidR="007C5E00" w:rsidRPr="00694A73" w:rsidRDefault="007C5E00" w:rsidP="00694A73">
            <w:pPr>
              <w:spacing w:after="0"/>
              <w:ind w:firstLine="34"/>
              <w:rPr>
                <w:rFonts w:ascii="Times New Roman" w:hAnsi="Times New Roman"/>
                <w:sz w:val="16"/>
                <w:szCs w:val="16"/>
              </w:rPr>
            </w:pPr>
          </w:p>
        </w:tc>
        <w:tc>
          <w:tcPr>
            <w:tcW w:w="1418"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94,21</w:t>
            </w:r>
          </w:p>
        </w:tc>
        <w:tc>
          <w:tcPr>
            <w:tcW w:w="1631" w:type="dxa"/>
            <w:vAlign w:val="bottom"/>
          </w:tcPr>
          <w:p w:rsidR="007C5E00" w:rsidRPr="00694A73" w:rsidRDefault="007C5E00" w:rsidP="00694A73">
            <w:pPr>
              <w:spacing w:after="0"/>
              <w:ind w:firstLine="34"/>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5.1</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29,42</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31,23</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29,42</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31,23</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29,42</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31,23</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5.2</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5,31</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5,64</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5,31</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5,64</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5,31</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5,64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5.3</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9,91</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10,52</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9,91</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10,52</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9,91</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10,52</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5.4</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49,57</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52,62</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49,57</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52,62</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49,57</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52,62</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6</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 Добывалово</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56,83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56,83</w:t>
            </w:r>
          </w:p>
        </w:tc>
        <w:tc>
          <w:tcPr>
            <w:tcW w:w="1275" w:type="dxa"/>
            <w:vAlign w:val="center"/>
          </w:tcPr>
          <w:p w:rsidR="007C5E00" w:rsidRPr="00694A73" w:rsidRDefault="007C5E00" w:rsidP="00694A73">
            <w:pPr>
              <w:spacing w:after="0"/>
              <w:jc w:val="center"/>
              <w:rPr>
                <w:rFonts w:ascii="Times New Roman" w:hAnsi="Times New Roman"/>
                <w:sz w:val="16"/>
                <w:szCs w:val="16"/>
              </w:rPr>
            </w:pPr>
          </w:p>
        </w:tc>
        <w:tc>
          <w:tcPr>
            <w:tcW w:w="1418" w:type="dxa"/>
            <w:vAlign w:val="center"/>
          </w:tcPr>
          <w:p w:rsidR="007C5E00" w:rsidRPr="00694A73" w:rsidRDefault="007C5E00" w:rsidP="00694A73">
            <w:pPr>
              <w:spacing w:after="0"/>
              <w:jc w:val="center"/>
              <w:rPr>
                <w:rFonts w:ascii="Times New Roman" w:hAnsi="Times New Roman"/>
                <w:b/>
                <w:i/>
                <w:sz w:val="16"/>
                <w:szCs w:val="16"/>
              </w:rPr>
            </w:pPr>
            <w:r w:rsidRPr="00694A73">
              <w:rPr>
                <w:rFonts w:ascii="Times New Roman" w:hAnsi="Times New Roman"/>
                <w:b/>
                <w:i/>
                <w:sz w:val="16"/>
                <w:szCs w:val="16"/>
              </w:rPr>
              <w:t>56,83</w:t>
            </w:r>
          </w:p>
        </w:tc>
        <w:tc>
          <w:tcPr>
            <w:tcW w:w="1631" w:type="dxa"/>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6.1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29,66</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52,19</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29,66</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52,19</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29,76</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52,37</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6.2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малоэтажными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1,84</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3,24</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1,84</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3,24</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1,84</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3,24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6.3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общественно-делового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0,47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0,83</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0,47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0,83</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0,37</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0,65</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6.4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7,30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7,30</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4,15</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7,30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6.5</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20,71</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36,44</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20,71</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36,44</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20,71</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36,44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7</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 Зелёная Роща</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64,93</w:t>
            </w:r>
          </w:p>
        </w:tc>
        <w:tc>
          <w:tcPr>
            <w:tcW w:w="1428" w:type="dxa"/>
          </w:tcPr>
          <w:p w:rsidR="007C5E00" w:rsidRPr="00694A73" w:rsidRDefault="007C5E00" w:rsidP="00694A73">
            <w:pPr>
              <w:spacing w:after="0"/>
              <w:jc w:val="center"/>
              <w:rPr>
                <w:rFonts w:ascii="Times New Roman" w:hAnsi="Times New Roman"/>
                <w:b/>
                <w:bCs/>
                <w:sz w:val="16"/>
                <w:szCs w:val="16"/>
              </w:rPr>
            </w:pPr>
            <w:r w:rsidRPr="00694A73">
              <w:rPr>
                <w:rFonts w:ascii="Times New Roman" w:hAnsi="Times New Roman"/>
                <w:b/>
                <w:bCs/>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64,93</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b/>
                <w:bCs/>
                <w:i/>
                <w:iCs/>
                <w:sz w:val="16"/>
                <w:szCs w:val="16"/>
              </w:rPr>
              <w:t>64,93</w:t>
            </w:r>
          </w:p>
        </w:tc>
        <w:tc>
          <w:tcPr>
            <w:tcW w:w="1631" w:type="dxa"/>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lastRenderedPageBreak/>
              <w:t>7.1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0,44</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0,68</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0,44</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0,68</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0,44</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0,68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7.2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общественно-делового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51,88</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79,90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51,88</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79,90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51,88</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79,90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7.3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2,99</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4,60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2,99</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4,60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2,99</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4,60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7.4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9,55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14,71</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9,55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14,71</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9,55</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14,71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7.5</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коммунально-складского использования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0,11</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0,11</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0,11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8</w:t>
            </w:r>
          </w:p>
        </w:tc>
        <w:tc>
          <w:tcPr>
            <w:tcW w:w="2081" w:type="dxa"/>
          </w:tcPr>
          <w:p w:rsidR="007C5E00" w:rsidRPr="00694A73" w:rsidRDefault="007C5E00" w:rsidP="00694A73">
            <w:pPr>
              <w:spacing w:after="0"/>
              <w:ind w:firstLine="34"/>
              <w:rPr>
                <w:rFonts w:ascii="Times New Roman" w:hAnsi="Times New Roman"/>
                <w:b/>
                <w:bCs/>
                <w:i/>
                <w:iCs/>
                <w:sz w:val="16"/>
                <w:szCs w:val="16"/>
              </w:rPr>
            </w:pPr>
            <w:r w:rsidRPr="00694A73">
              <w:rPr>
                <w:rFonts w:ascii="Times New Roman" w:hAnsi="Times New Roman"/>
                <w:b/>
                <w:bCs/>
                <w:i/>
                <w:iCs/>
                <w:sz w:val="16"/>
                <w:szCs w:val="16"/>
              </w:rPr>
              <w:t>д</w:t>
            </w:r>
            <w:proofErr w:type="gramStart"/>
            <w:r w:rsidRPr="00694A73">
              <w:rPr>
                <w:rFonts w:ascii="Times New Roman" w:hAnsi="Times New Roman"/>
                <w:b/>
                <w:bCs/>
                <w:i/>
                <w:iCs/>
                <w:sz w:val="16"/>
                <w:szCs w:val="16"/>
              </w:rPr>
              <w:t>.К</w:t>
            </w:r>
            <w:proofErr w:type="gramEnd"/>
            <w:r w:rsidRPr="00694A73">
              <w:rPr>
                <w:rFonts w:ascii="Times New Roman" w:hAnsi="Times New Roman"/>
                <w:b/>
                <w:bCs/>
                <w:i/>
                <w:iCs/>
                <w:sz w:val="16"/>
                <w:szCs w:val="16"/>
              </w:rPr>
              <w:t>остелёво</w:t>
            </w:r>
          </w:p>
        </w:tc>
        <w:tc>
          <w:tcPr>
            <w:tcW w:w="1027"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33,56</w:t>
            </w:r>
          </w:p>
        </w:tc>
        <w:tc>
          <w:tcPr>
            <w:tcW w:w="1428" w:type="dxa"/>
          </w:tcPr>
          <w:p w:rsidR="007C5E00" w:rsidRPr="00694A73" w:rsidRDefault="007C5E00" w:rsidP="00694A73">
            <w:pPr>
              <w:spacing w:after="0"/>
              <w:ind w:firstLine="34"/>
              <w:jc w:val="center"/>
              <w:rPr>
                <w:rFonts w:ascii="Times New Roman" w:hAnsi="Times New Roman"/>
                <w:b/>
                <w:bCs/>
                <w:sz w:val="16"/>
                <w:szCs w:val="16"/>
              </w:rPr>
            </w:pPr>
            <w:r w:rsidRPr="00694A73">
              <w:rPr>
                <w:rFonts w:ascii="Times New Roman" w:hAnsi="Times New Roman"/>
                <w:b/>
                <w:bCs/>
                <w:sz w:val="16"/>
                <w:szCs w:val="16"/>
              </w:rPr>
              <w:t> </w:t>
            </w:r>
          </w:p>
        </w:tc>
        <w:tc>
          <w:tcPr>
            <w:tcW w:w="993"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33,56</w:t>
            </w:r>
          </w:p>
        </w:tc>
        <w:tc>
          <w:tcPr>
            <w:tcW w:w="1275" w:type="dxa"/>
            <w:vAlign w:val="bottom"/>
          </w:tcPr>
          <w:p w:rsidR="007C5E00" w:rsidRPr="00694A73" w:rsidRDefault="007C5E00" w:rsidP="00694A73">
            <w:pPr>
              <w:spacing w:after="0"/>
              <w:ind w:firstLine="34"/>
              <w:rPr>
                <w:rFonts w:ascii="Times New Roman" w:hAnsi="Times New Roman"/>
                <w:sz w:val="16"/>
                <w:szCs w:val="16"/>
              </w:rPr>
            </w:pPr>
          </w:p>
        </w:tc>
        <w:tc>
          <w:tcPr>
            <w:tcW w:w="1418"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33,56</w:t>
            </w:r>
          </w:p>
        </w:tc>
        <w:tc>
          <w:tcPr>
            <w:tcW w:w="1631" w:type="dxa"/>
            <w:vAlign w:val="bottom"/>
          </w:tcPr>
          <w:p w:rsidR="007C5E00" w:rsidRPr="00694A73" w:rsidRDefault="007C5E00" w:rsidP="00694A73">
            <w:pPr>
              <w:spacing w:after="0"/>
              <w:ind w:firstLine="34"/>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8.1</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16,33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48,66</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16,33</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48,66</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16,33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48,66</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8.2</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4,77</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4,77</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4,77</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8.3</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7,13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21,25</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7,13</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21,25</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7,13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21,25</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8.4</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25,33</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25,33</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8,5</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25,33</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9</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 Красилово</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158,19</w:t>
            </w:r>
          </w:p>
        </w:tc>
        <w:tc>
          <w:tcPr>
            <w:tcW w:w="1428" w:type="dxa"/>
          </w:tcPr>
          <w:p w:rsidR="007C5E00" w:rsidRPr="00694A73" w:rsidRDefault="007C5E00" w:rsidP="00694A73">
            <w:pPr>
              <w:spacing w:after="0"/>
              <w:jc w:val="center"/>
              <w:rPr>
                <w:rFonts w:ascii="Times New Roman" w:hAnsi="Times New Roman"/>
                <w:b/>
                <w:bCs/>
                <w:sz w:val="16"/>
                <w:szCs w:val="16"/>
              </w:rPr>
            </w:pPr>
            <w:r w:rsidRPr="00694A73">
              <w:rPr>
                <w:rFonts w:ascii="Times New Roman" w:hAnsi="Times New Roman"/>
                <w:b/>
                <w:bCs/>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158,19</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158,19</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9.1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102,91</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65,05</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102,91</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65,05</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103,11</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65,18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9.2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общественно-делового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0,33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0,21</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0,33</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0,21</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0,33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0,21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9.3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1,4</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0,89</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1,4</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0,89</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1,2</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0,76</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9.4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коммунально-складского использования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0,02</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0,03</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0,02</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0,02</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9.5</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6,27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3,96</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6,27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3,96</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6,27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3,96</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9.6</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47,25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29,87</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47,25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29,87</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47,25</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29,87</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10</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 Макушино</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87,72</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87,72</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87,72</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10.1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28,05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31,98</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28,05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31,98</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28,05</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31,98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10.2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4,45</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4,45</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4,45</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10.3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27,70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24,3</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27,70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27,70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10.4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31,47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35,88</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31,47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35,88</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31,47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35,88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11</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w:t>
            </w:r>
            <w:proofErr w:type="gramStart"/>
            <w:r w:rsidRPr="00694A73">
              <w:rPr>
                <w:rFonts w:ascii="Times New Roman" w:hAnsi="Times New Roman"/>
                <w:b/>
                <w:bCs/>
                <w:i/>
                <w:iCs/>
                <w:sz w:val="16"/>
                <w:szCs w:val="16"/>
              </w:rPr>
              <w:t>.М</w:t>
            </w:r>
            <w:proofErr w:type="gramEnd"/>
            <w:r w:rsidRPr="00694A73">
              <w:rPr>
                <w:rFonts w:ascii="Times New Roman" w:hAnsi="Times New Roman"/>
                <w:b/>
                <w:bCs/>
                <w:i/>
                <w:iCs/>
                <w:sz w:val="16"/>
                <w:szCs w:val="16"/>
              </w:rPr>
              <w:t>арково</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29,8</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29,8</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29,8</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11.1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9,43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31,64</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9,43</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31,64</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9,43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31,64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11.2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1,25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4,19</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1,25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4,19</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1,25</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4,19</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11.3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7,65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25,67</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7,65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25,67</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7,65</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25,67</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lastRenderedPageBreak/>
              <w:t>11.4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11,47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38,49</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8,97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30,10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8,97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30,10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11.5</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8,39</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8,39</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12</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 Наволок</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70,4</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70,4</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70,4</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12.1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29,37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41,72</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29,37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41,72</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29,37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41,72</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12.2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общественно-делового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1,23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1,75</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1,23</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1,75</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1,23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1,75</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12.3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3,36</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4,77</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3,36</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4,77</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3,36</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4,77</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12.4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10,94</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10,94</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10,94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12.5</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28,74</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40,82</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18,04</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25,63</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18,04</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25,63</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12.6</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15,20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15,20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13</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 Новая Ситенка</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165,63</w:t>
            </w:r>
          </w:p>
        </w:tc>
        <w:tc>
          <w:tcPr>
            <w:tcW w:w="1428" w:type="dxa"/>
          </w:tcPr>
          <w:p w:rsidR="007C5E00" w:rsidRPr="00694A73" w:rsidRDefault="007C5E00" w:rsidP="00694A73">
            <w:pPr>
              <w:spacing w:after="0"/>
              <w:jc w:val="center"/>
              <w:rPr>
                <w:rFonts w:ascii="Times New Roman" w:hAnsi="Times New Roman"/>
                <w:b/>
                <w:bCs/>
                <w:sz w:val="16"/>
                <w:szCs w:val="16"/>
              </w:rPr>
            </w:pPr>
            <w:r w:rsidRPr="00694A73">
              <w:rPr>
                <w:rFonts w:ascii="Times New Roman" w:hAnsi="Times New Roman"/>
                <w:b/>
                <w:bCs/>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165,63</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165,63</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13.1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75,93</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45,84</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75,93</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45,84</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75,96</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45,86</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13.2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общественно-делового назначения</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0,35</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0,21</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0,35</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0,21</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0,35</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0,21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13.3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11,19</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6,76</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11,19</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6,76</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11,19</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6,76</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13.4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50,98</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30,78</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54,76</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33,06</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54,76</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33,06</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13.5</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27,18</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16,41</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23,37</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14,11</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23,37</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14,11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13.6</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коммунально-складского использования</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0,00</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0,00</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0,03</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0,02</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0,00</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0,00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14</w:t>
            </w:r>
          </w:p>
        </w:tc>
        <w:tc>
          <w:tcPr>
            <w:tcW w:w="2081" w:type="dxa"/>
          </w:tcPr>
          <w:p w:rsidR="007C5E00" w:rsidRPr="00694A73" w:rsidRDefault="007C5E00" w:rsidP="00694A73">
            <w:pPr>
              <w:spacing w:after="0"/>
              <w:ind w:firstLine="34"/>
              <w:rPr>
                <w:rFonts w:ascii="Times New Roman" w:hAnsi="Times New Roman"/>
                <w:b/>
                <w:bCs/>
                <w:i/>
                <w:iCs/>
                <w:sz w:val="16"/>
                <w:szCs w:val="16"/>
              </w:rPr>
            </w:pPr>
            <w:r w:rsidRPr="00694A73">
              <w:rPr>
                <w:rFonts w:ascii="Times New Roman" w:hAnsi="Times New Roman"/>
                <w:b/>
                <w:bCs/>
                <w:i/>
                <w:iCs/>
                <w:sz w:val="16"/>
                <w:szCs w:val="16"/>
              </w:rPr>
              <w:t>д</w:t>
            </w:r>
            <w:proofErr w:type="gramStart"/>
            <w:r w:rsidRPr="00694A73">
              <w:rPr>
                <w:rFonts w:ascii="Times New Roman" w:hAnsi="Times New Roman"/>
                <w:b/>
                <w:bCs/>
                <w:i/>
                <w:iCs/>
                <w:sz w:val="16"/>
                <w:szCs w:val="16"/>
              </w:rPr>
              <w:t>.Н</w:t>
            </w:r>
            <w:proofErr w:type="gramEnd"/>
            <w:r w:rsidRPr="00694A73">
              <w:rPr>
                <w:rFonts w:ascii="Times New Roman" w:hAnsi="Times New Roman"/>
                <w:b/>
                <w:bCs/>
                <w:i/>
                <w:iCs/>
                <w:sz w:val="16"/>
                <w:szCs w:val="16"/>
              </w:rPr>
              <w:t>овинка</w:t>
            </w:r>
          </w:p>
        </w:tc>
        <w:tc>
          <w:tcPr>
            <w:tcW w:w="1027"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80,98</w:t>
            </w:r>
          </w:p>
        </w:tc>
        <w:tc>
          <w:tcPr>
            <w:tcW w:w="1428" w:type="dxa"/>
          </w:tcPr>
          <w:p w:rsidR="007C5E00" w:rsidRPr="00694A73" w:rsidRDefault="007C5E00" w:rsidP="00694A73">
            <w:pPr>
              <w:spacing w:after="0"/>
              <w:ind w:firstLine="34"/>
              <w:jc w:val="center"/>
              <w:rPr>
                <w:rFonts w:ascii="Times New Roman" w:hAnsi="Times New Roman"/>
                <w:b/>
                <w:bCs/>
                <w:sz w:val="16"/>
                <w:szCs w:val="16"/>
              </w:rPr>
            </w:pPr>
            <w:r w:rsidRPr="00694A73">
              <w:rPr>
                <w:rFonts w:ascii="Times New Roman" w:hAnsi="Times New Roman"/>
                <w:b/>
                <w:bCs/>
                <w:sz w:val="16"/>
                <w:szCs w:val="16"/>
              </w:rPr>
              <w:t> </w:t>
            </w:r>
          </w:p>
        </w:tc>
        <w:tc>
          <w:tcPr>
            <w:tcW w:w="993"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80,98</w:t>
            </w:r>
          </w:p>
        </w:tc>
        <w:tc>
          <w:tcPr>
            <w:tcW w:w="1275" w:type="dxa"/>
            <w:vAlign w:val="bottom"/>
          </w:tcPr>
          <w:p w:rsidR="007C5E00" w:rsidRPr="00694A73" w:rsidRDefault="007C5E00" w:rsidP="00694A73">
            <w:pPr>
              <w:spacing w:after="0"/>
              <w:ind w:firstLine="34"/>
              <w:rPr>
                <w:rFonts w:ascii="Times New Roman" w:hAnsi="Times New Roman"/>
                <w:sz w:val="16"/>
                <w:szCs w:val="16"/>
              </w:rPr>
            </w:pPr>
          </w:p>
        </w:tc>
        <w:tc>
          <w:tcPr>
            <w:tcW w:w="1418"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80,98</w:t>
            </w:r>
          </w:p>
        </w:tc>
        <w:tc>
          <w:tcPr>
            <w:tcW w:w="1631" w:type="dxa"/>
            <w:vAlign w:val="bottom"/>
          </w:tcPr>
          <w:p w:rsidR="007C5E00" w:rsidRPr="00694A73" w:rsidRDefault="007C5E00" w:rsidP="00694A73">
            <w:pPr>
              <w:spacing w:after="0"/>
              <w:ind w:firstLine="34"/>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14.1</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25,02</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30,90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25,02</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30,90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25,02</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30,90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14.2</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5,84</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4,73</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5,84</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5,84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14.3</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19,23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23,75</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19,23</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23,75</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19,23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23,75</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14.4</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32</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39,52</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32</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39,52</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32</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39,52</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15</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 Плав</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129,2</w:t>
            </w:r>
          </w:p>
        </w:tc>
        <w:tc>
          <w:tcPr>
            <w:tcW w:w="1428" w:type="dxa"/>
          </w:tcPr>
          <w:p w:rsidR="007C5E00" w:rsidRPr="00694A73" w:rsidRDefault="007C5E00" w:rsidP="00694A73">
            <w:pPr>
              <w:spacing w:after="0"/>
              <w:jc w:val="center"/>
              <w:rPr>
                <w:rFonts w:ascii="Times New Roman" w:hAnsi="Times New Roman"/>
                <w:b/>
                <w:bCs/>
                <w:sz w:val="16"/>
                <w:szCs w:val="16"/>
              </w:rPr>
            </w:pPr>
            <w:r w:rsidRPr="00694A73">
              <w:rPr>
                <w:rFonts w:ascii="Times New Roman" w:hAnsi="Times New Roman"/>
                <w:b/>
                <w:bCs/>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129,2</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129,2</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15.1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104,19</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80,64</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104,19</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80,64</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104,19</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80,64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15.2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2,63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2,04</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2,63</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2,04</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2,63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15.3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9,25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7,16</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9,25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7,16</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9,25</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7,16</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15.4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13,13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10,16</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13,13</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10,16</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13,13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10,16</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lastRenderedPageBreak/>
              <w:t>16</w:t>
            </w:r>
          </w:p>
        </w:tc>
        <w:tc>
          <w:tcPr>
            <w:tcW w:w="2081" w:type="dxa"/>
          </w:tcPr>
          <w:p w:rsidR="007C5E00" w:rsidRPr="00694A73" w:rsidRDefault="007C5E00" w:rsidP="00694A73">
            <w:pPr>
              <w:spacing w:after="0"/>
              <w:ind w:firstLine="34"/>
              <w:rPr>
                <w:rFonts w:ascii="Times New Roman" w:hAnsi="Times New Roman"/>
                <w:b/>
                <w:bCs/>
                <w:i/>
                <w:iCs/>
                <w:sz w:val="16"/>
                <w:szCs w:val="16"/>
              </w:rPr>
            </w:pPr>
            <w:r w:rsidRPr="00694A73">
              <w:rPr>
                <w:rFonts w:ascii="Times New Roman" w:hAnsi="Times New Roman"/>
                <w:b/>
                <w:bCs/>
                <w:i/>
                <w:iCs/>
                <w:sz w:val="16"/>
                <w:szCs w:val="16"/>
              </w:rPr>
              <w:t>д. Речка</w:t>
            </w:r>
          </w:p>
        </w:tc>
        <w:tc>
          <w:tcPr>
            <w:tcW w:w="1027"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7,27</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7,27</w:t>
            </w:r>
          </w:p>
        </w:tc>
        <w:tc>
          <w:tcPr>
            <w:tcW w:w="1275" w:type="dxa"/>
            <w:vAlign w:val="bottom"/>
          </w:tcPr>
          <w:p w:rsidR="007C5E00" w:rsidRPr="00694A73" w:rsidRDefault="007C5E00" w:rsidP="00694A73">
            <w:pPr>
              <w:spacing w:after="0"/>
              <w:ind w:firstLine="34"/>
              <w:rPr>
                <w:rFonts w:ascii="Times New Roman" w:hAnsi="Times New Roman"/>
                <w:sz w:val="16"/>
                <w:szCs w:val="16"/>
              </w:rPr>
            </w:pPr>
          </w:p>
        </w:tc>
        <w:tc>
          <w:tcPr>
            <w:tcW w:w="1418"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7,27</w:t>
            </w:r>
          </w:p>
        </w:tc>
        <w:tc>
          <w:tcPr>
            <w:tcW w:w="1631" w:type="dxa"/>
            <w:vAlign w:val="bottom"/>
          </w:tcPr>
          <w:p w:rsidR="007C5E00" w:rsidRPr="00694A73" w:rsidRDefault="007C5E00" w:rsidP="00694A73">
            <w:pPr>
              <w:spacing w:after="0"/>
              <w:ind w:firstLine="34"/>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16.1</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5,24</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72,08</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5,24</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72,08</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5,24</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72,08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16.2</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0,26</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3,58</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0,26</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3,58</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0,26</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3,58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16.3</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1,77</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24,35</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1,77</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24,35</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1,77</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24,35</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17</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w:t>
            </w:r>
            <w:proofErr w:type="gramStart"/>
            <w:r w:rsidRPr="00694A73">
              <w:rPr>
                <w:rFonts w:ascii="Times New Roman" w:hAnsi="Times New Roman"/>
                <w:b/>
                <w:bCs/>
                <w:i/>
                <w:iCs/>
                <w:sz w:val="16"/>
                <w:szCs w:val="16"/>
              </w:rPr>
              <w:t>.Р</w:t>
            </w:r>
            <w:proofErr w:type="gramEnd"/>
            <w:r w:rsidRPr="00694A73">
              <w:rPr>
                <w:rFonts w:ascii="Times New Roman" w:hAnsi="Times New Roman"/>
                <w:b/>
                <w:bCs/>
                <w:i/>
                <w:iCs/>
                <w:sz w:val="16"/>
                <w:szCs w:val="16"/>
              </w:rPr>
              <w:t>ядчино</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49,5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49,5</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vAlign w:val="center"/>
          </w:tcPr>
          <w:p w:rsidR="007C5E00" w:rsidRPr="00694A73" w:rsidRDefault="007C5E00" w:rsidP="00694A73">
            <w:pPr>
              <w:spacing w:after="0"/>
              <w:jc w:val="center"/>
              <w:rPr>
                <w:rFonts w:ascii="Times New Roman" w:hAnsi="Times New Roman"/>
                <w:b/>
                <w:i/>
                <w:sz w:val="16"/>
                <w:szCs w:val="16"/>
              </w:rPr>
            </w:pPr>
            <w:r w:rsidRPr="00694A73">
              <w:rPr>
                <w:rFonts w:ascii="Times New Roman" w:hAnsi="Times New Roman"/>
                <w:b/>
                <w:i/>
                <w:sz w:val="16"/>
                <w:szCs w:val="16"/>
              </w:rPr>
              <w:t>104,5</w:t>
            </w:r>
          </w:p>
        </w:tc>
        <w:tc>
          <w:tcPr>
            <w:tcW w:w="1631" w:type="dxa"/>
            <w:vAlign w:val="center"/>
          </w:tcPr>
          <w:p w:rsidR="007C5E00" w:rsidRPr="00694A73" w:rsidRDefault="007C5E00" w:rsidP="00694A73">
            <w:pPr>
              <w:spacing w:after="0"/>
              <w:jc w:val="center"/>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17.1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20,05</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40,51</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20,05</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40,51</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90,2</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86,32</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17.2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2,42</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4,89</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2,42</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4,89</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4,8</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4,59</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17.3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3,99</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8,06</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3,99</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8,06</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3,8</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3,64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17.4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23,04</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46,55</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23,04</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46,55</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5,7</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5,45</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18</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 Селище</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189,12</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189,12</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189,12</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18.1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75,59</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39,97</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75,59</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39,97</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75,59</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39,97</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18.2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1,67</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1,67</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3,15</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1,67</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18.3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8,67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4,58</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8,67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4,58</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8,67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4,58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18.4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95,96</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50,74</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95,96</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50,74</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95,96</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50,74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18.5</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5,75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3,04</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5,75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3,04</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5,75</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19</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 Семёнова Гора</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40,9</w:t>
            </w:r>
          </w:p>
        </w:tc>
        <w:tc>
          <w:tcPr>
            <w:tcW w:w="1428" w:type="dxa"/>
          </w:tcPr>
          <w:p w:rsidR="007C5E00" w:rsidRPr="00694A73" w:rsidRDefault="007C5E00" w:rsidP="00694A73">
            <w:pPr>
              <w:spacing w:after="0"/>
              <w:jc w:val="center"/>
              <w:rPr>
                <w:rFonts w:ascii="Times New Roman" w:hAnsi="Times New Roman"/>
                <w:b/>
                <w:bCs/>
                <w:sz w:val="16"/>
                <w:szCs w:val="16"/>
              </w:rPr>
            </w:pPr>
            <w:r w:rsidRPr="00694A73">
              <w:rPr>
                <w:rFonts w:ascii="Times New Roman" w:hAnsi="Times New Roman"/>
                <w:b/>
                <w:bCs/>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40,9</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40,9</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19.1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20,09</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49,12</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20,09</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49,12</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20,09</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49,12</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19.2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5,99</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5,99</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2,45</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5,99</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19.3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18,36</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44,89</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18,36</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44,89</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18,36</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44,89</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20</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w:t>
            </w:r>
            <w:proofErr w:type="gramStart"/>
            <w:r w:rsidRPr="00694A73">
              <w:rPr>
                <w:rFonts w:ascii="Times New Roman" w:hAnsi="Times New Roman"/>
                <w:b/>
                <w:bCs/>
                <w:i/>
                <w:iCs/>
                <w:sz w:val="16"/>
                <w:szCs w:val="16"/>
              </w:rPr>
              <w:t>.С</w:t>
            </w:r>
            <w:proofErr w:type="gramEnd"/>
            <w:r w:rsidRPr="00694A73">
              <w:rPr>
                <w:rFonts w:ascii="Times New Roman" w:hAnsi="Times New Roman"/>
                <w:b/>
                <w:bCs/>
                <w:i/>
                <w:iCs/>
                <w:sz w:val="16"/>
                <w:szCs w:val="16"/>
              </w:rPr>
              <w:t>реднее Носакино</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18,15</w:t>
            </w:r>
          </w:p>
        </w:tc>
        <w:tc>
          <w:tcPr>
            <w:tcW w:w="1428" w:type="dxa"/>
          </w:tcPr>
          <w:p w:rsidR="007C5E00" w:rsidRPr="00694A73" w:rsidRDefault="007C5E00" w:rsidP="00694A73">
            <w:pPr>
              <w:spacing w:after="0"/>
              <w:jc w:val="center"/>
              <w:rPr>
                <w:rFonts w:ascii="Times New Roman" w:hAnsi="Times New Roman"/>
                <w:b/>
                <w:bCs/>
                <w:sz w:val="16"/>
                <w:szCs w:val="16"/>
              </w:rPr>
            </w:pPr>
            <w:r w:rsidRPr="00694A73">
              <w:rPr>
                <w:rFonts w:ascii="Times New Roman" w:hAnsi="Times New Roman"/>
                <w:b/>
                <w:bCs/>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18,15</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18,15</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20.1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8,66</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47,71</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8,66</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47,71</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8,66</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47,71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20.2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коммунально-складского использования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0,11</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0,61</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0,11</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0,61</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0,11</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0,61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20.3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1,12</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6,17</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1,12</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6,17</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1,12</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6,17</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20.4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8,26</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45,51</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8,26</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45,51</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8,26</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45,51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21</w:t>
            </w:r>
          </w:p>
        </w:tc>
        <w:tc>
          <w:tcPr>
            <w:tcW w:w="2081" w:type="dxa"/>
          </w:tcPr>
          <w:p w:rsidR="007C5E00" w:rsidRPr="00694A73" w:rsidRDefault="007C5E00" w:rsidP="00694A73">
            <w:pPr>
              <w:spacing w:after="0"/>
              <w:ind w:firstLine="34"/>
              <w:rPr>
                <w:rFonts w:ascii="Times New Roman" w:hAnsi="Times New Roman"/>
                <w:b/>
                <w:bCs/>
                <w:i/>
                <w:iCs/>
                <w:sz w:val="16"/>
                <w:szCs w:val="16"/>
              </w:rPr>
            </w:pPr>
            <w:r w:rsidRPr="00694A73">
              <w:rPr>
                <w:rFonts w:ascii="Times New Roman" w:hAnsi="Times New Roman"/>
                <w:b/>
                <w:bCs/>
                <w:i/>
                <w:iCs/>
                <w:sz w:val="16"/>
                <w:szCs w:val="16"/>
              </w:rPr>
              <w:t>д. Старая Ситенка</w:t>
            </w:r>
          </w:p>
        </w:tc>
        <w:tc>
          <w:tcPr>
            <w:tcW w:w="1027"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65,28</w:t>
            </w:r>
          </w:p>
        </w:tc>
        <w:tc>
          <w:tcPr>
            <w:tcW w:w="1428" w:type="dxa"/>
          </w:tcPr>
          <w:p w:rsidR="007C5E00" w:rsidRPr="00694A73" w:rsidRDefault="007C5E00" w:rsidP="00694A73">
            <w:pPr>
              <w:spacing w:after="0"/>
              <w:ind w:firstLine="34"/>
              <w:jc w:val="center"/>
              <w:rPr>
                <w:rFonts w:ascii="Times New Roman" w:hAnsi="Times New Roman"/>
                <w:b/>
                <w:bCs/>
                <w:sz w:val="16"/>
                <w:szCs w:val="16"/>
              </w:rPr>
            </w:pPr>
            <w:r w:rsidRPr="00694A73">
              <w:rPr>
                <w:rFonts w:ascii="Times New Roman" w:hAnsi="Times New Roman"/>
                <w:b/>
                <w:bCs/>
                <w:sz w:val="16"/>
                <w:szCs w:val="16"/>
              </w:rPr>
              <w:t> </w:t>
            </w:r>
          </w:p>
        </w:tc>
        <w:tc>
          <w:tcPr>
            <w:tcW w:w="993"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65,28</w:t>
            </w:r>
          </w:p>
        </w:tc>
        <w:tc>
          <w:tcPr>
            <w:tcW w:w="1275" w:type="dxa"/>
            <w:vAlign w:val="bottom"/>
          </w:tcPr>
          <w:p w:rsidR="007C5E00" w:rsidRPr="00694A73" w:rsidRDefault="007C5E00" w:rsidP="00694A73">
            <w:pPr>
              <w:spacing w:after="0"/>
              <w:ind w:firstLine="34"/>
              <w:rPr>
                <w:rFonts w:ascii="Times New Roman" w:hAnsi="Times New Roman"/>
                <w:sz w:val="16"/>
                <w:szCs w:val="16"/>
              </w:rPr>
            </w:pPr>
          </w:p>
        </w:tc>
        <w:tc>
          <w:tcPr>
            <w:tcW w:w="1418"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65,28</w:t>
            </w:r>
          </w:p>
        </w:tc>
        <w:tc>
          <w:tcPr>
            <w:tcW w:w="1631" w:type="dxa"/>
            <w:vAlign w:val="bottom"/>
          </w:tcPr>
          <w:p w:rsidR="007C5E00" w:rsidRPr="00694A73" w:rsidRDefault="007C5E00" w:rsidP="00694A73">
            <w:pPr>
              <w:spacing w:after="0"/>
              <w:ind w:firstLine="34"/>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21.1</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12,54</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19,21</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12,54</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19,21</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12,54</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19,21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21.2</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общественно-делового назначения</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0,59</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0,90</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0,59</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0,90</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0,59</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0,90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lastRenderedPageBreak/>
              <w:t>21.3</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8,75</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13,40</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8,75</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13,40</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8,75</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13,40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21.4</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30,71</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47,04</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30,71</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47,04</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30,71</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47,04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21.5</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6,89</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10,55</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6,89</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10,55</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6,89</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10,55</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21.6</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5,8</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8,88</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5,8</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8,88</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5,8</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8,88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22</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 Старина</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60,71</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60,71</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60,71</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22.1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17,1</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28,17</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17,1</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28,17</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17,1</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28,17</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22.2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2,68</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4,41</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2,68</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4,41</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2,68</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4,41</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22.3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40,93</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67,42</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36,96</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60,88</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36,96</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60,88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22.4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c>
          <w:tcPr>
            <w:tcW w:w="1027"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0,00</w:t>
            </w:r>
          </w:p>
        </w:tc>
        <w:tc>
          <w:tcPr>
            <w:tcW w:w="993"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3,97</w:t>
            </w:r>
          </w:p>
        </w:tc>
        <w:tc>
          <w:tcPr>
            <w:tcW w:w="1275"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6,54</w:t>
            </w:r>
          </w:p>
        </w:tc>
        <w:tc>
          <w:tcPr>
            <w:tcW w:w="141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3,97</w:t>
            </w:r>
          </w:p>
        </w:tc>
        <w:tc>
          <w:tcPr>
            <w:tcW w:w="1631"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6,54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23</w:t>
            </w:r>
          </w:p>
        </w:tc>
        <w:tc>
          <w:tcPr>
            <w:tcW w:w="2081" w:type="dxa"/>
          </w:tcPr>
          <w:p w:rsidR="007C5E00" w:rsidRPr="00694A73" w:rsidRDefault="007C5E00" w:rsidP="00694A73">
            <w:pPr>
              <w:spacing w:after="0"/>
              <w:ind w:firstLine="34"/>
              <w:rPr>
                <w:rFonts w:ascii="Times New Roman" w:hAnsi="Times New Roman"/>
                <w:b/>
                <w:bCs/>
                <w:i/>
                <w:iCs/>
                <w:sz w:val="16"/>
                <w:szCs w:val="16"/>
              </w:rPr>
            </w:pPr>
            <w:r w:rsidRPr="00694A73">
              <w:rPr>
                <w:rFonts w:ascii="Times New Roman" w:hAnsi="Times New Roman"/>
                <w:b/>
                <w:bCs/>
                <w:i/>
                <w:iCs/>
                <w:sz w:val="16"/>
                <w:szCs w:val="16"/>
              </w:rPr>
              <w:t>д</w:t>
            </w:r>
            <w:proofErr w:type="gramStart"/>
            <w:r w:rsidRPr="00694A73">
              <w:rPr>
                <w:rFonts w:ascii="Times New Roman" w:hAnsi="Times New Roman"/>
                <w:b/>
                <w:bCs/>
                <w:i/>
                <w:iCs/>
                <w:sz w:val="16"/>
                <w:szCs w:val="16"/>
              </w:rPr>
              <w:t>.С</w:t>
            </w:r>
            <w:proofErr w:type="gramEnd"/>
            <w:r w:rsidRPr="00694A73">
              <w:rPr>
                <w:rFonts w:ascii="Times New Roman" w:hAnsi="Times New Roman"/>
                <w:b/>
                <w:bCs/>
                <w:i/>
                <w:iCs/>
                <w:sz w:val="16"/>
                <w:szCs w:val="16"/>
              </w:rPr>
              <w:t>тарово</w:t>
            </w:r>
          </w:p>
        </w:tc>
        <w:tc>
          <w:tcPr>
            <w:tcW w:w="1027"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22,74</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22,74</w:t>
            </w:r>
          </w:p>
        </w:tc>
        <w:tc>
          <w:tcPr>
            <w:tcW w:w="1275" w:type="dxa"/>
            <w:vAlign w:val="bottom"/>
          </w:tcPr>
          <w:p w:rsidR="007C5E00" w:rsidRPr="00694A73" w:rsidRDefault="007C5E00" w:rsidP="00694A73">
            <w:pPr>
              <w:spacing w:after="0"/>
              <w:ind w:firstLine="34"/>
              <w:rPr>
                <w:rFonts w:ascii="Times New Roman" w:hAnsi="Times New Roman"/>
                <w:sz w:val="16"/>
                <w:szCs w:val="16"/>
              </w:rPr>
            </w:pPr>
          </w:p>
        </w:tc>
        <w:tc>
          <w:tcPr>
            <w:tcW w:w="1418"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22,74</w:t>
            </w:r>
          </w:p>
        </w:tc>
        <w:tc>
          <w:tcPr>
            <w:tcW w:w="1631" w:type="dxa"/>
            <w:vAlign w:val="bottom"/>
          </w:tcPr>
          <w:p w:rsidR="007C5E00" w:rsidRPr="00694A73" w:rsidRDefault="007C5E00" w:rsidP="00694A73">
            <w:pPr>
              <w:spacing w:after="0"/>
              <w:ind w:firstLine="34"/>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23.1</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11,4</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50,13</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11,4</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50,13</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11,4</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50,13</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23.2</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общественно-делового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0,03</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0,13</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0,03</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0,13</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0,03</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0,13</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23.3</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2,28</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10,03</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2,28</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10,03</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2,28</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10,03</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23.4</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7,61</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33,47</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7,07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31,09</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7,07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31,09</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23.5</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1,42</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6,24</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1,42</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6,24</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1,42</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6,24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23.6</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0,54</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2,37</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0,54</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2,37</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24</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д. Труфаново</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98,77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98,77</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98,77</w:t>
            </w:r>
          </w:p>
        </w:tc>
        <w:tc>
          <w:tcPr>
            <w:tcW w:w="1631" w:type="dxa"/>
            <w:vAlign w:val="bottom"/>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24.1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40,25</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40,75</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40,25</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40,75</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40,25</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40,75</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24.2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3,77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3,82</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3,77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3,82</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3,77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3,82</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24.3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41,38</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41,90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41,38</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41,90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41,38</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41,90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24.4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13,37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13,54</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13,37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13,54</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13,37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13,54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25</w:t>
            </w:r>
          </w:p>
        </w:tc>
        <w:tc>
          <w:tcPr>
            <w:tcW w:w="2081" w:type="dxa"/>
          </w:tcPr>
          <w:p w:rsidR="007C5E00" w:rsidRPr="00694A73" w:rsidRDefault="007C5E00" w:rsidP="00694A73">
            <w:pPr>
              <w:spacing w:after="0"/>
              <w:ind w:firstLine="34"/>
              <w:rPr>
                <w:rFonts w:ascii="Times New Roman" w:hAnsi="Times New Roman"/>
                <w:b/>
                <w:bCs/>
                <w:i/>
                <w:iCs/>
                <w:sz w:val="16"/>
                <w:szCs w:val="16"/>
              </w:rPr>
            </w:pPr>
            <w:r w:rsidRPr="00694A73">
              <w:rPr>
                <w:rFonts w:ascii="Times New Roman" w:hAnsi="Times New Roman"/>
                <w:b/>
                <w:bCs/>
                <w:i/>
                <w:iCs/>
                <w:sz w:val="16"/>
                <w:szCs w:val="16"/>
              </w:rPr>
              <w:t>д. Харитониха</w:t>
            </w:r>
          </w:p>
        </w:tc>
        <w:tc>
          <w:tcPr>
            <w:tcW w:w="1027"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97,9</w:t>
            </w:r>
          </w:p>
        </w:tc>
        <w:tc>
          <w:tcPr>
            <w:tcW w:w="1428" w:type="dxa"/>
          </w:tcPr>
          <w:p w:rsidR="007C5E00" w:rsidRPr="00694A73" w:rsidRDefault="007C5E00" w:rsidP="00694A73">
            <w:pPr>
              <w:spacing w:after="0"/>
              <w:ind w:firstLine="34"/>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ind w:firstLine="34"/>
              <w:jc w:val="center"/>
              <w:rPr>
                <w:rFonts w:ascii="Times New Roman" w:hAnsi="Times New Roman"/>
                <w:b/>
                <w:bCs/>
                <w:i/>
                <w:iCs/>
                <w:sz w:val="16"/>
                <w:szCs w:val="16"/>
              </w:rPr>
            </w:pPr>
            <w:r w:rsidRPr="00694A73">
              <w:rPr>
                <w:rFonts w:ascii="Times New Roman" w:hAnsi="Times New Roman"/>
                <w:b/>
                <w:bCs/>
                <w:i/>
                <w:iCs/>
                <w:sz w:val="16"/>
                <w:szCs w:val="16"/>
              </w:rPr>
              <w:t>97,9</w:t>
            </w:r>
          </w:p>
        </w:tc>
        <w:tc>
          <w:tcPr>
            <w:tcW w:w="1275" w:type="dxa"/>
            <w:vAlign w:val="bottom"/>
          </w:tcPr>
          <w:p w:rsidR="007C5E00" w:rsidRPr="00694A73" w:rsidRDefault="007C5E00" w:rsidP="00694A73">
            <w:pPr>
              <w:spacing w:after="0"/>
              <w:ind w:firstLine="34"/>
              <w:rPr>
                <w:rFonts w:ascii="Times New Roman" w:hAnsi="Times New Roman"/>
                <w:sz w:val="16"/>
                <w:szCs w:val="16"/>
              </w:rPr>
            </w:pPr>
          </w:p>
        </w:tc>
        <w:tc>
          <w:tcPr>
            <w:tcW w:w="1418" w:type="dxa"/>
          </w:tcPr>
          <w:p w:rsidR="007C5E00" w:rsidRPr="00694A73" w:rsidRDefault="007C5E00" w:rsidP="00694A73">
            <w:pPr>
              <w:spacing w:after="0"/>
              <w:ind w:firstLine="34"/>
              <w:rPr>
                <w:rFonts w:ascii="Times New Roman" w:hAnsi="Times New Roman"/>
                <w:sz w:val="16"/>
                <w:szCs w:val="16"/>
              </w:rPr>
            </w:pPr>
          </w:p>
        </w:tc>
        <w:tc>
          <w:tcPr>
            <w:tcW w:w="1631" w:type="dxa"/>
          </w:tcPr>
          <w:p w:rsidR="007C5E00" w:rsidRPr="00694A73" w:rsidRDefault="007C5E00" w:rsidP="00694A73">
            <w:pPr>
              <w:spacing w:after="0"/>
              <w:ind w:firstLine="34"/>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25.1</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31,82</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32,50</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31,82</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32,50</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31,82</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32,50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25.2</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2,14</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2,19</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2,14</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2,19</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2,14</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2,19</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25.3</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41,17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42,05</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41,17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42,05</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41,17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42,05</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25.4</w:t>
            </w:r>
          </w:p>
        </w:tc>
        <w:tc>
          <w:tcPr>
            <w:tcW w:w="2081" w:type="dxa"/>
          </w:tcPr>
          <w:p w:rsidR="007C5E00" w:rsidRPr="00694A73" w:rsidRDefault="007C5E00" w:rsidP="00694A73">
            <w:pPr>
              <w:spacing w:after="0"/>
              <w:ind w:firstLine="34"/>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22,77</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23,26</w:t>
            </w:r>
          </w:p>
        </w:tc>
        <w:tc>
          <w:tcPr>
            <w:tcW w:w="993"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22,77</w:t>
            </w:r>
          </w:p>
        </w:tc>
        <w:tc>
          <w:tcPr>
            <w:tcW w:w="1275"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23,26</w:t>
            </w:r>
          </w:p>
        </w:tc>
        <w:tc>
          <w:tcPr>
            <w:tcW w:w="141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22,77</w:t>
            </w:r>
          </w:p>
        </w:tc>
        <w:tc>
          <w:tcPr>
            <w:tcW w:w="1631"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23,26</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lastRenderedPageBreak/>
              <w:t>26</w:t>
            </w:r>
          </w:p>
        </w:tc>
        <w:tc>
          <w:tcPr>
            <w:tcW w:w="2081" w:type="dxa"/>
          </w:tcPr>
          <w:p w:rsidR="007C5E00" w:rsidRPr="00694A73" w:rsidRDefault="007C5E00" w:rsidP="00694A73">
            <w:pPr>
              <w:spacing w:after="0"/>
              <w:rPr>
                <w:rFonts w:ascii="Times New Roman" w:hAnsi="Times New Roman"/>
                <w:b/>
                <w:bCs/>
                <w:i/>
                <w:iCs/>
                <w:sz w:val="16"/>
                <w:szCs w:val="16"/>
              </w:rPr>
            </w:pPr>
            <w:r w:rsidRPr="00694A73">
              <w:rPr>
                <w:rFonts w:ascii="Times New Roman" w:hAnsi="Times New Roman"/>
                <w:b/>
                <w:bCs/>
                <w:i/>
                <w:iCs/>
                <w:sz w:val="16"/>
                <w:szCs w:val="16"/>
              </w:rPr>
              <w:t>с</w:t>
            </w:r>
            <w:proofErr w:type="gramStart"/>
            <w:r w:rsidRPr="00694A73">
              <w:rPr>
                <w:rFonts w:ascii="Times New Roman" w:hAnsi="Times New Roman"/>
                <w:b/>
                <w:bCs/>
                <w:i/>
                <w:iCs/>
                <w:sz w:val="16"/>
                <w:szCs w:val="16"/>
              </w:rPr>
              <w:t>.Е</w:t>
            </w:r>
            <w:proofErr w:type="gramEnd"/>
            <w:r w:rsidRPr="00694A73">
              <w:rPr>
                <w:rFonts w:ascii="Times New Roman" w:hAnsi="Times New Roman"/>
                <w:b/>
                <w:bCs/>
                <w:i/>
                <w:iCs/>
                <w:sz w:val="16"/>
                <w:szCs w:val="16"/>
              </w:rPr>
              <w:t>дрово</w:t>
            </w:r>
          </w:p>
        </w:tc>
        <w:tc>
          <w:tcPr>
            <w:tcW w:w="1027"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1156,66</w:t>
            </w:r>
          </w:p>
        </w:tc>
        <w:tc>
          <w:tcPr>
            <w:tcW w:w="1428" w:type="dxa"/>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 </w:t>
            </w:r>
          </w:p>
        </w:tc>
        <w:tc>
          <w:tcPr>
            <w:tcW w:w="993" w:type="dxa"/>
          </w:tcPr>
          <w:p w:rsidR="007C5E00" w:rsidRPr="00694A73" w:rsidRDefault="007C5E00" w:rsidP="00694A73">
            <w:pPr>
              <w:spacing w:after="0"/>
              <w:jc w:val="center"/>
              <w:rPr>
                <w:rFonts w:ascii="Times New Roman" w:hAnsi="Times New Roman"/>
                <w:b/>
                <w:bCs/>
                <w:i/>
                <w:iCs/>
                <w:sz w:val="16"/>
                <w:szCs w:val="16"/>
              </w:rPr>
            </w:pPr>
            <w:r w:rsidRPr="00694A73">
              <w:rPr>
                <w:rFonts w:ascii="Times New Roman" w:hAnsi="Times New Roman"/>
                <w:b/>
                <w:bCs/>
                <w:i/>
                <w:iCs/>
                <w:sz w:val="16"/>
                <w:szCs w:val="16"/>
              </w:rPr>
              <w:t>1156,66</w:t>
            </w:r>
          </w:p>
        </w:tc>
        <w:tc>
          <w:tcPr>
            <w:tcW w:w="1275" w:type="dxa"/>
            <w:vAlign w:val="bottom"/>
          </w:tcPr>
          <w:p w:rsidR="007C5E00" w:rsidRPr="00694A73" w:rsidRDefault="007C5E00" w:rsidP="00694A73">
            <w:pPr>
              <w:spacing w:after="0"/>
              <w:rPr>
                <w:rFonts w:ascii="Times New Roman" w:hAnsi="Times New Roman"/>
                <w:sz w:val="16"/>
                <w:szCs w:val="16"/>
              </w:rPr>
            </w:pPr>
          </w:p>
        </w:tc>
        <w:tc>
          <w:tcPr>
            <w:tcW w:w="1418" w:type="dxa"/>
          </w:tcPr>
          <w:p w:rsidR="007C5E00" w:rsidRPr="00694A73" w:rsidRDefault="007C5E00" w:rsidP="00694A73">
            <w:pPr>
              <w:spacing w:after="0"/>
              <w:rPr>
                <w:rFonts w:ascii="Times New Roman" w:hAnsi="Times New Roman"/>
                <w:b/>
                <w:i/>
                <w:sz w:val="16"/>
                <w:szCs w:val="16"/>
              </w:rPr>
            </w:pPr>
            <w:r w:rsidRPr="00694A73">
              <w:rPr>
                <w:rFonts w:ascii="Times New Roman" w:hAnsi="Times New Roman"/>
                <w:b/>
                <w:i/>
                <w:sz w:val="16"/>
                <w:szCs w:val="16"/>
              </w:rPr>
              <w:t>1156,66</w:t>
            </w:r>
          </w:p>
        </w:tc>
        <w:tc>
          <w:tcPr>
            <w:tcW w:w="1631" w:type="dxa"/>
          </w:tcPr>
          <w:p w:rsidR="007C5E00" w:rsidRPr="00694A73" w:rsidRDefault="007C5E00" w:rsidP="00694A73">
            <w:pPr>
              <w:spacing w:after="0"/>
              <w:rPr>
                <w:rFonts w:ascii="Times New Roman" w:hAnsi="Times New Roman"/>
                <w:sz w:val="16"/>
                <w:szCs w:val="16"/>
              </w:rPr>
            </w:pP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26.1</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индивидуальными жилыми домами</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264,78</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22,89</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354,57</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30,65</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359,08</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31,04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26.2</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застройки малоэтажными жилыми домами</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0,86</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0,07</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0,86</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0,07</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0,86</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0,07</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26.3</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общественно-делового назначения</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7,45</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0,64</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25,08</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2,17</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24,11</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26.4</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57,85</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5,00</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135,67</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11,73</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131,87</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11,40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26.5</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коммунально-складского использования</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2,15</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0,19</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2,71</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0,23</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2,71</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0,23</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26.6</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инженерной и транспортной инфраструктуры</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124,22</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10,74</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127,71</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11,04</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127,71</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11,04</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26.7</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рекреационного назначения</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454,01</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39,25</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415,03</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35,88</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415,29</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35,90</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26.8</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сельскохозяйственных угодий</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242,57</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20,97</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92,26</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7,98</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92,26</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7,98</w:t>
            </w:r>
          </w:p>
        </w:tc>
      </w:tr>
      <w:tr w:rsidR="007C5E00" w:rsidRPr="0034615F" w:rsidTr="00694A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
        </w:trPr>
        <w:tc>
          <w:tcPr>
            <w:tcW w:w="567" w:type="dxa"/>
            <w:gridSpan w:val="2"/>
          </w:tcPr>
          <w:p w:rsidR="007C5E00" w:rsidRPr="00694A73" w:rsidRDefault="007C5E00" w:rsidP="00694A73">
            <w:pPr>
              <w:autoSpaceDN w:val="0"/>
              <w:adjustRightInd w:val="0"/>
              <w:spacing w:after="0"/>
              <w:jc w:val="center"/>
              <w:rPr>
                <w:rFonts w:ascii="Times New Roman" w:hAnsi="Times New Roman"/>
                <w:bCs/>
                <w:sz w:val="16"/>
                <w:szCs w:val="16"/>
              </w:rPr>
            </w:pPr>
            <w:r w:rsidRPr="00694A73">
              <w:rPr>
                <w:rFonts w:ascii="Times New Roman" w:hAnsi="Times New Roman"/>
                <w:bCs/>
                <w:sz w:val="16"/>
                <w:szCs w:val="16"/>
              </w:rPr>
              <w:t>26.9</w:t>
            </w:r>
          </w:p>
        </w:tc>
        <w:tc>
          <w:tcPr>
            <w:tcW w:w="2081" w:type="dxa"/>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Зона специального назначения</w:t>
            </w:r>
          </w:p>
        </w:tc>
        <w:tc>
          <w:tcPr>
            <w:tcW w:w="1027"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2,77</w:t>
            </w:r>
          </w:p>
        </w:tc>
        <w:tc>
          <w:tcPr>
            <w:tcW w:w="142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0,24</w:t>
            </w:r>
          </w:p>
        </w:tc>
        <w:tc>
          <w:tcPr>
            <w:tcW w:w="993"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2,77</w:t>
            </w:r>
          </w:p>
        </w:tc>
        <w:tc>
          <w:tcPr>
            <w:tcW w:w="1275"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0,24</w:t>
            </w:r>
          </w:p>
        </w:tc>
        <w:tc>
          <w:tcPr>
            <w:tcW w:w="1418"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2,77</w:t>
            </w:r>
          </w:p>
        </w:tc>
        <w:tc>
          <w:tcPr>
            <w:tcW w:w="1631"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0,24</w:t>
            </w:r>
          </w:p>
        </w:tc>
      </w:tr>
    </w:tbl>
    <w:p w:rsidR="007C5E00" w:rsidRDefault="007C5E00" w:rsidP="007C5E00">
      <w:pPr>
        <w:jc w:val="center"/>
        <w:rPr>
          <w:rFonts w:ascii="Times New Roman" w:hAnsi="Times New Roman"/>
          <w:b/>
          <w:szCs w:val="24"/>
        </w:rPr>
      </w:pPr>
    </w:p>
    <w:p w:rsidR="007C5E00" w:rsidRPr="00694A73" w:rsidRDefault="007C5E00" w:rsidP="009A58E9">
      <w:pPr>
        <w:pStyle w:val="1"/>
        <w:ind w:firstLine="0"/>
        <w:rPr>
          <w:rFonts w:ascii="Times New Roman" w:hAnsi="Times New Roman" w:cs="Times New Roman"/>
          <w:sz w:val="20"/>
          <w:szCs w:val="20"/>
        </w:rPr>
      </w:pPr>
      <w:bookmarkStart w:id="158" w:name="_Toc389742641"/>
      <w:bookmarkStart w:id="159" w:name="_Toc433618537"/>
      <w:r w:rsidRPr="00694A73">
        <w:rPr>
          <w:rFonts w:ascii="Times New Roman" w:hAnsi="Times New Roman" w:cs="Times New Roman"/>
          <w:sz w:val="20"/>
          <w:szCs w:val="20"/>
        </w:rPr>
        <w:t>6. Жилой фонд и территории жилой застройки.</w:t>
      </w:r>
      <w:bookmarkEnd w:id="158"/>
      <w:bookmarkEnd w:id="159"/>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i/>
          <w:sz w:val="20"/>
          <w:szCs w:val="20"/>
        </w:rPr>
        <w:t>Потребность населения</w:t>
      </w:r>
      <w:r w:rsidRPr="00694A73">
        <w:rPr>
          <w:rFonts w:ascii="Times New Roman" w:hAnsi="Times New Roman"/>
          <w:sz w:val="20"/>
          <w:szCs w:val="20"/>
        </w:rPr>
        <w:t xml:space="preserve"> Едровского сельского поселения </w:t>
      </w:r>
      <w:r w:rsidRPr="00694A73">
        <w:rPr>
          <w:rFonts w:ascii="Times New Roman" w:hAnsi="Times New Roman"/>
          <w:i/>
          <w:sz w:val="20"/>
          <w:szCs w:val="20"/>
        </w:rPr>
        <w:t>в площади жилых помещений</w:t>
      </w:r>
      <w:r w:rsidRPr="00694A73">
        <w:rPr>
          <w:rFonts w:ascii="Times New Roman" w:hAnsi="Times New Roman"/>
          <w:sz w:val="20"/>
          <w:szCs w:val="20"/>
        </w:rPr>
        <w:t xml:space="preserve"> (расчетная) определена с учетом существующего жилого фонда и норматива жилищной обеспеченности на расчетный срок.</w:t>
      </w:r>
    </w:p>
    <w:p w:rsidR="007C5E00" w:rsidRPr="00694A73" w:rsidRDefault="007C5E00" w:rsidP="00694A73">
      <w:pPr>
        <w:spacing w:after="0"/>
        <w:ind w:firstLine="720"/>
        <w:jc w:val="both"/>
        <w:rPr>
          <w:rFonts w:ascii="Times New Roman" w:hAnsi="Times New Roman"/>
          <w:sz w:val="20"/>
          <w:szCs w:val="20"/>
        </w:rPr>
      </w:pPr>
      <w:r w:rsidRPr="00694A73">
        <w:rPr>
          <w:rFonts w:ascii="Times New Roman" w:hAnsi="Times New Roman"/>
          <w:sz w:val="20"/>
          <w:szCs w:val="20"/>
        </w:rPr>
        <w:t>Жилищно-коммунальная сфера занимает одно из важнейших мест в социальной инфраструктуре, а жилищные условия являются важной составляющей уровня жизни населения. В этой связи обеспечение потребности населения в жилье должно быть приоритетной целью перспективного развития Едровского сельского поселения.</w:t>
      </w:r>
    </w:p>
    <w:p w:rsidR="007C5E00" w:rsidRPr="00694A73" w:rsidRDefault="007C5E00" w:rsidP="00694A73">
      <w:pPr>
        <w:spacing w:after="0"/>
        <w:ind w:firstLine="720"/>
        <w:jc w:val="both"/>
        <w:rPr>
          <w:rFonts w:ascii="Times New Roman" w:hAnsi="Times New Roman"/>
          <w:bCs/>
          <w:sz w:val="20"/>
          <w:szCs w:val="20"/>
        </w:rPr>
      </w:pPr>
      <w:r w:rsidRPr="00694A73">
        <w:rPr>
          <w:rFonts w:ascii="Times New Roman" w:hAnsi="Times New Roman"/>
          <w:sz w:val="20"/>
          <w:szCs w:val="20"/>
        </w:rPr>
        <w:t>По данным администрации наличие общей площади жилого фонда на территории поселения на 01.01.2014 г. составляет 59 570 м</w:t>
      </w:r>
      <w:proofErr w:type="gramStart"/>
      <w:r w:rsidRPr="00694A73">
        <w:rPr>
          <w:rFonts w:ascii="Times New Roman" w:hAnsi="Times New Roman"/>
          <w:bCs/>
          <w:sz w:val="20"/>
          <w:szCs w:val="20"/>
          <w:vertAlign w:val="superscript"/>
        </w:rPr>
        <w:t>2</w:t>
      </w:r>
      <w:proofErr w:type="gramEnd"/>
      <w:r w:rsidRPr="00694A73">
        <w:rPr>
          <w:rFonts w:ascii="Times New Roman" w:hAnsi="Times New Roman"/>
          <w:bCs/>
          <w:sz w:val="20"/>
          <w:szCs w:val="20"/>
        </w:rPr>
        <w:t>.</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Основные цели жилищной политики – улучшение качества жизни, включая качество жилой среды.</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i/>
          <w:iCs/>
          <w:sz w:val="20"/>
          <w:szCs w:val="20"/>
        </w:rPr>
        <w:t xml:space="preserve">В основе принимаемой строительной программы необходимо учитывать следующее: </w:t>
      </w:r>
      <w:r w:rsidRPr="00694A73">
        <w:rPr>
          <w:rFonts w:ascii="Times New Roman" w:hAnsi="Times New Roman"/>
          <w:sz w:val="20"/>
          <w:szCs w:val="20"/>
        </w:rPr>
        <w:t>обеспечение наиболее комфортных условий проживания населения требует в</w:t>
      </w:r>
      <w:r w:rsidRPr="00694A73">
        <w:rPr>
          <w:rFonts w:ascii="Times New Roman" w:hAnsi="Times New Roman"/>
          <w:i/>
          <w:iCs/>
          <w:sz w:val="20"/>
          <w:szCs w:val="20"/>
        </w:rPr>
        <w:t xml:space="preserve"> </w:t>
      </w:r>
      <w:r w:rsidRPr="00694A73">
        <w:rPr>
          <w:rFonts w:ascii="Times New Roman" w:hAnsi="Times New Roman"/>
          <w:sz w:val="20"/>
          <w:szCs w:val="20"/>
        </w:rPr>
        <w:t>современных условиях иного подхода к развитию жилых территорий населенного пункта. В основе проектных решений по формированию жилой среды заложены следующие принципы:</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 полная ликвидация ветхого и аварийного жилья, морально устаревшего фонда;</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 xml:space="preserve">-  увеличение темпов жилищного строительства. </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 xml:space="preserve">Такой подход позволит значительно улучшить жилую среду, оптимизировать затраты на создание полноценной социальной и инженерной инфраструктуры. </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i/>
          <w:iCs/>
          <w:sz w:val="20"/>
          <w:szCs w:val="20"/>
        </w:rPr>
        <w:t>Основные проектные предложения в решении жилищной проблемы и новая жилищная политика</w:t>
      </w:r>
      <w:r w:rsidRPr="00694A73">
        <w:rPr>
          <w:rFonts w:ascii="Times New Roman" w:hAnsi="Times New Roman"/>
          <w:sz w:val="20"/>
          <w:szCs w:val="20"/>
        </w:rPr>
        <w:t>:</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•ликвидация ветхого, аварийного фонда;</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 xml:space="preserve">•наращивание темпов строительства жилья за счет всех источников финансирования, включая индивидуальное строительство; </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•повышение качества и комфортности проживания, полное благоустройство домов.</w:t>
      </w:r>
    </w:p>
    <w:p w:rsidR="007C5E00" w:rsidRPr="00694A73" w:rsidRDefault="007C5E00" w:rsidP="00694A73">
      <w:pPr>
        <w:spacing w:after="0"/>
        <w:ind w:firstLine="720"/>
        <w:jc w:val="both"/>
        <w:rPr>
          <w:rFonts w:ascii="Times New Roman" w:hAnsi="Times New Roman"/>
          <w:sz w:val="20"/>
          <w:szCs w:val="20"/>
        </w:rPr>
      </w:pPr>
      <w:r w:rsidRPr="00694A73">
        <w:rPr>
          <w:rFonts w:ascii="Times New Roman" w:hAnsi="Times New Roman"/>
          <w:sz w:val="20"/>
          <w:szCs w:val="20"/>
        </w:rPr>
        <w:t>Средняя обеспеченность жилищным фондом – показатель, характеризующий качество жилищного строительства и темпы его развития. Средняя жилищная обеспеченность Едровского СП на 01.01.2009 г. составила 29 м</w:t>
      </w:r>
      <w:proofErr w:type="gramStart"/>
      <w:r w:rsidRPr="00694A73">
        <w:rPr>
          <w:rFonts w:ascii="Times New Roman" w:hAnsi="Times New Roman"/>
          <w:sz w:val="20"/>
          <w:szCs w:val="20"/>
          <w:vertAlign w:val="superscript"/>
        </w:rPr>
        <w:t>2</w:t>
      </w:r>
      <w:proofErr w:type="gramEnd"/>
      <w:r w:rsidRPr="00694A73">
        <w:rPr>
          <w:rFonts w:ascii="Times New Roman" w:hAnsi="Times New Roman"/>
          <w:sz w:val="20"/>
          <w:szCs w:val="20"/>
        </w:rPr>
        <w:t>/чел., в настоящее время – 33,4 м</w:t>
      </w:r>
      <w:r w:rsidRPr="00694A73">
        <w:rPr>
          <w:rFonts w:ascii="Times New Roman" w:hAnsi="Times New Roman"/>
          <w:sz w:val="20"/>
          <w:szCs w:val="20"/>
          <w:vertAlign w:val="superscript"/>
        </w:rPr>
        <w:t>2</w:t>
      </w:r>
      <w:r w:rsidRPr="00694A73">
        <w:rPr>
          <w:rFonts w:ascii="Times New Roman" w:hAnsi="Times New Roman"/>
          <w:sz w:val="20"/>
          <w:szCs w:val="20"/>
        </w:rPr>
        <w:t>/чел. Увеличение этого показателя в последние годы определяется уменьшением численности населения в сельском поселении.</w:t>
      </w:r>
    </w:p>
    <w:p w:rsidR="007C5E00" w:rsidRPr="00694A73" w:rsidRDefault="007C5E00" w:rsidP="00694A73">
      <w:pPr>
        <w:spacing w:after="0"/>
        <w:ind w:firstLine="720"/>
        <w:jc w:val="both"/>
        <w:rPr>
          <w:rFonts w:ascii="Times New Roman" w:eastAsia="Calibri" w:hAnsi="Times New Roman"/>
          <w:sz w:val="20"/>
          <w:szCs w:val="20"/>
          <w:lang w:eastAsia="en-US"/>
        </w:rPr>
      </w:pPr>
      <w:r w:rsidRPr="00694A73">
        <w:rPr>
          <w:rFonts w:ascii="Times New Roman" w:eastAsia="Calibri" w:hAnsi="Times New Roman"/>
          <w:sz w:val="20"/>
          <w:szCs w:val="20"/>
          <w:lang w:eastAsia="en-US"/>
        </w:rPr>
        <w:t xml:space="preserve">Обеспечение качественным жильем всего населения поселения является одной из важнейших социальных задач, стоящих перед муниципалитетом. Муниципальная жилищная политика – совокупность </w:t>
      </w:r>
      <w:r w:rsidRPr="00694A73">
        <w:rPr>
          <w:rFonts w:ascii="Times New Roman" w:eastAsia="Calibri" w:hAnsi="Times New Roman"/>
          <w:sz w:val="20"/>
          <w:szCs w:val="20"/>
          <w:lang w:eastAsia="en-US"/>
        </w:rPr>
        <w:lastRenderedPageBreak/>
        <w:t>систематически принимаемых решений и мероприятий с целью удовлетворения потребностей населения в жилье.</w:t>
      </w:r>
    </w:p>
    <w:p w:rsidR="007C5E00" w:rsidRPr="00694A73" w:rsidRDefault="007C5E00" w:rsidP="00694A73">
      <w:pPr>
        <w:spacing w:after="0"/>
        <w:ind w:firstLine="720"/>
        <w:jc w:val="both"/>
        <w:rPr>
          <w:rFonts w:ascii="Times New Roman" w:eastAsia="Calibri" w:hAnsi="Times New Roman"/>
          <w:sz w:val="20"/>
          <w:szCs w:val="20"/>
          <w:lang w:eastAsia="en-US"/>
        </w:rPr>
      </w:pPr>
      <w:r w:rsidRPr="00694A73">
        <w:rPr>
          <w:rFonts w:ascii="Times New Roman" w:eastAsia="Calibri" w:hAnsi="Times New Roman"/>
          <w:sz w:val="20"/>
          <w:szCs w:val="20"/>
          <w:lang w:eastAsia="en-US"/>
        </w:rPr>
        <w:t>Перечень вопросов в сфере муниципальной жилищной политики, решение которых обеспечивают муниципальные органы власти:</w:t>
      </w:r>
    </w:p>
    <w:p w:rsidR="007C5E00" w:rsidRPr="00694A73" w:rsidRDefault="007C5E00" w:rsidP="00694A73">
      <w:pPr>
        <w:spacing w:after="0"/>
        <w:ind w:firstLine="720"/>
        <w:jc w:val="both"/>
        <w:rPr>
          <w:rFonts w:ascii="Times New Roman" w:eastAsia="Calibri" w:hAnsi="Times New Roman"/>
          <w:sz w:val="20"/>
          <w:szCs w:val="20"/>
          <w:lang w:eastAsia="en-US"/>
        </w:rPr>
      </w:pPr>
      <w:r w:rsidRPr="00694A73">
        <w:rPr>
          <w:rFonts w:ascii="Times New Roman" w:eastAsia="Calibri" w:hAnsi="Times New Roman"/>
          <w:sz w:val="20"/>
          <w:szCs w:val="20"/>
          <w:lang w:eastAsia="en-US"/>
        </w:rPr>
        <w:t>1) учет (мониторинг) жилищного фонда;</w:t>
      </w:r>
    </w:p>
    <w:p w:rsidR="007C5E00" w:rsidRPr="00694A73" w:rsidRDefault="007C5E00" w:rsidP="00694A73">
      <w:pPr>
        <w:spacing w:after="0"/>
        <w:ind w:firstLine="720"/>
        <w:jc w:val="both"/>
        <w:rPr>
          <w:rFonts w:ascii="Times New Roman" w:eastAsia="Calibri" w:hAnsi="Times New Roman"/>
          <w:sz w:val="20"/>
          <w:szCs w:val="20"/>
          <w:lang w:eastAsia="en-US"/>
        </w:rPr>
      </w:pPr>
      <w:r w:rsidRPr="00694A73">
        <w:rPr>
          <w:rFonts w:ascii="Times New Roman" w:eastAsia="Calibri" w:hAnsi="Times New Roman"/>
          <w:sz w:val="20"/>
          <w:szCs w:val="20"/>
          <w:lang w:eastAsia="en-US"/>
        </w:rPr>
        <w:t>2) определение существующей обеспеченности жильем населения поселения;</w:t>
      </w:r>
    </w:p>
    <w:p w:rsidR="007C5E00" w:rsidRPr="00694A73" w:rsidRDefault="007C5E00" w:rsidP="00694A73">
      <w:pPr>
        <w:spacing w:after="0"/>
        <w:ind w:firstLine="720"/>
        <w:jc w:val="both"/>
        <w:rPr>
          <w:rFonts w:ascii="Times New Roman" w:eastAsia="Calibri" w:hAnsi="Times New Roman"/>
          <w:sz w:val="20"/>
          <w:szCs w:val="20"/>
          <w:lang w:eastAsia="en-US"/>
        </w:rPr>
      </w:pPr>
      <w:r w:rsidRPr="00694A73">
        <w:rPr>
          <w:rFonts w:ascii="Times New Roman" w:eastAsia="Calibri" w:hAnsi="Times New Roman"/>
          <w:sz w:val="20"/>
          <w:szCs w:val="20"/>
          <w:lang w:eastAsia="en-US"/>
        </w:rPr>
        <w:t>3) установление нормативов жилищной обеспеченности, учитывающие местные условия муниципального образования;</w:t>
      </w:r>
    </w:p>
    <w:p w:rsidR="007C5E00" w:rsidRPr="00694A73" w:rsidRDefault="007C5E00" w:rsidP="00694A73">
      <w:pPr>
        <w:spacing w:after="0"/>
        <w:ind w:firstLine="720"/>
        <w:jc w:val="both"/>
        <w:rPr>
          <w:rFonts w:ascii="Times New Roman" w:eastAsia="Calibri" w:hAnsi="Times New Roman"/>
          <w:sz w:val="20"/>
          <w:szCs w:val="20"/>
          <w:lang w:eastAsia="en-US"/>
        </w:rPr>
      </w:pPr>
      <w:r w:rsidRPr="00694A73">
        <w:rPr>
          <w:rFonts w:ascii="Times New Roman" w:eastAsia="Calibri" w:hAnsi="Times New Roman"/>
          <w:sz w:val="20"/>
          <w:szCs w:val="20"/>
          <w:lang w:eastAsia="en-US"/>
        </w:rPr>
        <w:t>4) организация жилищного строительства (вопросы его содержания относятся к жилищно-коммунальному комплексу) за счет всех источников финансирования;</w:t>
      </w:r>
    </w:p>
    <w:p w:rsidR="007C5E00" w:rsidRPr="00694A73" w:rsidRDefault="007C5E00" w:rsidP="00694A73">
      <w:pPr>
        <w:spacing w:after="0"/>
        <w:ind w:firstLine="720"/>
        <w:jc w:val="both"/>
        <w:rPr>
          <w:rFonts w:ascii="Times New Roman" w:eastAsia="Calibri" w:hAnsi="Times New Roman"/>
          <w:sz w:val="20"/>
          <w:szCs w:val="20"/>
          <w:lang w:eastAsia="en-US"/>
        </w:rPr>
      </w:pPr>
      <w:r w:rsidRPr="00694A73">
        <w:rPr>
          <w:rFonts w:ascii="Times New Roman" w:eastAsia="Calibri" w:hAnsi="Times New Roman"/>
          <w:sz w:val="20"/>
          <w:szCs w:val="20"/>
          <w:lang w:eastAsia="en-US"/>
        </w:rPr>
        <w:t>5) формирование нормативно-правовой базы в жилищной сфере.</w:t>
      </w:r>
    </w:p>
    <w:p w:rsidR="007C5E00" w:rsidRPr="00694A73" w:rsidRDefault="007C5E00" w:rsidP="00694A73">
      <w:pPr>
        <w:spacing w:after="0"/>
        <w:ind w:firstLine="720"/>
        <w:jc w:val="both"/>
        <w:rPr>
          <w:rFonts w:ascii="Times New Roman" w:eastAsia="Calibri" w:hAnsi="Times New Roman"/>
          <w:sz w:val="20"/>
          <w:szCs w:val="20"/>
          <w:lang w:eastAsia="en-US"/>
        </w:rPr>
      </w:pPr>
      <w:r w:rsidRPr="00694A73">
        <w:rPr>
          <w:rFonts w:ascii="Times New Roman" w:eastAsia="Calibri" w:hAnsi="Times New Roman"/>
          <w:sz w:val="20"/>
          <w:szCs w:val="20"/>
          <w:lang w:eastAsia="en-US"/>
        </w:rPr>
        <w:t>На основании схемы территориального планирования Новгородской области, рассматривая перспективу жилищной обеспеченности – 48 м</w:t>
      </w:r>
      <w:proofErr w:type="gramStart"/>
      <w:r w:rsidRPr="00694A73">
        <w:rPr>
          <w:rFonts w:ascii="Times New Roman" w:eastAsia="Calibri" w:hAnsi="Times New Roman"/>
          <w:sz w:val="20"/>
          <w:szCs w:val="20"/>
          <w:vertAlign w:val="superscript"/>
          <w:lang w:eastAsia="en-US"/>
        </w:rPr>
        <w:t>2</w:t>
      </w:r>
      <w:proofErr w:type="gramEnd"/>
      <w:r w:rsidRPr="00694A73">
        <w:rPr>
          <w:rFonts w:ascii="Times New Roman" w:eastAsia="Calibri" w:hAnsi="Times New Roman"/>
          <w:sz w:val="20"/>
          <w:szCs w:val="20"/>
          <w:lang w:eastAsia="en-US"/>
        </w:rPr>
        <w:t xml:space="preserve"> на человека в 2034 году – жилищный фонд в поселении должен увеличиться и составить: 191,9 тысяч  м</w:t>
      </w:r>
      <w:r w:rsidRPr="00694A73">
        <w:rPr>
          <w:rFonts w:ascii="Times New Roman" w:eastAsia="Calibri" w:hAnsi="Times New Roman"/>
          <w:sz w:val="20"/>
          <w:szCs w:val="20"/>
          <w:vertAlign w:val="superscript"/>
          <w:lang w:eastAsia="en-US"/>
        </w:rPr>
        <w:t>2</w:t>
      </w:r>
      <w:r w:rsidRPr="00694A73">
        <w:rPr>
          <w:rFonts w:ascii="Times New Roman" w:eastAsia="Calibri" w:hAnsi="Times New Roman"/>
          <w:sz w:val="20"/>
          <w:szCs w:val="20"/>
          <w:lang w:eastAsia="en-US"/>
        </w:rPr>
        <w:t xml:space="preserve"> общей площади. Объем жилищного строительства в Едровском сельском поселении  (в случае успешной реализации инвестиционного проекта на базе деревни Большое Носакино) должен составить 132,3 тысяч  м</w:t>
      </w:r>
      <w:proofErr w:type="gramStart"/>
      <w:r w:rsidRPr="00694A73">
        <w:rPr>
          <w:rFonts w:ascii="Times New Roman" w:eastAsia="Calibri" w:hAnsi="Times New Roman"/>
          <w:sz w:val="20"/>
          <w:szCs w:val="20"/>
          <w:vertAlign w:val="superscript"/>
          <w:lang w:eastAsia="en-US"/>
        </w:rPr>
        <w:t>2</w:t>
      </w:r>
      <w:proofErr w:type="gramEnd"/>
      <w:r w:rsidRPr="00694A73">
        <w:rPr>
          <w:rFonts w:ascii="Times New Roman" w:eastAsia="Calibri" w:hAnsi="Times New Roman"/>
          <w:sz w:val="20"/>
          <w:szCs w:val="20"/>
          <w:lang w:eastAsia="en-US"/>
        </w:rPr>
        <w:t xml:space="preserve">  общей площади, в том числе 89,6 тысяч  м</w:t>
      </w:r>
      <w:r w:rsidRPr="00694A73">
        <w:rPr>
          <w:rFonts w:ascii="Times New Roman" w:eastAsia="Calibri" w:hAnsi="Times New Roman"/>
          <w:sz w:val="20"/>
          <w:szCs w:val="20"/>
          <w:vertAlign w:val="superscript"/>
          <w:lang w:eastAsia="en-US"/>
        </w:rPr>
        <w:t>2</w:t>
      </w:r>
      <w:r w:rsidRPr="00694A73">
        <w:rPr>
          <w:rFonts w:ascii="Times New Roman" w:eastAsia="Calibri" w:hAnsi="Times New Roman"/>
          <w:sz w:val="20"/>
          <w:szCs w:val="20"/>
          <w:lang w:eastAsia="en-US"/>
        </w:rPr>
        <w:t xml:space="preserve"> по д. Большое Носакино, где необходимо будет построить практически весь жилой фонд и большое количество объектов социальной и инженерной инфраструктуры. </w:t>
      </w:r>
    </w:p>
    <w:p w:rsidR="007C5E00" w:rsidRPr="00694A73" w:rsidRDefault="007C5E00" w:rsidP="00694A73">
      <w:pPr>
        <w:spacing w:after="0"/>
        <w:ind w:firstLine="720"/>
        <w:jc w:val="both"/>
        <w:rPr>
          <w:rFonts w:ascii="Times New Roman" w:eastAsia="Calibri" w:hAnsi="Times New Roman"/>
          <w:sz w:val="20"/>
          <w:szCs w:val="20"/>
          <w:lang w:eastAsia="en-US"/>
        </w:rPr>
      </w:pPr>
      <w:r w:rsidRPr="00694A73">
        <w:rPr>
          <w:rFonts w:ascii="Times New Roman" w:eastAsia="Calibri" w:hAnsi="Times New Roman"/>
          <w:sz w:val="20"/>
          <w:szCs w:val="20"/>
          <w:lang w:eastAsia="en-US"/>
        </w:rPr>
        <w:t>Следовательно, для максимально возможного удовлетворения потребностей всех слоев населения должен создаваться опережающий жилищный фонд с различными предложениями на формирующемся жилищном рынке за счет ускорения жилищного строительства.</w:t>
      </w:r>
    </w:p>
    <w:p w:rsidR="007C5E00" w:rsidRPr="00694A73" w:rsidRDefault="007C5E00" w:rsidP="00694A73">
      <w:pPr>
        <w:spacing w:after="0"/>
        <w:ind w:firstLine="720"/>
        <w:jc w:val="both"/>
        <w:rPr>
          <w:rFonts w:ascii="Times New Roman" w:eastAsia="Calibri" w:hAnsi="Times New Roman"/>
          <w:sz w:val="20"/>
          <w:szCs w:val="20"/>
          <w:lang w:eastAsia="en-US"/>
        </w:rPr>
      </w:pPr>
      <w:r w:rsidRPr="00694A73">
        <w:rPr>
          <w:rFonts w:ascii="Times New Roman" w:eastAsia="Calibri" w:hAnsi="Times New Roman"/>
          <w:sz w:val="20"/>
          <w:szCs w:val="20"/>
          <w:lang w:eastAsia="en-US"/>
        </w:rPr>
        <w:t>При негативном развитии инвестиционного проекта на базе д. Большое Носакино объемы жилищного строительства в Едровском сельском поселении уменьшатся до 42,7 тысяч  м</w:t>
      </w:r>
      <w:proofErr w:type="gramStart"/>
      <w:r w:rsidRPr="00694A73">
        <w:rPr>
          <w:rFonts w:ascii="Times New Roman" w:eastAsia="Calibri" w:hAnsi="Times New Roman"/>
          <w:sz w:val="20"/>
          <w:szCs w:val="20"/>
          <w:vertAlign w:val="superscript"/>
          <w:lang w:eastAsia="en-US"/>
        </w:rPr>
        <w:t>2</w:t>
      </w:r>
      <w:proofErr w:type="gramEnd"/>
      <w:r w:rsidRPr="00694A73">
        <w:rPr>
          <w:rFonts w:ascii="Times New Roman" w:eastAsia="Calibri" w:hAnsi="Times New Roman"/>
          <w:sz w:val="20"/>
          <w:szCs w:val="20"/>
          <w:lang w:eastAsia="en-US"/>
        </w:rPr>
        <w:t xml:space="preserve">  общей площади, однако, и эти объемы строительства будут трудно реализуемыми при современных темпах жилищного строительства (290 и 340 м</w:t>
      </w:r>
      <w:r w:rsidRPr="00694A73">
        <w:rPr>
          <w:rFonts w:ascii="Times New Roman" w:eastAsia="Calibri" w:hAnsi="Times New Roman"/>
          <w:sz w:val="20"/>
          <w:szCs w:val="20"/>
          <w:vertAlign w:val="superscript"/>
          <w:lang w:eastAsia="en-US"/>
        </w:rPr>
        <w:t>2</w:t>
      </w:r>
      <w:r w:rsidRPr="00694A73">
        <w:rPr>
          <w:rFonts w:ascii="Times New Roman" w:eastAsia="Calibri" w:hAnsi="Times New Roman"/>
          <w:sz w:val="20"/>
          <w:szCs w:val="20"/>
          <w:lang w:eastAsia="en-US"/>
        </w:rPr>
        <w:t xml:space="preserve"> за 2013 и 2014 годы,  соответственно /данные Паспорта муниципального образования Едровского сельского поселение, Росстат, http://www.gks.ru/dbscripts/</w:t>
      </w:r>
      <w:proofErr w:type="gramStart"/>
      <w:r w:rsidRPr="00694A73">
        <w:rPr>
          <w:rFonts w:ascii="Times New Roman" w:eastAsia="Calibri" w:hAnsi="Times New Roman"/>
          <w:sz w:val="20"/>
          <w:szCs w:val="20"/>
          <w:lang w:eastAsia="en-US"/>
        </w:rPr>
        <w:t xml:space="preserve">munst/munst.htm/) </w:t>
      </w:r>
      <w:proofErr w:type="gramEnd"/>
    </w:p>
    <w:p w:rsidR="007C5E00" w:rsidRPr="00694A73" w:rsidRDefault="007C5E00" w:rsidP="00694A73">
      <w:pPr>
        <w:spacing w:after="0"/>
        <w:ind w:firstLine="720"/>
        <w:jc w:val="both"/>
        <w:rPr>
          <w:rFonts w:ascii="Times New Roman" w:hAnsi="Times New Roman"/>
          <w:sz w:val="20"/>
          <w:szCs w:val="20"/>
        </w:rPr>
      </w:pPr>
      <w:r w:rsidRPr="00694A73">
        <w:rPr>
          <w:rFonts w:ascii="Times New Roman" w:hAnsi="Times New Roman"/>
          <w:sz w:val="20"/>
          <w:szCs w:val="20"/>
        </w:rPr>
        <w:t>Таблица 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320"/>
        <w:gridCol w:w="1252"/>
        <w:gridCol w:w="2153"/>
        <w:gridCol w:w="1846"/>
      </w:tblGrid>
      <w:tr w:rsidR="007C5E00" w:rsidRPr="00546DA3" w:rsidTr="00694A73">
        <w:trPr>
          <w:tblHeader/>
        </w:trPr>
        <w:tc>
          <w:tcPr>
            <w:tcW w:w="4722" w:type="dxa"/>
            <w:vAlign w:val="center"/>
          </w:tcPr>
          <w:p w:rsidR="007C5E00" w:rsidRPr="00694A73" w:rsidRDefault="007C5E00" w:rsidP="00694A73">
            <w:pPr>
              <w:spacing w:after="0"/>
              <w:jc w:val="center"/>
              <w:rPr>
                <w:rFonts w:ascii="Times New Roman" w:hAnsi="Times New Roman"/>
                <w:b/>
                <w:sz w:val="16"/>
                <w:szCs w:val="16"/>
              </w:rPr>
            </w:pPr>
            <w:r w:rsidRPr="00694A73">
              <w:rPr>
                <w:rFonts w:ascii="Times New Roman" w:hAnsi="Times New Roman"/>
                <w:b/>
                <w:sz w:val="16"/>
                <w:szCs w:val="16"/>
              </w:rPr>
              <w:t>Показатели</w:t>
            </w:r>
          </w:p>
        </w:tc>
        <w:tc>
          <w:tcPr>
            <w:tcW w:w="1352" w:type="dxa"/>
            <w:vAlign w:val="center"/>
          </w:tcPr>
          <w:p w:rsidR="007C5E00" w:rsidRPr="00694A73" w:rsidRDefault="007C5E00" w:rsidP="00694A73">
            <w:pPr>
              <w:spacing w:after="0"/>
              <w:jc w:val="center"/>
              <w:rPr>
                <w:rFonts w:ascii="Times New Roman" w:hAnsi="Times New Roman"/>
                <w:b/>
                <w:sz w:val="16"/>
                <w:szCs w:val="16"/>
              </w:rPr>
            </w:pPr>
            <w:r w:rsidRPr="00694A73">
              <w:rPr>
                <w:rFonts w:ascii="Times New Roman" w:hAnsi="Times New Roman"/>
                <w:b/>
                <w:sz w:val="16"/>
                <w:szCs w:val="16"/>
              </w:rPr>
              <w:t>Единицы измерения</w:t>
            </w:r>
          </w:p>
        </w:tc>
        <w:tc>
          <w:tcPr>
            <w:tcW w:w="2342" w:type="dxa"/>
            <w:vAlign w:val="center"/>
          </w:tcPr>
          <w:p w:rsidR="007C5E00" w:rsidRPr="00694A73" w:rsidRDefault="007C5E00" w:rsidP="00694A73">
            <w:pPr>
              <w:spacing w:after="0"/>
              <w:ind w:right="-108"/>
              <w:jc w:val="center"/>
              <w:rPr>
                <w:rFonts w:ascii="Times New Roman" w:hAnsi="Times New Roman"/>
                <w:b/>
                <w:sz w:val="16"/>
                <w:szCs w:val="16"/>
              </w:rPr>
            </w:pPr>
            <w:r w:rsidRPr="00694A73">
              <w:rPr>
                <w:rFonts w:ascii="Times New Roman" w:hAnsi="Times New Roman"/>
                <w:b/>
                <w:bCs/>
                <w:sz w:val="16"/>
                <w:szCs w:val="16"/>
              </w:rPr>
              <w:t>Существующее положение</w:t>
            </w:r>
          </w:p>
        </w:tc>
        <w:tc>
          <w:tcPr>
            <w:tcW w:w="2004" w:type="dxa"/>
            <w:vAlign w:val="center"/>
          </w:tcPr>
          <w:p w:rsidR="007C5E00" w:rsidRPr="00694A73" w:rsidRDefault="007C5E00" w:rsidP="00694A73">
            <w:pPr>
              <w:spacing w:after="0"/>
              <w:jc w:val="center"/>
              <w:rPr>
                <w:rFonts w:ascii="Times New Roman" w:hAnsi="Times New Roman"/>
                <w:b/>
                <w:sz w:val="16"/>
                <w:szCs w:val="16"/>
              </w:rPr>
            </w:pPr>
            <w:r w:rsidRPr="00694A73">
              <w:rPr>
                <w:rFonts w:ascii="Times New Roman" w:hAnsi="Times New Roman"/>
                <w:b/>
                <w:sz w:val="16"/>
                <w:szCs w:val="16"/>
              </w:rPr>
              <w:t>Расчётный срок</w:t>
            </w:r>
          </w:p>
        </w:tc>
      </w:tr>
      <w:tr w:rsidR="007C5E00" w:rsidRPr="00546DA3" w:rsidTr="00694A73">
        <w:tc>
          <w:tcPr>
            <w:tcW w:w="4722" w:type="dxa"/>
            <w:vAlign w:val="center"/>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Численность населения</w:t>
            </w:r>
          </w:p>
        </w:tc>
        <w:tc>
          <w:tcPr>
            <w:tcW w:w="1352"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чел.</w:t>
            </w:r>
          </w:p>
        </w:tc>
        <w:tc>
          <w:tcPr>
            <w:tcW w:w="2342"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1785</w:t>
            </w:r>
          </w:p>
        </w:tc>
        <w:tc>
          <w:tcPr>
            <w:tcW w:w="2004"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3998</w:t>
            </w:r>
          </w:p>
        </w:tc>
      </w:tr>
      <w:tr w:rsidR="007C5E00" w:rsidRPr="00546DA3" w:rsidTr="00694A73">
        <w:tc>
          <w:tcPr>
            <w:tcW w:w="4722" w:type="dxa"/>
            <w:vAlign w:val="center"/>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Проектная норма жилой обеспеченности</w:t>
            </w:r>
          </w:p>
        </w:tc>
        <w:tc>
          <w:tcPr>
            <w:tcW w:w="1352"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м</w:t>
            </w:r>
            <w:proofErr w:type="gramStart"/>
            <w:r w:rsidRPr="00694A73">
              <w:rPr>
                <w:rFonts w:ascii="Times New Roman" w:hAnsi="Times New Roman"/>
                <w:sz w:val="16"/>
                <w:szCs w:val="16"/>
                <w:vertAlign w:val="superscript"/>
              </w:rPr>
              <w:t>2</w:t>
            </w:r>
            <w:proofErr w:type="gramEnd"/>
            <w:r w:rsidRPr="00694A73">
              <w:rPr>
                <w:rFonts w:ascii="Times New Roman" w:hAnsi="Times New Roman"/>
                <w:sz w:val="16"/>
                <w:szCs w:val="16"/>
              </w:rPr>
              <w:t>/чел</w:t>
            </w:r>
          </w:p>
        </w:tc>
        <w:tc>
          <w:tcPr>
            <w:tcW w:w="2342"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w:t>
            </w:r>
          </w:p>
        </w:tc>
        <w:tc>
          <w:tcPr>
            <w:tcW w:w="2004"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48</w:t>
            </w:r>
          </w:p>
        </w:tc>
      </w:tr>
      <w:tr w:rsidR="007C5E00" w:rsidRPr="00546DA3" w:rsidTr="00694A73">
        <w:tc>
          <w:tcPr>
            <w:tcW w:w="4722" w:type="dxa"/>
            <w:vAlign w:val="center"/>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Объём жилищного фонда к концу периода</w:t>
            </w:r>
          </w:p>
        </w:tc>
        <w:tc>
          <w:tcPr>
            <w:tcW w:w="1352"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м</w:t>
            </w:r>
            <w:proofErr w:type="gramStart"/>
            <w:r w:rsidRPr="00694A73">
              <w:rPr>
                <w:rFonts w:ascii="Times New Roman" w:hAnsi="Times New Roman"/>
                <w:sz w:val="16"/>
                <w:szCs w:val="16"/>
                <w:vertAlign w:val="superscript"/>
              </w:rPr>
              <w:t>2</w:t>
            </w:r>
            <w:proofErr w:type="gramEnd"/>
          </w:p>
        </w:tc>
        <w:tc>
          <w:tcPr>
            <w:tcW w:w="2342"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59570</w:t>
            </w:r>
          </w:p>
        </w:tc>
        <w:tc>
          <w:tcPr>
            <w:tcW w:w="2004"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191904</w:t>
            </w:r>
          </w:p>
        </w:tc>
      </w:tr>
      <w:tr w:rsidR="007C5E00" w:rsidRPr="00546DA3" w:rsidTr="00694A73">
        <w:trPr>
          <w:trHeight w:val="283"/>
        </w:trPr>
        <w:tc>
          <w:tcPr>
            <w:tcW w:w="4722" w:type="dxa"/>
            <w:vAlign w:val="center"/>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Объём нового жилищного фонда, в том числе</w:t>
            </w:r>
          </w:p>
        </w:tc>
        <w:tc>
          <w:tcPr>
            <w:tcW w:w="1352"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м</w:t>
            </w:r>
            <w:proofErr w:type="gramStart"/>
            <w:r w:rsidRPr="00694A73">
              <w:rPr>
                <w:rFonts w:ascii="Times New Roman" w:hAnsi="Times New Roman"/>
                <w:sz w:val="16"/>
                <w:szCs w:val="16"/>
                <w:vertAlign w:val="superscript"/>
              </w:rPr>
              <w:t>2</w:t>
            </w:r>
            <w:proofErr w:type="gramEnd"/>
          </w:p>
        </w:tc>
        <w:tc>
          <w:tcPr>
            <w:tcW w:w="2342"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w:t>
            </w:r>
          </w:p>
        </w:tc>
        <w:tc>
          <w:tcPr>
            <w:tcW w:w="2004"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132334</w:t>
            </w:r>
          </w:p>
        </w:tc>
      </w:tr>
      <w:tr w:rsidR="007C5E00" w:rsidRPr="00546DA3" w:rsidTr="00694A73">
        <w:trPr>
          <w:trHeight w:val="283"/>
        </w:trPr>
        <w:tc>
          <w:tcPr>
            <w:tcW w:w="4722" w:type="dxa"/>
            <w:vAlign w:val="center"/>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в д</w:t>
            </w:r>
            <w:proofErr w:type="gramStart"/>
            <w:r w:rsidRPr="00694A73">
              <w:rPr>
                <w:rFonts w:ascii="Times New Roman" w:hAnsi="Times New Roman"/>
                <w:sz w:val="16"/>
                <w:szCs w:val="16"/>
              </w:rPr>
              <w:t>.Б</w:t>
            </w:r>
            <w:proofErr w:type="gramEnd"/>
            <w:r w:rsidRPr="00694A73">
              <w:rPr>
                <w:rFonts w:ascii="Times New Roman" w:hAnsi="Times New Roman"/>
                <w:sz w:val="16"/>
                <w:szCs w:val="16"/>
              </w:rPr>
              <w:t xml:space="preserve">ольшое Носакино </w:t>
            </w:r>
          </w:p>
        </w:tc>
        <w:tc>
          <w:tcPr>
            <w:tcW w:w="1352"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м</w:t>
            </w:r>
            <w:proofErr w:type="gramStart"/>
            <w:r w:rsidRPr="00694A73">
              <w:rPr>
                <w:rFonts w:ascii="Times New Roman" w:hAnsi="Times New Roman"/>
                <w:sz w:val="16"/>
                <w:szCs w:val="16"/>
                <w:vertAlign w:val="superscript"/>
              </w:rPr>
              <w:t>2</w:t>
            </w:r>
            <w:proofErr w:type="gramEnd"/>
          </w:p>
        </w:tc>
        <w:tc>
          <w:tcPr>
            <w:tcW w:w="2342"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500</w:t>
            </w:r>
          </w:p>
        </w:tc>
        <w:tc>
          <w:tcPr>
            <w:tcW w:w="2004"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89616</w:t>
            </w:r>
          </w:p>
        </w:tc>
      </w:tr>
      <w:tr w:rsidR="007C5E00" w:rsidRPr="00546DA3" w:rsidTr="00694A73">
        <w:trPr>
          <w:trHeight w:val="233"/>
        </w:trPr>
        <w:tc>
          <w:tcPr>
            <w:tcW w:w="4722" w:type="dxa"/>
            <w:vAlign w:val="center"/>
          </w:tcPr>
          <w:p w:rsidR="007C5E00" w:rsidRPr="00694A73" w:rsidRDefault="007C5E00" w:rsidP="00694A73">
            <w:pPr>
              <w:spacing w:after="0"/>
              <w:rPr>
                <w:rFonts w:ascii="Times New Roman" w:hAnsi="Times New Roman"/>
                <w:sz w:val="16"/>
                <w:szCs w:val="16"/>
              </w:rPr>
            </w:pPr>
            <w:r w:rsidRPr="00694A73">
              <w:rPr>
                <w:rFonts w:ascii="Times New Roman" w:hAnsi="Times New Roman"/>
                <w:sz w:val="16"/>
                <w:szCs w:val="16"/>
              </w:rPr>
              <w:t>Фактическая обеспеченность</w:t>
            </w:r>
          </w:p>
        </w:tc>
        <w:tc>
          <w:tcPr>
            <w:tcW w:w="1352"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м</w:t>
            </w:r>
            <w:proofErr w:type="gramStart"/>
            <w:r w:rsidRPr="00694A73">
              <w:rPr>
                <w:rFonts w:ascii="Times New Roman" w:hAnsi="Times New Roman"/>
                <w:sz w:val="16"/>
                <w:szCs w:val="16"/>
                <w:vertAlign w:val="superscript"/>
              </w:rPr>
              <w:t>2</w:t>
            </w:r>
            <w:proofErr w:type="gramEnd"/>
            <w:r w:rsidRPr="00694A73">
              <w:rPr>
                <w:rFonts w:ascii="Times New Roman" w:hAnsi="Times New Roman"/>
                <w:sz w:val="16"/>
                <w:szCs w:val="16"/>
              </w:rPr>
              <w:t>/чел</w:t>
            </w:r>
          </w:p>
        </w:tc>
        <w:tc>
          <w:tcPr>
            <w:tcW w:w="2342"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33,4</w:t>
            </w:r>
          </w:p>
        </w:tc>
        <w:tc>
          <w:tcPr>
            <w:tcW w:w="2004" w:type="dxa"/>
            <w:vAlign w:val="center"/>
          </w:tcPr>
          <w:p w:rsidR="007C5E00" w:rsidRPr="00694A73" w:rsidRDefault="007C5E00" w:rsidP="00694A73">
            <w:pPr>
              <w:spacing w:after="0"/>
              <w:jc w:val="center"/>
              <w:rPr>
                <w:rFonts w:ascii="Times New Roman" w:hAnsi="Times New Roman"/>
                <w:sz w:val="16"/>
                <w:szCs w:val="16"/>
              </w:rPr>
            </w:pPr>
            <w:r w:rsidRPr="00694A73">
              <w:rPr>
                <w:rFonts w:ascii="Times New Roman" w:hAnsi="Times New Roman"/>
                <w:sz w:val="16"/>
                <w:szCs w:val="16"/>
              </w:rPr>
              <w:t>-</w:t>
            </w:r>
          </w:p>
        </w:tc>
      </w:tr>
    </w:tbl>
    <w:p w:rsidR="007C5E00" w:rsidRPr="000D5F13" w:rsidRDefault="007C5E00" w:rsidP="007C5E00">
      <w:pPr>
        <w:rPr>
          <w:rFonts w:ascii="Times New Roman" w:hAnsi="Times New Roman"/>
          <w:sz w:val="24"/>
          <w:szCs w:val="24"/>
        </w:rPr>
      </w:pPr>
    </w:p>
    <w:p w:rsidR="007C5E00" w:rsidRPr="00694A73" w:rsidRDefault="007C5E00" w:rsidP="009A58E9">
      <w:pPr>
        <w:pStyle w:val="1"/>
        <w:ind w:firstLine="0"/>
        <w:rPr>
          <w:rFonts w:ascii="Times New Roman" w:hAnsi="Times New Roman" w:cs="Times New Roman"/>
          <w:sz w:val="20"/>
          <w:szCs w:val="20"/>
        </w:rPr>
      </w:pPr>
      <w:bookmarkStart w:id="160" w:name="_Toc359589689"/>
      <w:bookmarkStart w:id="161" w:name="_Toc370994612"/>
      <w:bookmarkStart w:id="162" w:name="_Toc389742642"/>
      <w:bookmarkStart w:id="163" w:name="_Toc433618538"/>
      <w:r w:rsidRPr="00694A73">
        <w:rPr>
          <w:rFonts w:ascii="Times New Roman" w:hAnsi="Times New Roman" w:cs="Times New Roman"/>
          <w:sz w:val="20"/>
          <w:szCs w:val="20"/>
        </w:rPr>
        <w:t>7. Развитие культурно-бытового обслуживания населения и зон общественно-деловой застройки.</w:t>
      </w:r>
      <w:bookmarkEnd w:id="160"/>
      <w:bookmarkEnd w:id="161"/>
      <w:bookmarkEnd w:id="162"/>
      <w:bookmarkEnd w:id="163"/>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Основные цели создания полноценной комплексной системы обслуживания населения – повышение качества и максимальной комфортности проживания населения путем развития системы предоставляемых услуг и сервиса в поселении.</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 xml:space="preserve">С момента разработки генерального плана 2010 года принципиальных изменений в культурно-бытовом обслуживании населения не произошло. </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В новых экономических условиях вопрос рациональной организации системы культурно - бытового обслуживания должен иметь более гибкие пути решения. Состав объектов обслуживания реально определяется уровнем жизни и необходимой потребностью в них.</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К социально-нормируемым отраслям следует отнести следующие виды учреждений: детское дошкольное воспитание, школьное образование, внешкольное образование, здравоохранение, социальное обеспечение, в большей степени учреждения культуры и искусства, частично учреждения спорта, жилищно-коммунального хозяйства.</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Развитие других отраслей будет происходить по принципу сбалансированности спроса и предложения. При этом спрос на те, или иные виды услуг будет зависеть от уровня жизни населения, который в свою очередь определится уровнем развития экономики региона.</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Произвелось уточнение данных на расчетный срок, так как в связи с реализацией планируемых  инвестиционных проектов на расчетный срок  предусматривается увеличение численности  жителей.</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lastRenderedPageBreak/>
        <w:t xml:space="preserve">Необходимо отметить, что основное увеличение  численности населения в поселении предусматривается за счет деревни  Большое Носакино, которая  практически будет создаваться заново и в котором, как и в любом современном населенном пункте  для жителей должна быть создана в требуемых объемах социальная инфраструктура. Расчет учреждений культурно-бытового обслуживания на расчетный срок  для населенного пункта д. </w:t>
      </w:r>
      <w:proofErr w:type="gramStart"/>
      <w:r w:rsidRPr="00694A73">
        <w:rPr>
          <w:rFonts w:ascii="Times New Roman" w:hAnsi="Times New Roman"/>
          <w:sz w:val="20"/>
          <w:szCs w:val="20"/>
        </w:rPr>
        <w:t>Большое</w:t>
      </w:r>
      <w:proofErr w:type="gramEnd"/>
      <w:r w:rsidRPr="00694A73">
        <w:rPr>
          <w:rFonts w:ascii="Times New Roman" w:hAnsi="Times New Roman"/>
          <w:sz w:val="20"/>
          <w:szCs w:val="20"/>
        </w:rPr>
        <w:t xml:space="preserve"> Носакино представлен ниже.</w:t>
      </w:r>
    </w:p>
    <w:p w:rsidR="007C5E00" w:rsidRPr="00694A73" w:rsidRDefault="007C5E00" w:rsidP="00694A73">
      <w:pPr>
        <w:spacing w:after="0"/>
        <w:ind w:right="-21" w:firstLine="567"/>
        <w:jc w:val="both"/>
        <w:rPr>
          <w:rFonts w:ascii="Times New Roman" w:hAnsi="Times New Roman"/>
          <w:sz w:val="20"/>
          <w:szCs w:val="20"/>
        </w:rPr>
      </w:pPr>
      <w:r w:rsidRPr="00694A73">
        <w:rPr>
          <w:rFonts w:ascii="Times New Roman" w:hAnsi="Times New Roman"/>
          <w:sz w:val="20"/>
          <w:szCs w:val="20"/>
        </w:rPr>
        <w:t>Проектом на расчетный срок предполагается размещение следующих объектов:</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д. Большое Носакино:</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центр боевых искусств на 450 мест;</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концертно-выставочного центра на 200 мест;</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административно-офисные объекты</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объекты торговли;</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торгово-развлекательного центра с кинотеатром общей вместимостью на 300 мест</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общеобразовательная школа на 260 мест и детский сад на 155 мест;</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административно-офисный центр с гостиницей на 50 мест;</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плоскостные спортивные сооружения;</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СОК с бассейном;</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открытая детская площадка;</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автостанция;</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гостиница на 80 мест;</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лодочная станция;</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поликлиника;</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кафе на 50 мест;</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охотничья база отдыха на 40 мест;</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вышка сотовой связи;</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военно-учебное заведение (кадетский корпус) на 300 мест.</w:t>
      </w:r>
    </w:p>
    <w:p w:rsidR="007C5E00" w:rsidRPr="00694A73" w:rsidRDefault="0058262B"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Pr>
          <w:rFonts w:ascii="Times New Roman" w:hAnsi="Times New Roman"/>
          <w:sz w:val="20"/>
          <w:szCs w:val="20"/>
        </w:rPr>
        <w:t>д. Ва</w:t>
      </w:r>
      <w:r w:rsidR="007C5E00" w:rsidRPr="00694A73">
        <w:rPr>
          <w:rFonts w:ascii="Times New Roman" w:hAnsi="Times New Roman"/>
          <w:sz w:val="20"/>
          <w:szCs w:val="20"/>
        </w:rPr>
        <w:t>нютино:</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плоскостное спортивное сооружение</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сельскохозяйственное предприятие</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д. Гвоздки:</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спортивное сооружение</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д. Добывалово:</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плоскостное спортивное сооружение</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д. Красилово:</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спортивное сооружение</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д. Марково:</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 xml:space="preserve">плоскостное спортивное сооружение </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сельскохозяйственное предприятие</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отделение банка</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д. Наволок:</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плоскостное спортивное сооружение</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сельскохозяйственное предприятие</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 xml:space="preserve">д. Новая Ситенка: </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спортивное сооружение</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д. Селище:</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плоскостное спортивное сооружение</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д. Старая Ситенка:</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общественная баня</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д. Старина:</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 xml:space="preserve">плоскостное спортивное сооружение </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сельскохозяйственное предприятие</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д. Старово:</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 xml:space="preserve">плоскостное спортивное сооружение </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сельскохозяйственное предприятие</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д. Харитониха:</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 xml:space="preserve">плоскостное спортивное сооружение </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д. Труфаново:</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 xml:space="preserve">плоскостное спортивное сооружение </w:t>
      </w:r>
    </w:p>
    <w:p w:rsidR="007C5E00" w:rsidRPr="00694A73" w:rsidRDefault="007C5E00" w:rsidP="00694A73">
      <w:pPr>
        <w:widowControl w:val="0"/>
        <w:numPr>
          <w:ilvl w:val="1"/>
          <w:numId w:val="11"/>
        </w:numPr>
        <w:suppressAutoHyphens/>
        <w:autoSpaceDE w:val="0"/>
        <w:spacing w:after="0" w:line="240" w:lineRule="auto"/>
        <w:ind w:left="567" w:right="-21" w:firstLine="425"/>
        <w:jc w:val="both"/>
        <w:rPr>
          <w:rFonts w:ascii="Times New Roman" w:hAnsi="Times New Roman"/>
          <w:sz w:val="20"/>
          <w:szCs w:val="20"/>
        </w:rPr>
      </w:pPr>
      <w:r w:rsidRPr="00694A73">
        <w:rPr>
          <w:rFonts w:ascii="Times New Roman" w:hAnsi="Times New Roman"/>
          <w:sz w:val="20"/>
          <w:szCs w:val="20"/>
        </w:rPr>
        <w:t>с. Едрово:</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производственное предприятие (деревообработка)</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тепличное хозяйство</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придорожный комплекс</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пожарное депо на 2 автомашины</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lastRenderedPageBreak/>
        <w:t>опорный пункт охраны порядка</w:t>
      </w:r>
    </w:p>
    <w:p w:rsidR="007C5E00" w:rsidRPr="00694A73" w:rsidRDefault="007C5E00" w:rsidP="00694A73">
      <w:pPr>
        <w:widowControl w:val="0"/>
        <w:numPr>
          <w:ilvl w:val="0"/>
          <w:numId w:val="12"/>
        </w:numPr>
        <w:suppressAutoHyphens/>
        <w:autoSpaceDE w:val="0"/>
        <w:spacing w:after="0" w:line="240" w:lineRule="auto"/>
        <w:ind w:left="1134" w:right="-21" w:firstLine="142"/>
        <w:jc w:val="both"/>
        <w:rPr>
          <w:rFonts w:ascii="Times New Roman" w:hAnsi="Times New Roman"/>
          <w:sz w:val="20"/>
          <w:szCs w:val="20"/>
        </w:rPr>
      </w:pPr>
      <w:r w:rsidRPr="00694A73">
        <w:rPr>
          <w:rFonts w:ascii="Times New Roman" w:hAnsi="Times New Roman"/>
          <w:sz w:val="20"/>
          <w:szCs w:val="20"/>
        </w:rPr>
        <w:t>отделение банка</w:t>
      </w:r>
    </w:p>
    <w:p w:rsidR="007C5E00" w:rsidRPr="00694A73" w:rsidRDefault="007C5E00" w:rsidP="00694A73">
      <w:pPr>
        <w:pStyle w:val="1"/>
        <w:ind w:firstLine="0"/>
        <w:jc w:val="both"/>
        <w:rPr>
          <w:rFonts w:ascii="Times New Roman" w:hAnsi="Times New Roman" w:cs="Times New Roman"/>
          <w:sz w:val="20"/>
          <w:szCs w:val="20"/>
        </w:rPr>
      </w:pPr>
      <w:bookmarkStart w:id="164" w:name="_Toc389742643"/>
    </w:p>
    <w:p w:rsidR="007C5E00" w:rsidRPr="00694A73" w:rsidRDefault="007C5E00" w:rsidP="00694A73">
      <w:pPr>
        <w:pStyle w:val="1"/>
        <w:ind w:firstLine="0"/>
        <w:rPr>
          <w:rFonts w:ascii="Times New Roman" w:hAnsi="Times New Roman" w:cs="Times New Roman"/>
          <w:sz w:val="20"/>
          <w:szCs w:val="20"/>
        </w:rPr>
      </w:pPr>
      <w:bookmarkStart w:id="165" w:name="_Toc433618539"/>
      <w:r w:rsidRPr="00694A73">
        <w:rPr>
          <w:rFonts w:ascii="Times New Roman" w:hAnsi="Times New Roman" w:cs="Times New Roman"/>
          <w:sz w:val="20"/>
          <w:szCs w:val="20"/>
        </w:rPr>
        <w:t>8. Оценка возможного влияния планируемых для размещения объектов местного, регионального и федерального  значения на территории муниципального образования</w:t>
      </w:r>
      <w:bookmarkEnd w:id="164"/>
      <w:bookmarkEnd w:id="165"/>
    </w:p>
    <w:p w:rsidR="007C5E00" w:rsidRPr="00694A73" w:rsidRDefault="007C5E00" w:rsidP="00694A73">
      <w:pPr>
        <w:spacing w:after="0"/>
        <w:jc w:val="both"/>
        <w:rPr>
          <w:rFonts w:ascii="Times New Roman" w:hAnsi="Times New Roman"/>
          <w:sz w:val="20"/>
          <w:szCs w:val="20"/>
        </w:rPr>
      </w:pPr>
      <w:bookmarkStart w:id="166" w:name="_Toc389742644"/>
      <w:r w:rsidRPr="00694A73">
        <w:rPr>
          <w:rFonts w:ascii="Times New Roman" w:hAnsi="Times New Roman"/>
          <w:sz w:val="20"/>
          <w:szCs w:val="20"/>
        </w:rPr>
        <w:t>Оценка возможного влияния планируемых для размещения объектов местного, регионального и федерального значения осуществлена:</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 с учетом существующего состояния муниципального образования (наличия свободных территорий, мощности инженерно-технических систем и инфраструктуры, состояния экологии, возможных чрезвычайных ситуаций на территории образования и др.);</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 планируемого сценария развития поселения на расчетный срок;</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 xml:space="preserve">- влияния каждого размещаемого объекта на инфраструктуру, экологию, возможность возникновения ЧС. </w:t>
      </w:r>
    </w:p>
    <w:p w:rsidR="007C5E00" w:rsidRPr="00694A73" w:rsidRDefault="007C5E00" w:rsidP="00694A73">
      <w:pPr>
        <w:spacing w:after="0"/>
        <w:jc w:val="center"/>
        <w:rPr>
          <w:rFonts w:ascii="Times New Roman" w:hAnsi="Times New Roman"/>
          <w:b/>
          <w:sz w:val="20"/>
          <w:szCs w:val="20"/>
        </w:rPr>
      </w:pPr>
      <w:r w:rsidRPr="00694A73">
        <w:rPr>
          <w:rFonts w:ascii="Times New Roman" w:hAnsi="Times New Roman"/>
          <w:b/>
          <w:sz w:val="20"/>
          <w:szCs w:val="20"/>
        </w:rPr>
        <w:t>Выводы</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Едровское сельское поселение располагает необходимыми свободными территориями и элементами инженерно-технической инфраструктурой для размещения объектов местного, регионального и федерального значения, предусмотренных для размещения на территории муниципального образования Едровское сельское поселение. Размещение этих объектов на территории не приведет к изменениям сложившегося строения населенных пунктов поселения, не окажет негативного воздействия на инфраструктуру и экологию может быть осуществлено в рамках развития муниципального образования. Более того размещение этих объектов благоприятно скажется на развитии общественно-деловой, инженерно-технической и транспортной систем территории, так как основная часть объектов относится к объектам социально-бытового назначения (местного значения).</w:t>
      </w:r>
    </w:p>
    <w:p w:rsidR="007C5E00" w:rsidRPr="00694A73" w:rsidRDefault="007C5E00" w:rsidP="00694A73">
      <w:pPr>
        <w:pStyle w:val="1"/>
        <w:ind w:firstLine="0"/>
        <w:jc w:val="both"/>
        <w:rPr>
          <w:rFonts w:ascii="Times New Roman" w:hAnsi="Times New Roman" w:cs="Times New Roman"/>
          <w:sz w:val="20"/>
          <w:szCs w:val="20"/>
        </w:rPr>
      </w:pPr>
    </w:p>
    <w:p w:rsidR="007C5E00" w:rsidRPr="00694A73" w:rsidRDefault="007C5E00" w:rsidP="00694A73">
      <w:pPr>
        <w:pStyle w:val="1"/>
        <w:ind w:firstLine="0"/>
        <w:rPr>
          <w:rFonts w:ascii="Times New Roman" w:hAnsi="Times New Roman" w:cs="Times New Roman"/>
          <w:sz w:val="20"/>
          <w:szCs w:val="20"/>
        </w:rPr>
      </w:pPr>
      <w:bookmarkStart w:id="167" w:name="_Toc433618540"/>
      <w:r w:rsidRPr="00694A73">
        <w:rPr>
          <w:rFonts w:ascii="Times New Roman" w:hAnsi="Times New Roman" w:cs="Times New Roman"/>
          <w:sz w:val="20"/>
          <w:szCs w:val="20"/>
        </w:rPr>
        <w:t>8.1. Сведения о видах, назначении и наименованиях планируемых для размещения объектах федерального и регионального значения муниципального образования, их основные характеристики и местоположение.</w:t>
      </w:r>
      <w:bookmarkEnd w:id="166"/>
      <w:bookmarkEnd w:id="167"/>
    </w:p>
    <w:p w:rsidR="007C5E00" w:rsidRPr="00694A73" w:rsidRDefault="007C5E00" w:rsidP="00694A73">
      <w:pPr>
        <w:spacing w:after="0"/>
        <w:jc w:val="both"/>
        <w:rPr>
          <w:rFonts w:ascii="Times New Roman" w:hAnsi="Times New Roman"/>
          <w:sz w:val="20"/>
          <w:szCs w:val="20"/>
        </w:rPr>
      </w:pPr>
      <w:bookmarkStart w:id="168" w:name="_Toc257980710"/>
      <w:bookmarkStart w:id="169" w:name="_Toc273024370"/>
      <w:bookmarkStart w:id="170" w:name="_Toc277852468"/>
      <w:bookmarkStart w:id="171" w:name="_Toc280363948"/>
      <w:bookmarkStart w:id="172" w:name="_Toc285456169"/>
      <w:bookmarkStart w:id="173" w:name="_Toc289164403"/>
      <w:bookmarkStart w:id="174" w:name="_Toc293320992"/>
      <w:bookmarkStart w:id="175" w:name="_Toc221366127"/>
      <w:r w:rsidRPr="00694A73">
        <w:rPr>
          <w:rFonts w:ascii="Times New Roman" w:hAnsi="Times New Roman"/>
          <w:sz w:val="20"/>
          <w:szCs w:val="20"/>
        </w:rPr>
        <w:t>Размещение объектов федерального значения на территории Едровского сельского поселения не предусмотрено.</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В соответствии со Схемой территориального планирования Новгородской области (утверждена Постановлением Администрации Новгородской области от 29.06.2012 года №370 с изменениями  от 20.02.2015 №56) на территории Едровского сельского поселения планируется размещение новых объектов регионального значения, перечень которых представлен ниже (нумерация объектов в соответствии с постановлением от 20.02.2015 №56) в таблице 8.1.1.</w:t>
      </w:r>
    </w:p>
    <w:p w:rsidR="007C5E00" w:rsidRPr="00694A73" w:rsidRDefault="007C5E00" w:rsidP="00694A73">
      <w:pPr>
        <w:spacing w:after="0"/>
        <w:jc w:val="both"/>
        <w:rPr>
          <w:rFonts w:ascii="Times New Roman" w:hAnsi="Times New Roman"/>
          <w:sz w:val="20"/>
          <w:szCs w:val="20"/>
        </w:rPr>
      </w:pPr>
      <w:r w:rsidRPr="00694A73">
        <w:rPr>
          <w:rFonts w:ascii="Times New Roman" w:hAnsi="Times New Roman"/>
          <w:sz w:val="20"/>
          <w:szCs w:val="20"/>
        </w:rPr>
        <w:t>Таблица 8.1.1.</w:t>
      </w:r>
    </w:p>
    <w:p w:rsidR="007C5E00" w:rsidRPr="00694A73" w:rsidRDefault="007C5E00" w:rsidP="00694A73">
      <w:pPr>
        <w:spacing w:line="240" w:lineRule="exact"/>
        <w:ind w:left="1276" w:hanging="567"/>
        <w:jc w:val="center"/>
        <w:rPr>
          <w:rFonts w:ascii="Times New Roman" w:hAnsi="Times New Roman"/>
          <w:b/>
          <w:sz w:val="20"/>
          <w:szCs w:val="20"/>
        </w:rPr>
      </w:pPr>
      <w:bookmarkStart w:id="176" w:name="_Toc401652059"/>
      <w:r w:rsidRPr="005C603B">
        <w:rPr>
          <w:rFonts w:ascii="Times New Roman" w:hAnsi="Times New Roman"/>
          <w:b/>
          <w:szCs w:val="24"/>
        </w:rPr>
        <w:t>2</w:t>
      </w:r>
      <w:r w:rsidRPr="00694A73">
        <w:rPr>
          <w:rFonts w:ascii="Times New Roman" w:hAnsi="Times New Roman"/>
          <w:b/>
          <w:sz w:val="20"/>
          <w:szCs w:val="20"/>
        </w:rPr>
        <w:t>.2.  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3"/>
        <w:gridCol w:w="2158"/>
        <w:gridCol w:w="1400"/>
        <w:gridCol w:w="1545"/>
        <w:gridCol w:w="2211"/>
        <w:gridCol w:w="1624"/>
      </w:tblGrid>
      <w:tr w:rsidR="007C5E00" w:rsidRPr="00694A73" w:rsidTr="00694A73">
        <w:tc>
          <w:tcPr>
            <w:tcW w:w="675" w:type="dxa"/>
            <w:shd w:val="clear" w:color="auto" w:fill="auto"/>
          </w:tcPr>
          <w:p w:rsidR="007C5E00" w:rsidRPr="00694A73" w:rsidRDefault="007C5E00" w:rsidP="00694A73">
            <w:pPr>
              <w:spacing w:before="120" w:after="0" w:line="240" w:lineRule="exact"/>
              <w:ind w:left="-709"/>
              <w:jc w:val="center"/>
              <w:rPr>
                <w:rFonts w:ascii="Times New Roman" w:hAnsi="Times New Roman" w:cs="Times New Roman"/>
                <w:sz w:val="16"/>
                <w:szCs w:val="16"/>
              </w:rPr>
            </w:pPr>
            <w:r w:rsidRPr="00694A73">
              <w:rPr>
                <w:rFonts w:ascii="Times New Roman" w:hAnsi="Times New Roman" w:cs="Times New Roman"/>
                <w:sz w:val="16"/>
                <w:szCs w:val="16"/>
              </w:rPr>
              <w:t>2.</w:t>
            </w:r>
          </w:p>
        </w:tc>
        <w:tc>
          <w:tcPr>
            <w:tcW w:w="9745" w:type="dxa"/>
            <w:gridSpan w:val="5"/>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 II этап до 2032 года</w:t>
            </w:r>
          </w:p>
        </w:tc>
      </w:tr>
      <w:tr w:rsidR="007C5E00" w:rsidRPr="00694A73" w:rsidTr="00694A73">
        <w:tc>
          <w:tcPr>
            <w:tcW w:w="675" w:type="dxa"/>
            <w:shd w:val="clear" w:color="auto" w:fill="auto"/>
          </w:tcPr>
          <w:p w:rsidR="007C5E00" w:rsidRPr="00694A73" w:rsidRDefault="007C5E00" w:rsidP="00694A73">
            <w:pPr>
              <w:spacing w:before="120" w:after="0" w:line="240" w:lineRule="exact"/>
              <w:ind w:left="-709"/>
              <w:jc w:val="center"/>
              <w:rPr>
                <w:rFonts w:ascii="Times New Roman" w:hAnsi="Times New Roman" w:cs="Times New Roman"/>
                <w:spacing w:val="-16"/>
                <w:sz w:val="16"/>
                <w:szCs w:val="16"/>
              </w:rPr>
            </w:pPr>
            <w:r w:rsidRPr="00694A73">
              <w:rPr>
                <w:rFonts w:ascii="Times New Roman" w:hAnsi="Times New Roman" w:cs="Times New Roman"/>
                <w:spacing w:val="-16"/>
                <w:sz w:val="16"/>
                <w:szCs w:val="16"/>
              </w:rPr>
              <w:t>2.2.</w:t>
            </w:r>
          </w:p>
        </w:tc>
        <w:tc>
          <w:tcPr>
            <w:tcW w:w="2358"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Объект капитального строительства в области предупрежден</w:t>
            </w:r>
            <w:r w:rsidR="0058262B">
              <w:rPr>
                <w:rFonts w:ascii="Times New Roman" w:hAnsi="Times New Roman" w:cs="Times New Roman"/>
                <w:sz w:val="16"/>
                <w:szCs w:val="16"/>
              </w:rPr>
              <w:t>ия чрезвычайных ситуаций природ</w:t>
            </w:r>
            <w:r w:rsidRPr="00694A73">
              <w:rPr>
                <w:rFonts w:ascii="Times New Roman" w:hAnsi="Times New Roman" w:cs="Times New Roman"/>
                <w:sz w:val="16"/>
                <w:szCs w:val="16"/>
              </w:rPr>
              <w:t xml:space="preserve">ного и техногенного </w:t>
            </w:r>
            <w:r w:rsidRPr="00694A73">
              <w:rPr>
                <w:rFonts w:ascii="Times New Roman" w:hAnsi="Times New Roman" w:cs="Times New Roman"/>
                <w:sz w:val="16"/>
                <w:szCs w:val="16"/>
              </w:rPr>
              <w:br/>
              <w:t>характера, стихийных бедствий, эпидемий и ликвидация их последствий</w:t>
            </w:r>
          </w:p>
        </w:tc>
        <w:tc>
          <w:tcPr>
            <w:tcW w:w="1521"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строительство пожарных депо на 2 автомобиля</w:t>
            </w:r>
          </w:p>
        </w:tc>
        <w:tc>
          <w:tcPr>
            <w:tcW w:w="1681"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 xml:space="preserve">определяется проектной </w:t>
            </w:r>
            <w:r w:rsidRPr="00694A73">
              <w:rPr>
                <w:rFonts w:ascii="Times New Roman" w:hAnsi="Times New Roman" w:cs="Times New Roman"/>
                <w:sz w:val="16"/>
                <w:szCs w:val="16"/>
              </w:rPr>
              <w:br/>
              <w:t>документацией</w:t>
            </w:r>
          </w:p>
        </w:tc>
        <w:tc>
          <w:tcPr>
            <w:tcW w:w="2417" w:type="dxa"/>
            <w:shd w:val="clear" w:color="auto" w:fill="auto"/>
          </w:tcPr>
          <w:p w:rsidR="007C5E00" w:rsidRPr="00694A73" w:rsidRDefault="007C5E00" w:rsidP="00694A73">
            <w:pPr>
              <w:tabs>
                <w:tab w:val="num" w:pos="567"/>
              </w:tabs>
              <w:autoSpaceDN w:val="0"/>
              <w:adjustRightInd w:val="0"/>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Валдайский район, с</w:t>
            </w:r>
            <w:proofErr w:type="gramStart"/>
            <w:r w:rsidRPr="00694A73">
              <w:rPr>
                <w:rFonts w:ascii="Times New Roman" w:hAnsi="Times New Roman" w:cs="Times New Roman"/>
                <w:sz w:val="16"/>
                <w:szCs w:val="16"/>
              </w:rPr>
              <w:t>.Е</w:t>
            </w:r>
            <w:proofErr w:type="gramEnd"/>
            <w:r w:rsidRPr="00694A73">
              <w:rPr>
                <w:rFonts w:ascii="Times New Roman" w:hAnsi="Times New Roman" w:cs="Times New Roman"/>
                <w:sz w:val="16"/>
                <w:szCs w:val="16"/>
              </w:rPr>
              <w:t>дрово</w:t>
            </w:r>
          </w:p>
          <w:p w:rsidR="007C5E00" w:rsidRPr="00694A73" w:rsidRDefault="007C5E00" w:rsidP="00694A73">
            <w:pPr>
              <w:spacing w:before="120" w:after="0" w:line="240" w:lineRule="exact"/>
              <w:rPr>
                <w:rFonts w:ascii="Times New Roman" w:hAnsi="Times New Roman" w:cs="Times New Roman"/>
                <w:sz w:val="16"/>
                <w:szCs w:val="16"/>
              </w:rPr>
            </w:pPr>
          </w:p>
        </w:tc>
        <w:tc>
          <w:tcPr>
            <w:tcW w:w="1768" w:type="dxa"/>
            <w:shd w:val="clear" w:color="auto" w:fill="auto"/>
          </w:tcPr>
          <w:p w:rsidR="007C5E00" w:rsidRPr="00694A73" w:rsidRDefault="0058262B" w:rsidP="00694A73">
            <w:pPr>
              <w:spacing w:before="120" w:after="0" w:line="240" w:lineRule="exact"/>
              <w:rPr>
                <w:rFonts w:ascii="Times New Roman" w:hAnsi="Times New Roman" w:cs="Times New Roman"/>
                <w:sz w:val="16"/>
                <w:szCs w:val="16"/>
              </w:rPr>
            </w:pPr>
            <w:r>
              <w:rPr>
                <w:rFonts w:ascii="Times New Roman" w:hAnsi="Times New Roman" w:cs="Times New Roman"/>
                <w:sz w:val="16"/>
                <w:szCs w:val="16"/>
              </w:rPr>
              <w:t>СЗЗ в соответст</w:t>
            </w:r>
            <w:r w:rsidR="007C5E00" w:rsidRPr="00694A73">
              <w:rPr>
                <w:rFonts w:ascii="Times New Roman" w:hAnsi="Times New Roman" w:cs="Times New Roman"/>
                <w:sz w:val="16"/>
                <w:szCs w:val="16"/>
              </w:rPr>
              <w:t>вии с СанПиН 2.2.1/2.1.1.1200-03</w:t>
            </w:r>
          </w:p>
        </w:tc>
      </w:tr>
    </w:tbl>
    <w:p w:rsidR="007C5E00" w:rsidRPr="00694A73" w:rsidRDefault="007C5E00" w:rsidP="00694A73">
      <w:pPr>
        <w:spacing w:after="0" w:line="240" w:lineRule="exact"/>
        <w:ind w:left="1276" w:hanging="567"/>
        <w:jc w:val="center"/>
        <w:rPr>
          <w:rFonts w:ascii="Times New Roman" w:hAnsi="Times New Roman" w:cs="Times New Roman"/>
          <w:b/>
          <w:sz w:val="16"/>
          <w:szCs w:val="16"/>
        </w:rPr>
      </w:pPr>
      <w:r w:rsidRPr="00694A73">
        <w:rPr>
          <w:rFonts w:ascii="Times New Roman" w:hAnsi="Times New Roman" w:cs="Times New Roman"/>
          <w:b/>
          <w:sz w:val="16"/>
          <w:szCs w:val="16"/>
        </w:rPr>
        <w:t>3.2. Участки недр местного значения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1E0"/>
      </w:tblPr>
      <w:tblGrid>
        <w:gridCol w:w="633"/>
        <w:gridCol w:w="1603"/>
        <w:gridCol w:w="1459"/>
        <w:gridCol w:w="1630"/>
        <w:gridCol w:w="2312"/>
        <w:gridCol w:w="1934"/>
      </w:tblGrid>
      <w:tr w:rsidR="007C5E00" w:rsidRPr="00694A73" w:rsidTr="00694A73">
        <w:tc>
          <w:tcPr>
            <w:tcW w:w="675" w:type="dxa"/>
            <w:shd w:val="clear" w:color="auto" w:fill="auto"/>
            <w:vAlign w:val="center"/>
          </w:tcPr>
          <w:p w:rsidR="007C5E00" w:rsidRPr="00694A73" w:rsidRDefault="007C5E00" w:rsidP="00694A73">
            <w:pPr>
              <w:spacing w:before="40" w:after="0" w:line="200" w:lineRule="exact"/>
              <w:ind w:left="-709"/>
              <w:jc w:val="center"/>
              <w:rPr>
                <w:rFonts w:ascii="Times New Roman" w:hAnsi="Times New Roman" w:cs="Times New Roman"/>
                <w:sz w:val="16"/>
                <w:szCs w:val="16"/>
              </w:rPr>
            </w:pPr>
            <w:r w:rsidRPr="00694A73">
              <w:rPr>
                <w:rFonts w:ascii="Times New Roman" w:hAnsi="Times New Roman" w:cs="Times New Roman"/>
                <w:sz w:val="16"/>
                <w:szCs w:val="16"/>
              </w:rPr>
              <w:t>№</w:t>
            </w:r>
          </w:p>
        </w:tc>
        <w:tc>
          <w:tcPr>
            <w:tcW w:w="1745" w:type="dxa"/>
            <w:shd w:val="clear" w:color="auto" w:fill="auto"/>
            <w:vAlign w:val="center"/>
          </w:tcPr>
          <w:p w:rsidR="007C5E00" w:rsidRPr="00694A73" w:rsidRDefault="007C5E00" w:rsidP="00694A73">
            <w:pPr>
              <w:spacing w:before="40" w:after="0" w:line="200" w:lineRule="exact"/>
              <w:jc w:val="center"/>
              <w:rPr>
                <w:rFonts w:ascii="Times New Roman" w:hAnsi="Times New Roman" w:cs="Times New Roman"/>
                <w:sz w:val="16"/>
                <w:szCs w:val="16"/>
              </w:rPr>
            </w:pPr>
            <w:r w:rsidRPr="00694A73">
              <w:rPr>
                <w:rFonts w:ascii="Times New Roman" w:hAnsi="Times New Roman" w:cs="Times New Roman"/>
                <w:sz w:val="16"/>
                <w:szCs w:val="16"/>
              </w:rPr>
              <w:t xml:space="preserve">Назначение </w:t>
            </w:r>
            <w:r w:rsidRPr="00694A73">
              <w:rPr>
                <w:rFonts w:ascii="Times New Roman" w:hAnsi="Times New Roman" w:cs="Times New Roman"/>
                <w:sz w:val="16"/>
                <w:szCs w:val="16"/>
              </w:rPr>
              <w:br/>
              <w:t xml:space="preserve">объекта </w:t>
            </w:r>
            <w:r w:rsidRPr="00694A73">
              <w:rPr>
                <w:rFonts w:ascii="Times New Roman" w:hAnsi="Times New Roman" w:cs="Times New Roman"/>
                <w:sz w:val="16"/>
                <w:szCs w:val="16"/>
              </w:rPr>
              <w:br/>
              <w:t xml:space="preserve">регионального </w:t>
            </w:r>
            <w:r w:rsidRPr="00694A73">
              <w:rPr>
                <w:rFonts w:ascii="Times New Roman" w:hAnsi="Times New Roman" w:cs="Times New Roman"/>
                <w:sz w:val="16"/>
                <w:szCs w:val="16"/>
              </w:rPr>
              <w:br/>
              <w:t>значения</w:t>
            </w:r>
          </w:p>
        </w:tc>
        <w:tc>
          <w:tcPr>
            <w:tcW w:w="1586" w:type="dxa"/>
            <w:shd w:val="clear" w:color="auto" w:fill="auto"/>
            <w:vAlign w:val="center"/>
          </w:tcPr>
          <w:p w:rsidR="007C5E00" w:rsidRPr="00694A73" w:rsidRDefault="007C5E00" w:rsidP="00694A73">
            <w:pPr>
              <w:spacing w:before="40" w:after="0" w:line="200" w:lineRule="exact"/>
              <w:jc w:val="center"/>
              <w:rPr>
                <w:rFonts w:ascii="Times New Roman" w:hAnsi="Times New Roman" w:cs="Times New Roman"/>
                <w:sz w:val="16"/>
                <w:szCs w:val="16"/>
              </w:rPr>
            </w:pPr>
            <w:r w:rsidRPr="00694A73">
              <w:rPr>
                <w:rFonts w:ascii="Times New Roman" w:hAnsi="Times New Roman" w:cs="Times New Roman"/>
                <w:sz w:val="16"/>
                <w:szCs w:val="16"/>
              </w:rPr>
              <w:t>Наименование</w:t>
            </w:r>
          </w:p>
        </w:tc>
        <w:tc>
          <w:tcPr>
            <w:tcW w:w="1775" w:type="dxa"/>
            <w:shd w:val="clear" w:color="auto" w:fill="auto"/>
            <w:vAlign w:val="center"/>
          </w:tcPr>
          <w:p w:rsidR="007C5E00" w:rsidRPr="00694A73" w:rsidRDefault="007C5E00" w:rsidP="00694A73">
            <w:pPr>
              <w:spacing w:before="40" w:after="0" w:line="200" w:lineRule="exact"/>
              <w:jc w:val="center"/>
              <w:rPr>
                <w:rFonts w:ascii="Times New Roman" w:hAnsi="Times New Roman" w:cs="Times New Roman"/>
                <w:sz w:val="16"/>
                <w:szCs w:val="16"/>
              </w:rPr>
            </w:pPr>
            <w:r w:rsidRPr="00694A73">
              <w:rPr>
                <w:rFonts w:ascii="Times New Roman" w:hAnsi="Times New Roman" w:cs="Times New Roman"/>
                <w:sz w:val="16"/>
                <w:szCs w:val="16"/>
              </w:rPr>
              <w:t xml:space="preserve">Краткая </w:t>
            </w:r>
            <w:r w:rsidRPr="00694A73">
              <w:rPr>
                <w:rFonts w:ascii="Times New Roman" w:hAnsi="Times New Roman" w:cs="Times New Roman"/>
                <w:sz w:val="16"/>
                <w:szCs w:val="16"/>
              </w:rPr>
              <w:br/>
              <w:t xml:space="preserve">характеристика </w:t>
            </w:r>
            <w:r w:rsidRPr="00694A73">
              <w:rPr>
                <w:rFonts w:ascii="Times New Roman" w:hAnsi="Times New Roman" w:cs="Times New Roman"/>
                <w:sz w:val="16"/>
                <w:szCs w:val="16"/>
              </w:rPr>
              <w:br/>
              <w:t>объекта</w:t>
            </w:r>
          </w:p>
        </w:tc>
        <w:tc>
          <w:tcPr>
            <w:tcW w:w="2528" w:type="dxa"/>
            <w:shd w:val="clear" w:color="auto" w:fill="auto"/>
            <w:vAlign w:val="center"/>
          </w:tcPr>
          <w:p w:rsidR="007C5E00" w:rsidRPr="00694A73" w:rsidRDefault="007C5E00" w:rsidP="00694A73">
            <w:pPr>
              <w:spacing w:before="40" w:after="0" w:line="200" w:lineRule="exact"/>
              <w:jc w:val="center"/>
              <w:rPr>
                <w:rFonts w:ascii="Times New Roman" w:hAnsi="Times New Roman" w:cs="Times New Roman"/>
                <w:sz w:val="16"/>
                <w:szCs w:val="16"/>
              </w:rPr>
            </w:pPr>
            <w:r w:rsidRPr="00694A73">
              <w:rPr>
                <w:rFonts w:ascii="Times New Roman" w:hAnsi="Times New Roman" w:cs="Times New Roman"/>
                <w:sz w:val="16"/>
                <w:szCs w:val="16"/>
              </w:rPr>
              <w:t xml:space="preserve">Местоположение </w:t>
            </w:r>
            <w:r w:rsidRPr="00694A73">
              <w:rPr>
                <w:rFonts w:ascii="Times New Roman" w:hAnsi="Times New Roman" w:cs="Times New Roman"/>
                <w:sz w:val="16"/>
                <w:szCs w:val="16"/>
              </w:rPr>
              <w:br/>
              <w:t>планируемого</w:t>
            </w:r>
            <w:r w:rsidRPr="00694A73">
              <w:rPr>
                <w:rFonts w:ascii="Times New Roman" w:hAnsi="Times New Roman" w:cs="Times New Roman"/>
                <w:sz w:val="16"/>
                <w:szCs w:val="16"/>
              </w:rPr>
              <w:br/>
              <w:t>объекта</w:t>
            </w:r>
          </w:p>
        </w:tc>
        <w:tc>
          <w:tcPr>
            <w:tcW w:w="2111" w:type="dxa"/>
            <w:shd w:val="clear" w:color="auto" w:fill="auto"/>
            <w:vAlign w:val="center"/>
          </w:tcPr>
          <w:p w:rsidR="007C5E00" w:rsidRPr="00694A73" w:rsidRDefault="007C5E00" w:rsidP="00694A73">
            <w:pPr>
              <w:spacing w:before="40" w:after="0" w:line="200" w:lineRule="exact"/>
              <w:jc w:val="center"/>
              <w:rPr>
                <w:rFonts w:ascii="Times New Roman" w:hAnsi="Times New Roman" w:cs="Times New Roman"/>
                <w:sz w:val="16"/>
                <w:szCs w:val="16"/>
              </w:rPr>
            </w:pPr>
            <w:r w:rsidRPr="00694A73">
              <w:rPr>
                <w:rFonts w:ascii="Times New Roman" w:hAnsi="Times New Roman" w:cs="Times New Roman"/>
                <w:sz w:val="16"/>
                <w:szCs w:val="16"/>
              </w:rPr>
              <w:t xml:space="preserve">Зоны с особыми </w:t>
            </w:r>
            <w:r w:rsidRPr="00694A73">
              <w:rPr>
                <w:rFonts w:ascii="Times New Roman" w:hAnsi="Times New Roman" w:cs="Times New Roman"/>
                <w:sz w:val="16"/>
                <w:szCs w:val="16"/>
              </w:rPr>
              <w:br/>
              <w:t xml:space="preserve">условиями </w:t>
            </w:r>
            <w:proofErr w:type="gramStart"/>
            <w:r w:rsidRPr="00694A73">
              <w:rPr>
                <w:rFonts w:ascii="Times New Roman" w:hAnsi="Times New Roman" w:cs="Times New Roman"/>
                <w:sz w:val="16"/>
                <w:szCs w:val="16"/>
              </w:rPr>
              <w:t>использо-вания</w:t>
            </w:r>
            <w:proofErr w:type="gramEnd"/>
            <w:r w:rsidRPr="00694A73">
              <w:rPr>
                <w:rFonts w:ascii="Times New Roman" w:hAnsi="Times New Roman" w:cs="Times New Roman"/>
                <w:sz w:val="16"/>
                <w:szCs w:val="16"/>
              </w:rPr>
              <w:t xml:space="preserve"> территории</w:t>
            </w:r>
          </w:p>
        </w:tc>
      </w:tr>
    </w:tbl>
    <w:p w:rsidR="007C5E00" w:rsidRPr="00694A73" w:rsidRDefault="007C5E00" w:rsidP="00694A73">
      <w:pPr>
        <w:spacing w:after="0"/>
        <w:rPr>
          <w:rFonts w:ascii="Times New Roman" w:hAnsi="Times New Roman" w:cs="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4"/>
        <w:gridCol w:w="1603"/>
        <w:gridCol w:w="532"/>
        <w:gridCol w:w="926"/>
        <w:gridCol w:w="899"/>
        <w:gridCol w:w="731"/>
        <w:gridCol w:w="1312"/>
        <w:gridCol w:w="1000"/>
        <w:gridCol w:w="1934"/>
      </w:tblGrid>
      <w:tr w:rsidR="007C5E00" w:rsidRPr="00694A73" w:rsidTr="00694A73">
        <w:trPr>
          <w:tblHeader/>
        </w:trPr>
        <w:tc>
          <w:tcPr>
            <w:tcW w:w="675" w:type="dxa"/>
            <w:shd w:val="clear" w:color="auto" w:fill="auto"/>
            <w:vAlign w:val="center"/>
          </w:tcPr>
          <w:p w:rsidR="007C5E00" w:rsidRPr="00694A73" w:rsidRDefault="007C5E00" w:rsidP="00694A73">
            <w:pPr>
              <w:spacing w:before="40" w:after="0" w:line="240" w:lineRule="exact"/>
              <w:ind w:left="-723"/>
              <w:jc w:val="center"/>
              <w:rPr>
                <w:rFonts w:ascii="Times New Roman" w:hAnsi="Times New Roman" w:cs="Times New Roman"/>
                <w:sz w:val="16"/>
                <w:szCs w:val="16"/>
              </w:rPr>
            </w:pPr>
            <w:r w:rsidRPr="00694A73">
              <w:rPr>
                <w:rFonts w:ascii="Times New Roman" w:hAnsi="Times New Roman" w:cs="Times New Roman"/>
                <w:sz w:val="16"/>
                <w:szCs w:val="16"/>
              </w:rPr>
              <w:t>1</w:t>
            </w:r>
          </w:p>
        </w:tc>
        <w:tc>
          <w:tcPr>
            <w:tcW w:w="1745" w:type="dxa"/>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2</w:t>
            </w:r>
          </w:p>
        </w:tc>
        <w:tc>
          <w:tcPr>
            <w:tcW w:w="1586" w:type="dxa"/>
            <w:gridSpan w:val="2"/>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3</w:t>
            </w:r>
          </w:p>
        </w:tc>
        <w:tc>
          <w:tcPr>
            <w:tcW w:w="1775" w:type="dxa"/>
            <w:gridSpan w:val="2"/>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4</w:t>
            </w:r>
          </w:p>
        </w:tc>
        <w:tc>
          <w:tcPr>
            <w:tcW w:w="2528" w:type="dxa"/>
            <w:gridSpan w:val="2"/>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5</w:t>
            </w:r>
          </w:p>
        </w:tc>
        <w:tc>
          <w:tcPr>
            <w:tcW w:w="2111" w:type="dxa"/>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6</w:t>
            </w:r>
          </w:p>
        </w:tc>
      </w:tr>
      <w:tr w:rsidR="007C5E00" w:rsidRPr="00694A73" w:rsidTr="00694A73">
        <w:trPr>
          <w:trHeight w:val="60"/>
        </w:trPr>
        <w:tc>
          <w:tcPr>
            <w:tcW w:w="675" w:type="dxa"/>
            <w:shd w:val="clear" w:color="auto" w:fill="auto"/>
          </w:tcPr>
          <w:p w:rsidR="007C5E00" w:rsidRPr="00694A73" w:rsidRDefault="007C5E00" w:rsidP="00694A73">
            <w:pPr>
              <w:spacing w:before="120" w:after="0" w:line="240" w:lineRule="exact"/>
              <w:ind w:left="-723"/>
              <w:jc w:val="center"/>
              <w:rPr>
                <w:rFonts w:ascii="Times New Roman" w:hAnsi="Times New Roman" w:cs="Times New Roman"/>
                <w:sz w:val="16"/>
                <w:szCs w:val="16"/>
              </w:rPr>
            </w:pPr>
            <w:r w:rsidRPr="00694A73">
              <w:rPr>
                <w:rFonts w:ascii="Times New Roman" w:hAnsi="Times New Roman" w:cs="Times New Roman"/>
                <w:sz w:val="16"/>
                <w:szCs w:val="16"/>
              </w:rPr>
              <w:t>1.</w:t>
            </w:r>
          </w:p>
        </w:tc>
        <w:tc>
          <w:tcPr>
            <w:tcW w:w="9745" w:type="dxa"/>
            <w:gridSpan w:val="8"/>
            <w:shd w:val="clear" w:color="auto" w:fill="auto"/>
          </w:tcPr>
          <w:p w:rsidR="007C5E00" w:rsidRPr="00694A73" w:rsidRDefault="007C5E00" w:rsidP="00694A73">
            <w:pPr>
              <w:spacing w:before="120" w:after="0" w:line="220" w:lineRule="exact"/>
              <w:jc w:val="center"/>
              <w:rPr>
                <w:rFonts w:ascii="Times New Roman" w:hAnsi="Times New Roman" w:cs="Times New Roman"/>
                <w:b/>
                <w:sz w:val="16"/>
                <w:szCs w:val="16"/>
              </w:rPr>
            </w:pPr>
            <w:r w:rsidRPr="00694A73">
              <w:rPr>
                <w:rFonts w:ascii="Times New Roman" w:hAnsi="Times New Roman" w:cs="Times New Roman"/>
                <w:b/>
                <w:sz w:val="16"/>
                <w:szCs w:val="16"/>
              </w:rPr>
              <w:t>Участки недр местного значения</w:t>
            </w:r>
          </w:p>
        </w:tc>
      </w:tr>
      <w:tr w:rsidR="007C5E00" w:rsidRPr="00694A73" w:rsidTr="00694A73">
        <w:tc>
          <w:tcPr>
            <w:tcW w:w="675"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1.32.</w:t>
            </w:r>
          </w:p>
        </w:tc>
        <w:tc>
          <w:tcPr>
            <w:tcW w:w="2321"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 xml:space="preserve">Участки недр местного </w:t>
            </w:r>
            <w:r w:rsidRPr="00694A73">
              <w:rPr>
                <w:rFonts w:ascii="Times New Roman" w:hAnsi="Times New Roman" w:cs="Times New Roman"/>
                <w:sz w:val="16"/>
                <w:szCs w:val="16"/>
              </w:rPr>
              <w:lastRenderedPageBreak/>
              <w:t>значения</w:t>
            </w:r>
          </w:p>
        </w:tc>
        <w:tc>
          <w:tcPr>
            <w:tcW w:w="1986"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lastRenderedPageBreak/>
              <w:t xml:space="preserve">«Добывалово» </w:t>
            </w:r>
            <w:r w:rsidRPr="00694A73">
              <w:rPr>
                <w:rFonts w:ascii="Times New Roman" w:hAnsi="Times New Roman" w:cs="Times New Roman"/>
                <w:sz w:val="16"/>
                <w:szCs w:val="16"/>
              </w:rPr>
              <w:lastRenderedPageBreak/>
              <w:t>техногенное</w:t>
            </w:r>
          </w:p>
        </w:tc>
        <w:tc>
          <w:tcPr>
            <w:tcW w:w="2231"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lastRenderedPageBreak/>
              <w:t>песчано-гравийная смесь</w:t>
            </w:r>
          </w:p>
        </w:tc>
        <w:tc>
          <w:tcPr>
            <w:tcW w:w="3207"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 xml:space="preserve">Валдайский район, </w:t>
            </w:r>
            <w:smartTag w:uri="urn:schemas-microsoft-com:office:smarttags" w:element="metricconverter">
              <w:smartTagPr>
                <w:attr w:name="ProductID" w:val="18 км"/>
              </w:smartTagPr>
              <w:r w:rsidRPr="00694A73">
                <w:rPr>
                  <w:rFonts w:ascii="Times New Roman" w:hAnsi="Times New Roman" w:cs="Times New Roman"/>
                  <w:sz w:val="16"/>
                  <w:szCs w:val="16"/>
                </w:rPr>
                <w:t>18 км</w:t>
              </w:r>
            </w:smartTag>
            <w:r w:rsidRPr="00694A73">
              <w:rPr>
                <w:rFonts w:ascii="Times New Roman" w:hAnsi="Times New Roman" w:cs="Times New Roman"/>
                <w:sz w:val="16"/>
                <w:szCs w:val="16"/>
              </w:rPr>
              <w:t xml:space="preserve"> </w:t>
            </w:r>
            <w:r w:rsidRPr="00694A73">
              <w:rPr>
                <w:rFonts w:ascii="Times New Roman" w:hAnsi="Times New Roman" w:cs="Times New Roman"/>
                <w:sz w:val="16"/>
                <w:szCs w:val="16"/>
              </w:rPr>
              <w:br/>
            </w:r>
            <w:r w:rsidRPr="00694A73">
              <w:rPr>
                <w:rFonts w:ascii="Times New Roman" w:hAnsi="Times New Roman" w:cs="Times New Roman"/>
                <w:sz w:val="16"/>
                <w:szCs w:val="16"/>
              </w:rPr>
              <w:lastRenderedPageBreak/>
              <w:t>на северо-запад от с</w:t>
            </w:r>
            <w:proofErr w:type="gramStart"/>
            <w:r w:rsidRPr="00694A73">
              <w:rPr>
                <w:rFonts w:ascii="Times New Roman" w:hAnsi="Times New Roman" w:cs="Times New Roman"/>
                <w:sz w:val="16"/>
                <w:szCs w:val="16"/>
              </w:rPr>
              <w:t>.Е</w:t>
            </w:r>
            <w:proofErr w:type="gramEnd"/>
            <w:r w:rsidRPr="00694A73">
              <w:rPr>
                <w:rFonts w:ascii="Times New Roman" w:hAnsi="Times New Roman" w:cs="Times New Roman"/>
                <w:sz w:val="16"/>
                <w:szCs w:val="16"/>
              </w:rPr>
              <w:t>дрово</w:t>
            </w:r>
          </w:p>
        </w:tc>
      </w:tr>
      <w:tr w:rsidR="007C5E00" w:rsidRPr="00694A73" w:rsidTr="00694A73">
        <w:tc>
          <w:tcPr>
            <w:tcW w:w="675"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lastRenderedPageBreak/>
              <w:t>1.33.</w:t>
            </w:r>
          </w:p>
        </w:tc>
        <w:tc>
          <w:tcPr>
            <w:tcW w:w="2321"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Участки недр местного значения</w:t>
            </w:r>
          </w:p>
        </w:tc>
        <w:tc>
          <w:tcPr>
            <w:tcW w:w="1986"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«Добывалово-2»</w:t>
            </w:r>
          </w:p>
        </w:tc>
        <w:tc>
          <w:tcPr>
            <w:tcW w:w="2231"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песок</w:t>
            </w:r>
          </w:p>
        </w:tc>
        <w:tc>
          <w:tcPr>
            <w:tcW w:w="3207"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 xml:space="preserve">Валдайский район, </w:t>
            </w:r>
            <w:smartTag w:uri="urn:schemas-microsoft-com:office:smarttags" w:element="metricconverter">
              <w:smartTagPr>
                <w:attr w:name="ProductID" w:val="1 км"/>
              </w:smartTagPr>
              <w:r w:rsidRPr="00694A73">
                <w:rPr>
                  <w:rFonts w:ascii="Times New Roman" w:hAnsi="Times New Roman" w:cs="Times New Roman"/>
                  <w:sz w:val="16"/>
                  <w:szCs w:val="16"/>
                </w:rPr>
                <w:t>1 км</w:t>
              </w:r>
            </w:smartTag>
            <w:r w:rsidRPr="00694A73">
              <w:rPr>
                <w:rFonts w:ascii="Times New Roman" w:hAnsi="Times New Roman" w:cs="Times New Roman"/>
                <w:sz w:val="16"/>
                <w:szCs w:val="16"/>
              </w:rPr>
              <w:t xml:space="preserve"> на юг от д</w:t>
            </w:r>
            <w:proofErr w:type="gramStart"/>
            <w:r w:rsidRPr="00694A73">
              <w:rPr>
                <w:rFonts w:ascii="Times New Roman" w:hAnsi="Times New Roman" w:cs="Times New Roman"/>
                <w:sz w:val="16"/>
                <w:szCs w:val="16"/>
              </w:rPr>
              <w:t>.Д</w:t>
            </w:r>
            <w:proofErr w:type="gramEnd"/>
            <w:r w:rsidRPr="00694A73">
              <w:rPr>
                <w:rFonts w:ascii="Times New Roman" w:hAnsi="Times New Roman" w:cs="Times New Roman"/>
                <w:sz w:val="16"/>
                <w:szCs w:val="16"/>
              </w:rPr>
              <w:t>обывалово</w:t>
            </w:r>
          </w:p>
        </w:tc>
      </w:tr>
      <w:tr w:rsidR="007C5E00" w:rsidRPr="00694A73" w:rsidTr="00694A73">
        <w:tc>
          <w:tcPr>
            <w:tcW w:w="675"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1.34.</w:t>
            </w:r>
          </w:p>
        </w:tc>
        <w:tc>
          <w:tcPr>
            <w:tcW w:w="2321"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Участки недр местного значения</w:t>
            </w:r>
          </w:p>
        </w:tc>
        <w:tc>
          <w:tcPr>
            <w:tcW w:w="1986"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«Добывалово» участок № 5</w:t>
            </w:r>
          </w:p>
        </w:tc>
        <w:tc>
          <w:tcPr>
            <w:tcW w:w="2231"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песок</w:t>
            </w:r>
          </w:p>
        </w:tc>
        <w:tc>
          <w:tcPr>
            <w:tcW w:w="3207"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 xml:space="preserve">Валдайский район, </w:t>
            </w:r>
            <w:smartTag w:uri="urn:schemas-microsoft-com:office:smarttags" w:element="metricconverter">
              <w:smartTagPr>
                <w:attr w:name="ProductID" w:val="1 км"/>
              </w:smartTagPr>
              <w:r w:rsidRPr="00694A73">
                <w:rPr>
                  <w:rFonts w:ascii="Times New Roman" w:hAnsi="Times New Roman" w:cs="Times New Roman"/>
                  <w:sz w:val="16"/>
                  <w:szCs w:val="16"/>
                </w:rPr>
                <w:t>1 км</w:t>
              </w:r>
            </w:smartTag>
            <w:r w:rsidRPr="00694A73">
              <w:rPr>
                <w:rFonts w:ascii="Times New Roman" w:hAnsi="Times New Roman" w:cs="Times New Roman"/>
                <w:sz w:val="16"/>
                <w:szCs w:val="16"/>
              </w:rPr>
              <w:t xml:space="preserve"> на </w:t>
            </w:r>
            <w:r w:rsidRPr="00694A73">
              <w:rPr>
                <w:rFonts w:ascii="Times New Roman" w:hAnsi="Times New Roman" w:cs="Times New Roman"/>
                <w:spacing w:val="-6"/>
                <w:sz w:val="16"/>
                <w:szCs w:val="16"/>
              </w:rPr>
              <w:t>юго-запад от д</w:t>
            </w:r>
            <w:proofErr w:type="gramStart"/>
            <w:r w:rsidRPr="00694A73">
              <w:rPr>
                <w:rFonts w:ascii="Times New Roman" w:hAnsi="Times New Roman" w:cs="Times New Roman"/>
                <w:spacing w:val="-6"/>
                <w:sz w:val="16"/>
                <w:szCs w:val="16"/>
              </w:rPr>
              <w:t>.Д</w:t>
            </w:r>
            <w:proofErr w:type="gramEnd"/>
            <w:r w:rsidRPr="00694A73">
              <w:rPr>
                <w:rFonts w:ascii="Times New Roman" w:hAnsi="Times New Roman" w:cs="Times New Roman"/>
                <w:spacing w:val="-6"/>
                <w:sz w:val="16"/>
                <w:szCs w:val="16"/>
              </w:rPr>
              <w:t>обывалово</w:t>
            </w:r>
          </w:p>
        </w:tc>
      </w:tr>
      <w:tr w:rsidR="007C5E00" w:rsidRPr="00694A73" w:rsidTr="00694A73">
        <w:tc>
          <w:tcPr>
            <w:tcW w:w="675"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1.35.</w:t>
            </w:r>
          </w:p>
        </w:tc>
        <w:tc>
          <w:tcPr>
            <w:tcW w:w="2321"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Участки недр местного значения</w:t>
            </w:r>
          </w:p>
        </w:tc>
        <w:tc>
          <w:tcPr>
            <w:tcW w:w="1986"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pacing w:val="-6"/>
                <w:sz w:val="16"/>
                <w:szCs w:val="16"/>
              </w:rPr>
              <w:t>«Едрово» (отвал)</w:t>
            </w:r>
            <w:r w:rsidRPr="00694A73">
              <w:rPr>
                <w:rFonts w:ascii="Times New Roman" w:hAnsi="Times New Roman" w:cs="Times New Roman"/>
                <w:sz w:val="16"/>
                <w:szCs w:val="16"/>
              </w:rPr>
              <w:t xml:space="preserve"> техногенное</w:t>
            </w:r>
          </w:p>
        </w:tc>
        <w:tc>
          <w:tcPr>
            <w:tcW w:w="2231"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песчано-гравийная смесь</w:t>
            </w:r>
          </w:p>
        </w:tc>
        <w:tc>
          <w:tcPr>
            <w:tcW w:w="3207"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 xml:space="preserve">Валдайский район, </w:t>
            </w:r>
            <w:smartTag w:uri="urn:schemas-microsoft-com:office:smarttags" w:element="metricconverter">
              <w:smartTagPr>
                <w:attr w:name="ProductID" w:val="1,5 км"/>
              </w:smartTagPr>
              <w:r w:rsidRPr="00694A73">
                <w:rPr>
                  <w:rFonts w:ascii="Times New Roman" w:hAnsi="Times New Roman" w:cs="Times New Roman"/>
                  <w:sz w:val="16"/>
                  <w:szCs w:val="16"/>
                </w:rPr>
                <w:t>1,5 км</w:t>
              </w:r>
            </w:smartTag>
            <w:r w:rsidRPr="00694A73">
              <w:rPr>
                <w:rFonts w:ascii="Times New Roman" w:hAnsi="Times New Roman" w:cs="Times New Roman"/>
                <w:sz w:val="16"/>
                <w:szCs w:val="16"/>
              </w:rPr>
              <w:t xml:space="preserve"> на запад от ж/д.ст</w:t>
            </w:r>
            <w:proofErr w:type="gramStart"/>
            <w:r w:rsidRPr="00694A73">
              <w:rPr>
                <w:rFonts w:ascii="Times New Roman" w:hAnsi="Times New Roman" w:cs="Times New Roman"/>
                <w:sz w:val="16"/>
                <w:szCs w:val="16"/>
              </w:rPr>
              <w:t>.Е</w:t>
            </w:r>
            <w:proofErr w:type="gramEnd"/>
            <w:r w:rsidRPr="00694A73">
              <w:rPr>
                <w:rFonts w:ascii="Times New Roman" w:hAnsi="Times New Roman" w:cs="Times New Roman"/>
                <w:sz w:val="16"/>
                <w:szCs w:val="16"/>
              </w:rPr>
              <w:t>дрово</w:t>
            </w:r>
          </w:p>
        </w:tc>
      </w:tr>
      <w:tr w:rsidR="007C5E00" w:rsidRPr="00694A73" w:rsidTr="00694A73">
        <w:tc>
          <w:tcPr>
            <w:tcW w:w="675"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1.36.</w:t>
            </w:r>
          </w:p>
        </w:tc>
        <w:tc>
          <w:tcPr>
            <w:tcW w:w="2321"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Участки недр местного значения</w:t>
            </w:r>
          </w:p>
        </w:tc>
        <w:tc>
          <w:tcPr>
            <w:tcW w:w="1986"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pacing w:val="-6"/>
                <w:sz w:val="16"/>
                <w:szCs w:val="16"/>
              </w:rPr>
              <w:t>«Маяки» участок</w:t>
            </w:r>
            <w:r w:rsidRPr="00694A73">
              <w:rPr>
                <w:rFonts w:ascii="Times New Roman" w:hAnsi="Times New Roman" w:cs="Times New Roman"/>
                <w:sz w:val="16"/>
                <w:szCs w:val="16"/>
              </w:rPr>
              <w:t xml:space="preserve"> «Северный»</w:t>
            </w:r>
          </w:p>
        </w:tc>
        <w:tc>
          <w:tcPr>
            <w:tcW w:w="2231"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pacing w:val="-6"/>
                <w:sz w:val="16"/>
                <w:szCs w:val="16"/>
              </w:rPr>
              <w:t>песчано-гравийная</w:t>
            </w:r>
            <w:r w:rsidRPr="00694A73">
              <w:rPr>
                <w:rFonts w:ascii="Times New Roman" w:hAnsi="Times New Roman" w:cs="Times New Roman"/>
                <w:sz w:val="16"/>
                <w:szCs w:val="16"/>
              </w:rPr>
              <w:t xml:space="preserve"> смесь</w:t>
            </w:r>
          </w:p>
        </w:tc>
        <w:tc>
          <w:tcPr>
            <w:tcW w:w="3207"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 xml:space="preserve">Валдайский район, </w:t>
            </w:r>
            <w:smartTag w:uri="urn:schemas-microsoft-com:office:smarttags" w:element="metricconverter">
              <w:smartTagPr>
                <w:attr w:name="ProductID" w:val="0,7 км"/>
              </w:smartTagPr>
              <w:r w:rsidRPr="00694A73">
                <w:rPr>
                  <w:rFonts w:ascii="Times New Roman" w:hAnsi="Times New Roman" w:cs="Times New Roman"/>
                  <w:sz w:val="16"/>
                  <w:szCs w:val="16"/>
                </w:rPr>
                <w:t>0,7 км</w:t>
              </w:r>
            </w:smartTag>
            <w:r w:rsidRPr="00694A73">
              <w:rPr>
                <w:rFonts w:ascii="Times New Roman" w:hAnsi="Times New Roman" w:cs="Times New Roman"/>
                <w:sz w:val="16"/>
                <w:szCs w:val="16"/>
              </w:rPr>
              <w:t xml:space="preserve"> </w:t>
            </w:r>
            <w:r w:rsidRPr="00694A73">
              <w:rPr>
                <w:rFonts w:ascii="Times New Roman" w:hAnsi="Times New Roman" w:cs="Times New Roman"/>
                <w:sz w:val="16"/>
                <w:szCs w:val="16"/>
              </w:rPr>
              <w:br/>
              <w:t>к востоку от ж/д.ст</w:t>
            </w:r>
            <w:proofErr w:type="gramStart"/>
            <w:r w:rsidRPr="00694A73">
              <w:rPr>
                <w:rFonts w:ascii="Times New Roman" w:hAnsi="Times New Roman" w:cs="Times New Roman"/>
                <w:sz w:val="16"/>
                <w:szCs w:val="16"/>
              </w:rPr>
              <w:t>.Е</w:t>
            </w:r>
            <w:proofErr w:type="gramEnd"/>
            <w:r w:rsidRPr="00694A73">
              <w:rPr>
                <w:rFonts w:ascii="Times New Roman" w:hAnsi="Times New Roman" w:cs="Times New Roman"/>
                <w:sz w:val="16"/>
                <w:szCs w:val="16"/>
              </w:rPr>
              <w:t>дрово</w:t>
            </w:r>
          </w:p>
        </w:tc>
      </w:tr>
      <w:tr w:rsidR="007C5E00" w:rsidRPr="00694A73" w:rsidTr="00694A73">
        <w:tc>
          <w:tcPr>
            <w:tcW w:w="675"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1.37.</w:t>
            </w:r>
          </w:p>
        </w:tc>
        <w:tc>
          <w:tcPr>
            <w:tcW w:w="2321"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Участки недр местного значения</w:t>
            </w:r>
          </w:p>
        </w:tc>
        <w:tc>
          <w:tcPr>
            <w:tcW w:w="1986"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pacing w:val="-6"/>
                <w:sz w:val="16"/>
                <w:szCs w:val="16"/>
              </w:rPr>
              <w:t>«Маяки» участок</w:t>
            </w:r>
            <w:r w:rsidRPr="00694A73">
              <w:rPr>
                <w:rFonts w:ascii="Times New Roman" w:hAnsi="Times New Roman" w:cs="Times New Roman"/>
                <w:sz w:val="16"/>
                <w:szCs w:val="16"/>
              </w:rPr>
              <w:t xml:space="preserve"> «Южный»</w:t>
            </w:r>
          </w:p>
        </w:tc>
        <w:tc>
          <w:tcPr>
            <w:tcW w:w="2231"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песок, валунно-гравийно-песчаная смесь</w:t>
            </w:r>
          </w:p>
        </w:tc>
        <w:tc>
          <w:tcPr>
            <w:tcW w:w="3207" w:type="dxa"/>
            <w:gridSpan w:val="2"/>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 xml:space="preserve">Валдайский район, </w:t>
            </w:r>
            <w:smartTag w:uri="urn:schemas-microsoft-com:office:smarttags" w:element="metricconverter">
              <w:smartTagPr>
                <w:attr w:name="ProductID" w:val="24 км"/>
              </w:smartTagPr>
              <w:r w:rsidRPr="00694A73">
                <w:rPr>
                  <w:rFonts w:ascii="Times New Roman" w:hAnsi="Times New Roman" w:cs="Times New Roman"/>
                  <w:sz w:val="16"/>
                  <w:szCs w:val="16"/>
                </w:rPr>
                <w:t>24 км</w:t>
              </w:r>
            </w:smartTag>
            <w:r w:rsidRPr="00694A73">
              <w:rPr>
                <w:rFonts w:ascii="Times New Roman" w:hAnsi="Times New Roman" w:cs="Times New Roman"/>
                <w:sz w:val="16"/>
                <w:szCs w:val="16"/>
              </w:rPr>
              <w:t xml:space="preserve">  к востоку от г</w:t>
            </w:r>
            <w:proofErr w:type="gramStart"/>
            <w:r w:rsidRPr="00694A73">
              <w:rPr>
                <w:rFonts w:ascii="Times New Roman" w:hAnsi="Times New Roman" w:cs="Times New Roman"/>
                <w:sz w:val="16"/>
                <w:szCs w:val="16"/>
              </w:rPr>
              <w:t>.В</w:t>
            </w:r>
            <w:proofErr w:type="gramEnd"/>
            <w:r w:rsidRPr="00694A73">
              <w:rPr>
                <w:rFonts w:ascii="Times New Roman" w:hAnsi="Times New Roman" w:cs="Times New Roman"/>
                <w:sz w:val="16"/>
                <w:szCs w:val="16"/>
              </w:rPr>
              <w:t>алдай, 0,7 км от с.Едрово</w:t>
            </w:r>
          </w:p>
        </w:tc>
      </w:tr>
    </w:tbl>
    <w:p w:rsidR="007C5E00" w:rsidRPr="00694A73" w:rsidRDefault="007C5E00" w:rsidP="00694A73">
      <w:pPr>
        <w:spacing w:after="0" w:line="240" w:lineRule="exact"/>
        <w:ind w:left="1276" w:hanging="567"/>
        <w:jc w:val="center"/>
        <w:rPr>
          <w:rFonts w:ascii="Times New Roman" w:hAnsi="Times New Roman" w:cs="Times New Roman"/>
          <w:b/>
          <w:sz w:val="16"/>
          <w:szCs w:val="16"/>
        </w:rPr>
      </w:pPr>
      <w:r w:rsidRPr="00694A73">
        <w:rPr>
          <w:rFonts w:ascii="Times New Roman" w:hAnsi="Times New Roman" w:cs="Times New Roman"/>
          <w:b/>
          <w:sz w:val="16"/>
          <w:szCs w:val="16"/>
        </w:rPr>
        <w:t xml:space="preserve">4.3. Инвестиционные площадки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1E0"/>
      </w:tblPr>
      <w:tblGrid>
        <w:gridCol w:w="592"/>
        <w:gridCol w:w="1475"/>
        <w:gridCol w:w="2132"/>
        <w:gridCol w:w="1552"/>
        <w:gridCol w:w="2151"/>
        <w:gridCol w:w="1669"/>
      </w:tblGrid>
      <w:tr w:rsidR="007C5E00" w:rsidRPr="00694A73" w:rsidTr="00694A73">
        <w:trPr>
          <w:trHeight w:val="635"/>
        </w:trPr>
        <w:tc>
          <w:tcPr>
            <w:tcW w:w="630" w:type="dxa"/>
            <w:shd w:val="clear" w:color="auto" w:fill="auto"/>
            <w:vAlign w:val="center"/>
          </w:tcPr>
          <w:p w:rsidR="007C5E00" w:rsidRPr="00694A73" w:rsidRDefault="007C5E00" w:rsidP="00694A73">
            <w:pPr>
              <w:spacing w:before="40" w:after="0" w:line="240" w:lineRule="exact"/>
              <w:ind w:left="-709"/>
              <w:jc w:val="center"/>
              <w:rPr>
                <w:rFonts w:ascii="Times New Roman" w:hAnsi="Times New Roman" w:cs="Times New Roman"/>
                <w:sz w:val="16"/>
                <w:szCs w:val="16"/>
              </w:rPr>
            </w:pPr>
            <w:r w:rsidRPr="00694A73">
              <w:rPr>
                <w:rFonts w:ascii="Times New Roman" w:hAnsi="Times New Roman" w:cs="Times New Roman"/>
                <w:sz w:val="16"/>
                <w:szCs w:val="16"/>
              </w:rPr>
              <w:t>№</w:t>
            </w:r>
          </w:p>
        </w:tc>
        <w:tc>
          <w:tcPr>
            <w:tcW w:w="1604" w:type="dxa"/>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 xml:space="preserve">Назначение </w:t>
            </w:r>
            <w:r w:rsidRPr="00694A73">
              <w:rPr>
                <w:rFonts w:ascii="Times New Roman" w:hAnsi="Times New Roman" w:cs="Times New Roman"/>
                <w:sz w:val="16"/>
                <w:szCs w:val="16"/>
              </w:rPr>
              <w:br/>
              <w:t xml:space="preserve">объекта </w:t>
            </w:r>
            <w:r w:rsidRPr="00694A73">
              <w:rPr>
                <w:rFonts w:ascii="Times New Roman" w:hAnsi="Times New Roman" w:cs="Times New Roman"/>
                <w:sz w:val="16"/>
                <w:szCs w:val="16"/>
              </w:rPr>
              <w:br/>
              <w:t>регионального значения</w:t>
            </w:r>
          </w:p>
        </w:tc>
        <w:tc>
          <w:tcPr>
            <w:tcW w:w="2329" w:type="dxa"/>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Наименование объекта</w:t>
            </w:r>
          </w:p>
        </w:tc>
        <w:tc>
          <w:tcPr>
            <w:tcW w:w="1689" w:type="dxa"/>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 xml:space="preserve">Краткая </w:t>
            </w:r>
            <w:r w:rsidRPr="00694A73">
              <w:rPr>
                <w:rFonts w:ascii="Times New Roman" w:hAnsi="Times New Roman" w:cs="Times New Roman"/>
                <w:sz w:val="16"/>
                <w:szCs w:val="16"/>
              </w:rPr>
              <w:br/>
              <w:t>характеристика объекта</w:t>
            </w:r>
          </w:p>
        </w:tc>
        <w:tc>
          <w:tcPr>
            <w:tcW w:w="2350" w:type="dxa"/>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 xml:space="preserve">Местоположение </w:t>
            </w:r>
            <w:r w:rsidRPr="00694A73">
              <w:rPr>
                <w:rFonts w:ascii="Times New Roman" w:hAnsi="Times New Roman" w:cs="Times New Roman"/>
                <w:sz w:val="16"/>
                <w:szCs w:val="16"/>
              </w:rPr>
              <w:br/>
              <w:t>планируемого объекта</w:t>
            </w:r>
          </w:p>
        </w:tc>
        <w:tc>
          <w:tcPr>
            <w:tcW w:w="1818" w:type="dxa"/>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Зоны с особыми условиями использования территории</w:t>
            </w:r>
          </w:p>
        </w:tc>
      </w:tr>
    </w:tbl>
    <w:p w:rsidR="007C5E00" w:rsidRPr="00694A73" w:rsidRDefault="007C5E00" w:rsidP="00694A73">
      <w:pPr>
        <w:spacing w:after="0"/>
        <w:rPr>
          <w:rFonts w:ascii="Times New Roman" w:hAnsi="Times New Roman" w:cs="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2"/>
        <w:gridCol w:w="13"/>
        <w:gridCol w:w="1462"/>
        <w:gridCol w:w="2132"/>
        <w:gridCol w:w="1552"/>
        <w:gridCol w:w="2151"/>
        <w:gridCol w:w="1669"/>
      </w:tblGrid>
      <w:tr w:rsidR="007C5E00" w:rsidRPr="00694A73" w:rsidTr="00694A73">
        <w:trPr>
          <w:tblHeader/>
        </w:trPr>
        <w:tc>
          <w:tcPr>
            <w:tcW w:w="630" w:type="dxa"/>
            <w:shd w:val="clear" w:color="auto" w:fill="auto"/>
            <w:vAlign w:val="center"/>
          </w:tcPr>
          <w:p w:rsidR="007C5E00" w:rsidRPr="00694A73" w:rsidRDefault="007C5E00" w:rsidP="00694A73">
            <w:pPr>
              <w:spacing w:before="40" w:after="0" w:line="240" w:lineRule="exact"/>
              <w:ind w:left="-709"/>
              <w:jc w:val="center"/>
              <w:rPr>
                <w:rFonts w:ascii="Times New Roman" w:hAnsi="Times New Roman" w:cs="Times New Roman"/>
                <w:sz w:val="16"/>
                <w:szCs w:val="16"/>
              </w:rPr>
            </w:pPr>
            <w:r w:rsidRPr="00694A73">
              <w:rPr>
                <w:rFonts w:ascii="Times New Roman" w:hAnsi="Times New Roman" w:cs="Times New Roman"/>
                <w:sz w:val="16"/>
                <w:szCs w:val="16"/>
              </w:rPr>
              <w:t>1</w:t>
            </w:r>
          </w:p>
        </w:tc>
        <w:tc>
          <w:tcPr>
            <w:tcW w:w="1604" w:type="dxa"/>
            <w:gridSpan w:val="2"/>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2</w:t>
            </w:r>
          </w:p>
        </w:tc>
        <w:tc>
          <w:tcPr>
            <w:tcW w:w="2329" w:type="dxa"/>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3</w:t>
            </w:r>
          </w:p>
        </w:tc>
        <w:tc>
          <w:tcPr>
            <w:tcW w:w="1689" w:type="dxa"/>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4</w:t>
            </w:r>
          </w:p>
        </w:tc>
        <w:tc>
          <w:tcPr>
            <w:tcW w:w="2350" w:type="dxa"/>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5</w:t>
            </w:r>
          </w:p>
        </w:tc>
        <w:tc>
          <w:tcPr>
            <w:tcW w:w="1818" w:type="dxa"/>
            <w:shd w:val="clear" w:color="auto" w:fill="auto"/>
            <w:vAlign w:val="center"/>
          </w:tcPr>
          <w:p w:rsidR="007C5E00" w:rsidRPr="00694A73" w:rsidRDefault="007C5E00" w:rsidP="00694A73">
            <w:pPr>
              <w:spacing w:before="40" w:after="0" w:line="240" w:lineRule="exact"/>
              <w:jc w:val="center"/>
              <w:rPr>
                <w:rFonts w:ascii="Times New Roman" w:hAnsi="Times New Roman" w:cs="Times New Roman"/>
                <w:sz w:val="16"/>
                <w:szCs w:val="16"/>
              </w:rPr>
            </w:pPr>
            <w:r w:rsidRPr="00694A73">
              <w:rPr>
                <w:rFonts w:ascii="Times New Roman" w:hAnsi="Times New Roman" w:cs="Times New Roman"/>
                <w:sz w:val="16"/>
                <w:szCs w:val="16"/>
              </w:rPr>
              <w:t>6</w:t>
            </w:r>
          </w:p>
        </w:tc>
      </w:tr>
      <w:tr w:rsidR="007C5E00" w:rsidRPr="00694A73" w:rsidTr="00694A73">
        <w:tc>
          <w:tcPr>
            <w:tcW w:w="643" w:type="dxa"/>
            <w:gridSpan w:val="2"/>
            <w:shd w:val="clear" w:color="auto" w:fill="auto"/>
          </w:tcPr>
          <w:p w:rsidR="007C5E00" w:rsidRPr="00694A73" w:rsidRDefault="007C5E00" w:rsidP="00694A73">
            <w:pPr>
              <w:spacing w:before="120" w:after="0" w:line="240" w:lineRule="exact"/>
              <w:ind w:left="-709"/>
              <w:jc w:val="center"/>
              <w:rPr>
                <w:rFonts w:ascii="Times New Roman" w:hAnsi="Times New Roman" w:cs="Times New Roman"/>
                <w:sz w:val="16"/>
                <w:szCs w:val="16"/>
              </w:rPr>
            </w:pPr>
            <w:r w:rsidRPr="00694A73">
              <w:rPr>
                <w:rFonts w:ascii="Times New Roman" w:hAnsi="Times New Roman" w:cs="Times New Roman"/>
                <w:sz w:val="16"/>
                <w:szCs w:val="16"/>
              </w:rPr>
              <w:t>7.</w:t>
            </w:r>
          </w:p>
        </w:tc>
        <w:tc>
          <w:tcPr>
            <w:tcW w:w="9777" w:type="dxa"/>
            <w:gridSpan w:val="5"/>
            <w:shd w:val="clear" w:color="auto" w:fill="auto"/>
          </w:tcPr>
          <w:p w:rsidR="007C5E00" w:rsidRPr="00694A73" w:rsidRDefault="007C5E00" w:rsidP="00694A73">
            <w:pPr>
              <w:spacing w:before="120" w:after="0" w:line="230" w:lineRule="exact"/>
              <w:rPr>
                <w:rFonts w:ascii="Times New Roman" w:hAnsi="Times New Roman" w:cs="Times New Roman"/>
                <w:b/>
                <w:sz w:val="16"/>
                <w:szCs w:val="16"/>
              </w:rPr>
            </w:pPr>
            <w:r w:rsidRPr="00694A73">
              <w:rPr>
                <w:rFonts w:ascii="Times New Roman" w:hAnsi="Times New Roman" w:cs="Times New Roman"/>
                <w:b/>
                <w:sz w:val="16"/>
                <w:szCs w:val="16"/>
              </w:rPr>
              <w:t>Инвестиционные площадки для размещения иных инвестиционных объектов</w:t>
            </w:r>
          </w:p>
        </w:tc>
      </w:tr>
      <w:tr w:rsidR="007C5E00" w:rsidRPr="00694A73" w:rsidTr="00694A73">
        <w:tc>
          <w:tcPr>
            <w:tcW w:w="630"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7.4.</w:t>
            </w:r>
          </w:p>
        </w:tc>
        <w:tc>
          <w:tcPr>
            <w:tcW w:w="1604" w:type="dxa"/>
            <w:gridSpan w:val="2"/>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Инвестиционная площадка</w:t>
            </w:r>
          </w:p>
        </w:tc>
        <w:tc>
          <w:tcPr>
            <w:tcW w:w="2329"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«Едрово-1» (для любых целей)</w:t>
            </w:r>
          </w:p>
        </w:tc>
        <w:tc>
          <w:tcPr>
            <w:tcW w:w="1689"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bCs/>
                <w:sz w:val="16"/>
                <w:szCs w:val="16"/>
              </w:rPr>
              <w:t>площадь</w:t>
            </w:r>
            <w:r w:rsidRPr="00694A73">
              <w:rPr>
                <w:rFonts w:ascii="Times New Roman" w:hAnsi="Times New Roman" w:cs="Times New Roman"/>
                <w:sz w:val="16"/>
                <w:szCs w:val="16"/>
              </w:rPr>
              <w:t xml:space="preserve"> 10</w:t>
            </w:r>
            <w:r w:rsidRPr="00694A73">
              <w:rPr>
                <w:rFonts w:ascii="Times New Roman" w:hAnsi="Times New Roman" w:cs="Times New Roman"/>
                <w:bCs/>
                <w:sz w:val="16"/>
                <w:szCs w:val="16"/>
              </w:rPr>
              <w:t xml:space="preserve"> га</w:t>
            </w:r>
          </w:p>
        </w:tc>
        <w:tc>
          <w:tcPr>
            <w:tcW w:w="2350"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Валдайский район, с</w:t>
            </w:r>
            <w:proofErr w:type="gramStart"/>
            <w:r w:rsidRPr="00694A73">
              <w:rPr>
                <w:rFonts w:ascii="Times New Roman" w:hAnsi="Times New Roman" w:cs="Times New Roman"/>
                <w:sz w:val="16"/>
                <w:szCs w:val="16"/>
              </w:rPr>
              <w:t>.Е</w:t>
            </w:r>
            <w:proofErr w:type="gramEnd"/>
            <w:r w:rsidRPr="00694A73">
              <w:rPr>
                <w:rFonts w:ascii="Times New Roman" w:hAnsi="Times New Roman" w:cs="Times New Roman"/>
                <w:sz w:val="16"/>
                <w:szCs w:val="16"/>
              </w:rPr>
              <w:t xml:space="preserve">дрово, 364-й км трассы </w:t>
            </w:r>
            <w:r w:rsidRPr="00694A73">
              <w:rPr>
                <w:rFonts w:ascii="Times New Roman" w:hAnsi="Times New Roman" w:cs="Times New Roman"/>
                <w:spacing w:val="-4"/>
                <w:sz w:val="16"/>
                <w:szCs w:val="16"/>
              </w:rPr>
              <w:t>Москва – Санкт-Петербург</w:t>
            </w:r>
          </w:p>
        </w:tc>
        <w:tc>
          <w:tcPr>
            <w:tcW w:w="1818"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СЗЗ – 0,5 км</w:t>
            </w:r>
          </w:p>
        </w:tc>
      </w:tr>
      <w:tr w:rsidR="007C5E00" w:rsidRPr="00694A73" w:rsidTr="00694A73">
        <w:tc>
          <w:tcPr>
            <w:tcW w:w="630"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7.5.</w:t>
            </w:r>
          </w:p>
        </w:tc>
        <w:tc>
          <w:tcPr>
            <w:tcW w:w="1604" w:type="dxa"/>
            <w:gridSpan w:val="2"/>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Инвестиционная площадка</w:t>
            </w:r>
          </w:p>
        </w:tc>
        <w:tc>
          <w:tcPr>
            <w:tcW w:w="2329"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«Едрово-2» (для любых целей)</w:t>
            </w:r>
          </w:p>
        </w:tc>
        <w:tc>
          <w:tcPr>
            <w:tcW w:w="1689"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bCs/>
                <w:sz w:val="16"/>
                <w:szCs w:val="16"/>
              </w:rPr>
              <w:t>площадь</w:t>
            </w:r>
            <w:r w:rsidRPr="00694A73">
              <w:rPr>
                <w:rFonts w:ascii="Times New Roman" w:hAnsi="Times New Roman" w:cs="Times New Roman"/>
                <w:sz w:val="16"/>
                <w:szCs w:val="16"/>
              </w:rPr>
              <w:t xml:space="preserve"> 9,5</w:t>
            </w:r>
            <w:r w:rsidRPr="00694A73">
              <w:rPr>
                <w:rFonts w:ascii="Times New Roman" w:hAnsi="Times New Roman" w:cs="Times New Roman"/>
                <w:bCs/>
                <w:sz w:val="16"/>
                <w:szCs w:val="16"/>
              </w:rPr>
              <w:t xml:space="preserve"> га</w:t>
            </w:r>
          </w:p>
        </w:tc>
        <w:tc>
          <w:tcPr>
            <w:tcW w:w="2350"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 xml:space="preserve">Валдайский район, </w:t>
            </w:r>
            <w:r w:rsidRPr="00694A73">
              <w:rPr>
                <w:rFonts w:ascii="Times New Roman" w:hAnsi="Times New Roman" w:cs="Times New Roman"/>
                <w:sz w:val="16"/>
                <w:szCs w:val="16"/>
              </w:rPr>
              <w:br/>
              <w:t>с</w:t>
            </w:r>
            <w:proofErr w:type="gramStart"/>
            <w:r w:rsidRPr="00694A73">
              <w:rPr>
                <w:rFonts w:ascii="Times New Roman" w:hAnsi="Times New Roman" w:cs="Times New Roman"/>
                <w:sz w:val="16"/>
                <w:szCs w:val="16"/>
              </w:rPr>
              <w:t>.Е</w:t>
            </w:r>
            <w:proofErr w:type="gramEnd"/>
            <w:r w:rsidRPr="00694A73">
              <w:rPr>
                <w:rFonts w:ascii="Times New Roman" w:hAnsi="Times New Roman" w:cs="Times New Roman"/>
                <w:sz w:val="16"/>
                <w:szCs w:val="16"/>
              </w:rPr>
              <w:t xml:space="preserve">дрово, 365-й км трассы </w:t>
            </w:r>
            <w:r w:rsidRPr="00694A73">
              <w:rPr>
                <w:rFonts w:ascii="Times New Roman" w:hAnsi="Times New Roman" w:cs="Times New Roman"/>
                <w:spacing w:val="-4"/>
                <w:sz w:val="16"/>
                <w:szCs w:val="16"/>
              </w:rPr>
              <w:t>Москва – Санкт-Петербург</w:t>
            </w:r>
          </w:p>
        </w:tc>
        <w:tc>
          <w:tcPr>
            <w:tcW w:w="1818"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 xml:space="preserve">в соответствии </w:t>
            </w:r>
            <w:r w:rsidRPr="00694A73">
              <w:rPr>
                <w:rFonts w:ascii="Times New Roman" w:hAnsi="Times New Roman" w:cs="Times New Roman"/>
                <w:sz w:val="16"/>
                <w:szCs w:val="16"/>
              </w:rPr>
              <w:br/>
              <w:t>с СанПиН 2.2.1/2.1.1.1200-03</w:t>
            </w:r>
          </w:p>
        </w:tc>
      </w:tr>
      <w:tr w:rsidR="007C5E00" w:rsidRPr="00694A73" w:rsidTr="00694A73">
        <w:tc>
          <w:tcPr>
            <w:tcW w:w="630"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7.6.</w:t>
            </w:r>
          </w:p>
        </w:tc>
        <w:tc>
          <w:tcPr>
            <w:tcW w:w="1604" w:type="dxa"/>
            <w:gridSpan w:val="2"/>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Инвестиционная площадка</w:t>
            </w:r>
          </w:p>
        </w:tc>
        <w:tc>
          <w:tcPr>
            <w:tcW w:w="2329"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«Едрово-3» (для любых целей)</w:t>
            </w:r>
          </w:p>
        </w:tc>
        <w:tc>
          <w:tcPr>
            <w:tcW w:w="1689"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bCs/>
                <w:sz w:val="16"/>
                <w:szCs w:val="16"/>
              </w:rPr>
              <w:t>площадь</w:t>
            </w:r>
            <w:r w:rsidRPr="00694A73">
              <w:rPr>
                <w:rFonts w:ascii="Times New Roman" w:hAnsi="Times New Roman" w:cs="Times New Roman"/>
                <w:sz w:val="16"/>
                <w:szCs w:val="16"/>
              </w:rPr>
              <w:t xml:space="preserve"> 100</w:t>
            </w:r>
            <w:r w:rsidRPr="00694A73">
              <w:rPr>
                <w:rFonts w:ascii="Times New Roman" w:hAnsi="Times New Roman" w:cs="Times New Roman"/>
                <w:bCs/>
                <w:sz w:val="16"/>
                <w:szCs w:val="16"/>
              </w:rPr>
              <w:t xml:space="preserve"> га</w:t>
            </w:r>
          </w:p>
        </w:tc>
        <w:tc>
          <w:tcPr>
            <w:tcW w:w="2350"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 xml:space="preserve">Валдайский район, </w:t>
            </w:r>
            <w:r w:rsidRPr="00694A73">
              <w:rPr>
                <w:rFonts w:ascii="Times New Roman" w:hAnsi="Times New Roman" w:cs="Times New Roman"/>
                <w:sz w:val="16"/>
                <w:szCs w:val="16"/>
              </w:rPr>
              <w:br/>
              <w:t>с</w:t>
            </w:r>
            <w:proofErr w:type="gramStart"/>
            <w:r w:rsidRPr="00694A73">
              <w:rPr>
                <w:rFonts w:ascii="Times New Roman" w:hAnsi="Times New Roman" w:cs="Times New Roman"/>
                <w:sz w:val="16"/>
                <w:szCs w:val="16"/>
              </w:rPr>
              <w:t>.Е</w:t>
            </w:r>
            <w:proofErr w:type="gramEnd"/>
            <w:r w:rsidRPr="00694A73">
              <w:rPr>
                <w:rFonts w:ascii="Times New Roman" w:hAnsi="Times New Roman" w:cs="Times New Roman"/>
                <w:sz w:val="16"/>
                <w:szCs w:val="16"/>
              </w:rPr>
              <w:t xml:space="preserve">дрово, 364-й км трассы </w:t>
            </w:r>
            <w:r w:rsidRPr="00694A73">
              <w:rPr>
                <w:rFonts w:ascii="Times New Roman" w:hAnsi="Times New Roman" w:cs="Times New Roman"/>
                <w:spacing w:val="-4"/>
                <w:sz w:val="16"/>
                <w:szCs w:val="16"/>
              </w:rPr>
              <w:t>Москва – Санкт-Петербург</w:t>
            </w:r>
          </w:p>
        </w:tc>
        <w:tc>
          <w:tcPr>
            <w:tcW w:w="1818"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 xml:space="preserve">в соответствии </w:t>
            </w:r>
            <w:r w:rsidRPr="00694A73">
              <w:rPr>
                <w:rFonts w:ascii="Times New Roman" w:hAnsi="Times New Roman" w:cs="Times New Roman"/>
                <w:sz w:val="16"/>
                <w:szCs w:val="16"/>
              </w:rPr>
              <w:br/>
              <w:t>с СанПиН 2.2.1/2.1.1.1200-03</w:t>
            </w:r>
          </w:p>
        </w:tc>
      </w:tr>
      <w:tr w:rsidR="007C5E00" w:rsidRPr="00694A73" w:rsidTr="00694A73">
        <w:tc>
          <w:tcPr>
            <w:tcW w:w="630" w:type="dxa"/>
            <w:shd w:val="clear" w:color="auto" w:fill="auto"/>
          </w:tcPr>
          <w:p w:rsidR="007C5E00" w:rsidRPr="00694A73" w:rsidRDefault="007C5E00" w:rsidP="00694A73">
            <w:pPr>
              <w:spacing w:before="120" w:after="0" w:line="240" w:lineRule="exact"/>
              <w:rPr>
                <w:rFonts w:ascii="Times New Roman" w:hAnsi="Times New Roman" w:cs="Times New Roman"/>
                <w:sz w:val="16"/>
                <w:szCs w:val="16"/>
              </w:rPr>
            </w:pPr>
            <w:r w:rsidRPr="00694A73">
              <w:rPr>
                <w:rFonts w:ascii="Times New Roman" w:hAnsi="Times New Roman" w:cs="Times New Roman"/>
                <w:sz w:val="16"/>
                <w:szCs w:val="16"/>
              </w:rPr>
              <w:t>7.7.</w:t>
            </w:r>
          </w:p>
        </w:tc>
        <w:tc>
          <w:tcPr>
            <w:tcW w:w="1604" w:type="dxa"/>
            <w:gridSpan w:val="2"/>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Инвестиционная площадка</w:t>
            </w:r>
          </w:p>
        </w:tc>
        <w:tc>
          <w:tcPr>
            <w:tcW w:w="2329"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«Едрово-4» (для любых целей)</w:t>
            </w:r>
          </w:p>
        </w:tc>
        <w:tc>
          <w:tcPr>
            <w:tcW w:w="1689"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bCs/>
                <w:sz w:val="16"/>
                <w:szCs w:val="16"/>
              </w:rPr>
              <w:t>площадь</w:t>
            </w:r>
            <w:r w:rsidRPr="00694A73">
              <w:rPr>
                <w:rFonts w:ascii="Times New Roman" w:hAnsi="Times New Roman" w:cs="Times New Roman"/>
                <w:sz w:val="16"/>
                <w:szCs w:val="16"/>
              </w:rPr>
              <w:t xml:space="preserve"> 40</w:t>
            </w:r>
            <w:r w:rsidRPr="00694A73">
              <w:rPr>
                <w:rFonts w:ascii="Times New Roman" w:hAnsi="Times New Roman" w:cs="Times New Roman"/>
                <w:bCs/>
                <w:sz w:val="16"/>
                <w:szCs w:val="16"/>
              </w:rPr>
              <w:t xml:space="preserve"> га</w:t>
            </w:r>
          </w:p>
        </w:tc>
        <w:tc>
          <w:tcPr>
            <w:tcW w:w="2350"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 xml:space="preserve">Валдайский район, </w:t>
            </w:r>
            <w:r w:rsidRPr="00694A73">
              <w:rPr>
                <w:rFonts w:ascii="Times New Roman" w:hAnsi="Times New Roman" w:cs="Times New Roman"/>
                <w:sz w:val="16"/>
                <w:szCs w:val="16"/>
              </w:rPr>
              <w:br/>
              <w:t>с</w:t>
            </w:r>
            <w:proofErr w:type="gramStart"/>
            <w:r w:rsidRPr="00694A73">
              <w:rPr>
                <w:rFonts w:ascii="Times New Roman" w:hAnsi="Times New Roman" w:cs="Times New Roman"/>
                <w:sz w:val="16"/>
                <w:szCs w:val="16"/>
              </w:rPr>
              <w:t>.Е</w:t>
            </w:r>
            <w:proofErr w:type="gramEnd"/>
            <w:r w:rsidRPr="00694A73">
              <w:rPr>
                <w:rFonts w:ascii="Times New Roman" w:hAnsi="Times New Roman" w:cs="Times New Roman"/>
                <w:sz w:val="16"/>
                <w:szCs w:val="16"/>
              </w:rPr>
              <w:t>дрово</w:t>
            </w:r>
          </w:p>
        </w:tc>
        <w:tc>
          <w:tcPr>
            <w:tcW w:w="1818" w:type="dxa"/>
            <w:shd w:val="clear" w:color="auto" w:fill="auto"/>
          </w:tcPr>
          <w:p w:rsidR="007C5E00" w:rsidRPr="00694A73" w:rsidRDefault="007C5E00" w:rsidP="00694A73">
            <w:pPr>
              <w:spacing w:before="120" w:after="0" w:line="220" w:lineRule="exact"/>
              <w:rPr>
                <w:rFonts w:ascii="Times New Roman" w:hAnsi="Times New Roman" w:cs="Times New Roman"/>
                <w:sz w:val="16"/>
                <w:szCs w:val="16"/>
              </w:rPr>
            </w:pPr>
            <w:r w:rsidRPr="00694A73">
              <w:rPr>
                <w:rFonts w:ascii="Times New Roman" w:hAnsi="Times New Roman" w:cs="Times New Roman"/>
                <w:sz w:val="16"/>
                <w:szCs w:val="16"/>
              </w:rPr>
              <w:t>СЗЗ – 1 км</w:t>
            </w:r>
          </w:p>
        </w:tc>
      </w:tr>
    </w:tbl>
    <w:p w:rsidR="007C5E00" w:rsidRPr="00694A73" w:rsidRDefault="007C5E00" w:rsidP="00694A73">
      <w:pPr>
        <w:pStyle w:val="1"/>
        <w:ind w:firstLine="0"/>
        <w:rPr>
          <w:rFonts w:ascii="Times New Roman" w:hAnsi="Times New Roman" w:cs="Times New Roman"/>
          <w:sz w:val="20"/>
          <w:szCs w:val="20"/>
        </w:rPr>
      </w:pPr>
      <w:bookmarkStart w:id="177" w:name="_Toc433618541"/>
      <w:r w:rsidRPr="00694A73">
        <w:rPr>
          <w:rFonts w:ascii="Times New Roman" w:hAnsi="Times New Roman" w:cs="Times New Roman"/>
          <w:sz w:val="20"/>
          <w:szCs w:val="20"/>
        </w:rPr>
        <w:t>8.2. Перечень объектов местного значения, планируемых для размещения на территориях муниципального образования в рамках проекта генерального плана с учетом требований региональных нормативов градостроительного проектирования.</w:t>
      </w:r>
      <w:bookmarkEnd w:id="176"/>
      <w:bookmarkEnd w:id="177"/>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Объемы нового строительства объектов социально-бытового назначения при принятии проектных решений определялись нормативной потребностью и необходимостью обеспечения доступности объектов для населения.</w:t>
      </w:r>
    </w:p>
    <w:p w:rsidR="007C5E00" w:rsidRPr="00694A73" w:rsidRDefault="007C5E00" w:rsidP="00694A73">
      <w:pPr>
        <w:spacing w:after="0"/>
        <w:ind w:firstLine="720"/>
        <w:rPr>
          <w:rFonts w:ascii="Times New Roman" w:hAnsi="Times New Roman"/>
          <w:sz w:val="20"/>
          <w:szCs w:val="20"/>
        </w:rPr>
      </w:pPr>
      <w:r w:rsidRPr="00694A73">
        <w:rPr>
          <w:rFonts w:ascii="Times New Roman" w:hAnsi="Times New Roman"/>
          <w:sz w:val="20"/>
          <w:szCs w:val="20"/>
        </w:rPr>
        <w:t>Настоящими изменениями генплана предусматривается строительство новых объектов местного значения (с учетом требований региональных нормативов градостроительного проектирования):</w:t>
      </w:r>
    </w:p>
    <w:p w:rsidR="007C5E00" w:rsidRPr="00694A73" w:rsidRDefault="007C5E00" w:rsidP="00694A73">
      <w:pPr>
        <w:spacing w:after="0"/>
        <w:ind w:firstLine="720"/>
        <w:rPr>
          <w:rFonts w:ascii="Times New Roman" w:hAnsi="Times New Roman"/>
          <w:sz w:val="20"/>
          <w:szCs w:val="20"/>
        </w:rPr>
      </w:pPr>
      <w:r w:rsidRPr="00694A73">
        <w:rPr>
          <w:rFonts w:ascii="Times New Roman" w:hAnsi="Times New Roman"/>
          <w:sz w:val="20"/>
          <w:szCs w:val="20"/>
        </w:rPr>
        <w:t>- проектируемые артезианские скважины;</w:t>
      </w:r>
    </w:p>
    <w:p w:rsidR="007C5E00" w:rsidRPr="00694A73" w:rsidRDefault="007C5E00" w:rsidP="00694A73">
      <w:pPr>
        <w:spacing w:after="0"/>
        <w:ind w:firstLine="720"/>
        <w:rPr>
          <w:rFonts w:ascii="Times New Roman" w:hAnsi="Times New Roman"/>
          <w:sz w:val="20"/>
          <w:szCs w:val="20"/>
        </w:rPr>
      </w:pPr>
      <w:r w:rsidRPr="00694A73">
        <w:rPr>
          <w:rFonts w:ascii="Times New Roman" w:hAnsi="Times New Roman"/>
          <w:sz w:val="20"/>
          <w:szCs w:val="20"/>
        </w:rPr>
        <w:t>- проектируемые резервуары чистой воды;</w:t>
      </w:r>
    </w:p>
    <w:p w:rsidR="007C5E00" w:rsidRPr="00694A73" w:rsidRDefault="007C5E00" w:rsidP="00694A73">
      <w:pPr>
        <w:spacing w:after="0"/>
        <w:ind w:firstLine="720"/>
        <w:rPr>
          <w:rFonts w:ascii="Times New Roman" w:hAnsi="Times New Roman"/>
          <w:sz w:val="20"/>
          <w:szCs w:val="20"/>
        </w:rPr>
      </w:pPr>
      <w:r w:rsidRPr="00694A73">
        <w:rPr>
          <w:rFonts w:ascii="Times New Roman" w:hAnsi="Times New Roman"/>
          <w:sz w:val="20"/>
          <w:szCs w:val="20"/>
        </w:rPr>
        <w:t>- проектируемые противопожарные резервуары;</w:t>
      </w:r>
    </w:p>
    <w:p w:rsidR="007C5E00" w:rsidRPr="00694A73" w:rsidRDefault="007C5E00" w:rsidP="00694A73">
      <w:pPr>
        <w:spacing w:after="0"/>
        <w:ind w:firstLine="720"/>
        <w:rPr>
          <w:rFonts w:ascii="Times New Roman" w:hAnsi="Times New Roman"/>
          <w:sz w:val="20"/>
          <w:szCs w:val="20"/>
        </w:rPr>
      </w:pPr>
      <w:r w:rsidRPr="00694A73">
        <w:rPr>
          <w:rFonts w:ascii="Times New Roman" w:hAnsi="Times New Roman"/>
          <w:sz w:val="20"/>
          <w:szCs w:val="20"/>
        </w:rPr>
        <w:t>- строительство единой централизованной системы хозяйственно - бытовой канализации с очистными сооружениями с полной биологической очисткой (</w:t>
      </w:r>
      <w:proofErr w:type="gramStart"/>
      <w:r w:rsidRPr="00694A73">
        <w:rPr>
          <w:rFonts w:ascii="Times New Roman" w:hAnsi="Times New Roman"/>
          <w:sz w:val="20"/>
          <w:szCs w:val="20"/>
        </w:rPr>
        <w:t>БОС</w:t>
      </w:r>
      <w:proofErr w:type="gramEnd"/>
      <w:r w:rsidRPr="00694A73">
        <w:rPr>
          <w:rFonts w:ascii="Times New Roman" w:hAnsi="Times New Roman"/>
          <w:sz w:val="20"/>
          <w:szCs w:val="20"/>
        </w:rPr>
        <w:t>);</w:t>
      </w:r>
    </w:p>
    <w:p w:rsidR="007C5E00" w:rsidRPr="00694A73" w:rsidRDefault="007C5E00" w:rsidP="00694A73">
      <w:pPr>
        <w:spacing w:after="0"/>
        <w:ind w:firstLine="720"/>
        <w:rPr>
          <w:rFonts w:ascii="Times New Roman" w:hAnsi="Times New Roman"/>
          <w:sz w:val="20"/>
          <w:szCs w:val="20"/>
        </w:rPr>
      </w:pPr>
      <w:r w:rsidRPr="00694A73">
        <w:rPr>
          <w:rFonts w:ascii="Times New Roman" w:hAnsi="Times New Roman"/>
          <w:sz w:val="20"/>
          <w:szCs w:val="20"/>
        </w:rPr>
        <w:t>- строительство межпоселковых сетей природного газа;</w:t>
      </w:r>
    </w:p>
    <w:p w:rsidR="007C5E00" w:rsidRPr="00694A73" w:rsidRDefault="007C5E00" w:rsidP="00694A73">
      <w:pPr>
        <w:spacing w:after="0"/>
        <w:rPr>
          <w:rFonts w:ascii="Times New Roman" w:hAnsi="Times New Roman"/>
          <w:sz w:val="20"/>
          <w:szCs w:val="20"/>
        </w:rPr>
      </w:pPr>
      <w:proofErr w:type="gramStart"/>
      <w:r w:rsidRPr="00694A73">
        <w:rPr>
          <w:rFonts w:ascii="Times New Roman" w:hAnsi="Times New Roman"/>
          <w:sz w:val="20"/>
          <w:szCs w:val="20"/>
        </w:rPr>
        <w:t>В д. Большое Носакино: административно-офисный объект, детское дошкольное и общеобразовательное учреждения, военно-учебное заведение (кадетский корпус), культурно-развлекательный центр, объект здравоохранения, аптека, отделение банка, гостиница, база отдыха, спортивное сооружение (закрытое), плоскостное спортивное сооружение, объет торговли, объект общественного питания.</w:t>
      </w:r>
      <w:proofErr w:type="gramEnd"/>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д. Анютино: плоскостное спортивное сооружение, сельскохозяйственное предприятие.</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д. Гвоздки: спортивное сооружение.</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д. Добывалово: плоскостное спортивное сооружение.</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д. Красилово: спортивное сооружение.</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lastRenderedPageBreak/>
        <w:t>В д. Марково: плоскостное спортивное сооружение, сельскохозяйственное предприятие, отделение банка.</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д. Наволок: плоскостное спортивное сооружение, сельскохозяйственное предприятие.</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д. Новая Ситенка: спортивное сооружение, база отдыха, придорожный комплекс с АЗС, хозкомплекс.</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д. Селище: плоскостное спортивное сооружение.</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д. Старая Ситенка: общественная баня.</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д. Старина: плоскостное спортивное сооружение, сельскохозяйственное предприятие.</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д. Старово: плоскостное спортивное сооружение, сельскохозяйственное предприятие.</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д. Харитониха: плоскостное спортивное сооружение.</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В д. Труфаново: плоскостное спортивное сооружение.</w:t>
      </w:r>
    </w:p>
    <w:p w:rsidR="007C5E00" w:rsidRPr="00694A73" w:rsidRDefault="007C5E00" w:rsidP="00694A73">
      <w:pPr>
        <w:spacing w:after="0"/>
        <w:rPr>
          <w:rFonts w:ascii="Times New Roman" w:hAnsi="Times New Roman"/>
          <w:sz w:val="20"/>
          <w:szCs w:val="20"/>
        </w:rPr>
      </w:pPr>
      <w:proofErr w:type="gramStart"/>
      <w:r w:rsidRPr="00694A73">
        <w:rPr>
          <w:rFonts w:ascii="Times New Roman" w:hAnsi="Times New Roman"/>
          <w:sz w:val="20"/>
          <w:szCs w:val="20"/>
        </w:rPr>
        <w:t>В</w:t>
      </w:r>
      <w:proofErr w:type="gramEnd"/>
      <w:r w:rsidRPr="00694A73">
        <w:rPr>
          <w:rFonts w:ascii="Times New Roman" w:hAnsi="Times New Roman"/>
          <w:sz w:val="20"/>
          <w:szCs w:val="20"/>
        </w:rPr>
        <w:t xml:space="preserve"> </w:t>
      </w:r>
      <w:proofErr w:type="gramStart"/>
      <w:r w:rsidRPr="00694A73">
        <w:rPr>
          <w:rFonts w:ascii="Times New Roman" w:hAnsi="Times New Roman"/>
          <w:sz w:val="20"/>
          <w:szCs w:val="20"/>
        </w:rPr>
        <w:t>с</w:t>
      </w:r>
      <w:proofErr w:type="gramEnd"/>
      <w:r w:rsidRPr="00694A73">
        <w:rPr>
          <w:rFonts w:ascii="Times New Roman" w:hAnsi="Times New Roman"/>
          <w:sz w:val="20"/>
          <w:szCs w:val="20"/>
        </w:rPr>
        <w:t>. Едрово: производственное предприятие (деревообработка), производство по разработке и добыче песчано-гравийного материала,  тепличное хозяйство, придорожный комплекс, пожарное депо на 2 автомашины, опорный пункт охраны порядка, отделение банка.</w:t>
      </w:r>
    </w:p>
    <w:p w:rsidR="007C5E00" w:rsidRPr="00694A73" w:rsidRDefault="007C5E00" w:rsidP="00694A73">
      <w:pPr>
        <w:pStyle w:val="1"/>
        <w:ind w:firstLine="0"/>
        <w:rPr>
          <w:rFonts w:ascii="Times New Roman" w:hAnsi="Times New Roman" w:cs="Times New Roman"/>
          <w:sz w:val="20"/>
          <w:szCs w:val="20"/>
        </w:rPr>
      </w:pPr>
      <w:bookmarkStart w:id="178" w:name="_Toc433618542"/>
      <w:r w:rsidRPr="00694A73">
        <w:rPr>
          <w:rFonts w:ascii="Times New Roman" w:hAnsi="Times New Roman" w:cs="Times New Roman"/>
          <w:sz w:val="20"/>
          <w:szCs w:val="20"/>
        </w:rPr>
        <w:t>8.3. Функциональное зонирование территории населенных пунктов.</w:t>
      </w:r>
      <w:bookmarkEnd w:id="168"/>
      <w:bookmarkEnd w:id="169"/>
      <w:bookmarkEnd w:id="170"/>
      <w:bookmarkEnd w:id="171"/>
      <w:bookmarkEnd w:id="172"/>
      <w:bookmarkEnd w:id="173"/>
      <w:bookmarkEnd w:id="174"/>
      <w:bookmarkEnd w:id="178"/>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xml:space="preserve">Зонирование территории является одним из основных инструментов регулирования градостроительной деятельности. Зонирование ставит рамочные условия использования территории, обязательные для всех участников градостроительной деятельности, в части функциональной принадлежности, параметров застройки (этажность, плотность и др.), ландшафтной организации территории. </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Разработанное в составе Генерального плана функциональное зонирование учитывает:</w:t>
      </w:r>
    </w:p>
    <w:p w:rsidR="007C5E00" w:rsidRPr="00694A73" w:rsidRDefault="007C5E00" w:rsidP="00694A73">
      <w:pPr>
        <w:widowControl w:val="0"/>
        <w:numPr>
          <w:ilvl w:val="0"/>
          <w:numId w:val="2"/>
        </w:numPr>
        <w:suppressAutoHyphens/>
        <w:autoSpaceDE w:val="0"/>
        <w:spacing w:after="0" w:line="240" w:lineRule="auto"/>
        <w:ind w:left="1021" w:firstLine="0"/>
        <w:jc w:val="both"/>
        <w:rPr>
          <w:rFonts w:ascii="Times New Roman" w:hAnsi="Times New Roman"/>
          <w:sz w:val="20"/>
          <w:szCs w:val="20"/>
        </w:rPr>
      </w:pPr>
      <w:r w:rsidRPr="00694A73">
        <w:rPr>
          <w:rFonts w:ascii="Times New Roman" w:hAnsi="Times New Roman"/>
          <w:sz w:val="20"/>
          <w:szCs w:val="20"/>
        </w:rPr>
        <w:t>результаты комплексного градостроительного анализа территории</w:t>
      </w:r>
    </w:p>
    <w:p w:rsidR="007C5E00" w:rsidRPr="00694A73" w:rsidRDefault="007C5E00" w:rsidP="00694A73">
      <w:pPr>
        <w:widowControl w:val="0"/>
        <w:numPr>
          <w:ilvl w:val="0"/>
          <w:numId w:val="2"/>
        </w:numPr>
        <w:suppressAutoHyphens/>
        <w:autoSpaceDE w:val="0"/>
        <w:spacing w:after="0" w:line="240" w:lineRule="auto"/>
        <w:ind w:left="1021" w:firstLine="0"/>
        <w:jc w:val="both"/>
        <w:rPr>
          <w:rFonts w:ascii="Times New Roman" w:hAnsi="Times New Roman"/>
          <w:sz w:val="20"/>
          <w:szCs w:val="20"/>
        </w:rPr>
      </w:pPr>
      <w:r w:rsidRPr="00694A73">
        <w:rPr>
          <w:rFonts w:ascii="Times New Roman" w:hAnsi="Times New Roman"/>
          <w:sz w:val="20"/>
          <w:szCs w:val="20"/>
        </w:rPr>
        <w:t>историко-культурную и планировочную специфику населенного пункта</w:t>
      </w:r>
    </w:p>
    <w:p w:rsidR="007C5E00" w:rsidRPr="00694A73" w:rsidRDefault="007C5E00" w:rsidP="00694A73">
      <w:pPr>
        <w:widowControl w:val="0"/>
        <w:numPr>
          <w:ilvl w:val="0"/>
          <w:numId w:val="2"/>
        </w:numPr>
        <w:suppressAutoHyphens/>
        <w:autoSpaceDE w:val="0"/>
        <w:spacing w:after="0" w:line="240" w:lineRule="auto"/>
        <w:ind w:left="1021" w:firstLine="0"/>
        <w:jc w:val="both"/>
        <w:rPr>
          <w:rFonts w:ascii="Times New Roman" w:hAnsi="Times New Roman"/>
          <w:sz w:val="20"/>
          <w:szCs w:val="20"/>
        </w:rPr>
      </w:pPr>
      <w:r w:rsidRPr="00694A73">
        <w:rPr>
          <w:rFonts w:ascii="Times New Roman" w:hAnsi="Times New Roman"/>
          <w:sz w:val="20"/>
          <w:szCs w:val="20"/>
        </w:rPr>
        <w:t>сложившиеся особенности использования территории.</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xml:space="preserve">При установлении территориальных зон учтены положения Градостроительного и Земельного кодексов Российской Федерации, Федерального Закона РФ от 25 июня </w:t>
      </w:r>
      <w:smartTag w:uri="urn:schemas-microsoft-com:office:smarttags" w:element="metricconverter">
        <w:smartTagPr>
          <w:attr w:name="ProductID" w:val="2002 г"/>
        </w:smartTagPr>
        <w:r w:rsidRPr="00694A73">
          <w:rPr>
            <w:rFonts w:ascii="Times New Roman" w:hAnsi="Times New Roman"/>
            <w:sz w:val="20"/>
            <w:szCs w:val="20"/>
          </w:rPr>
          <w:t>2002 г</w:t>
        </w:r>
      </w:smartTag>
      <w:r w:rsidRPr="00694A73">
        <w:rPr>
          <w:rFonts w:ascii="Times New Roman" w:hAnsi="Times New Roman"/>
          <w:sz w:val="20"/>
          <w:szCs w:val="20"/>
        </w:rPr>
        <w:t xml:space="preserve">. № 73-ФЗ, требования специальных нормативов и правил, касающиеся зон с нормируемым режимом градостроительной деятельности. </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Перечень функциональных зон, отраженных на основном чертеже Генерального плана не претерпел изменений по сравнению с генпланом 2010 года.</w:t>
      </w:r>
    </w:p>
    <w:p w:rsidR="007C5E00" w:rsidRPr="00694A73" w:rsidRDefault="007C5E00" w:rsidP="00694A73">
      <w:pPr>
        <w:pStyle w:val="1"/>
        <w:ind w:firstLine="0"/>
        <w:rPr>
          <w:rFonts w:ascii="Times New Roman" w:hAnsi="Times New Roman" w:cs="Times New Roman"/>
          <w:sz w:val="20"/>
          <w:szCs w:val="20"/>
        </w:rPr>
      </w:pPr>
      <w:bookmarkStart w:id="179" w:name="_Toc433618543"/>
      <w:r w:rsidRPr="00694A73">
        <w:rPr>
          <w:rFonts w:ascii="Times New Roman" w:hAnsi="Times New Roman" w:cs="Times New Roman"/>
          <w:sz w:val="20"/>
          <w:szCs w:val="20"/>
        </w:rPr>
        <w:t>8.4. Характеристики зон с  особыми условиями использования территорий</w:t>
      </w:r>
      <w:bookmarkEnd w:id="179"/>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 xml:space="preserve">Сведения о зонах с особыми условиями использования территорий, установление которых требуется в связи с планируемым размещением на территориях поселения местного значения поселения в таблице 8.4.1. </w:t>
      </w:r>
    </w:p>
    <w:p w:rsidR="007C5E00" w:rsidRPr="00694A73" w:rsidRDefault="007C5E00" w:rsidP="00694A73">
      <w:pPr>
        <w:spacing w:after="0"/>
        <w:jc w:val="right"/>
        <w:rPr>
          <w:rFonts w:ascii="Times New Roman" w:hAnsi="Times New Roman"/>
          <w:sz w:val="20"/>
          <w:szCs w:val="20"/>
        </w:rPr>
      </w:pPr>
      <w:r w:rsidRPr="00694A73">
        <w:rPr>
          <w:rFonts w:ascii="Times New Roman" w:hAnsi="Times New Roman"/>
          <w:sz w:val="20"/>
          <w:szCs w:val="20"/>
        </w:rPr>
        <w:t>Таблица 8.4.1.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58"/>
        <w:gridCol w:w="2258"/>
        <w:gridCol w:w="2215"/>
        <w:gridCol w:w="2440"/>
      </w:tblGrid>
      <w:tr w:rsidR="007C5E00" w:rsidRPr="00D73026" w:rsidTr="00694A73">
        <w:trPr>
          <w:cantSplit/>
          <w:trHeight w:val="387"/>
          <w:tblHeader/>
        </w:trPr>
        <w:tc>
          <w:tcPr>
            <w:tcW w:w="2896" w:type="dxa"/>
            <w:vAlign w:val="center"/>
          </w:tcPr>
          <w:p w:rsidR="007C5E00" w:rsidRPr="00694A73" w:rsidRDefault="007C5E00" w:rsidP="00694A73">
            <w:pPr>
              <w:autoSpaceDN w:val="0"/>
              <w:adjustRightInd w:val="0"/>
              <w:spacing w:after="0"/>
              <w:jc w:val="center"/>
              <w:rPr>
                <w:rFonts w:ascii="Times New Roman" w:hAnsi="Times New Roman"/>
                <w:b/>
                <w:sz w:val="16"/>
                <w:szCs w:val="16"/>
              </w:rPr>
            </w:pPr>
            <w:r w:rsidRPr="00694A73">
              <w:rPr>
                <w:rFonts w:ascii="Times New Roman" w:hAnsi="Times New Roman"/>
                <w:b/>
                <w:sz w:val="16"/>
                <w:szCs w:val="16"/>
              </w:rPr>
              <w:t>Наименование объекта</w:t>
            </w:r>
          </w:p>
        </w:tc>
        <w:tc>
          <w:tcPr>
            <w:tcW w:w="2457" w:type="dxa"/>
            <w:vAlign w:val="center"/>
          </w:tcPr>
          <w:p w:rsidR="007C5E00" w:rsidRPr="00694A73" w:rsidRDefault="007C5E00" w:rsidP="00694A73">
            <w:pPr>
              <w:autoSpaceDN w:val="0"/>
              <w:adjustRightInd w:val="0"/>
              <w:spacing w:after="0"/>
              <w:jc w:val="center"/>
              <w:rPr>
                <w:rFonts w:ascii="Times New Roman" w:hAnsi="Times New Roman"/>
                <w:b/>
                <w:sz w:val="16"/>
                <w:szCs w:val="16"/>
              </w:rPr>
            </w:pPr>
            <w:r w:rsidRPr="00694A73">
              <w:rPr>
                <w:rFonts w:ascii="Times New Roman" w:hAnsi="Times New Roman"/>
                <w:b/>
                <w:sz w:val="16"/>
                <w:szCs w:val="16"/>
              </w:rPr>
              <w:t>Зона с особыми условиями</w:t>
            </w:r>
          </w:p>
        </w:tc>
        <w:tc>
          <w:tcPr>
            <w:tcW w:w="2410" w:type="dxa"/>
            <w:vAlign w:val="center"/>
          </w:tcPr>
          <w:p w:rsidR="007C5E00" w:rsidRPr="00694A73" w:rsidRDefault="007C5E00" w:rsidP="00694A73">
            <w:pPr>
              <w:autoSpaceDN w:val="0"/>
              <w:adjustRightInd w:val="0"/>
              <w:spacing w:after="0"/>
              <w:jc w:val="center"/>
              <w:rPr>
                <w:rFonts w:ascii="Times New Roman" w:hAnsi="Times New Roman"/>
                <w:b/>
                <w:sz w:val="16"/>
                <w:szCs w:val="16"/>
              </w:rPr>
            </w:pPr>
            <w:r w:rsidRPr="00694A73">
              <w:rPr>
                <w:rFonts w:ascii="Times New Roman" w:hAnsi="Times New Roman"/>
                <w:b/>
                <w:sz w:val="16"/>
                <w:szCs w:val="16"/>
              </w:rPr>
              <w:t xml:space="preserve">Параметры зоны, </w:t>
            </w:r>
            <w:proofErr w:type="gramStart"/>
            <w:r w:rsidRPr="00694A73">
              <w:rPr>
                <w:rFonts w:ascii="Times New Roman" w:hAnsi="Times New Roman"/>
                <w:b/>
                <w:sz w:val="16"/>
                <w:szCs w:val="16"/>
              </w:rPr>
              <w:t>м</w:t>
            </w:r>
            <w:proofErr w:type="gramEnd"/>
          </w:p>
        </w:tc>
        <w:tc>
          <w:tcPr>
            <w:tcW w:w="2657" w:type="dxa"/>
            <w:vAlign w:val="center"/>
          </w:tcPr>
          <w:p w:rsidR="007C5E00" w:rsidRPr="00694A73" w:rsidRDefault="007C5E00" w:rsidP="00694A73">
            <w:pPr>
              <w:autoSpaceDN w:val="0"/>
              <w:adjustRightInd w:val="0"/>
              <w:spacing w:after="0"/>
              <w:jc w:val="center"/>
              <w:rPr>
                <w:rFonts w:ascii="Times New Roman" w:hAnsi="Times New Roman"/>
                <w:b/>
                <w:sz w:val="16"/>
                <w:szCs w:val="16"/>
              </w:rPr>
            </w:pPr>
            <w:r w:rsidRPr="00694A73">
              <w:rPr>
                <w:rFonts w:ascii="Times New Roman" w:hAnsi="Times New Roman"/>
                <w:b/>
                <w:sz w:val="16"/>
                <w:szCs w:val="16"/>
              </w:rPr>
              <w:t>Функциональная зона</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Канализационные очистные сооружения</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Согласно СанПиН 2.2.1/2.1.1.1200-03,</w:t>
            </w:r>
          </w:p>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200</w:t>
            </w: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Кладбище</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Согласно СанПиН 2.2.1/2.1.1.1200-03,</w:t>
            </w:r>
          </w:p>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50</w:t>
            </w: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зона специального назначения</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ГРС</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vAlign w:val="center"/>
          </w:tcPr>
          <w:p w:rsidR="007C5E00" w:rsidRPr="00694A73" w:rsidRDefault="007C5E00" w:rsidP="00694A73">
            <w:pPr>
              <w:autoSpaceDN w:val="0"/>
              <w:adjustRightInd w:val="0"/>
              <w:spacing w:after="0"/>
              <w:jc w:val="center"/>
              <w:rPr>
                <w:rFonts w:ascii="Times New Roman" w:hAnsi="Times New Roman"/>
                <w:sz w:val="16"/>
                <w:szCs w:val="16"/>
              </w:rPr>
            </w:pP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зона коммунально-складского использования</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Лесопереработка</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Согласно СанПиН 2.2.1/2.1.1.1200-03,</w:t>
            </w:r>
          </w:p>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100</w:t>
            </w: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Пилорама</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Согласно СанПиН 2.2.1/2.1.1.1200-03,</w:t>
            </w:r>
          </w:p>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100</w:t>
            </w: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Добыча песка</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Согласно СанПиН 2.2.1/2.1.1.1200-03,</w:t>
            </w:r>
          </w:p>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100</w:t>
            </w: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Добыча песчано-гравийного материала</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Согласно СанПиН 2.2.1/2.1.1.1200-03,</w:t>
            </w:r>
          </w:p>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100</w:t>
            </w: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Овощехранилище</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Согласно СанПиН 2.2.1/2.1.1.1200</w:t>
            </w:r>
          </w:p>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50</w:t>
            </w: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зона коммунально-складского использования</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АЗС</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Согласно СанПиН 2.2.1/2.1.1.1200</w:t>
            </w:r>
          </w:p>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100</w:t>
            </w: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 xml:space="preserve">зона инженерно-транспортной инфраструктуры </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Планируемая вертолетная площадка</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Согласно СанПиН 2.2.1/2.1.1.1200</w:t>
            </w:r>
          </w:p>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300</w:t>
            </w: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зона коммунально-складского использования</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lastRenderedPageBreak/>
              <w:t>Деревообработка</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Согласно СанПиН 2.2.1/2.1.1.1200</w:t>
            </w:r>
          </w:p>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100</w:t>
            </w: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Комплекс автосервиса</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Согласно СанПиН 2.2.1/2.1.1.1200</w:t>
            </w:r>
          </w:p>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100</w:t>
            </w: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 xml:space="preserve">зона инженерно-транспортной инфраструктуры </w:t>
            </w:r>
          </w:p>
        </w:tc>
      </w:tr>
      <w:tr w:rsidR="007C5E00" w:rsidRPr="00D73026" w:rsidTr="00694A73">
        <w:trPr>
          <w:cantSplit/>
          <w:trHeight w:val="391"/>
        </w:trPr>
        <w:tc>
          <w:tcPr>
            <w:tcW w:w="2896"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Сельскохозяйственное предприятие</w:t>
            </w:r>
          </w:p>
        </w:tc>
        <w:tc>
          <w:tcPr>
            <w:tcW w:w="24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Санитарно-защитная зона</w:t>
            </w:r>
          </w:p>
        </w:tc>
        <w:tc>
          <w:tcPr>
            <w:tcW w:w="2410" w:type="dxa"/>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Согласно СанПиН 2.2.1/2.1.1.1200</w:t>
            </w:r>
          </w:p>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100</w:t>
            </w:r>
          </w:p>
        </w:tc>
        <w:tc>
          <w:tcPr>
            <w:tcW w:w="2657" w:type="dxa"/>
            <w:vAlign w:val="center"/>
          </w:tcPr>
          <w:p w:rsidR="007C5E00" w:rsidRPr="00694A73" w:rsidRDefault="007C5E00" w:rsidP="00694A73">
            <w:pPr>
              <w:autoSpaceDN w:val="0"/>
              <w:adjustRightInd w:val="0"/>
              <w:spacing w:after="0"/>
              <w:jc w:val="center"/>
              <w:rPr>
                <w:rFonts w:ascii="Times New Roman" w:hAnsi="Times New Roman"/>
                <w:sz w:val="16"/>
                <w:szCs w:val="16"/>
              </w:rPr>
            </w:pPr>
            <w:r w:rsidRPr="00694A73">
              <w:rPr>
                <w:rFonts w:ascii="Times New Roman" w:hAnsi="Times New Roman"/>
                <w:sz w:val="16"/>
                <w:szCs w:val="16"/>
              </w:rPr>
              <w:t>зона производственного использования</w:t>
            </w:r>
          </w:p>
        </w:tc>
      </w:tr>
    </w:tbl>
    <w:p w:rsidR="007C5E00" w:rsidRPr="00694A73" w:rsidRDefault="007C5E00" w:rsidP="00694A73">
      <w:pPr>
        <w:spacing w:after="0"/>
        <w:rPr>
          <w:rFonts w:ascii="Times New Roman" w:hAnsi="Times New Roman"/>
          <w:sz w:val="20"/>
          <w:szCs w:val="20"/>
        </w:rPr>
      </w:pPr>
    </w:p>
    <w:p w:rsidR="007C5E00" w:rsidRPr="00694A73" w:rsidRDefault="007C5E00" w:rsidP="00694A73">
      <w:pPr>
        <w:pStyle w:val="1"/>
        <w:ind w:firstLine="0"/>
        <w:rPr>
          <w:rFonts w:ascii="Times New Roman" w:hAnsi="Times New Roman" w:cs="Times New Roman"/>
          <w:sz w:val="20"/>
          <w:szCs w:val="20"/>
        </w:rPr>
      </w:pPr>
      <w:bookmarkStart w:id="180" w:name="_Toc370988869"/>
      <w:bookmarkStart w:id="181" w:name="_Toc375751102"/>
      <w:bookmarkStart w:id="182" w:name="_Toc389742647"/>
      <w:bookmarkStart w:id="183" w:name="_Toc433618544"/>
      <w:r w:rsidRPr="00694A73">
        <w:rPr>
          <w:rFonts w:ascii="Times New Roman" w:hAnsi="Times New Roman" w:cs="Times New Roman"/>
          <w:sz w:val="20"/>
          <w:szCs w:val="20"/>
        </w:rPr>
        <w:t>9. Инженерное обеспечение и благоустройство территории.</w:t>
      </w:r>
      <w:bookmarkEnd w:id="180"/>
      <w:bookmarkEnd w:id="181"/>
      <w:bookmarkEnd w:id="182"/>
      <w:bookmarkEnd w:id="183"/>
    </w:p>
    <w:p w:rsidR="007C5E00" w:rsidRPr="00694A73" w:rsidRDefault="007C5E00" w:rsidP="00694A73">
      <w:pPr>
        <w:spacing w:after="0"/>
        <w:rPr>
          <w:rFonts w:ascii="Times New Roman" w:hAnsi="Times New Roman"/>
          <w:b/>
          <w:i/>
          <w:sz w:val="20"/>
          <w:szCs w:val="20"/>
        </w:rPr>
      </w:pPr>
      <w:bookmarkStart w:id="184" w:name="_Toc190514479"/>
      <w:bookmarkStart w:id="185" w:name="_Toc217701252"/>
      <w:bookmarkStart w:id="186" w:name="_Toc388346989"/>
      <w:bookmarkStart w:id="187" w:name="_Toc392165497"/>
      <w:bookmarkEnd w:id="175"/>
      <w:r w:rsidRPr="00694A73">
        <w:rPr>
          <w:rFonts w:ascii="Times New Roman" w:hAnsi="Times New Roman"/>
          <w:sz w:val="20"/>
          <w:szCs w:val="20"/>
        </w:rPr>
        <w:t>Основным достоянием современных поселений является наличие инженерной инфраструктуры и возможности ее использования. Генеральным планом 2010 года было предусмотрено развитие всех видов инженерного обеспечения всех населенных пунктов Едровского сельского поселения. В рамках данных изменений предусматривается дальнейшее  изменение  объемов оказания населению услуг по инженерному обеспечению потребностей в водоснабжении и водоотведении, энергоснабжении (тепло, газ, электричество), а также в обеспечении средствами связи (телевидение, Интернет, телефония) в основном для двух населенных пунктов – с</w:t>
      </w:r>
      <w:proofErr w:type="gramStart"/>
      <w:r w:rsidRPr="00694A73">
        <w:rPr>
          <w:rFonts w:ascii="Times New Roman" w:hAnsi="Times New Roman"/>
          <w:sz w:val="20"/>
          <w:szCs w:val="20"/>
        </w:rPr>
        <w:t>.Е</w:t>
      </w:r>
      <w:proofErr w:type="gramEnd"/>
      <w:r w:rsidRPr="00694A73">
        <w:rPr>
          <w:rFonts w:ascii="Times New Roman" w:hAnsi="Times New Roman"/>
          <w:sz w:val="20"/>
          <w:szCs w:val="20"/>
        </w:rPr>
        <w:t>дрово и д.Большое Носакино</w:t>
      </w:r>
      <w:r w:rsidRPr="00694A73">
        <w:rPr>
          <w:rFonts w:ascii="Times New Roman" w:hAnsi="Times New Roman"/>
          <w:b/>
          <w:i/>
          <w:sz w:val="20"/>
          <w:szCs w:val="20"/>
        </w:rPr>
        <w:t>.</w:t>
      </w:r>
    </w:p>
    <w:p w:rsidR="007C5E00" w:rsidRPr="00694A73" w:rsidRDefault="007C5E00" w:rsidP="00694A73">
      <w:pPr>
        <w:pStyle w:val="1"/>
        <w:ind w:firstLine="0"/>
        <w:rPr>
          <w:rFonts w:ascii="Times New Roman" w:hAnsi="Times New Roman" w:cs="Times New Roman"/>
          <w:sz w:val="20"/>
          <w:szCs w:val="20"/>
        </w:rPr>
      </w:pPr>
      <w:bookmarkStart w:id="188" w:name="_Toc401652067"/>
      <w:bookmarkStart w:id="189" w:name="_Toc433618545"/>
      <w:r w:rsidRPr="00694A73">
        <w:rPr>
          <w:rFonts w:ascii="Times New Roman" w:hAnsi="Times New Roman" w:cs="Times New Roman"/>
          <w:sz w:val="20"/>
          <w:szCs w:val="20"/>
        </w:rPr>
        <w:t>9.1 Водоснабжение и водоотведение.</w:t>
      </w:r>
      <w:bookmarkEnd w:id="188"/>
      <w:bookmarkEnd w:id="189"/>
    </w:p>
    <w:p w:rsidR="007C5E00" w:rsidRPr="00694A73" w:rsidRDefault="007C5E00" w:rsidP="00694A73">
      <w:pPr>
        <w:spacing w:after="0"/>
        <w:ind w:hanging="142"/>
        <w:jc w:val="center"/>
        <w:rPr>
          <w:rFonts w:ascii="Times New Roman" w:hAnsi="Times New Roman"/>
          <w:b/>
          <w:sz w:val="20"/>
          <w:szCs w:val="20"/>
          <w:u w:val="single"/>
        </w:rPr>
      </w:pPr>
      <w:r w:rsidRPr="00694A73">
        <w:rPr>
          <w:rFonts w:ascii="Times New Roman" w:hAnsi="Times New Roman"/>
          <w:b/>
          <w:sz w:val="20"/>
          <w:szCs w:val="20"/>
          <w:u w:val="single"/>
        </w:rPr>
        <w:t>Водоснабжение.</w:t>
      </w:r>
    </w:p>
    <w:p w:rsidR="007C5E00" w:rsidRPr="00694A73" w:rsidRDefault="007C5E00" w:rsidP="00694A73">
      <w:pPr>
        <w:spacing w:after="0"/>
        <w:jc w:val="center"/>
        <w:rPr>
          <w:rFonts w:ascii="Times New Roman" w:hAnsi="Times New Roman"/>
          <w:b/>
          <w:i/>
          <w:sz w:val="20"/>
          <w:szCs w:val="20"/>
          <w:u w:val="single"/>
        </w:rPr>
      </w:pPr>
      <w:r w:rsidRPr="00694A73">
        <w:rPr>
          <w:rFonts w:ascii="Times New Roman" w:hAnsi="Times New Roman"/>
          <w:b/>
          <w:i/>
          <w:sz w:val="20"/>
          <w:szCs w:val="20"/>
          <w:u w:val="single"/>
        </w:rPr>
        <w:t>Проектное предложение.</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В соответствии с СП 31.13330.2012 приняты следующие нормы водоснабжения:</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- 160 л/сутки на одного человека – обеспечение хозяйственно-питьевых нужд населения, проживающего в жилых домах, оборудованных внутренним водопроводом и канализацией;</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- 50 л/сутки на одного человека – норма расхода воды на полив улиц и зеленых насаждений (в настоящее время полив осуществляется от приусадебных колодцев);</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- 20% от расхода на хозяйственно-питьевые нужды населения приняты дополнительно на обеспечение его продуктами, оказание бытовых услуг и прочее.</w:t>
      </w:r>
    </w:p>
    <w:p w:rsidR="007C5E00" w:rsidRPr="00694A73" w:rsidRDefault="007C5E00" w:rsidP="00694A73">
      <w:pPr>
        <w:spacing w:after="0"/>
        <w:rPr>
          <w:rFonts w:ascii="Times New Roman" w:hAnsi="Times New Roman"/>
          <w:b/>
          <w:i/>
          <w:sz w:val="20"/>
          <w:szCs w:val="20"/>
        </w:rPr>
      </w:pPr>
      <w:r w:rsidRPr="00694A73">
        <w:rPr>
          <w:rFonts w:ascii="Times New Roman" w:hAnsi="Times New Roman"/>
          <w:sz w:val="20"/>
          <w:szCs w:val="20"/>
        </w:rPr>
        <w:t>Водопотребление Едровского сельского поселения на расчётный период составляет - 1099,74 м³/сутки</w:t>
      </w:r>
    </w:p>
    <w:p w:rsidR="007C5E00" w:rsidRPr="00694A73" w:rsidRDefault="007C5E00" w:rsidP="00694A73">
      <w:pPr>
        <w:widowControl w:val="0"/>
        <w:numPr>
          <w:ilvl w:val="0"/>
          <w:numId w:val="1"/>
        </w:numPr>
        <w:suppressAutoHyphens/>
        <w:autoSpaceDE w:val="0"/>
        <w:spacing w:after="0" w:line="240" w:lineRule="auto"/>
        <w:jc w:val="center"/>
        <w:rPr>
          <w:rFonts w:ascii="Times New Roman" w:hAnsi="Times New Roman"/>
          <w:b/>
          <w:sz w:val="20"/>
          <w:szCs w:val="20"/>
        </w:rPr>
      </w:pPr>
      <w:r w:rsidRPr="00694A73">
        <w:rPr>
          <w:rFonts w:ascii="Times New Roman" w:hAnsi="Times New Roman"/>
          <w:b/>
          <w:sz w:val="20"/>
          <w:szCs w:val="20"/>
        </w:rPr>
        <w:t>с. Едрово.</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Расходы воды на пожаротушение приняты по СП 8.13330.2009, 31.13330.2012, 118.13330.2012 и составляют:</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на наружное – 10 л/</w:t>
      </w:r>
      <w:proofErr w:type="gramStart"/>
      <w:r w:rsidRPr="00694A73">
        <w:rPr>
          <w:rFonts w:ascii="Times New Roman" w:hAnsi="Times New Roman"/>
          <w:sz w:val="20"/>
          <w:szCs w:val="20"/>
        </w:rPr>
        <w:t>с</w:t>
      </w:r>
      <w:proofErr w:type="gramEnd"/>
      <w:r w:rsidRPr="00694A73">
        <w:rPr>
          <w:rFonts w:ascii="Times New Roman" w:hAnsi="Times New Roman"/>
          <w:sz w:val="20"/>
          <w:szCs w:val="20"/>
        </w:rPr>
        <w:t xml:space="preserve"> (</w:t>
      </w:r>
      <w:proofErr w:type="gramStart"/>
      <w:r w:rsidRPr="00694A73">
        <w:rPr>
          <w:rFonts w:ascii="Times New Roman" w:hAnsi="Times New Roman"/>
          <w:sz w:val="20"/>
          <w:szCs w:val="20"/>
        </w:rPr>
        <w:t>застройка</w:t>
      </w:r>
      <w:proofErr w:type="gramEnd"/>
      <w:r w:rsidRPr="00694A73">
        <w:rPr>
          <w:rFonts w:ascii="Times New Roman" w:hAnsi="Times New Roman"/>
          <w:sz w:val="20"/>
          <w:szCs w:val="20"/>
        </w:rPr>
        <w:t xml:space="preserve"> зданиями 3 этажа и выше, независимо от их степени огнестойкости, при числе жителей в населённом пункте не более 5000 чел);</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 на </w:t>
      </w:r>
      <w:proofErr w:type="gramStart"/>
      <w:r w:rsidRPr="00694A73">
        <w:rPr>
          <w:rFonts w:ascii="Times New Roman" w:hAnsi="Times New Roman"/>
          <w:sz w:val="20"/>
          <w:szCs w:val="20"/>
        </w:rPr>
        <w:t>внутреннее</w:t>
      </w:r>
      <w:proofErr w:type="gramEnd"/>
      <w:r w:rsidRPr="00694A73">
        <w:rPr>
          <w:rFonts w:ascii="Times New Roman" w:hAnsi="Times New Roman"/>
          <w:sz w:val="20"/>
          <w:szCs w:val="20"/>
        </w:rPr>
        <w:t xml:space="preserve"> – 2 х 2,5 + 2 х 5 = 15 л/с (действующий дом культуры).</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Время тушения пожара – в течение трёх часов, количество пожаров - 1.</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Для гарантированного водоснабжения проектом предусматривается:</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в качестве источника водоснабжения использовать все пять артезианских скважин в режиме 4 рабочие и одна резервная;</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устройство единой кольцевой водопроводной сети Ø 160 ÷ 110 мм;</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дальнейшее использование четырёх водонапорных башен Рожновского;</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устройство на сети новой водонапорной башни Рожновского с объёмом бака 50 м</w:t>
      </w:r>
      <w:r w:rsidRPr="00694A73">
        <w:rPr>
          <w:rFonts w:ascii="Times New Roman" w:hAnsi="Times New Roman"/>
          <w:sz w:val="20"/>
          <w:szCs w:val="20"/>
          <w:vertAlign w:val="superscript"/>
        </w:rPr>
        <w:t>3</w:t>
      </w:r>
      <w:r w:rsidRPr="00694A73">
        <w:rPr>
          <w:rFonts w:ascii="Times New Roman" w:hAnsi="Times New Roman"/>
          <w:sz w:val="20"/>
          <w:szCs w:val="20"/>
        </w:rPr>
        <w:t xml:space="preserve"> и высотой ствола 15 м.</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Водозаборные и водопроводные сооружения должны иметь зону санитарной охраны в соответствии с СанПиН 2.1.4.1110-02.</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Водопроводная сеть планируется Ø 160 ÷ 63 мм из полиэтиленовых труб ПЭ100 SDR17 ГОСТ 18599-2001.</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На кольцевой сети предусматривается устройство колодцев из сборных </w:t>
      </w:r>
      <w:proofErr w:type="gramStart"/>
      <w:r w:rsidRPr="00694A73">
        <w:rPr>
          <w:rFonts w:ascii="Times New Roman" w:hAnsi="Times New Roman"/>
          <w:sz w:val="20"/>
          <w:szCs w:val="20"/>
        </w:rPr>
        <w:t>ж/б</w:t>
      </w:r>
      <w:proofErr w:type="gramEnd"/>
      <w:r w:rsidRPr="00694A73">
        <w:rPr>
          <w:rFonts w:ascii="Times New Roman" w:hAnsi="Times New Roman"/>
          <w:sz w:val="20"/>
          <w:szCs w:val="20"/>
        </w:rPr>
        <w:t xml:space="preserve"> элементов по ТПР 901-09-11.84 для установки в них пожарных гидрантов с радиусом действия 100 ÷ 150 м и отключающей арматуры.</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Для жилой застройки, водоснабжение которой осуществляется от тупиковых участков водопроводной сети, проектом предусматривается обеспечение наружного пожаротушения от парных противопожарных резервуаров закрытого типа, общей ёмкостью 108 м</w:t>
      </w:r>
      <w:r w:rsidRPr="00694A73">
        <w:rPr>
          <w:rFonts w:ascii="Times New Roman" w:hAnsi="Times New Roman"/>
          <w:sz w:val="20"/>
          <w:szCs w:val="20"/>
          <w:vertAlign w:val="superscript"/>
        </w:rPr>
        <w:t>3</w:t>
      </w:r>
      <w:r w:rsidRPr="00694A73">
        <w:rPr>
          <w:rFonts w:ascii="Times New Roman" w:hAnsi="Times New Roman"/>
          <w:sz w:val="20"/>
          <w:szCs w:val="20"/>
        </w:rPr>
        <w:t xml:space="preserve">. Резервуары оснащены водоприемными колодцами для возможности применения мотопомп, а также разворотными площадками размером 12 х 12 м  для пожарной техники. </w:t>
      </w:r>
      <w:proofErr w:type="gramStart"/>
      <w:r w:rsidRPr="00694A73">
        <w:rPr>
          <w:rFonts w:ascii="Times New Roman" w:hAnsi="Times New Roman"/>
          <w:sz w:val="20"/>
          <w:szCs w:val="20"/>
        </w:rPr>
        <w:t>Объем резервуаров принят ориентировочно из условия расхода воды на наружное пожаротушение 10 л/с и может быть уточнен при рабочем проектировании в соответствии с действительным строительным объемом возводимых зданий и сооружений.</w:t>
      </w:r>
      <w:proofErr w:type="gramEnd"/>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Местоположение пожарных резервуаров принято из условия обслуживания ими зданий и сооружений в радиусе 100 ÷ 150 м.</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Жилые дома, имеющие водопровод, рекомендуется оснащать индивидуальными устройствами </w:t>
      </w:r>
      <w:r w:rsidRPr="00694A73">
        <w:rPr>
          <w:rFonts w:ascii="Times New Roman" w:hAnsi="Times New Roman"/>
          <w:sz w:val="20"/>
          <w:szCs w:val="20"/>
        </w:rPr>
        <w:lastRenderedPageBreak/>
        <w:t>внутриквартирного пожаротушения.</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Для учёта водопотребления и рационального использования воды проектом предлагается устройство водомерных узлов в каждом здании, оборудованном внутренним водопроводом, в соответствии с гл.7.2 п.7.2.1 СП 30.13330.2012.</w:t>
      </w:r>
    </w:p>
    <w:p w:rsidR="007C5E00" w:rsidRPr="00694A73" w:rsidRDefault="007C5E00" w:rsidP="00694A73">
      <w:pPr>
        <w:spacing w:after="0"/>
        <w:rPr>
          <w:rFonts w:ascii="Times New Roman" w:hAnsi="Times New Roman"/>
          <w:b/>
          <w:i/>
          <w:sz w:val="20"/>
          <w:szCs w:val="20"/>
        </w:rPr>
      </w:pPr>
      <w:r w:rsidRPr="00694A73">
        <w:rPr>
          <w:rFonts w:ascii="Times New Roman" w:hAnsi="Times New Roman"/>
          <w:sz w:val="20"/>
          <w:szCs w:val="20"/>
        </w:rPr>
        <w:t>Водомерным узлом планируется также оснастить действующие артезианские скважины</w:t>
      </w:r>
    </w:p>
    <w:p w:rsidR="007C5E00" w:rsidRPr="00694A73" w:rsidRDefault="007C5E00" w:rsidP="00694A73">
      <w:pPr>
        <w:widowControl w:val="0"/>
        <w:numPr>
          <w:ilvl w:val="0"/>
          <w:numId w:val="1"/>
        </w:numPr>
        <w:suppressAutoHyphens/>
        <w:autoSpaceDE w:val="0"/>
        <w:spacing w:after="0" w:line="240" w:lineRule="auto"/>
        <w:jc w:val="center"/>
        <w:rPr>
          <w:rFonts w:ascii="Times New Roman" w:hAnsi="Times New Roman"/>
          <w:b/>
          <w:sz w:val="20"/>
          <w:szCs w:val="20"/>
        </w:rPr>
      </w:pPr>
      <w:r w:rsidRPr="00694A73">
        <w:rPr>
          <w:rFonts w:ascii="Times New Roman" w:hAnsi="Times New Roman"/>
          <w:b/>
          <w:sz w:val="20"/>
          <w:szCs w:val="20"/>
        </w:rPr>
        <w:t>д. Большое Носакино.</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Расходы воды на пожаротушение приняты по СП 8.13330.2009, 31.13330.2012, 118.13330.2012 и составляют:</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на наружное – 10 л/</w:t>
      </w:r>
      <w:proofErr w:type="gramStart"/>
      <w:r w:rsidRPr="00694A73">
        <w:rPr>
          <w:rFonts w:ascii="Times New Roman" w:hAnsi="Times New Roman"/>
          <w:sz w:val="20"/>
          <w:szCs w:val="20"/>
        </w:rPr>
        <w:t>с</w:t>
      </w:r>
      <w:proofErr w:type="gramEnd"/>
      <w:r w:rsidRPr="00694A73">
        <w:rPr>
          <w:rFonts w:ascii="Times New Roman" w:hAnsi="Times New Roman"/>
          <w:sz w:val="20"/>
          <w:szCs w:val="20"/>
        </w:rPr>
        <w:t xml:space="preserve"> (</w:t>
      </w:r>
      <w:proofErr w:type="gramStart"/>
      <w:r w:rsidRPr="00694A73">
        <w:rPr>
          <w:rFonts w:ascii="Times New Roman" w:hAnsi="Times New Roman"/>
          <w:sz w:val="20"/>
          <w:szCs w:val="20"/>
        </w:rPr>
        <w:t>застройка</w:t>
      </w:r>
      <w:proofErr w:type="gramEnd"/>
      <w:r w:rsidRPr="00694A73">
        <w:rPr>
          <w:rFonts w:ascii="Times New Roman" w:hAnsi="Times New Roman"/>
          <w:sz w:val="20"/>
          <w:szCs w:val="20"/>
        </w:rPr>
        <w:t xml:space="preserve"> зданиями 3 этажа и выше, независимо от их степени огнестойкости, при числе жителей в населённом пункте не более 5000 чел);</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 на </w:t>
      </w:r>
      <w:proofErr w:type="gramStart"/>
      <w:r w:rsidRPr="00694A73">
        <w:rPr>
          <w:rFonts w:ascii="Times New Roman" w:hAnsi="Times New Roman"/>
          <w:sz w:val="20"/>
          <w:szCs w:val="20"/>
        </w:rPr>
        <w:t>внутреннее</w:t>
      </w:r>
      <w:proofErr w:type="gramEnd"/>
      <w:r w:rsidRPr="00694A73">
        <w:rPr>
          <w:rFonts w:ascii="Times New Roman" w:hAnsi="Times New Roman"/>
          <w:sz w:val="20"/>
          <w:szCs w:val="20"/>
        </w:rPr>
        <w:t xml:space="preserve"> – 2 х 2,5 + 2 х 5 = 15 л/с.</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Время тушения пожара – в течение трёх часов, количество пожаров 1.</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Для гарантированного водоснабжения проектом предусматривается:</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устройство семи скважин с ожидаемым дебитом 2,0 л/с и глубиной до 80 м, пять из которых будет рабочими, а две - резервными;</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устройство площадки водопроводных сооружений с размещением на ней трёх резервуаров чистой воды объёмом 200 м</w:t>
      </w:r>
      <w:r w:rsidRPr="00694A73">
        <w:rPr>
          <w:rFonts w:ascii="Times New Roman" w:hAnsi="Times New Roman"/>
          <w:sz w:val="20"/>
          <w:szCs w:val="20"/>
          <w:vertAlign w:val="superscript"/>
        </w:rPr>
        <w:t>3</w:t>
      </w:r>
      <w:r w:rsidRPr="00694A73">
        <w:rPr>
          <w:rFonts w:ascii="Times New Roman" w:hAnsi="Times New Roman"/>
          <w:sz w:val="20"/>
          <w:szCs w:val="20"/>
        </w:rPr>
        <w:t xml:space="preserve"> каждый и насосной станции второго подъёма (q = 150 м</w:t>
      </w:r>
      <w:r w:rsidRPr="00694A73">
        <w:rPr>
          <w:rFonts w:ascii="Times New Roman" w:hAnsi="Times New Roman"/>
          <w:sz w:val="20"/>
          <w:szCs w:val="20"/>
          <w:vertAlign w:val="superscript"/>
        </w:rPr>
        <w:t>3</w:t>
      </w:r>
      <w:r w:rsidRPr="00694A73">
        <w:rPr>
          <w:rFonts w:ascii="Times New Roman" w:hAnsi="Times New Roman"/>
          <w:sz w:val="20"/>
          <w:szCs w:val="20"/>
        </w:rPr>
        <w:t>/час, Н = 45 м);</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устройство водонапорной башни Рожновского (V = 15 м</w:t>
      </w:r>
      <w:r w:rsidRPr="00694A73">
        <w:rPr>
          <w:rFonts w:ascii="Times New Roman" w:hAnsi="Times New Roman"/>
          <w:sz w:val="20"/>
          <w:szCs w:val="20"/>
          <w:vertAlign w:val="superscript"/>
        </w:rPr>
        <w:t>3</w:t>
      </w:r>
      <w:r w:rsidRPr="00694A73">
        <w:rPr>
          <w:rFonts w:ascii="Times New Roman" w:hAnsi="Times New Roman"/>
          <w:sz w:val="20"/>
          <w:szCs w:val="20"/>
        </w:rPr>
        <w:t>, Н = 12 м) для снятия пиковых нагрузок в течение суток;</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устройство кольцевой водопроводной сети Ø 160 ÷ 110 мм.</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Проектируемую водопроводную сеть предлагается выполнить кольцевой из полиэтиленовых труб ПЭ100 SDR17 Ø 160 ÷ 110 мм согласно ГОСТ 18599-2001. На сети предусматривается устройство колодцев из сборных </w:t>
      </w:r>
      <w:proofErr w:type="gramStart"/>
      <w:r w:rsidRPr="00694A73">
        <w:rPr>
          <w:rFonts w:ascii="Times New Roman" w:hAnsi="Times New Roman"/>
          <w:sz w:val="20"/>
          <w:szCs w:val="20"/>
        </w:rPr>
        <w:t>ж/б</w:t>
      </w:r>
      <w:proofErr w:type="gramEnd"/>
      <w:r w:rsidRPr="00694A73">
        <w:rPr>
          <w:rFonts w:ascii="Times New Roman" w:hAnsi="Times New Roman"/>
          <w:sz w:val="20"/>
          <w:szCs w:val="20"/>
        </w:rPr>
        <w:t xml:space="preserve"> элементов по ТПР 91-09-11.84 для установки отключающей арматуры и пожарных гидрантов.</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Для жилой застройки, водоснабжение которой осуществляется от тупиковых участков водопроводной сети, проектом предусматривается обеспечение наружного пожаротушения от оз. Стреглино. Местоположение разворотных площадок принято из условия обслуживания ими зданий и сооружений в радиусе 100 ÷ 150 м.</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Жилые дома, имеющие водопровод, рекомендуется оснащать индивидуальными устройствами внутриквартирного пожаротушения.</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Для учёта водопотребления и рационального использования воды проектом предлагается устройство водомерных узлов в каждом здании, оборудованном внутренним водопроводом, в соответствии с гл.7.2 п.7.2.1 СП 30.13330.2012.</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Водомерными узлами планируется также оснастить планируемые артезианские скважины и насосную станцию второго подъёма.</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Водозаборные и водопроводные сооружения должны иметь зоны санитарной охраны трех поясов в соответствии с СанПиН 2.1.4.1110-02, для каждого из которых организацией-проектировщиком разрабатывается комплекс мероприятий по </w:t>
      </w:r>
      <w:proofErr w:type="gramStart"/>
      <w:r w:rsidRPr="00694A73">
        <w:rPr>
          <w:rFonts w:ascii="Times New Roman" w:hAnsi="Times New Roman"/>
          <w:sz w:val="20"/>
          <w:szCs w:val="20"/>
        </w:rPr>
        <w:t>защите</w:t>
      </w:r>
      <w:proofErr w:type="gramEnd"/>
      <w:r w:rsidRPr="00694A73">
        <w:rPr>
          <w:rFonts w:ascii="Times New Roman" w:hAnsi="Times New Roman"/>
          <w:sz w:val="20"/>
          <w:szCs w:val="20"/>
        </w:rPr>
        <w:t xml:space="preserve"> и определяются его границы.</w:t>
      </w:r>
    </w:p>
    <w:p w:rsidR="007C5E00" w:rsidRPr="00694A73" w:rsidRDefault="007C5E00" w:rsidP="00694A73">
      <w:pPr>
        <w:widowControl w:val="0"/>
        <w:numPr>
          <w:ilvl w:val="0"/>
          <w:numId w:val="1"/>
        </w:numPr>
        <w:suppressAutoHyphens/>
        <w:autoSpaceDE w:val="0"/>
        <w:spacing w:after="0" w:line="240" w:lineRule="auto"/>
        <w:jc w:val="center"/>
        <w:rPr>
          <w:rFonts w:ascii="Times New Roman" w:hAnsi="Times New Roman"/>
          <w:b/>
          <w:sz w:val="20"/>
          <w:szCs w:val="20"/>
        </w:rPr>
      </w:pPr>
      <w:r w:rsidRPr="00694A73">
        <w:rPr>
          <w:rFonts w:ascii="Times New Roman" w:hAnsi="Times New Roman"/>
          <w:b/>
          <w:sz w:val="20"/>
          <w:szCs w:val="20"/>
        </w:rPr>
        <w:t>д. Новая Ситенка.</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Расходы воды на наружное пожаротушение приняты по СП 8.13330.2009 и составляют 10 л/</w:t>
      </w:r>
      <w:proofErr w:type="gramStart"/>
      <w:r w:rsidRPr="00694A73">
        <w:rPr>
          <w:rFonts w:ascii="Times New Roman" w:hAnsi="Times New Roman"/>
          <w:sz w:val="20"/>
          <w:szCs w:val="20"/>
        </w:rPr>
        <w:t>с</w:t>
      </w:r>
      <w:proofErr w:type="gramEnd"/>
      <w:r w:rsidRPr="00694A73">
        <w:rPr>
          <w:rFonts w:ascii="Times New Roman" w:hAnsi="Times New Roman"/>
          <w:sz w:val="20"/>
          <w:szCs w:val="20"/>
        </w:rPr>
        <w:t>.</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Время тушения пожара – в течение трёх часов, количество пожаров 1.</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Для гарантированного водоснабжения проектом предусматривается:</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устройство двух скважин с ожидаемым дебитом 2,0 л/с и глубиной до 80 м, одна из которых будет рабочей, а другая резервной (ожидаемая водоотдача и глубина скважин приняты по аналогии с действующими скважинами с. Едрово);</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устройство водонапорной башни (V = 15 м</w:t>
      </w:r>
      <w:r w:rsidRPr="00694A73">
        <w:rPr>
          <w:rFonts w:ascii="Times New Roman" w:hAnsi="Times New Roman"/>
          <w:sz w:val="20"/>
          <w:szCs w:val="20"/>
          <w:vertAlign w:val="superscript"/>
        </w:rPr>
        <w:t>3</w:t>
      </w:r>
      <w:r w:rsidRPr="00694A73">
        <w:rPr>
          <w:rFonts w:ascii="Times New Roman" w:hAnsi="Times New Roman"/>
          <w:sz w:val="20"/>
          <w:szCs w:val="20"/>
        </w:rPr>
        <w:t>, Н = 12 м) для снятия пиковых нагрузок в течение суток;</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устройство тупиковой водопроводной сети Ø 90÷63 мм.</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Проектируемую тупиковую водопроводную сеть предлагается выполнить из полиэтиленовых труб ПЭ100 SDR17 Ø 90 ÷ 63 мм, согласно ГОСТ 18599-2001. На сети предусматривается устройство колодцев из сборных </w:t>
      </w:r>
      <w:proofErr w:type="gramStart"/>
      <w:r w:rsidRPr="00694A73">
        <w:rPr>
          <w:rFonts w:ascii="Times New Roman" w:hAnsi="Times New Roman"/>
          <w:sz w:val="20"/>
          <w:szCs w:val="20"/>
        </w:rPr>
        <w:t>ж/б</w:t>
      </w:r>
      <w:proofErr w:type="gramEnd"/>
      <w:r w:rsidRPr="00694A73">
        <w:rPr>
          <w:rFonts w:ascii="Times New Roman" w:hAnsi="Times New Roman"/>
          <w:sz w:val="20"/>
          <w:szCs w:val="20"/>
        </w:rPr>
        <w:t xml:space="preserve"> элементов по ТПР 91-09-11.84 для установки отключающей арматуры.</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Для учёта расхода воды проектом предусматривается устройство водомерных узлов в каждом здании, оборудованном внутренним водопроводом.</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Водомерным узлом планируется также оснастить проектируемые артезианские скважины. </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Проектом предусматривается обеспечение наружного пожаротушения от парных противопожарных резервуаров закрытого типа, общей ёмкостью 108 м</w:t>
      </w:r>
      <w:r w:rsidRPr="00694A73">
        <w:rPr>
          <w:rFonts w:ascii="Times New Roman" w:hAnsi="Times New Roman"/>
          <w:sz w:val="20"/>
          <w:szCs w:val="20"/>
          <w:vertAlign w:val="superscript"/>
        </w:rPr>
        <w:t>3</w:t>
      </w:r>
      <w:r w:rsidRPr="00694A73">
        <w:rPr>
          <w:rFonts w:ascii="Times New Roman" w:hAnsi="Times New Roman"/>
          <w:sz w:val="20"/>
          <w:szCs w:val="20"/>
        </w:rPr>
        <w:t xml:space="preserve">. Резервуары оснащены водоприемными колодцами для возможности применения мотопомп, а также разворотными площадками 12 х 12 м для пожарной техники. </w:t>
      </w:r>
      <w:proofErr w:type="gramStart"/>
      <w:r w:rsidRPr="00694A73">
        <w:rPr>
          <w:rFonts w:ascii="Times New Roman" w:hAnsi="Times New Roman"/>
          <w:sz w:val="20"/>
          <w:szCs w:val="20"/>
        </w:rPr>
        <w:t>Объем резервуаров принят ориентировочно из условия расхода воды на наружное пожаротушение 10 л/с и может быть уточнен при рабочем проектировании в соответствии с действительным строительным объемом возводимых зданий и сооружений.</w:t>
      </w:r>
      <w:proofErr w:type="gramEnd"/>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Местоположение пожарных резервуаров принято из условия обслуживания ими зданий и сооружений в радиусе 200 ÷ 150 м.</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Для внутреннего пожаротушения проектом рекомендуется оснащать жилые дома индивидуальными </w:t>
      </w:r>
      <w:r w:rsidRPr="00694A73">
        <w:rPr>
          <w:rFonts w:ascii="Times New Roman" w:hAnsi="Times New Roman"/>
          <w:sz w:val="20"/>
          <w:szCs w:val="20"/>
        </w:rPr>
        <w:lastRenderedPageBreak/>
        <w:t>устройствами внутриквартирного пожаротушения.</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Водозаборные и водопроводные сооружения должны иметь зоны санитарной охраны трех поясов в соответствии с СанПиН 2.1.4.1110-02, для каждого из которых организацией-проектировщиком разрабатывается комплекс мероприятий по защите и определены его границы.</w:t>
      </w:r>
    </w:p>
    <w:p w:rsidR="007C5E00" w:rsidRPr="00694A73" w:rsidRDefault="007C5E00" w:rsidP="00694A73">
      <w:pPr>
        <w:widowControl w:val="0"/>
        <w:numPr>
          <w:ilvl w:val="0"/>
          <w:numId w:val="1"/>
        </w:numPr>
        <w:suppressAutoHyphens/>
        <w:autoSpaceDE w:val="0"/>
        <w:spacing w:after="0" w:line="240" w:lineRule="auto"/>
        <w:jc w:val="center"/>
        <w:rPr>
          <w:rFonts w:ascii="Times New Roman" w:hAnsi="Times New Roman"/>
          <w:b/>
          <w:sz w:val="20"/>
          <w:szCs w:val="20"/>
        </w:rPr>
      </w:pPr>
      <w:proofErr w:type="gramStart"/>
      <w:r w:rsidRPr="00694A73">
        <w:rPr>
          <w:rFonts w:ascii="Times New Roman" w:hAnsi="Times New Roman"/>
          <w:b/>
          <w:sz w:val="20"/>
          <w:szCs w:val="20"/>
        </w:rPr>
        <w:t>Д. Афанасово, д. Бель, д. Ванютино, д. Гвоздки, д. Добывалово, д. Зелёная Роща, д. Костелёво, д. Красилово, д. Макушино, д. Марково, д. Наволок, д. Новинка, д. Плав, д. Речка, д. Рядчино, д. Селище, д. Семёнова Гора, д. Среднее Носакино, д. Старая Ситенка, д. Старина, д. Старово, д. Труфаново, д. Харитониха.</w:t>
      </w:r>
      <w:proofErr w:type="gramEnd"/>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Водоснабжение д. Зелёная Роща остаётся без изменений.</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Проектом предусматривается водоснабжение жилой застройки остальных населённых пунктов от индивидуальных шахтных колодцев, оснащенных насосными установками погружного или всасывающего типа, рассчитываемых от количества человек, населяющего каждый конкретный дом.</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Для обеспечения населения водой питьевого качества рекомендуется устройство индивидуальных угольных фильтров со сменной загрузкой. </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Расходы воды на наружное пожаротушение приняты по СП 8.13330.2009 и составляют 1 л/</w:t>
      </w:r>
      <w:proofErr w:type="gramStart"/>
      <w:r w:rsidRPr="00694A73">
        <w:rPr>
          <w:rFonts w:ascii="Times New Roman" w:hAnsi="Times New Roman"/>
          <w:sz w:val="20"/>
          <w:szCs w:val="20"/>
        </w:rPr>
        <w:t>с</w:t>
      </w:r>
      <w:proofErr w:type="gramEnd"/>
      <w:r w:rsidRPr="00694A73">
        <w:rPr>
          <w:rFonts w:ascii="Times New Roman" w:hAnsi="Times New Roman"/>
          <w:sz w:val="20"/>
          <w:szCs w:val="20"/>
        </w:rPr>
        <w:t>.</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Время тушения пожара – в течение трёх часов, количество пожаров 1.</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Проектом предусматривается обеспечение наружного пожаротушения от парных противопожарных резервуаров закрытого типа, общей ёмкостью 108 м</w:t>
      </w:r>
      <w:r w:rsidRPr="00694A73">
        <w:rPr>
          <w:rFonts w:ascii="Times New Roman" w:hAnsi="Times New Roman"/>
          <w:sz w:val="20"/>
          <w:szCs w:val="20"/>
          <w:vertAlign w:val="superscript"/>
        </w:rPr>
        <w:t>3</w:t>
      </w:r>
      <w:r w:rsidRPr="00694A73">
        <w:rPr>
          <w:rFonts w:ascii="Times New Roman" w:hAnsi="Times New Roman"/>
          <w:sz w:val="20"/>
          <w:szCs w:val="20"/>
        </w:rPr>
        <w:t xml:space="preserve">. Резервуары оснащены водоприемными колодцами для возможности применения мотопомп, а также разворотными площадками 12 х 12 м для пожарной техники. </w:t>
      </w:r>
      <w:proofErr w:type="gramStart"/>
      <w:r w:rsidRPr="00694A73">
        <w:rPr>
          <w:rFonts w:ascii="Times New Roman" w:hAnsi="Times New Roman"/>
          <w:sz w:val="20"/>
          <w:szCs w:val="20"/>
        </w:rPr>
        <w:t>Объем резервуаров принят ориентировочно из условия расхода воды на наружное пожаротушение 10 л/с и может быть уточнен при рабочем проектировании в соответствии с действительным строительным объемом возводимых зданий и сооружений.</w:t>
      </w:r>
      <w:proofErr w:type="gramEnd"/>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Местоположение пожарных резервуаров принято из условия обслуживания ими зданий и сооружений в радиусе 100 ÷ 150 м.</w:t>
      </w:r>
    </w:p>
    <w:p w:rsidR="007C5E00" w:rsidRPr="00694A73" w:rsidRDefault="007C5E00" w:rsidP="00694A73">
      <w:pPr>
        <w:pStyle w:val="19"/>
        <w:numPr>
          <w:ilvl w:val="0"/>
          <w:numId w:val="1"/>
        </w:numPr>
        <w:rPr>
          <w:sz w:val="20"/>
          <w:szCs w:val="20"/>
        </w:rPr>
      </w:pPr>
      <w:r w:rsidRPr="00694A73">
        <w:rPr>
          <w:sz w:val="20"/>
          <w:szCs w:val="20"/>
        </w:rPr>
        <w:t>Водоотведение.</w:t>
      </w:r>
    </w:p>
    <w:p w:rsidR="007C5E00" w:rsidRPr="00694A73" w:rsidRDefault="007C5E00" w:rsidP="00694A73">
      <w:pPr>
        <w:spacing w:after="0"/>
        <w:jc w:val="center"/>
        <w:rPr>
          <w:rFonts w:ascii="Times New Roman" w:hAnsi="Times New Roman"/>
          <w:b/>
          <w:i/>
          <w:sz w:val="20"/>
          <w:szCs w:val="20"/>
          <w:u w:val="single"/>
        </w:rPr>
      </w:pPr>
      <w:r w:rsidRPr="00694A73">
        <w:rPr>
          <w:rFonts w:ascii="Times New Roman" w:hAnsi="Times New Roman"/>
          <w:b/>
          <w:i/>
          <w:sz w:val="20"/>
          <w:szCs w:val="20"/>
          <w:u w:val="single"/>
        </w:rPr>
        <w:t>Проектное предложение.</w:t>
      </w:r>
    </w:p>
    <w:p w:rsidR="007C5E00" w:rsidRPr="00694A73" w:rsidRDefault="007C5E00" w:rsidP="00694A73">
      <w:pPr>
        <w:widowControl w:val="0"/>
        <w:numPr>
          <w:ilvl w:val="0"/>
          <w:numId w:val="1"/>
        </w:numPr>
        <w:suppressAutoHyphens/>
        <w:autoSpaceDE w:val="0"/>
        <w:spacing w:after="0" w:line="240" w:lineRule="auto"/>
        <w:jc w:val="center"/>
        <w:rPr>
          <w:rFonts w:ascii="Times New Roman" w:hAnsi="Times New Roman"/>
          <w:b/>
          <w:sz w:val="20"/>
          <w:szCs w:val="20"/>
        </w:rPr>
      </w:pPr>
      <w:r w:rsidRPr="00694A73">
        <w:rPr>
          <w:rFonts w:ascii="Times New Roman" w:hAnsi="Times New Roman"/>
          <w:b/>
          <w:sz w:val="20"/>
          <w:szCs w:val="20"/>
        </w:rPr>
        <w:t>с. Едрово.</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Проектом предусматривается устройство двух автономных систем водоотведения с. Едрово для северной и южной его частей.</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proofErr w:type="gramStart"/>
      <w:r w:rsidRPr="00694A73">
        <w:rPr>
          <w:rFonts w:ascii="Times New Roman" w:hAnsi="Times New Roman"/>
          <w:sz w:val="20"/>
          <w:szCs w:val="20"/>
        </w:rPr>
        <w:t>В обеих системах сточные воды самотечными и напорными коллекторами отводятся на общепоселковые КОС, состоящие из двух блоков сооружений полной биологической очистки с доочисткой контейнерного типа марки Е-100М1БПФ фирмы «ЕКОС» производительностью 100 м</w:t>
      </w:r>
      <w:r w:rsidRPr="00694A73">
        <w:rPr>
          <w:rFonts w:ascii="Times New Roman" w:hAnsi="Times New Roman"/>
          <w:sz w:val="20"/>
          <w:szCs w:val="20"/>
          <w:vertAlign w:val="superscript"/>
        </w:rPr>
        <w:t>3</w:t>
      </w:r>
      <w:r w:rsidRPr="00694A73">
        <w:rPr>
          <w:rFonts w:ascii="Times New Roman" w:hAnsi="Times New Roman"/>
          <w:sz w:val="20"/>
          <w:szCs w:val="20"/>
        </w:rPr>
        <w:t>/сутки Очищенные и обеззараженные сточные воды отводятся самотечными коллекторами диаметром 200 мм на пониженные участки рельефа.</w:t>
      </w:r>
      <w:proofErr w:type="gramEnd"/>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При размещении элементов систем водоотведения в водоохранной зоне проектом предусматривается:</w:t>
      </w:r>
    </w:p>
    <w:p w:rsidR="007C5E00" w:rsidRPr="00694A73" w:rsidRDefault="007C5E00" w:rsidP="00694A73">
      <w:pPr>
        <w:widowControl w:val="0"/>
        <w:numPr>
          <w:ilvl w:val="1"/>
          <w:numId w:val="13"/>
        </w:numPr>
        <w:tabs>
          <w:tab w:val="clear" w:pos="0"/>
          <w:tab w:val="num" w:pos="709"/>
          <w:tab w:val="left" w:pos="851"/>
        </w:tabs>
        <w:suppressAutoHyphens/>
        <w:autoSpaceDE w:val="0"/>
        <w:spacing w:after="0" w:line="240" w:lineRule="auto"/>
        <w:ind w:left="709"/>
        <w:jc w:val="both"/>
        <w:rPr>
          <w:rFonts w:ascii="Times New Roman" w:hAnsi="Times New Roman"/>
          <w:sz w:val="20"/>
          <w:szCs w:val="20"/>
        </w:rPr>
      </w:pPr>
      <w:r w:rsidRPr="00694A73">
        <w:rPr>
          <w:rFonts w:ascii="Times New Roman" w:hAnsi="Times New Roman"/>
          <w:sz w:val="20"/>
          <w:szCs w:val="20"/>
        </w:rPr>
        <w:t>"безраструбное" соединение отводящих трубопроводов;</w:t>
      </w:r>
    </w:p>
    <w:p w:rsidR="007C5E00" w:rsidRPr="00694A73" w:rsidRDefault="007C5E00" w:rsidP="00694A73">
      <w:pPr>
        <w:widowControl w:val="0"/>
        <w:numPr>
          <w:ilvl w:val="1"/>
          <w:numId w:val="13"/>
        </w:numPr>
        <w:tabs>
          <w:tab w:val="clear" w:pos="0"/>
          <w:tab w:val="num" w:pos="709"/>
          <w:tab w:val="left" w:pos="851"/>
        </w:tabs>
        <w:suppressAutoHyphens/>
        <w:autoSpaceDE w:val="0"/>
        <w:spacing w:after="0" w:line="240" w:lineRule="auto"/>
        <w:ind w:left="709"/>
        <w:jc w:val="both"/>
        <w:rPr>
          <w:rFonts w:ascii="Times New Roman" w:hAnsi="Times New Roman"/>
          <w:sz w:val="20"/>
          <w:szCs w:val="20"/>
        </w:rPr>
      </w:pPr>
      <w:r w:rsidRPr="00694A73">
        <w:rPr>
          <w:rFonts w:ascii="Times New Roman" w:hAnsi="Times New Roman"/>
          <w:sz w:val="20"/>
          <w:szCs w:val="20"/>
        </w:rPr>
        <w:t>люки смотровых колодцев предусматриваются с водонепроницаемыми уплотнителями;</w:t>
      </w:r>
    </w:p>
    <w:p w:rsidR="007C5E00" w:rsidRPr="00694A73" w:rsidRDefault="007C5E00" w:rsidP="00694A73">
      <w:pPr>
        <w:widowControl w:val="0"/>
        <w:numPr>
          <w:ilvl w:val="1"/>
          <w:numId w:val="13"/>
        </w:numPr>
        <w:tabs>
          <w:tab w:val="clear" w:pos="0"/>
          <w:tab w:val="num" w:pos="709"/>
          <w:tab w:val="left" w:pos="851"/>
        </w:tabs>
        <w:suppressAutoHyphens/>
        <w:autoSpaceDE w:val="0"/>
        <w:spacing w:after="0" w:line="240" w:lineRule="auto"/>
        <w:ind w:left="709"/>
        <w:jc w:val="both"/>
        <w:rPr>
          <w:rFonts w:ascii="Times New Roman" w:hAnsi="Times New Roman"/>
          <w:sz w:val="20"/>
          <w:szCs w:val="20"/>
        </w:rPr>
      </w:pPr>
      <w:r w:rsidRPr="00694A73">
        <w:rPr>
          <w:rFonts w:ascii="Times New Roman" w:hAnsi="Times New Roman"/>
          <w:sz w:val="20"/>
          <w:szCs w:val="20"/>
        </w:rPr>
        <w:t xml:space="preserve">оснащение канализационных насосных станций с наземным павильоном, входная дверь в который выполняется </w:t>
      </w:r>
      <w:proofErr w:type="gramStart"/>
      <w:r w:rsidRPr="00694A73">
        <w:rPr>
          <w:rFonts w:ascii="Times New Roman" w:hAnsi="Times New Roman"/>
          <w:sz w:val="20"/>
          <w:szCs w:val="20"/>
        </w:rPr>
        <w:t>металлической</w:t>
      </w:r>
      <w:proofErr w:type="gramEnd"/>
      <w:r w:rsidRPr="00694A73">
        <w:rPr>
          <w:rFonts w:ascii="Times New Roman" w:hAnsi="Times New Roman"/>
          <w:sz w:val="20"/>
          <w:szCs w:val="20"/>
        </w:rPr>
        <w:t xml:space="preserve"> с водонепроницаемым уплотнителем;</w:t>
      </w:r>
    </w:p>
    <w:p w:rsidR="007C5E00" w:rsidRPr="00694A73" w:rsidRDefault="007C5E00" w:rsidP="00694A73">
      <w:pPr>
        <w:widowControl w:val="0"/>
        <w:numPr>
          <w:ilvl w:val="1"/>
          <w:numId w:val="13"/>
        </w:numPr>
        <w:tabs>
          <w:tab w:val="clear" w:pos="0"/>
          <w:tab w:val="num" w:pos="709"/>
          <w:tab w:val="left" w:pos="851"/>
        </w:tabs>
        <w:suppressAutoHyphens/>
        <w:autoSpaceDE w:val="0"/>
        <w:spacing w:after="0" w:line="240" w:lineRule="auto"/>
        <w:ind w:left="709"/>
        <w:jc w:val="both"/>
        <w:rPr>
          <w:rFonts w:ascii="Times New Roman" w:hAnsi="Times New Roman"/>
          <w:sz w:val="20"/>
          <w:szCs w:val="20"/>
        </w:rPr>
      </w:pPr>
      <w:r w:rsidRPr="00694A73">
        <w:rPr>
          <w:rFonts w:ascii="Times New Roman" w:hAnsi="Times New Roman"/>
          <w:sz w:val="20"/>
          <w:szCs w:val="20"/>
        </w:rPr>
        <w:t>использование в конструкциях канализационных колодцев и насосных станций водонепроницаемых бетонов марки не ниже W6;</w:t>
      </w:r>
    </w:p>
    <w:p w:rsidR="007C5E00" w:rsidRPr="00694A73" w:rsidRDefault="007C5E00" w:rsidP="00694A73">
      <w:pPr>
        <w:widowControl w:val="0"/>
        <w:numPr>
          <w:ilvl w:val="1"/>
          <w:numId w:val="13"/>
        </w:numPr>
        <w:tabs>
          <w:tab w:val="clear" w:pos="0"/>
          <w:tab w:val="num" w:pos="709"/>
          <w:tab w:val="left" w:pos="851"/>
        </w:tabs>
        <w:suppressAutoHyphens/>
        <w:autoSpaceDE w:val="0"/>
        <w:spacing w:after="0" w:line="240" w:lineRule="auto"/>
        <w:ind w:left="709"/>
        <w:jc w:val="both"/>
        <w:rPr>
          <w:rFonts w:ascii="Times New Roman" w:hAnsi="Times New Roman"/>
          <w:sz w:val="20"/>
          <w:szCs w:val="20"/>
        </w:rPr>
      </w:pPr>
      <w:r w:rsidRPr="00694A73">
        <w:rPr>
          <w:rFonts w:ascii="Times New Roman" w:hAnsi="Times New Roman"/>
          <w:sz w:val="20"/>
          <w:szCs w:val="20"/>
        </w:rPr>
        <w:t>нанесение на все бетонные и железобетонные конструкции гидроизоляции, выполненной по технологии "Пенетрон".</w:t>
      </w:r>
    </w:p>
    <w:p w:rsidR="007C5E00" w:rsidRPr="00694A73" w:rsidRDefault="007C5E00" w:rsidP="00694A73">
      <w:pPr>
        <w:widowControl w:val="0"/>
        <w:numPr>
          <w:ilvl w:val="0"/>
          <w:numId w:val="1"/>
        </w:numPr>
        <w:suppressAutoHyphens/>
        <w:autoSpaceDE w:val="0"/>
        <w:spacing w:after="0" w:line="240" w:lineRule="auto"/>
        <w:jc w:val="center"/>
        <w:rPr>
          <w:rFonts w:ascii="Times New Roman" w:hAnsi="Times New Roman"/>
          <w:b/>
          <w:sz w:val="20"/>
          <w:szCs w:val="20"/>
        </w:rPr>
      </w:pPr>
      <w:r w:rsidRPr="00694A73">
        <w:rPr>
          <w:rFonts w:ascii="Times New Roman" w:hAnsi="Times New Roman"/>
          <w:b/>
          <w:sz w:val="20"/>
          <w:szCs w:val="20"/>
        </w:rPr>
        <w:t>д. Большое Носакино.</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Проектом предусматривается устройство единой схемы водоотведения д. Большое Носакино, согласно которой сточные воды системой самотечно-напорных коллекторов отводятся в общепоселковую канализационную насосную станцию и далее на общепоселковые канализационные очистные сооружения полной биологической очистки с доочисткой контейнерного типа марки Е-700 фирмы «ЕКОС» производительностью 700 м</w:t>
      </w:r>
      <w:r w:rsidRPr="00694A73">
        <w:rPr>
          <w:rFonts w:ascii="Times New Roman" w:hAnsi="Times New Roman"/>
          <w:sz w:val="20"/>
          <w:szCs w:val="20"/>
          <w:vertAlign w:val="superscript"/>
        </w:rPr>
        <w:t>3</w:t>
      </w:r>
      <w:r w:rsidRPr="00694A73">
        <w:rPr>
          <w:rFonts w:ascii="Times New Roman" w:hAnsi="Times New Roman"/>
          <w:sz w:val="20"/>
          <w:szCs w:val="20"/>
        </w:rPr>
        <w:t>/сутки (</w:t>
      </w:r>
      <w:proofErr w:type="gramStart"/>
      <w:r w:rsidRPr="00694A73">
        <w:rPr>
          <w:rFonts w:ascii="Times New Roman" w:hAnsi="Times New Roman"/>
          <w:sz w:val="20"/>
          <w:szCs w:val="20"/>
        </w:rPr>
        <w:t>индивидуальный проект</w:t>
      </w:r>
      <w:proofErr w:type="gramEnd"/>
      <w:r w:rsidRPr="00694A73">
        <w:rPr>
          <w:rFonts w:ascii="Times New Roman" w:hAnsi="Times New Roman"/>
          <w:sz w:val="20"/>
          <w:szCs w:val="20"/>
        </w:rPr>
        <w:t xml:space="preserve">). </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Очищенные и обеззараженные сточные воды отводятся самотечным коллектором диаметром 200 мм на пониженные участки рельефа к северу от деревни. </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При размещении элементов систем водоотведения в водоохранной зоне проектом предусматривается:</w:t>
      </w:r>
    </w:p>
    <w:p w:rsidR="007C5E00" w:rsidRPr="00694A73" w:rsidRDefault="007C5E00" w:rsidP="00694A73">
      <w:pPr>
        <w:widowControl w:val="0"/>
        <w:numPr>
          <w:ilvl w:val="1"/>
          <w:numId w:val="13"/>
        </w:numPr>
        <w:tabs>
          <w:tab w:val="clear" w:pos="0"/>
          <w:tab w:val="num" w:pos="709"/>
          <w:tab w:val="left" w:pos="851"/>
        </w:tabs>
        <w:suppressAutoHyphens/>
        <w:autoSpaceDE w:val="0"/>
        <w:spacing w:after="0" w:line="240" w:lineRule="auto"/>
        <w:ind w:left="709"/>
        <w:jc w:val="both"/>
        <w:rPr>
          <w:rFonts w:ascii="Times New Roman" w:hAnsi="Times New Roman"/>
          <w:sz w:val="20"/>
          <w:szCs w:val="20"/>
        </w:rPr>
      </w:pPr>
      <w:r w:rsidRPr="00694A73">
        <w:rPr>
          <w:rFonts w:ascii="Times New Roman" w:hAnsi="Times New Roman"/>
          <w:sz w:val="20"/>
          <w:szCs w:val="20"/>
        </w:rPr>
        <w:t>"безраструбное" соединение отводящих трубопроводов;</w:t>
      </w:r>
    </w:p>
    <w:p w:rsidR="007C5E00" w:rsidRPr="00694A73" w:rsidRDefault="007C5E00" w:rsidP="00694A73">
      <w:pPr>
        <w:widowControl w:val="0"/>
        <w:numPr>
          <w:ilvl w:val="1"/>
          <w:numId w:val="13"/>
        </w:numPr>
        <w:tabs>
          <w:tab w:val="clear" w:pos="0"/>
          <w:tab w:val="num" w:pos="709"/>
          <w:tab w:val="left" w:pos="851"/>
        </w:tabs>
        <w:suppressAutoHyphens/>
        <w:autoSpaceDE w:val="0"/>
        <w:spacing w:after="0" w:line="240" w:lineRule="auto"/>
        <w:ind w:left="709"/>
        <w:jc w:val="both"/>
        <w:rPr>
          <w:rFonts w:ascii="Times New Roman" w:hAnsi="Times New Roman"/>
          <w:sz w:val="20"/>
          <w:szCs w:val="20"/>
        </w:rPr>
      </w:pPr>
      <w:r w:rsidRPr="00694A73">
        <w:rPr>
          <w:rFonts w:ascii="Times New Roman" w:hAnsi="Times New Roman"/>
          <w:sz w:val="20"/>
          <w:szCs w:val="20"/>
        </w:rPr>
        <w:t>люки смотровых колодцев предусматриваются с водонепроницаемыми уплотнителями;</w:t>
      </w:r>
    </w:p>
    <w:p w:rsidR="007C5E00" w:rsidRPr="00694A73" w:rsidRDefault="007C5E00" w:rsidP="00694A73">
      <w:pPr>
        <w:widowControl w:val="0"/>
        <w:numPr>
          <w:ilvl w:val="1"/>
          <w:numId w:val="13"/>
        </w:numPr>
        <w:tabs>
          <w:tab w:val="clear" w:pos="0"/>
          <w:tab w:val="num" w:pos="709"/>
          <w:tab w:val="left" w:pos="851"/>
        </w:tabs>
        <w:suppressAutoHyphens/>
        <w:autoSpaceDE w:val="0"/>
        <w:spacing w:after="0" w:line="240" w:lineRule="auto"/>
        <w:ind w:left="709"/>
        <w:jc w:val="both"/>
        <w:rPr>
          <w:rFonts w:ascii="Times New Roman" w:hAnsi="Times New Roman"/>
          <w:sz w:val="20"/>
          <w:szCs w:val="20"/>
        </w:rPr>
      </w:pPr>
      <w:r w:rsidRPr="00694A73">
        <w:rPr>
          <w:rFonts w:ascii="Times New Roman" w:hAnsi="Times New Roman"/>
          <w:sz w:val="20"/>
          <w:szCs w:val="20"/>
        </w:rPr>
        <w:t xml:space="preserve">оснащение канализационных насосных станций с наземным павильоном, входная дверь в который выполняется </w:t>
      </w:r>
      <w:proofErr w:type="gramStart"/>
      <w:r w:rsidRPr="00694A73">
        <w:rPr>
          <w:rFonts w:ascii="Times New Roman" w:hAnsi="Times New Roman"/>
          <w:sz w:val="20"/>
          <w:szCs w:val="20"/>
        </w:rPr>
        <w:t>металлической</w:t>
      </w:r>
      <w:proofErr w:type="gramEnd"/>
      <w:r w:rsidRPr="00694A73">
        <w:rPr>
          <w:rFonts w:ascii="Times New Roman" w:hAnsi="Times New Roman"/>
          <w:sz w:val="20"/>
          <w:szCs w:val="20"/>
        </w:rPr>
        <w:t xml:space="preserve"> с водонепроницаемым уплотнителем;</w:t>
      </w:r>
    </w:p>
    <w:p w:rsidR="007C5E00" w:rsidRPr="00694A73" w:rsidRDefault="007C5E00" w:rsidP="00694A73">
      <w:pPr>
        <w:widowControl w:val="0"/>
        <w:numPr>
          <w:ilvl w:val="1"/>
          <w:numId w:val="13"/>
        </w:numPr>
        <w:tabs>
          <w:tab w:val="clear" w:pos="0"/>
          <w:tab w:val="num" w:pos="709"/>
          <w:tab w:val="left" w:pos="851"/>
        </w:tabs>
        <w:suppressAutoHyphens/>
        <w:autoSpaceDE w:val="0"/>
        <w:spacing w:after="0" w:line="240" w:lineRule="auto"/>
        <w:ind w:left="709"/>
        <w:jc w:val="both"/>
        <w:rPr>
          <w:rFonts w:ascii="Times New Roman" w:hAnsi="Times New Roman"/>
          <w:sz w:val="20"/>
          <w:szCs w:val="20"/>
        </w:rPr>
      </w:pPr>
      <w:r w:rsidRPr="00694A73">
        <w:rPr>
          <w:rFonts w:ascii="Times New Roman" w:hAnsi="Times New Roman"/>
          <w:sz w:val="20"/>
          <w:szCs w:val="20"/>
        </w:rPr>
        <w:t>использование в конструкциях канализационных колодцев и насосных станций водонепроницаемых бетонов марки не ниже W6;</w:t>
      </w:r>
    </w:p>
    <w:p w:rsidR="007C5E00" w:rsidRPr="00694A73" w:rsidRDefault="007C5E00" w:rsidP="00694A73">
      <w:pPr>
        <w:widowControl w:val="0"/>
        <w:numPr>
          <w:ilvl w:val="1"/>
          <w:numId w:val="13"/>
        </w:numPr>
        <w:tabs>
          <w:tab w:val="clear" w:pos="0"/>
          <w:tab w:val="num" w:pos="709"/>
          <w:tab w:val="left" w:pos="851"/>
        </w:tabs>
        <w:suppressAutoHyphens/>
        <w:autoSpaceDE w:val="0"/>
        <w:spacing w:after="0" w:line="240" w:lineRule="auto"/>
        <w:ind w:left="709"/>
        <w:jc w:val="both"/>
        <w:rPr>
          <w:rFonts w:ascii="Times New Roman" w:hAnsi="Times New Roman"/>
          <w:sz w:val="20"/>
          <w:szCs w:val="20"/>
        </w:rPr>
      </w:pPr>
      <w:r w:rsidRPr="00694A73">
        <w:rPr>
          <w:rFonts w:ascii="Times New Roman" w:hAnsi="Times New Roman"/>
          <w:sz w:val="20"/>
          <w:szCs w:val="20"/>
        </w:rPr>
        <w:t>нанесение на все бетонные и железобетонные конструкции гидроизоляции, выполненной по технологии "Пенетрон".</w:t>
      </w:r>
    </w:p>
    <w:p w:rsidR="007C5E00" w:rsidRPr="00694A73" w:rsidRDefault="007C5E00" w:rsidP="00694A73">
      <w:pPr>
        <w:widowControl w:val="0"/>
        <w:numPr>
          <w:ilvl w:val="0"/>
          <w:numId w:val="1"/>
        </w:numPr>
        <w:suppressAutoHyphens/>
        <w:autoSpaceDE w:val="0"/>
        <w:spacing w:after="0" w:line="240" w:lineRule="auto"/>
        <w:jc w:val="center"/>
        <w:rPr>
          <w:rFonts w:ascii="Times New Roman" w:hAnsi="Times New Roman"/>
          <w:b/>
          <w:sz w:val="20"/>
          <w:szCs w:val="20"/>
        </w:rPr>
      </w:pPr>
      <w:r w:rsidRPr="00694A73">
        <w:rPr>
          <w:rFonts w:ascii="Times New Roman" w:hAnsi="Times New Roman"/>
          <w:b/>
          <w:sz w:val="20"/>
          <w:szCs w:val="20"/>
        </w:rPr>
        <w:t>д. Зелёная Роща.</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lastRenderedPageBreak/>
        <w:t>Проектом предусматривается устройство единой схемы водоотведения д. Зелёная Роща и ПНИ «Добывалово», согласно которой сточные воды системой самотечных коллекторов отводятся в общепоселковую канализационную насосную станцию и далее на общепоселковые канализационные очистные сооружения полной биологической очистки с доочисткой контейнерного типа марки Е-80 фирмы «ЕКОС» производительностью 80 м</w:t>
      </w:r>
      <w:r w:rsidRPr="00694A73">
        <w:rPr>
          <w:rFonts w:ascii="Times New Roman" w:hAnsi="Times New Roman"/>
          <w:sz w:val="20"/>
          <w:szCs w:val="20"/>
          <w:vertAlign w:val="superscript"/>
        </w:rPr>
        <w:t>3</w:t>
      </w:r>
      <w:r w:rsidRPr="00694A73">
        <w:rPr>
          <w:rFonts w:ascii="Times New Roman" w:hAnsi="Times New Roman"/>
          <w:sz w:val="20"/>
          <w:szCs w:val="20"/>
        </w:rPr>
        <w:t>/сут (</w:t>
      </w:r>
      <w:proofErr w:type="gramStart"/>
      <w:r w:rsidRPr="00694A73">
        <w:rPr>
          <w:rFonts w:ascii="Times New Roman" w:hAnsi="Times New Roman"/>
          <w:sz w:val="20"/>
          <w:szCs w:val="20"/>
        </w:rPr>
        <w:t>индивидуальный проект</w:t>
      </w:r>
      <w:proofErr w:type="gramEnd"/>
      <w:r w:rsidRPr="00694A73">
        <w:rPr>
          <w:rFonts w:ascii="Times New Roman" w:hAnsi="Times New Roman"/>
          <w:sz w:val="20"/>
          <w:szCs w:val="20"/>
        </w:rPr>
        <w:t>).</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Очищенные и обеззараженные сточные воды отводятся самотечным коллектором диаметром 200 мм на пониженные участки рельефа к северо-востоку от деревни.</w:t>
      </w:r>
    </w:p>
    <w:p w:rsidR="007C5E00" w:rsidRPr="00694A73" w:rsidRDefault="007C5E00" w:rsidP="00694A73">
      <w:pPr>
        <w:widowControl w:val="0"/>
        <w:numPr>
          <w:ilvl w:val="0"/>
          <w:numId w:val="1"/>
        </w:numPr>
        <w:suppressAutoHyphens/>
        <w:autoSpaceDE w:val="0"/>
        <w:spacing w:after="0" w:line="240" w:lineRule="auto"/>
        <w:jc w:val="center"/>
        <w:rPr>
          <w:rFonts w:ascii="Times New Roman" w:hAnsi="Times New Roman"/>
          <w:b/>
          <w:sz w:val="20"/>
          <w:szCs w:val="20"/>
        </w:rPr>
      </w:pPr>
      <w:proofErr w:type="gramStart"/>
      <w:r w:rsidRPr="00694A73">
        <w:rPr>
          <w:rFonts w:ascii="Times New Roman" w:hAnsi="Times New Roman"/>
          <w:b/>
          <w:sz w:val="20"/>
          <w:szCs w:val="20"/>
        </w:rPr>
        <w:t>Д. Афанасово, д. Бель, д. Ванютино, д. Гвоздки, д. Добывалово, д. Зелёная Роща, д. Костелёво, д. Красилово, д. Макушино, д. Марково, д. Наволок, д. Новая Ситенка, д. Новинка, д. Плав, д. Речка, д. Рядчино, д. Селище, д. Семёнова Гора, д. Среднее Носакино, д. Старая Ситенка, д. Старина, д. Старово, д. Труфаново, д. Харитониха.</w:t>
      </w:r>
      <w:proofErr w:type="gramEnd"/>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Проектом предусматривается оснащение индивидуальных жилых домов в зоне существующей и планируемой жилой застройки индивидуальными локальными очистными сооружениями, не требующими фильтрующих траншей или полей фильтрации и обеспечивающими 98%-ную степень очистки, которая соответствует всем Российским нормативам по очищенной сточной воде. Производительность установки очистки сточных вод зависит от количества обслуживаемых лиц. Установка имеет все необходимые сертификаты и гигиенические заключения.</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При использовании установки индивидуальных локальных очистных сооружений не нужно использовать ассенизационную машину, отсутствует необходимость планировать подъезд к месту расположения установки, т.к. отвод очищенной воды может, осуществляется в дренажный колодец самотеком или на рельеф местности, или, по рекомендации производителя, использоваться для полива приусадебного участка.</w:t>
      </w:r>
    </w:p>
    <w:p w:rsidR="007C5E00" w:rsidRPr="00694A73" w:rsidRDefault="007C5E00" w:rsidP="00694A73">
      <w:pPr>
        <w:pStyle w:val="1"/>
        <w:ind w:firstLine="0"/>
        <w:rPr>
          <w:rFonts w:ascii="Times New Roman" w:hAnsi="Times New Roman" w:cs="Times New Roman"/>
          <w:sz w:val="20"/>
          <w:szCs w:val="20"/>
        </w:rPr>
      </w:pPr>
      <w:bookmarkStart w:id="190" w:name="_Toc401652068"/>
      <w:bookmarkStart w:id="191" w:name="_Toc433618546"/>
      <w:r w:rsidRPr="00694A73">
        <w:rPr>
          <w:rFonts w:ascii="Times New Roman" w:hAnsi="Times New Roman" w:cs="Times New Roman"/>
          <w:sz w:val="20"/>
          <w:szCs w:val="20"/>
        </w:rPr>
        <w:t>9.2. Теплоснабжение.</w:t>
      </w:r>
      <w:bookmarkEnd w:id="190"/>
      <w:bookmarkEnd w:id="191"/>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Настоящий раздел разработан в соответствии с требованиями СНиП 41-02-2003 «Тепловые сети», СП 131.13330.2012 «Строительная климатология», СП 42.13330.2011 «Градостроительство. Планировка и застройка городских и сельских поселений», МДК 4-05.2004.</w:t>
      </w:r>
    </w:p>
    <w:p w:rsidR="007C5E00" w:rsidRPr="00694A73" w:rsidRDefault="007C5E00" w:rsidP="00694A73">
      <w:pPr>
        <w:spacing w:after="0"/>
        <w:rPr>
          <w:rFonts w:ascii="Times New Roman" w:hAnsi="Times New Roman"/>
          <w:b/>
          <w:i/>
          <w:sz w:val="20"/>
          <w:szCs w:val="20"/>
        </w:rPr>
      </w:pPr>
      <w:r w:rsidRPr="00694A73">
        <w:rPr>
          <w:rFonts w:ascii="Times New Roman" w:hAnsi="Times New Roman"/>
          <w:b/>
          <w:i/>
          <w:sz w:val="20"/>
          <w:szCs w:val="20"/>
        </w:rPr>
        <w:t>Проектные решения:</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В качестве источников теплоснабжения индивидуальной жилой застройки и планируемой общественно-деловой застройки </w:t>
      </w:r>
      <w:proofErr w:type="gramStart"/>
      <w:r w:rsidRPr="00694A73">
        <w:rPr>
          <w:rFonts w:ascii="Times New Roman" w:hAnsi="Times New Roman"/>
          <w:sz w:val="20"/>
          <w:szCs w:val="20"/>
        </w:rPr>
        <w:t>в</w:t>
      </w:r>
      <w:proofErr w:type="gramEnd"/>
      <w:r w:rsidRPr="00694A73">
        <w:rPr>
          <w:rFonts w:ascii="Times New Roman" w:hAnsi="Times New Roman"/>
          <w:sz w:val="20"/>
          <w:szCs w:val="20"/>
        </w:rPr>
        <w:t xml:space="preserve"> </w:t>
      </w:r>
      <w:proofErr w:type="gramStart"/>
      <w:r w:rsidRPr="00694A73">
        <w:rPr>
          <w:rFonts w:ascii="Times New Roman" w:hAnsi="Times New Roman"/>
          <w:sz w:val="20"/>
          <w:szCs w:val="20"/>
        </w:rPr>
        <w:t>с</w:t>
      </w:r>
      <w:proofErr w:type="gramEnd"/>
      <w:r w:rsidRPr="00694A73">
        <w:rPr>
          <w:rFonts w:ascii="Times New Roman" w:hAnsi="Times New Roman"/>
          <w:sz w:val="20"/>
          <w:szCs w:val="20"/>
        </w:rPr>
        <w:t>. Едрово проектируемых кварталов приняты индивидуальные источники тепла на любом доступном виде топлива.</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Теплоснабжение объектов общественно-деловой застройки д. Большое Насакино планируется осуществить от центральных источников теплоснабжения с устройством 3 блочно-модульных котельных (БМК).</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bookmarkStart w:id="192" w:name="_Toc401652069"/>
      <w:r w:rsidRPr="00694A73">
        <w:rPr>
          <w:rFonts w:ascii="Times New Roman" w:hAnsi="Times New Roman"/>
          <w:sz w:val="20"/>
          <w:szCs w:val="20"/>
        </w:rPr>
        <w:t>На территории кадетского корпуса, для удовлетворения потребностей в теплоснабжении собственных зданий, планируется размещение БМК №3, производительностью 0,6 Гкал/</w:t>
      </w:r>
      <w:proofErr w:type="gramStart"/>
      <w:r w:rsidRPr="00694A73">
        <w:rPr>
          <w:rFonts w:ascii="Times New Roman" w:hAnsi="Times New Roman"/>
          <w:sz w:val="20"/>
          <w:szCs w:val="20"/>
        </w:rPr>
        <w:t>ч</w:t>
      </w:r>
      <w:proofErr w:type="gramEnd"/>
      <w:r w:rsidRPr="00694A73">
        <w:rPr>
          <w:rFonts w:ascii="Times New Roman" w:hAnsi="Times New Roman"/>
          <w:sz w:val="20"/>
          <w:szCs w:val="20"/>
        </w:rPr>
        <w:t>.</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proofErr w:type="gramStart"/>
      <w:r w:rsidRPr="00694A73">
        <w:rPr>
          <w:rFonts w:ascii="Times New Roman" w:hAnsi="Times New Roman"/>
          <w:sz w:val="20"/>
          <w:szCs w:val="20"/>
        </w:rPr>
        <w:t>Гостиницы</w:t>
      </w:r>
      <w:proofErr w:type="gramEnd"/>
      <w:r w:rsidRPr="00694A73">
        <w:rPr>
          <w:rFonts w:ascii="Times New Roman" w:hAnsi="Times New Roman"/>
          <w:sz w:val="20"/>
          <w:szCs w:val="20"/>
        </w:rPr>
        <w:t xml:space="preserve"> расположенные в мкр. №79, а также «Центр боевых искусств» планируется снабжать теплом  от БМК №2, производительностью 1,0 Гкал/ч.</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Отопление блокированной (таунхаус), индивидуальной существующей и планируемой жилой застройки, а так же планируемых кафе располагаемого в мкр. №31 и базы отдыха располагаемой мкр. №13 планируется осуществить от индивидуальных источников тепла на любом доступном виде топлива. Общая потребность в тепле для снабжения жилого фонда населенного пункта оценивается в 8,8 Гкал/час.</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От БМК №1, производительностью 2,6 Гкал/</w:t>
      </w:r>
      <w:proofErr w:type="gramStart"/>
      <w:r w:rsidRPr="00694A73">
        <w:rPr>
          <w:rFonts w:ascii="Times New Roman" w:hAnsi="Times New Roman"/>
          <w:sz w:val="20"/>
          <w:szCs w:val="20"/>
        </w:rPr>
        <w:t>ч</w:t>
      </w:r>
      <w:proofErr w:type="gramEnd"/>
      <w:r w:rsidRPr="00694A73">
        <w:rPr>
          <w:rFonts w:ascii="Times New Roman" w:hAnsi="Times New Roman"/>
          <w:sz w:val="20"/>
          <w:szCs w:val="20"/>
        </w:rPr>
        <w:t>, планируется снабжать теплом здания административно-деловой зоны населенного пункта.</w:t>
      </w:r>
    </w:p>
    <w:p w:rsidR="007C5E00" w:rsidRPr="00694A73" w:rsidRDefault="007C5E00" w:rsidP="00694A73">
      <w:pPr>
        <w:pStyle w:val="1"/>
        <w:ind w:firstLine="0"/>
        <w:rPr>
          <w:rFonts w:ascii="Times New Roman" w:hAnsi="Times New Roman" w:cs="Times New Roman"/>
          <w:sz w:val="20"/>
          <w:szCs w:val="20"/>
        </w:rPr>
      </w:pPr>
      <w:bookmarkStart w:id="193" w:name="_Toc433618547"/>
      <w:r w:rsidRPr="00694A73">
        <w:rPr>
          <w:rFonts w:ascii="Times New Roman" w:hAnsi="Times New Roman" w:cs="Times New Roman"/>
          <w:sz w:val="20"/>
          <w:szCs w:val="20"/>
        </w:rPr>
        <w:t>9.3. Газоснабжение.</w:t>
      </w:r>
      <w:bookmarkEnd w:id="192"/>
      <w:bookmarkEnd w:id="193"/>
    </w:p>
    <w:p w:rsidR="007C5E00" w:rsidRPr="00694A73" w:rsidRDefault="007C5E00" w:rsidP="00694A73">
      <w:pPr>
        <w:spacing w:after="0"/>
        <w:jc w:val="center"/>
        <w:rPr>
          <w:rFonts w:ascii="Times New Roman" w:hAnsi="Times New Roman"/>
          <w:b/>
          <w:i/>
          <w:sz w:val="20"/>
          <w:szCs w:val="20"/>
          <w:u w:val="single"/>
        </w:rPr>
      </w:pPr>
      <w:r w:rsidRPr="00694A73">
        <w:rPr>
          <w:rFonts w:ascii="Times New Roman" w:hAnsi="Times New Roman"/>
          <w:b/>
          <w:i/>
          <w:sz w:val="20"/>
          <w:szCs w:val="20"/>
          <w:u w:val="single"/>
        </w:rPr>
        <w:t>Проектное предложение.</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Предлагаемые решения, схема газоснабжения и расчет газа производились с учетом существующих и ранее запроектированных газопроводов, а также  в соответствии со  следующими нормативными  документами:</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-СП 62.13330.2011- «Газораспределительные системы» Актуализированная редакция СНиП 42-01-2002 «Газораспределительные системы».</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-СП 42-101-2003 «Общие положения по проектированию и строительству газораспределительных систем из металлических и полиэтиленовых труб»;</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 ПБ 12-529-03 «Правила безопасности систем газораспределения и газопотребления». </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-СП 42.13330.2011 «Градостроительство. Планировка и застройка городских и сельских поселений». </w:t>
      </w:r>
    </w:p>
    <w:p w:rsidR="007C5E00" w:rsidRPr="00694A73" w:rsidRDefault="007C5E00" w:rsidP="00694A73">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-СП 131.13330.2012 «Строительная климатология» Актуализированная версия СНиП 23-01-99*. </w:t>
      </w:r>
    </w:p>
    <w:p w:rsidR="007C5E00" w:rsidRPr="00694A73" w:rsidRDefault="007C5E00" w:rsidP="00D5759E">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На основании «Генерального плана» предусматривается обеспечение природным газом населенных пунктов Едровского сельского поселения. Источники газоснабжения природным газом предполагаются от АГРС Валдай и АГРС «Едрово». От АГРС Валдай будут обеспечены газом среднего давления (0,3 МПа) населенные пункты Добывалово, Зеленая Роща, Старая и Новая Ситенка. Остальные населенные пункты предлагается обеспечить газом высокого давления 2 категории (0,6 МПа) от АГРС «Едрово». В населенных пунктах Едровского сельского поселения с незначительным количеством жителей на расчетный срок предлагается оставить существующую систему газоснабжения на базе сжиженного газа от индивидуальных баллонных установок.</w:t>
      </w:r>
    </w:p>
    <w:p w:rsidR="007C5E00" w:rsidRPr="00694A73" w:rsidRDefault="007C5E00" w:rsidP="00D5759E">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lastRenderedPageBreak/>
        <w:t>В сельском поселении предусматриваются развитие населенных пунктов с. Едрово и д. Большое Носакино. В д. Зеленая Роща предусматривается газификация существующей котельной № 18 (2,0 Гкал/ч) психоневрологического диспансера с учетом реконструкции котельной и переводом оборудования на газовое топливо. Расчетный расход газа на котельную 277,8 м</w:t>
      </w:r>
      <w:r w:rsidRPr="00694A73">
        <w:rPr>
          <w:rFonts w:ascii="Times New Roman" w:hAnsi="Times New Roman"/>
          <w:sz w:val="20"/>
          <w:szCs w:val="20"/>
          <w:vertAlign w:val="superscript"/>
        </w:rPr>
        <w:t>3</w:t>
      </w:r>
      <w:r w:rsidRPr="00694A73">
        <w:rPr>
          <w:rFonts w:ascii="Times New Roman" w:hAnsi="Times New Roman"/>
          <w:sz w:val="20"/>
          <w:szCs w:val="20"/>
        </w:rPr>
        <w:t>/ч.</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xml:space="preserve">Газоснабжение планируемой и существующей застройки </w:t>
      </w:r>
      <w:proofErr w:type="gramStart"/>
      <w:r w:rsidRPr="00694A73">
        <w:rPr>
          <w:rFonts w:ascii="Times New Roman" w:hAnsi="Times New Roman"/>
          <w:sz w:val="20"/>
          <w:szCs w:val="20"/>
        </w:rPr>
        <w:t>в</w:t>
      </w:r>
      <w:proofErr w:type="gramEnd"/>
      <w:r w:rsidRPr="00694A73">
        <w:rPr>
          <w:rFonts w:ascii="Times New Roman" w:hAnsi="Times New Roman"/>
          <w:sz w:val="20"/>
          <w:szCs w:val="20"/>
        </w:rPr>
        <w:t xml:space="preserve"> </w:t>
      </w:r>
      <w:proofErr w:type="gramStart"/>
      <w:r w:rsidRPr="00694A73">
        <w:rPr>
          <w:rFonts w:ascii="Times New Roman" w:hAnsi="Times New Roman"/>
          <w:sz w:val="20"/>
          <w:szCs w:val="20"/>
        </w:rPr>
        <w:t>с</w:t>
      </w:r>
      <w:proofErr w:type="gramEnd"/>
      <w:r w:rsidRPr="00694A73">
        <w:rPr>
          <w:rFonts w:ascii="Times New Roman" w:hAnsi="Times New Roman"/>
          <w:sz w:val="20"/>
          <w:szCs w:val="20"/>
        </w:rPr>
        <w:t>. Едрово и д. Большое Носакино предлагается от существующих и планируемых газопроводов высокого и среднего и низкого давления.</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xml:space="preserve">Газоснабжение планируемых кварталов индивидуальной жилой и общественно-деловой застройки </w:t>
      </w:r>
      <w:proofErr w:type="gramStart"/>
      <w:r w:rsidRPr="00694A73">
        <w:rPr>
          <w:rFonts w:ascii="Times New Roman" w:hAnsi="Times New Roman"/>
          <w:sz w:val="20"/>
          <w:szCs w:val="20"/>
        </w:rPr>
        <w:t>в</w:t>
      </w:r>
      <w:proofErr w:type="gramEnd"/>
      <w:r w:rsidRPr="00694A73">
        <w:rPr>
          <w:rFonts w:ascii="Times New Roman" w:hAnsi="Times New Roman"/>
          <w:sz w:val="20"/>
          <w:szCs w:val="20"/>
        </w:rPr>
        <w:t xml:space="preserve"> с. Едрово предлагается предусмотреть с учетом существующих ГРП (ШРП, ГРПШ) и газопроводов. Газоснабжение индивидуальной жилой застройки (кварталы № 1 - 6) и индивидуальных источников тепла для теплоснабжения в общественно-деловой застройке (квартал № 7), предлагается предусмотреть от перспективных сетей газопроводов низкого давления </w:t>
      </w:r>
      <w:proofErr w:type="gramStart"/>
      <w:r w:rsidRPr="00694A73">
        <w:rPr>
          <w:rFonts w:ascii="Times New Roman" w:hAnsi="Times New Roman"/>
          <w:sz w:val="20"/>
          <w:szCs w:val="20"/>
        </w:rPr>
        <w:t>от</w:t>
      </w:r>
      <w:proofErr w:type="gramEnd"/>
      <w:r w:rsidRPr="00694A73">
        <w:rPr>
          <w:rFonts w:ascii="Times New Roman" w:hAnsi="Times New Roman"/>
          <w:sz w:val="20"/>
          <w:szCs w:val="20"/>
        </w:rPr>
        <w:t xml:space="preserve"> планируемого ГРПШ. Расчетное давление на входе в ГРПШ - высокое (</w:t>
      </w:r>
      <w:proofErr w:type="gramStart"/>
      <w:r w:rsidRPr="00694A73">
        <w:rPr>
          <w:rFonts w:ascii="Times New Roman" w:hAnsi="Times New Roman"/>
          <w:sz w:val="20"/>
          <w:szCs w:val="20"/>
        </w:rPr>
        <w:t>Р</w:t>
      </w:r>
      <w:proofErr w:type="gramEnd"/>
      <w:r w:rsidRPr="00694A73">
        <w:rPr>
          <w:rFonts w:ascii="Times New Roman" w:hAnsi="Times New Roman"/>
          <w:sz w:val="20"/>
          <w:szCs w:val="20"/>
        </w:rPr>
        <w:t xml:space="preserve"> ≤ 0,6 МПа), на выходе - низкое (Р ≤ 0,005 МПа). Общий расчетный расход газа по планируемой застройке и нагрузка на ГРПШ - </w:t>
      </w:r>
      <w:r w:rsidR="00EE19D7" w:rsidRPr="00694A73">
        <w:rPr>
          <w:rFonts w:ascii="Times New Roman" w:hAnsi="Times New Roman"/>
          <w:sz w:val="20"/>
          <w:szCs w:val="20"/>
        </w:rPr>
        <w:fldChar w:fldCharType="begin"/>
      </w:r>
      <w:r w:rsidRPr="00694A73">
        <w:rPr>
          <w:rFonts w:ascii="Times New Roman" w:hAnsi="Times New Roman"/>
          <w:sz w:val="20"/>
          <w:szCs w:val="20"/>
        </w:rPr>
        <w:instrText xml:space="preserve"> =SUM(ABOVE) </w:instrText>
      </w:r>
      <w:r w:rsidR="00EE19D7" w:rsidRPr="00694A73">
        <w:rPr>
          <w:rFonts w:ascii="Times New Roman" w:hAnsi="Times New Roman"/>
          <w:sz w:val="20"/>
          <w:szCs w:val="20"/>
        </w:rPr>
        <w:fldChar w:fldCharType="separate"/>
      </w:r>
      <w:r w:rsidRPr="00694A73">
        <w:rPr>
          <w:rFonts w:ascii="Times New Roman" w:hAnsi="Times New Roman"/>
          <w:noProof/>
          <w:sz w:val="20"/>
          <w:szCs w:val="20"/>
        </w:rPr>
        <w:t>192,4</w:t>
      </w:r>
      <w:r w:rsidR="00EE19D7" w:rsidRPr="00694A73">
        <w:rPr>
          <w:rFonts w:ascii="Times New Roman" w:hAnsi="Times New Roman"/>
          <w:sz w:val="20"/>
          <w:szCs w:val="20"/>
        </w:rPr>
        <w:fldChar w:fldCharType="end"/>
      </w:r>
      <w:r w:rsidRPr="00694A73">
        <w:rPr>
          <w:rFonts w:ascii="Times New Roman" w:hAnsi="Times New Roman"/>
          <w:sz w:val="20"/>
          <w:szCs w:val="20"/>
        </w:rPr>
        <w:t xml:space="preserve"> м</w:t>
      </w:r>
      <w:r w:rsidRPr="00694A73">
        <w:rPr>
          <w:rFonts w:ascii="Times New Roman" w:hAnsi="Times New Roman"/>
          <w:sz w:val="20"/>
          <w:szCs w:val="20"/>
          <w:vertAlign w:val="superscript"/>
        </w:rPr>
        <w:t>3</w:t>
      </w:r>
      <w:r w:rsidRPr="00694A73">
        <w:rPr>
          <w:rFonts w:ascii="Times New Roman" w:hAnsi="Times New Roman"/>
          <w:sz w:val="20"/>
          <w:szCs w:val="20"/>
        </w:rPr>
        <w:t xml:space="preserve">/ч, годовой- </w:t>
      </w:r>
      <w:r w:rsidR="00EE19D7" w:rsidRPr="00694A73">
        <w:rPr>
          <w:rFonts w:ascii="Times New Roman" w:hAnsi="Times New Roman"/>
          <w:sz w:val="20"/>
          <w:szCs w:val="20"/>
        </w:rPr>
        <w:fldChar w:fldCharType="begin"/>
      </w:r>
      <w:r w:rsidRPr="00694A73">
        <w:rPr>
          <w:rFonts w:ascii="Times New Roman" w:hAnsi="Times New Roman"/>
          <w:sz w:val="20"/>
          <w:szCs w:val="20"/>
        </w:rPr>
        <w:instrText xml:space="preserve"> =SUM(ABOVE) </w:instrText>
      </w:r>
      <w:r w:rsidR="00EE19D7" w:rsidRPr="00694A73">
        <w:rPr>
          <w:rFonts w:ascii="Times New Roman" w:hAnsi="Times New Roman"/>
          <w:sz w:val="20"/>
          <w:szCs w:val="20"/>
        </w:rPr>
        <w:fldChar w:fldCharType="separate"/>
      </w:r>
      <w:r w:rsidRPr="00694A73">
        <w:rPr>
          <w:rFonts w:ascii="Times New Roman" w:hAnsi="Times New Roman"/>
          <w:noProof/>
          <w:sz w:val="20"/>
          <w:szCs w:val="20"/>
        </w:rPr>
        <w:t>480267</w:t>
      </w:r>
      <w:r w:rsidR="00EE19D7" w:rsidRPr="00694A73">
        <w:rPr>
          <w:rFonts w:ascii="Times New Roman" w:hAnsi="Times New Roman"/>
          <w:sz w:val="20"/>
          <w:szCs w:val="20"/>
        </w:rPr>
        <w:fldChar w:fldCharType="end"/>
      </w:r>
      <w:r w:rsidRPr="00694A73">
        <w:rPr>
          <w:rFonts w:ascii="Times New Roman" w:hAnsi="Times New Roman"/>
          <w:sz w:val="20"/>
          <w:szCs w:val="20"/>
        </w:rPr>
        <w:t xml:space="preserve"> м</w:t>
      </w:r>
      <w:r w:rsidRPr="00694A73">
        <w:rPr>
          <w:rFonts w:ascii="Times New Roman" w:hAnsi="Times New Roman"/>
          <w:sz w:val="20"/>
          <w:szCs w:val="20"/>
          <w:vertAlign w:val="superscript"/>
        </w:rPr>
        <w:t>3</w:t>
      </w:r>
      <w:r w:rsidRPr="00694A73">
        <w:rPr>
          <w:rFonts w:ascii="Times New Roman" w:hAnsi="Times New Roman"/>
          <w:sz w:val="20"/>
          <w:szCs w:val="20"/>
        </w:rPr>
        <w:t>/год. Предусматривается газоснабжение котельной № 14 с переводом котельной на газ и установка ГРПШ по ул. Ленинградская. Расчетный расход газа на котельную № 14 - 319,5 м</w:t>
      </w:r>
      <w:r w:rsidRPr="00694A73">
        <w:rPr>
          <w:rFonts w:ascii="Times New Roman" w:hAnsi="Times New Roman"/>
          <w:sz w:val="20"/>
          <w:szCs w:val="20"/>
          <w:vertAlign w:val="superscript"/>
        </w:rPr>
        <w:t>3</w:t>
      </w:r>
      <w:r w:rsidRPr="00694A73">
        <w:rPr>
          <w:rFonts w:ascii="Times New Roman" w:hAnsi="Times New Roman"/>
          <w:sz w:val="20"/>
          <w:szCs w:val="20"/>
        </w:rPr>
        <w:t>/ч. Газоснабжение котельной № 14 предусматривается от планируемого газопровода высокого давления с установкой ГРУ в котельной.</w:t>
      </w:r>
    </w:p>
    <w:p w:rsidR="007C5E00" w:rsidRPr="00694A73" w:rsidRDefault="007C5E00" w:rsidP="00D5759E">
      <w:pPr>
        <w:widowControl w:val="0"/>
        <w:numPr>
          <w:ilvl w:val="0"/>
          <w:numId w:val="1"/>
        </w:numPr>
        <w:suppressAutoHyphens/>
        <w:autoSpaceDE w:val="0"/>
        <w:spacing w:after="0" w:line="240" w:lineRule="auto"/>
        <w:ind w:firstLine="709"/>
        <w:jc w:val="both"/>
        <w:rPr>
          <w:rFonts w:ascii="Times New Roman" w:hAnsi="Times New Roman"/>
          <w:sz w:val="20"/>
          <w:szCs w:val="20"/>
        </w:rPr>
      </w:pPr>
      <w:r w:rsidRPr="00694A73">
        <w:rPr>
          <w:rFonts w:ascii="Times New Roman" w:hAnsi="Times New Roman"/>
          <w:sz w:val="20"/>
          <w:szCs w:val="20"/>
        </w:rPr>
        <w:t xml:space="preserve">Газоснабжение д. Большое Носакино предлагается от планируемого газопровода высокого давления от ГРС «Едрово». Общий расчетный расход газа д. </w:t>
      </w:r>
      <w:proofErr w:type="gramStart"/>
      <w:r w:rsidRPr="00694A73">
        <w:rPr>
          <w:rFonts w:ascii="Times New Roman" w:hAnsi="Times New Roman"/>
          <w:sz w:val="20"/>
          <w:szCs w:val="20"/>
        </w:rPr>
        <w:t>Большое</w:t>
      </w:r>
      <w:proofErr w:type="gramEnd"/>
      <w:r w:rsidRPr="00694A73">
        <w:rPr>
          <w:rFonts w:ascii="Times New Roman" w:hAnsi="Times New Roman"/>
          <w:sz w:val="20"/>
          <w:szCs w:val="20"/>
        </w:rPr>
        <w:t xml:space="preserve"> Носакино, годовой - 3593227 м</w:t>
      </w:r>
      <w:r w:rsidRPr="00694A73">
        <w:rPr>
          <w:rFonts w:ascii="Times New Roman" w:hAnsi="Times New Roman"/>
          <w:sz w:val="20"/>
          <w:szCs w:val="20"/>
          <w:vertAlign w:val="superscript"/>
        </w:rPr>
        <w:t>3</w:t>
      </w:r>
      <w:r w:rsidRPr="00694A73">
        <w:rPr>
          <w:rFonts w:ascii="Times New Roman" w:hAnsi="Times New Roman"/>
          <w:sz w:val="20"/>
          <w:szCs w:val="20"/>
        </w:rPr>
        <w:t>/год, часовой – 1538,7 м</w:t>
      </w:r>
      <w:r w:rsidRPr="00694A73">
        <w:rPr>
          <w:rFonts w:ascii="Times New Roman" w:hAnsi="Times New Roman"/>
          <w:sz w:val="20"/>
          <w:szCs w:val="20"/>
          <w:vertAlign w:val="superscript"/>
        </w:rPr>
        <w:t>3</w:t>
      </w:r>
      <w:r w:rsidRPr="00694A73">
        <w:rPr>
          <w:rFonts w:ascii="Times New Roman" w:hAnsi="Times New Roman"/>
          <w:sz w:val="20"/>
          <w:szCs w:val="20"/>
        </w:rPr>
        <w:t>/ч.</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Для снижения давления автоматического поддержания его на заданном уровне проектируются газорегуляторные пункты (ГРП, ГРПШ), которые обеспечивают подачу газа в сеть среднего и низкого давления. Подключение проектируемых ГРПШ предлагается произвести от газопровода высокого  давления, автономных источников тепла (АИТ) - от перспективных сетей газопроводов</w:t>
      </w:r>
      <w:r w:rsidRPr="00694A73">
        <w:rPr>
          <w:rFonts w:ascii="Times New Roman" w:hAnsi="Times New Roman"/>
          <w:color w:val="92D050"/>
          <w:sz w:val="20"/>
          <w:szCs w:val="20"/>
        </w:rPr>
        <w:t xml:space="preserve"> </w:t>
      </w:r>
      <w:r w:rsidRPr="00694A73">
        <w:rPr>
          <w:rFonts w:ascii="Times New Roman" w:hAnsi="Times New Roman"/>
          <w:sz w:val="20"/>
          <w:szCs w:val="20"/>
        </w:rPr>
        <w:t>низкого давления. Газификацию существующих котельных производить после их реконструкции и перевода котлов на газовое топливо.</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В жилых домах планируемой застройки и существующего жилого фонда, предусматривается установка газовой четырехконфорочной плиты и автоматизированного двухконтурного газового котла со встроенным контуром горячего водоснабжения.</w:t>
      </w:r>
    </w:p>
    <w:p w:rsidR="007C5E00" w:rsidRPr="00694A73" w:rsidRDefault="007C5E00" w:rsidP="00D5759E">
      <w:pPr>
        <w:spacing w:after="0"/>
        <w:jc w:val="both"/>
        <w:rPr>
          <w:rFonts w:ascii="Times New Roman" w:hAnsi="Times New Roman"/>
          <w:color w:val="FF0000"/>
          <w:sz w:val="20"/>
          <w:szCs w:val="20"/>
        </w:rPr>
      </w:pPr>
      <w:r w:rsidRPr="00694A73">
        <w:rPr>
          <w:rFonts w:ascii="Times New Roman" w:hAnsi="Times New Roman"/>
          <w:sz w:val="20"/>
          <w:szCs w:val="20"/>
        </w:rPr>
        <w:t>Подача природного газа потребителям предусматривается на следующие цели:</w:t>
      </w:r>
    </w:p>
    <w:p w:rsidR="007C5E00" w:rsidRPr="00694A73" w:rsidRDefault="007C5E00" w:rsidP="00D5759E">
      <w:pPr>
        <w:tabs>
          <w:tab w:val="left" w:pos="9265"/>
        </w:tabs>
        <w:spacing w:after="0"/>
        <w:jc w:val="both"/>
        <w:rPr>
          <w:rFonts w:ascii="Times New Roman" w:hAnsi="Times New Roman"/>
          <w:sz w:val="20"/>
          <w:szCs w:val="20"/>
        </w:rPr>
      </w:pPr>
      <w:r w:rsidRPr="00694A73">
        <w:rPr>
          <w:rFonts w:ascii="Times New Roman" w:hAnsi="Times New Roman"/>
          <w:sz w:val="20"/>
          <w:szCs w:val="20"/>
        </w:rPr>
        <w:t>- на приготовление пищи;</w:t>
      </w:r>
      <w:r w:rsidRPr="00694A73">
        <w:rPr>
          <w:rFonts w:ascii="Times New Roman" w:hAnsi="Times New Roman"/>
          <w:sz w:val="20"/>
          <w:szCs w:val="20"/>
        </w:rPr>
        <w:tab/>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на отопление зданий и горячее водоснабжение;</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На планируемых участках в жилых домах предусматривается установка в каждом доме:</w:t>
      </w:r>
    </w:p>
    <w:p w:rsidR="007C5E00" w:rsidRPr="00694A73" w:rsidRDefault="007C5E00" w:rsidP="00D5759E">
      <w:pPr>
        <w:widowControl w:val="0"/>
        <w:numPr>
          <w:ilvl w:val="0"/>
          <w:numId w:val="14"/>
        </w:numPr>
        <w:suppressAutoHyphens/>
        <w:spacing w:after="0" w:line="240" w:lineRule="auto"/>
        <w:jc w:val="both"/>
        <w:rPr>
          <w:rFonts w:ascii="Times New Roman" w:hAnsi="Times New Roman"/>
          <w:sz w:val="20"/>
          <w:szCs w:val="20"/>
        </w:rPr>
      </w:pPr>
      <w:r w:rsidRPr="00694A73">
        <w:rPr>
          <w:rFonts w:ascii="Times New Roman" w:hAnsi="Times New Roman"/>
          <w:sz w:val="20"/>
          <w:szCs w:val="20"/>
        </w:rPr>
        <w:t>для отопления и горячего водоснабжения - автоматизированный двухконтурный газовый котел со встроенным контуром горячего водоснабжения;</w:t>
      </w:r>
    </w:p>
    <w:p w:rsidR="007C5E00" w:rsidRPr="00694A73" w:rsidRDefault="007C5E00" w:rsidP="00D5759E">
      <w:pPr>
        <w:widowControl w:val="0"/>
        <w:numPr>
          <w:ilvl w:val="0"/>
          <w:numId w:val="14"/>
        </w:numPr>
        <w:suppressAutoHyphens/>
        <w:spacing w:after="0" w:line="240" w:lineRule="auto"/>
        <w:jc w:val="both"/>
        <w:rPr>
          <w:rFonts w:ascii="Times New Roman" w:hAnsi="Times New Roman"/>
          <w:sz w:val="20"/>
          <w:szCs w:val="20"/>
        </w:rPr>
      </w:pPr>
      <w:r w:rsidRPr="00694A73">
        <w:rPr>
          <w:rFonts w:ascii="Times New Roman" w:hAnsi="Times New Roman"/>
          <w:sz w:val="20"/>
          <w:szCs w:val="20"/>
        </w:rPr>
        <w:t>для цели пищеприготовления - газовая четырехконфорочная плита.</w:t>
      </w:r>
    </w:p>
    <w:p w:rsidR="007C5E00" w:rsidRPr="00694A73" w:rsidRDefault="007C5E00" w:rsidP="00D5759E">
      <w:pPr>
        <w:spacing w:after="0"/>
        <w:ind w:firstLine="720"/>
        <w:jc w:val="both"/>
        <w:rPr>
          <w:rFonts w:ascii="Times New Roman" w:hAnsi="Times New Roman"/>
          <w:sz w:val="20"/>
          <w:szCs w:val="20"/>
        </w:rPr>
      </w:pPr>
      <w:r w:rsidRPr="00694A73">
        <w:rPr>
          <w:rFonts w:ascii="Times New Roman" w:hAnsi="Times New Roman"/>
          <w:sz w:val="20"/>
          <w:szCs w:val="20"/>
        </w:rPr>
        <w:t>В связи со значительным увеличением численности населения на расчетный срок в д. Большое Носакино и развитием территории деревни планируемой жилой и общественно - деловой застройки, общая расчетная потребность газа  (расход) превышает проектную производительность АГРС «Едрово». В связи с чем, для реализации газоснабжения д. Большое Носакино, потребуется реконструкция АГРС «Едрово» с увеличением производительности на 2,5 тыс. м</w:t>
      </w:r>
      <w:r w:rsidRPr="00694A73">
        <w:rPr>
          <w:rFonts w:ascii="Times New Roman" w:hAnsi="Times New Roman"/>
          <w:sz w:val="20"/>
          <w:szCs w:val="20"/>
          <w:vertAlign w:val="superscript"/>
        </w:rPr>
        <w:t>3</w:t>
      </w:r>
      <w:r w:rsidRPr="00694A73">
        <w:rPr>
          <w:rFonts w:ascii="Times New Roman" w:hAnsi="Times New Roman"/>
          <w:sz w:val="20"/>
          <w:szCs w:val="20"/>
        </w:rPr>
        <w:t>/ч.</w:t>
      </w:r>
    </w:p>
    <w:p w:rsidR="007C5E00" w:rsidRPr="00694A73" w:rsidRDefault="007C5E00" w:rsidP="00D5759E">
      <w:pPr>
        <w:spacing w:after="0"/>
        <w:ind w:firstLine="720"/>
        <w:jc w:val="both"/>
        <w:rPr>
          <w:sz w:val="20"/>
          <w:szCs w:val="20"/>
        </w:rPr>
      </w:pPr>
      <w:r w:rsidRPr="00694A73">
        <w:rPr>
          <w:rFonts w:ascii="Times New Roman" w:hAnsi="Times New Roman"/>
          <w:sz w:val="20"/>
          <w:szCs w:val="20"/>
        </w:rPr>
        <w:t xml:space="preserve">Предлагается планировать  возможность газоснабжения населенных пунктов Едровского СП природным газом (с прокладкой межпоселковых газопроводов и установок ГРПШ) после </w:t>
      </w:r>
      <w:proofErr w:type="gramStart"/>
      <w:r w:rsidRPr="00694A73">
        <w:rPr>
          <w:rFonts w:ascii="Times New Roman" w:hAnsi="Times New Roman"/>
          <w:sz w:val="20"/>
          <w:szCs w:val="20"/>
        </w:rPr>
        <w:t>техно-экономического</w:t>
      </w:r>
      <w:proofErr w:type="gramEnd"/>
      <w:r w:rsidRPr="00694A73">
        <w:rPr>
          <w:rFonts w:ascii="Times New Roman" w:hAnsi="Times New Roman"/>
          <w:sz w:val="20"/>
          <w:szCs w:val="20"/>
        </w:rPr>
        <w:t xml:space="preserve"> обоснования</w:t>
      </w:r>
      <w:r w:rsidRPr="00694A73">
        <w:rPr>
          <w:sz w:val="20"/>
          <w:szCs w:val="20"/>
        </w:rPr>
        <w:t>.</w:t>
      </w:r>
    </w:p>
    <w:p w:rsidR="007C5E00" w:rsidRPr="00694A73" w:rsidRDefault="007C5E00" w:rsidP="0058262B">
      <w:pPr>
        <w:pStyle w:val="1"/>
        <w:ind w:firstLine="0"/>
        <w:rPr>
          <w:rFonts w:ascii="Times New Roman" w:hAnsi="Times New Roman" w:cs="Times New Roman"/>
          <w:sz w:val="20"/>
          <w:szCs w:val="20"/>
        </w:rPr>
      </w:pPr>
      <w:bookmarkStart w:id="194" w:name="_Toc401652070"/>
      <w:bookmarkStart w:id="195" w:name="_Toc433618548"/>
      <w:r w:rsidRPr="00694A73">
        <w:rPr>
          <w:rFonts w:ascii="Times New Roman" w:hAnsi="Times New Roman" w:cs="Times New Roman"/>
          <w:sz w:val="20"/>
          <w:szCs w:val="20"/>
        </w:rPr>
        <w:t>9.4. Связь.</w:t>
      </w:r>
      <w:bookmarkEnd w:id="194"/>
      <w:bookmarkEnd w:id="195"/>
    </w:p>
    <w:p w:rsidR="007C5E00" w:rsidRPr="00694A73" w:rsidRDefault="007C5E00" w:rsidP="00D5759E">
      <w:pPr>
        <w:spacing w:after="0"/>
        <w:ind w:firstLine="840"/>
        <w:jc w:val="both"/>
        <w:rPr>
          <w:rFonts w:ascii="Times New Roman" w:hAnsi="Times New Roman"/>
          <w:sz w:val="20"/>
          <w:szCs w:val="20"/>
        </w:rPr>
      </w:pPr>
      <w:r w:rsidRPr="00694A73">
        <w:rPr>
          <w:rFonts w:ascii="Times New Roman" w:hAnsi="Times New Roman"/>
          <w:sz w:val="20"/>
          <w:szCs w:val="20"/>
        </w:rPr>
        <w:t>Населенные пункты Едровского СП имеют сети телефона с вводами в общественные здания и жилые дома, также имеются сети сотовой связи.</w:t>
      </w:r>
    </w:p>
    <w:p w:rsidR="007C5E00" w:rsidRPr="00694A73" w:rsidRDefault="007C5E00" w:rsidP="00D5759E">
      <w:pPr>
        <w:spacing w:after="0"/>
        <w:ind w:firstLine="840"/>
        <w:jc w:val="both"/>
        <w:rPr>
          <w:rFonts w:ascii="Times New Roman" w:hAnsi="Times New Roman"/>
          <w:sz w:val="20"/>
          <w:szCs w:val="20"/>
        </w:rPr>
      </w:pPr>
      <w:r w:rsidRPr="00694A73">
        <w:rPr>
          <w:rFonts w:ascii="Times New Roman" w:hAnsi="Times New Roman"/>
          <w:sz w:val="20"/>
          <w:szCs w:val="20"/>
        </w:rPr>
        <w:t>Развитие систем связи в поселении предусмотрено в соответствии с генпланом 2010 года.</w:t>
      </w:r>
    </w:p>
    <w:p w:rsidR="007C5E00" w:rsidRPr="00694A73" w:rsidRDefault="007C5E00" w:rsidP="00D5759E">
      <w:pPr>
        <w:spacing w:after="0"/>
        <w:ind w:firstLine="840"/>
        <w:jc w:val="both"/>
        <w:rPr>
          <w:rFonts w:ascii="Times New Roman" w:hAnsi="Times New Roman"/>
          <w:sz w:val="20"/>
          <w:szCs w:val="20"/>
        </w:rPr>
      </w:pPr>
      <w:r w:rsidRPr="00694A73">
        <w:rPr>
          <w:rFonts w:ascii="Times New Roman" w:hAnsi="Times New Roman"/>
          <w:sz w:val="20"/>
          <w:szCs w:val="20"/>
        </w:rPr>
        <w:t>Изменениями в генеральный план планируется размещение антенно-мачтового сооружения связи в д. Большое Носакино.</w:t>
      </w:r>
    </w:p>
    <w:p w:rsidR="007C5E00" w:rsidRPr="00694A73" w:rsidRDefault="007C5E00" w:rsidP="0058262B">
      <w:pPr>
        <w:pStyle w:val="1"/>
        <w:ind w:firstLine="0"/>
        <w:rPr>
          <w:rFonts w:ascii="Times New Roman" w:hAnsi="Times New Roman" w:cs="Times New Roman"/>
          <w:sz w:val="20"/>
          <w:szCs w:val="20"/>
        </w:rPr>
      </w:pPr>
      <w:bookmarkStart w:id="196" w:name="_Toc401652071"/>
      <w:bookmarkStart w:id="197" w:name="_Toc433618549"/>
      <w:r w:rsidRPr="00694A73">
        <w:rPr>
          <w:rFonts w:ascii="Times New Roman" w:hAnsi="Times New Roman" w:cs="Times New Roman"/>
          <w:sz w:val="20"/>
          <w:szCs w:val="20"/>
        </w:rPr>
        <w:t>9.5. Электроснабжение.</w:t>
      </w:r>
      <w:bookmarkEnd w:id="196"/>
      <w:bookmarkEnd w:id="197"/>
    </w:p>
    <w:p w:rsidR="007C5E00" w:rsidRPr="00694A73" w:rsidRDefault="007C5E00" w:rsidP="00D5759E">
      <w:pPr>
        <w:spacing w:after="0"/>
        <w:jc w:val="both"/>
        <w:rPr>
          <w:rFonts w:ascii="Times New Roman" w:hAnsi="Times New Roman"/>
          <w:b/>
          <w:i/>
          <w:sz w:val="20"/>
          <w:szCs w:val="20"/>
          <w:u w:val="single"/>
        </w:rPr>
      </w:pPr>
      <w:r w:rsidRPr="00694A73">
        <w:rPr>
          <w:rFonts w:ascii="Times New Roman" w:hAnsi="Times New Roman"/>
          <w:b/>
          <w:i/>
          <w:sz w:val="20"/>
          <w:szCs w:val="20"/>
          <w:u w:val="single"/>
        </w:rPr>
        <w:t>Проектное предложение.</w:t>
      </w:r>
    </w:p>
    <w:p w:rsidR="007C5E00" w:rsidRPr="00694A73" w:rsidRDefault="007C5E00" w:rsidP="00D5759E">
      <w:pPr>
        <w:spacing w:after="0"/>
        <w:jc w:val="both"/>
        <w:rPr>
          <w:rFonts w:ascii="Times New Roman" w:hAnsi="Times New Roman"/>
          <w:b/>
          <w:sz w:val="20"/>
          <w:szCs w:val="20"/>
        </w:rPr>
      </w:pPr>
      <w:r w:rsidRPr="00694A73">
        <w:rPr>
          <w:rFonts w:ascii="Times New Roman" w:hAnsi="Times New Roman"/>
          <w:b/>
          <w:sz w:val="20"/>
          <w:szCs w:val="20"/>
        </w:rPr>
        <w:t>с. Едрово.</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Опорным центром питания с. Едрово является ПС 35/10 кВ «Выползово».</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xml:space="preserve">Электроснабжение с. Едрово осуществляется на напряжении 10 кВ по двум ВЛ-10кВ Л-3 и Л-11 ПС 35/10 «Выползово». Линии находятся в удовлетворительном состоянии. Ориентировочная нагрузка линий </w:t>
      </w:r>
      <w:r w:rsidRPr="00694A73">
        <w:rPr>
          <w:rFonts w:ascii="Times New Roman" w:hAnsi="Times New Roman"/>
          <w:sz w:val="20"/>
          <w:szCs w:val="20"/>
        </w:rPr>
        <w:lastRenderedPageBreak/>
        <w:t>составляет - Л-3 = 1,6 МВт (трансформаторная мощность 3,136 мВА), Л-11 = 1,6 МВт (трансформаторная мощность 3,163 мВА).</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Схема построения электрических сетей 10 кВ в однозвеньевая с подключением сетей непосредственно к ЦП.</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На проектируемых территориях электроснабжение отсутствует.</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xml:space="preserve">Суммарный прирост электрической нагрузки на шинах 10 кВ Центра питания (ЦП) ПС 110/35/10 составит - 0,15 МВт (0,157 МВА, при </w:t>
      </w:r>
      <w:proofErr w:type="gramStart"/>
      <w:r w:rsidRPr="00694A73">
        <w:rPr>
          <w:rFonts w:ascii="Times New Roman" w:hAnsi="Times New Roman"/>
          <w:sz w:val="20"/>
          <w:szCs w:val="20"/>
        </w:rPr>
        <w:t>при</w:t>
      </w:r>
      <w:proofErr w:type="gramEnd"/>
      <w:r w:rsidRPr="00694A73">
        <w:rPr>
          <w:rFonts w:ascii="Times New Roman" w:hAnsi="Times New Roman"/>
          <w:sz w:val="20"/>
          <w:szCs w:val="20"/>
        </w:rPr>
        <w:t xml:space="preserve"> cosf = 0,96).</w:t>
      </w:r>
    </w:p>
    <w:p w:rsidR="007C5E00" w:rsidRPr="00694A73" w:rsidRDefault="007C5E00" w:rsidP="0058262B">
      <w:pPr>
        <w:spacing w:after="0"/>
        <w:jc w:val="center"/>
        <w:rPr>
          <w:rFonts w:ascii="Times New Roman" w:hAnsi="Times New Roman"/>
          <w:b/>
          <w:sz w:val="20"/>
          <w:szCs w:val="20"/>
        </w:rPr>
      </w:pPr>
      <w:r w:rsidRPr="00694A73">
        <w:rPr>
          <w:rFonts w:ascii="Times New Roman" w:hAnsi="Times New Roman"/>
          <w:b/>
          <w:sz w:val="20"/>
          <w:szCs w:val="20"/>
        </w:rPr>
        <w:t>Надежность электроснабжения.</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Схема сетей 10 кВ запроектирована по однозвеньевой (ЦП-ТП) схеме.</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Схема построения распределительной сети петлевая с секционированием с обеспечением двухстороннего питания двухтрансформаторной ТП.</w:t>
      </w:r>
    </w:p>
    <w:p w:rsidR="007C5E00" w:rsidRPr="00694A73" w:rsidRDefault="007C5E00" w:rsidP="00D5759E">
      <w:pPr>
        <w:spacing w:after="0"/>
        <w:jc w:val="both"/>
        <w:rPr>
          <w:rFonts w:ascii="Times New Roman" w:hAnsi="Times New Roman"/>
          <w:sz w:val="20"/>
          <w:szCs w:val="20"/>
        </w:rPr>
      </w:pPr>
      <w:proofErr w:type="gramStart"/>
      <w:r w:rsidRPr="00694A73">
        <w:rPr>
          <w:rFonts w:ascii="Times New Roman" w:hAnsi="Times New Roman"/>
          <w:sz w:val="20"/>
          <w:szCs w:val="20"/>
        </w:rPr>
        <w:t>Проектируемые потребители индивидуальной жилой застройки (ИЖС) 3-й категории надежности электроснабжения, к 2-й категории относится участок ОД застройки (квартал 7) Потребители 2-й категории подключаются к двум независимым источникам питания, в качестве которых в соответствии с п.4.1.10 РД 34.20.185-94 и п.1.2.10 ПУЭ приняты секционированные сборные шины одного или разных центров питания.</w:t>
      </w:r>
      <w:proofErr w:type="gramEnd"/>
      <w:r w:rsidRPr="00694A73">
        <w:rPr>
          <w:rFonts w:ascii="Times New Roman" w:hAnsi="Times New Roman"/>
          <w:sz w:val="20"/>
          <w:szCs w:val="20"/>
        </w:rPr>
        <w:t xml:space="preserve"> При этом электроснабжение указанных потребителей осуществляется от двухтрансформаторных подстанций с секционированными шинами или от соседних однотрансформаторных подстанций с устройством переключения на резервный источник (ручного или АВР) на вводе у потребителя.</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В качестве второго независимого источника питания для потребителей 1-й категории могут использоваться автономные источники питания (аккумуляторные батареи, дизельные электростанции и др.).</w:t>
      </w:r>
    </w:p>
    <w:p w:rsidR="007C5E00" w:rsidRPr="00694A73" w:rsidRDefault="007C5E00" w:rsidP="0058262B">
      <w:pPr>
        <w:spacing w:after="0"/>
        <w:jc w:val="center"/>
        <w:rPr>
          <w:rFonts w:ascii="Times New Roman" w:hAnsi="Times New Roman"/>
          <w:b/>
          <w:sz w:val="20"/>
          <w:szCs w:val="20"/>
        </w:rPr>
      </w:pPr>
      <w:r w:rsidRPr="00694A73">
        <w:rPr>
          <w:rFonts w:ascii="Times New Roman" w:hAnsi="Times New Roman"/>
          <w:b/>
          <w:sz w:val="20"/>
          <w:szCs w:val="20"/>
        </w:rPr>
        <w:t xml:space="preserve">Деревня </w:t>
      </w:r>
      <w:proofErr w:type="gramStart"/>
      <w:r w:rsidRPr="00694A73">
        <w:rPr>
          <w:rFonts w:ascii="Times New Roman" w:hAnsi="Times New Roman"/>
          <w:b/>
          <w:sz w:val="20"/>
          <w:szCs w:val="20"/>
        </w:rPr>
        <w:t>Большое</w:t>
      </w:r>
      <w:proofErr w:type="gramEnd"/>
      <w:r w:rsidRPr="00694A73">
        <w:rPr>
          <w:rFonts w:ascii="Times New Roman" w:hAnsi="Times New Roman"/>
          <w:b/>
          <w:sz w:val="20"/>
          <w:szCs w:val="20"/>
        </w:rPr>
        <w:t xml:space="preserve"> Носакино.</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Суммарный прирост электрических нагрузок на шинах 10(6) кВ источников питания (ПС 35/10 «Выползово») составит 2,090 МВт (2,230МВА).</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Схема поселковых сетей.</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xml:space="preserve">Схема сетей 10 кВ запроектирована по двухзвеньевой (ЦП – РТП-ТП) схеме. </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xml:space="preserve">Проектируемая питающая воздушная сеть 10 кВ предусматривается самонесущими изолированными проводами типа СИП-3 на </w:t>
      </w:r>
      <w:proofErr w:type="gramStart"/>
      <w:r w:rsidRPr="00694A73">
        <w:rPr>
          <w:rFonts w:ascii="Times New Roman" w:hAnsi="Times New Roman"/>
          <w:sz w:val="20"/>
          <w:szCs w:val="20"/>
        </w:rPr>
        <w:t>ж/б</w:t>
      </w:r>
      <w:proofErr w:type="gramEnd"/>
      <w:r w:rsidRPr="00694A73">
        <w:rPr>
          <w:rFonts w:ascii="Times New Roman" w:hAnsi="Times New Roman"/>
          <w:sz w:val="20"/>
          <w:szCs w:val="20"/>
        </w:rPr>
        <w:t xml:space="preserve"> или деревянных опорах. Рекомендуемое сечение питающих линий не менее 95 мм</w:t>
      </w:r>
      <w:proofErr w:type="gramStart"/>
      <w:r w:rsidRPr="00694A73">
        <w:rPr>
          <w:rFonts w:ascii="Times New Roman" w:hAnsi="Times New Roman"/>
          <w:sz w:val="20"/>
          <w:szCs w:val="20"/>
        </w:rPr>
        <w:t>2</w:t>
      </w:r>
      <w:proofErr w:type="gramEnd"/>
      <w:r w:rsidRPr="00694A73">
        <w:rPr>
          <w:rFonts w:ascii="Times New Roman" w:hAnsi="Times New Roman"/>
          <w:sz w:val="20"/>
          <w:szCs w:val="20"/>
        </w:rPr>
        <w:t>, распределительных (отпаечных) линий не менее 50 мм2.</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Схема построения сети 10кВ петлевая с обеспечением двухстороннего питания каждой двухтрансформаторной ТП, а также радиальная к однотрансформаторным ТП.</w:t>
      </w:r>
    </w:p>
    <w:p w:rsidR="007C5E00" w:rsidRPr="00694A73" w:rsidRDefault="007C5E00" w:rsidP="00D5759E">
      <w:pPr>
        <w:spacing w:after="0"/>
        <w:jc w:val="both"/>
        <w:rPr>
          <w:rFonts w:ascii="Times New Roman" w:hAnsi="Times New Roman"/>
          <w:sz w:val="20"/>
          <w:szCs w:val="20"/>
        </w:rPr>
      </w:pPr>
      <w:proofErr w:type="gramStart"/>
      <w:r w:rsidRPr="00694A73">
        <w:rPr>
          <w:rFonts w:ascii="Times New Roman" w:hAnsi="Times New Roman"/>
          <w:sz w:val="20"/>
          <w:szCs w:val="20"/>
        </w:rPr>
        <w:t>Для покрытия возрастающих нагрузок и создания условий для нормального развития города проектом предполагается строительство новых потребительских ТП, а также линейных сооружений – питающих воздушных и кабельных линий 10 кВ и распределительных линий 0,4 кВ (ВЛИ-0,4 кВ) совмещенных с сетью наружного освещения (пятый провод) в кварталах жилой застройки (ИЖС и Таунхаус)).</w:t>
      </w:r>
      <w:proofErr w:type="gramEnd"/>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Проектом предполагается:</w:t>
      </w:r>
    </w:p>
    <w:p w:rsidR="007C5E00" w:rsidRPr="00694A73" w:rsidRDefault="007C5E00" w:rsidP="00D5759E">
      <w:pPr>
        <w:tabs>
          <w:tab w:val="num" w:pos="0"/>
        </w:tabs>
        <w:spacing w:after="0"/>
        <w:jc w:val="both"/>
        <w:rPr>
          <w:rFonts w:ascii="Times New Roman" w:hAnsi="Times New Roman"/>
          <w:sz w:val="20"/>
          <w:szCs w:val="20"/>
        </w:rPr>
      </w:pPr>
      <w:r w:rsidRPr="00694A73">
        <w:rPr>
          <w:rFonts w:ascii="Times New Roman" w:hAnsi="Times New Roman"/>
          <w:sz w:val="20"/>
          <w:szCs w:val="20"/>
        </w:rPr>
        <w:t xml:space="preserve">Строительство питающих и распределительных воздушных линий ВЛЗ 10кВ  проводами типа СИП-3* 3(1*50-95мм2) на ж/б или деревянных опорах </w:t>
      </w:r>
      <w:proofErr w:type="gramStart"/>
      <w:r w:rsidRPr="00694A73">
        <w:rPr>
          <w:rFonts w:ascii="Times New Roman" w:hAnsi="Times New Roman"/>
          <w:sz w:val="20"/>
          <w:szCs w:val="20"/>
        </w:rPr>
        <w:t>до</w:t>
      </w:r>
      <w:proofErr w:type="gramEnd"/>
      <w:r w:rsidRPr="00694A73">
        <w:rPr>
          <w:rFonts w:ascii="Times New Roman" w:hAnsi="Times New Roman"/>
          <w:sz w:val="20"/>
          <w:szCs w:val="20"/>
        </w:rPr>
        <w:t xml:space="preserve"> новых ТП на проектируемых участках.</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Протяженность новых питающих воздушных линий ВЛЗ-10кВ составит ориентировочно 15,8 км в том числе:</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одноцепных – 1,8 км, в том числе с совместной подвеской ВЛИ-0,4 кВ – 1,4 км;</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двухцепных – 14 км (10 км Л-3 от ПС-35/10 «Выползово» до д. Большое Носакино), в том числе с совместной подвеской ВЛИ-0,4кВ – 2,2 км. Предполагается полная реконструкция питающей линии ВЛ-10кВ Л-3 от ПС-35/10 «Выползово» до д. Большое Носакино общей протяженностью – 10 км.</w:t>
      </w:r>
    </w:p>
    <w:p w:rsidR="007C5E00" w:rsidRPr="00694A73" w:rsidRDefault="007C5E00" w:rsidP="00D5759E">
      <w:pPr>
        <w:tabs>
          <w:tab w:val="num" w:pos="0"/>
        </w:tabs>
        <w:spacing w:after="0"/>
        <w:jc w:val="both"/>
        <w:rPr>
          <w:rFonts w:ascii="Times New Roman" w:hAnsi="Times New Roman"/>
          <w:sz w:val="20"/>
          <w:szCs w:val="20"/>
        </w:rPr>
      </w:pPr>
      <w:r w:rsidRPr="00694A73">
        <w:rPr>
          <w:rFonts w:ascii="Times New Roman" w:hAnsi="Times New Roman"/>
          <w:sz w:val="20"/>
          <w:szCs w:val="20"/>
        </w:rPr>
        <w:t>Строительство КЛ-10 кВ ( вводы в БКТП)</w:t>
      </w:r>
      <w:proofErr w:type="gramStart"/>
      <w:r w:rsidRPr="00694A73">
        <w:rPr>
          <w:rFonts w:ascii="Times New Roman" w:hAnsi="Times New Roman"/>
          <w:sz w:val="20"/>
          <w:szCs w:val="20"/>
        </w:rPr>
        <w:t>.</w:t>
      </w:r>
      <w:proofErr w:type="gramEnd"/>
      <w:r w:rsidRPr="00694A73">
        <w:rPr>
          <w:rFonts w:ascii="Times New Roman" w:hAnsi="Times New Roman"/>
          <w:sz w:val="20"/>
          <w:szCs w:val="20"/>
        </w:rPr>
        <w:t xml:space="preserve">- </w:t>
      </w:r>
      <w:proofErr w:type="gramStart"/>
      <w:r w:rsidRPr="00694A73">
        <w:rPr>
          <w:rFonts w:ascii="Times New Roman" w:hAnsi="Times New Roman"/>
          <w:sz w:val="20"/>
          <w:szCs w:val="20"/>
        </w:rPr>
        <w:t>о</w:t>
      </w:r>
      <w:proofErr w:type="gramEnd"/>
      <w:r w:rsidRPr="00694A73">
        <w:rPr>
          <w:rFonts w:ascii="Times New Roman" w:hAnsi="Times New Roman"/>
          <w:sz w:val="20"/>
          <w:szCs w:val="20"/>
        </w:rPr>
        <w:t>риентировочно 1,2 км.</w:t>
      </w:r>
    </w:p>
    <w:p w:rsidR="007C5E00" w:rsidRPr="00694A73" w:rsidRDefault="007C5E00" w:rsidP="00D5759E">
      <w:pPr>
        <w:tabs>
          <w:tab w:val="num" w:pos="0"/>
        </w:tabs>
        <w:spacing w:after="0"/>
        <w:jc w:val="both"/>
        <w:rPr>
          <w:rFonts w:ascii="Times New Roman" w:hAnsi="Times New Roman"/>
          <w:sz w:val="20"/>
          <w:szCs w:val="20"/>
        </w:rPr>
      </w:pPr>
      <w:r w:rsidRPr="00694A73">
        <w:rPr>
          <w:rFonts w:ascii="Times New Roman" w:hAnsi="Times New Roman"/>
          <w:sz w:val="20"/>
          <w:szCs w:val="20"/>
        </w:rPr>
        <w:t xml:space="preserve">Строительство 10 </w:t>
      </w:r>
      <w:proofErr w:type="gramStart"/>
      <w:r w:rsidRPr="00694A73">
        <w:rPr>
          <w:rFonts w:ascii="Times New Roman" w:hAnsi="Times New Roman"/>
          <w:sz w:val="20"/>
          <w:szCs w:val="20"/>
        </w:rPr>
        <w:t>новых</w:t>
      </w:r>
      <w:proofErr w:type="gramEnd"/>
      <w:r w:rsidRPr="00694A73">
        <w:rPr>
          <w:rFonts w:ascii="Times New Roman" w:hAnsi="Times New Roman"/>
          <w:sz w:val="20"/>
          <w:szCs w:val="20"/>
        </w:rPr>
        <w:t xml:space="preserve"> ТП в том числе: </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РТП-2*160кВА – 1шт</w:t>
      </w:r>
      <w:proofErr w:type="gramStart"/>
      <w:r w:rsidRPr="00694A73">
        <w:rPr>
          <w:rFonts w:ascii="Times New Roman" w:hAnsi="Times New Roman"/>
          <w:sz w:val="20"/>
          <w:szCs w:val="20"/>
        </w:rPr>
        <w:t xml:space="preserve"> ;</w:t>
      </w:r>
      <w:proofErr w:type="gramEnd"/>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БКТП-2*160кВА – 4шт</w:t>
      </w:r>
      <w:proofErr w:type="gramStart"/>
      <w:r w:rsidRPr="00694A73">
        <w:rPr>
          <w:rFonts w:ascii="Times New Roman" w:hAnsi="Times New Roman"/>
          <w:sz w:val="20"/>
          <w:szCs w:val="20"/>
        </w:rPr>
        <w:t xml:space="preserve"> ;</w:t>
      </w:r>
      <w:proofErr w:type="gramEnd"/>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БКТП-2*400кВА – 1шт</w:t>
      </w:r>
      <w:proofErr w:type="gramStart"/>
      <w:r w:rsidRPr="00694A73">
        <w:rPr>
          <w:rFonts w:ascii="Times New Roman" w:hAnsi="Times New Roman"/>
          <w:sz w:val="20"/>
          <w:szCs w:val="20"/>
        </w:rPr>
        <w:t xml:space="preserve"> ;</w:t>
      </w:r>
      <w:proofErr w:type="gramEnd"/>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КТП-1*63кВА – 8шт</w:t>
      </w:r>
      <w:proofErr w:type="gramStart"/>
      <w:r w:rsidRPr="00694A73">
        <w:rPr>
          <w:rFonts w:ascii="Times New Roman" w:hAnsi="Times New Roman"/>
          <w:sz w:val="20"/>
          <w:szCs w:val="20"/>
        </w:rPr>
        <w:t xml:space="preserve"> ;</w:t>
      </w:r>
      <w:proofErr w:type="gramEnd"/>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КТП-1*100кВА – 8шт</w:t>
      </w:r>
      <w:proofErr w:type="gramStart"/>
      <w:r w:rsidRPr="00694A73">
        <w:rPr>
          <w:rFonts w:ascii="Times New Roman" w:hAnsi="Times New Roman"/>
          <w:sz w:val="20"/>
          <w:szCs w:val="20"/>
        </w:rPr>
        <w:t xml:space="preserve"> ;</w:t>
      </w:r>
      <w:proofErr w:type="gramEnd"/>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КТП-1*160кВА – 8шт</w:t>
      </w:r>
      <w:proofErr w:type="gramStart"/>
      <w:r w:rsidRPr="00694A73">
        <w:rPr>
          <w:rFonts w:ascii="Times New Roman" w:hAnsi="Times New Roman"/>
          <w:sz w:val="20"/>
          <w:szCs w:val="20"/>
        </w:rPr>
        <w:t xml:space="preserve"> ;</w:t>
      </w:r>
      <w:proofErr w:type="gramEnd"/>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КТП-1х250кВА - 1шт.</w:t>
      </w:r>
    </w:p>
    <w:p w:rsidR="007C5E00" w:rsidRPr="00694A73" w:rsidRDefault="007C5E00" w:rsidP="00D5759E">
      <w:pPr>
        <w:tabs>
          <w:tab w:val="num" w:pos="0"/>
        </w:tabs>
        <w:spacing w:after="0"/>
        <w:jc w:val="both"/>
        <w:rPr>
          <w:rFonts w:ascii="Times New Roman" w:hAnsi="Times New Roman"/>
          <w:sz w:val="20"/>
          <w:szCs w:val="20"/>
        </w:rPr>
      </w:pPr>
      <w:r w:rsidRPr="00694A73">
        <w:rPr>
          <w:rFonts w:ascii="Times New Roman" w:hAnsi="Times New Roman"/>
          <w:sz w:val="20"/>
          <w:szCs w:val="20"/>
        </w:rPr>
        <w:t>4. Предусматривается строительство распределительных линий ВЛИ-0,4кВ совмещенных с сетью наружного освещения (пятый провод) в кварталах индивидуальной застройки (ИЖС).</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Протяженность новых воздушных линий 0,4 кВ составит ориентировочно 14,6 км.</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lastRenderedPageBreak/>
        <w:t>Необходимость реконструкции существующих сетей 0,4 и 10 кВ, а также существующих ТП определяется владельцем сетей.</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Надежность электроснабжения.</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Схема построения сети 10 кВ петлевая с обеспечением двухстороннего питания каждой двухтрансформаторной ТП, а также радиальная к однотрансформаторным ТП обеспечивает устойчивое электроснабжение потребителей 3-й, 2-й и в значительной степени 1-й категории. Проектируемые потребители ИЖС и Таунхаус 3-й категории надежности электроснабжения, к 2-й категории относятся участки ОД застройки.</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Потребители 1-й категории подключаются к двум независимым источникам питания, в качестве которых в соответствии с п.4.1.10 РД 34.20.185-94 и п.1.2.10 ПУЭ приняты секционированные сборные шины одного или разных центров питания. При этом электроснабжение указанных потребителей осуществляется от двухтрансформаторных подстанций с секционированными шинами или от соседних однотрансформаторных подстанций с устройством АВР на вводе у потребителя.</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В качестве второго независимого источника питания для потребителей 1-й категории  могут использоваться автономные источники питания (аккумуляторные батареи, дизельные электростанции и др.).</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Регулирование напряжения.</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Регулирование напряжения в городских электрических сетях осуществляется централизованно с помощью РПН на питающих центрах – ПС-35/10кВ. Настройка РПН производится по суммарному току нагрузки на ЦП. Регулирование напряжения должно быть встречным, т.е. максимальной нагрузке должен соответствовать и максимальный уровень напряжения на шинах ЦП.</w:t>
      </w:r>
    </w:p>
    <w:p w:rsidR="007C5E00" w:rsidRPr="00694A73" w:rsidRDefault="007C5E00" w:rsidP="0058262B">
      <w:pPr>
        <w:pStyle w:val="1"/>
        <w:ind w:firstLine="0"/>
        <w:rPr>
          <w:rFonts w:ascii="Times New Roman" w:hAnsi="Times New Roman" w:cs="Times New Roman"/>
          <w:sz w:val="20"/>
          <w:szCs w:val="20"/>
        </w:rPr>
      </w:pPr>
      <w:bookmarkStart w:id="198" w:name="_Toc401652072"/>
      <w:bookmarkStart w:id="199" w:name="_Toc433618550"/>
      <w:r w:rsidRPr="00694A73">
        <w:rPr>
          <w:rFonts w:ascii="Times New Roman" w:hAnsi="Times New Roman" w:cs="Times New Roman"/>
          <w:sz w:val="20"/>
          <w:szCs w:val="20"/>
        </w:rPr>
        <w:t>9.6. Вертикальная планировка и инженерная подготовка территории</w:t>
      </w:r>
      <w:bookmarkEnd w:id="198"/>
      <w:bookmarkEnd w:id="199"/>
    </w:p>
    <w:p w:rsidR="007C5E00" w:rsidRPr="00694A73" w:rsidRDefault="007C5E00" w:rsidP="00D5759E">
      <w:pPr>
        <w:spacing w:after="0"/>
        <w:jc w:val="both"/>
        <w:rPr>
          <w:rFonts w:ascii="Times New Roman" w:eastAsia="Tahoma" w:hAnsi="Times New Roman"/>
          <w:sz w:val="20"/>
          <w:szCs w:val="20"/>
        </w:rPr>
      </w:pPr>
      <w:r w:rsidRPr="00694A73">
        <w:rPr>
          <w:rFonts w:ascii="Times New Roman" w:hAnsi="Times New Roman"/>
          <w:sz w:val="20"/>
          <w:szCs w:val="20"/>
        </w:rPr>
        <w:t xml:space="preserve">Отвод дождевых и талых вод осуществляется с учётом существующего рельефа и вертикальной планировки по лоткам проезжей части в водоотводные канавы вдоль дорог и далее в коллекторы дождевой канализации. Присоединение водоотводных канав необходимо осуществить через колодец с отстойной частью. Также целесообразно проложить коллекторы вдоль улиц, продольный уклон которых </w:t>
      </w:r>
      <w:proofErr w:type="gramStart"/>
      <w:r w:rsidRPr="00694A73">
        <w:rPr>
          <w:rFonts w:ascii="Times New Roman" w:hAnsi="Times New Roman"/>
          <w:sz w:val="20"/>
          <w:szCs w:val="20"/>
        </w:rPr>
        <w:t>менее нормативных</w:t>
      </w:r>
      <w:proofErr w:type="gramEnd"/>
      <w:r w:rsidRPr="00694A73">
        <w:rPr>
          <w:rFonts w:ascii="Times New Roman" w:hAnsi="Times New Roman"/>
          <w:sz w:val="20"/>
          <w:szCs w:val="20"/>
        </w:rPr>
        <w:t xml:space="preserve"> значений. Коллекторы отводят сток на комплексные очистные сооружения, состоящие из </w:t>
      </w:r>
      <w:r w:rsidRPr="00694A73">
        <w:rPr>
          <w:rFonts w:ascii="Times New Roman" w:eastAsia="Tahoma" w:hAnsi="Times New Roman"/>
          <w:sz w:val="20"/>
          <w:szCs w:val="20"/>
        </w:rPr>
        <w:t>пескоотделителя, маслобензоуловителя, сорбционного фильтра. Для уменьшения мощности и размера очистных сооружений перед ними устараивается регулирующий резервуар, принимаемый в себя наиболее загрязненную часть стока через распределительную камеру. Перед выпуском необходимо устройство контрольного колодца для взятия проб воды.</w:t>
      </w:r>
    </w:p>
    <w:p w:rsidR="007C5E00" w:rsidRPr="00694A73" w:rsidRDefault="007C5E00" w:rsidP="0058262B">
      <w:pPr>
        <w:spacing w:after="0"/>
        <w:jc w:val="center"/>
        <w:rPr>
          <w:rFonts w:ascii="Times New Roman" w:hAnsi="Times New Roman"/>
          <w:b/>
          <w:bCs/>
          <w:sz w:val="20"/>
          <w:szCs w:val="20"/>
        </w:rPr>
      </w:pPr>
      <w:r w:rsidRPr="00694A73">
        <w:rPr>
          <w:rFonts w:ascii="Times New Roman" w:hAnsi="Times New Roman"/>
          <w:b/>
          <w:bCs/>
          <w:sz w:val="20"/>
          <w:szCs w:val="20"/>
        </w:rPr>
        <w:t>Защита территории от затопления</w:t>
      </w:r>
    </w:p>
    <w:p w:rsidR="007C5E00" w:rsidRPr="00694A73" w:rsidRDefault="007C5E00" w:rsidP="00D5759E">
      <w:pPr>
        <w:spacing w:after="0"/>
        <w:ind w:firstLine="850"/>
        <w:jc w:val="both"/>
        <w:rPr>
          <w:rFonts w:ascii="Times New Roman" w:hAnsi="Times New Roman"/>
          <w:sz w:val="20"/>
          <w:szCs w:val="20"/>
        </w:rPr>
      </w:pPr>
      <w:r w:rsidRPr="00694A73">
        <w:rPr>
          <w:rFonts w:ascii="Times New Roman" w:hAnsi="Times New Roman"/>
          <w:sz w:val="20"/>
          <w:szCs w:val="20"/>
        </w:rPr>
        <w:t>Согласно решению Новгородского облисполкома от 02.04.91 г. №128 «О мерах по защите населенных пунктов и объектов народного хозяйства от наводнений», проектирование и строительство производственных и социально-бытовых объектов, жилых домов необходимо осуществлять на участках не подверженных затоплению (выше отметки 23,00 м БС).</w:t>
      </w:r>
    </w:p>
    <w:p w:rsidR="007C5E00" w:rsidRPr="00694A73" w:rsidRDefault="007C5E00" w:rsidP="00D5759E">
      <w:pPr>
        <w:spacing w:after="0"/>
        <w:ind w:firstLine="850"/>
        <w:jc w:val="both"/>
        <w:rPr>
          <w:rFonts w:ascii="Times New Roman" w:hAnsi="Times New Roman"/>
          <w:sz w:val="20"/>
          <w:szCs w:val="20"/>
        </w:rPr>
      </w:pPr>
      <w:r w:rsidRPr="00694A73">
        <w:rPr>
          <w:rFonts w:ascii="Times New Roman" w:hAnsi="Times New Roman"/>
          <w:sz w:val="20"/>
          <w:szCs w:val="20"/>
        </w:rPr>
        <w:t>На планируемых под застройку территориях, находящихся ниже отметки 23,00 м необходимо выполнить мероприятия по защите от затопления. Наиболее эффективным способом является повышение поверхности территории до незатапливаемых отметок (подсыпка участков), оно позволяет выполнять работу постепенно, по мере освоения очередного участка. При этом единовременные денежные вложения не требуют последующих затрат. Посадку зданий необходимо осуществлять не менее чем на 0,5 м выше расчетного уровня воды в водном объекте с учетом расчетной высоты волны и ее наката.</w:t>
      </w:r>
    </w:p>
    <w:p w:rsidR="007C5E00" w:rsidRPr="00694A73" w:rsidRDefault="007C5E00" w:rsidP="0058262B">
      <w:pPr>
        <w:spacing w:after="0"/>
        <w:jc w:val="center"/>
        <w:rPr>
          <w:rFonts w:ascii="Times New Roman" w:hAnsi="Times New Roman"/>
          <w:sz w:val="20"/>
          <w:szCs w:val="20"/>
          <w:shd w:val="clear" w:color="auto" w:fill="FFFF00"/>
        </w:rPr>
      </w:pPr>
      <w:r w:rsidRPr="00694A73">
        <w:rPr>
          <w:rFonts w:ascii="Times New Roman" w:hAnsi="Times New Roman"/>
          <w:b/>
          <w:sz w:val="20"/>
          <w:szCs w:val="20"/>
        </w:rPr>
        <w:t>Озеленение</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Зеленые насаждения территории планировки являются частью единой системы зеленых насаждений.</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Задачей озеленения является создание единой архитектурно-пространственной композиции объектов зеленых насаждений и значительное улучшение санитарно-гигиенических условий проживания для населения.</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По функциональному назначению проектируемые объекты зеленых насаждений подразделяются на 3 группы:</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1. зеленые насаждения общего пользования – озелененные территории, используемые для рекреации населения (парки, сады, скверы, бульвары, озелененные территории улиц и т.д.);</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2. зеленые насаждения ограниченного пользования – территории с зелеными насаждениями ограниченного посещения, предназначенные для создания благоприятной окружающей среды на территории предприятий, учреждений и организаций;</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3. зеленые насаждения специального назначения – озеленение на территориях специальных объектов с закрытым для населения доступом.</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lastRenderedPageBreak/>
        <w:t>На территории планировки возможно размещение зеленых насаждений общего пользования, ограниченного пользования и зеленых насаждений специального назначения. Данные зеленые насаждения высаживаются на территориях объектов строительства и, а так же на специально отведенных зонах размещения зеленых насаждений и объектов благоустройства.</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Удельный вес озелененных территорий различного назначения в пределах застройки Едровского сельского поселения (уровень озелененности территории застройки) должен быть не менее 40%, а в границах территории жилого района - не менее 25%, включая суммарную площадь озеленения территории микрорайона (квартала).</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Посадочный материал необходимо приобретать в специализированных питомниках.</w:t>
      </w:r>
    </w:p>
    <w:p w:rsidR="007C5E00" w:rsidRPr="00694A73" w:rsidRDefault="007C5E00" w:rsidP="00D5759E">
      <w:pPr>
        <w:spacing w:after="0"/>
        <w:jc w:val="both"/>
        <w:rPr>
          <w:rFonts w:ascii="Times New Roman" w:hAnsi="Times New Roman"/>
          <w:b/>
          <w:i/>
          <w:sz w:val="20"/>
          <w:szCs w:val="20"/>
        </w:rPr>
      </w:pPr>
      <w:r w:rsidRPr="00694A73">
        <w:rPr>
          <w:rFonts w:ascii="Times New Roman" w:hAnsi="Times New Roman"/>
          <w:b/>
          <w:i/>
          <w:sz w:val="20"/>
          <w:szCs w:val="20"/>
        </w:rPr>
        <w:t>Уточнение параметров инженерного обеспечения и благоустройства территории Едровского сельского поселения предусматривается осуществлять на последующих этапах реализации Генерального плана, в частности, на этапах разработки проектов планировки по населенным пунктам поселения.</w:t>
      </w:r>
    </w:p>
    <w:p w:rsidR="007C5E00" w:rsidRPr="00694A73" w:rsidRDefault="007C5E00" w:rsidP="0058262B">
      <w:pPr>
        <w:pStyle w:val="1"/>
        <w:ind w:firstLine="0"/>
        <w:rPr>
          <w:rFonts w:ascii="Times New Roman" w:hAnsi="Times New Roman" w:cs="Times New Roman"/>
          <w:sz w:val="20"/>
          <w:szCs w:val="20"/>
        </w:rPr>
      </w:pPr>
      <w:bookmarkStart w:id="200" w:name="_Toc388346996"/>
      <w:bookmarkStart w:id="201" w:name="_Toc392165504"/>
      <w:bookmarkStart w:id="202" w:name="_Toc433618551"/>
      <w:bookmarkStart w:id="203" w:name="_Toc289160322"/>
      <w:bookmarkEnd w:id="184"/>
      <w:bookmarkEnd w:id="185"/>
      <w:bookmarkEnd w:id="186"/>
      <w:bookmarkEnd w:id="187"/>
      <w:r w:rsidRPr="00694A73">
        <w:rPr>
          <w:rFonts w:ascii="Times New Roman" w:hAnsi="Times New Roman" w:cs="Times New Roman"/>
          <w:sz w:val="20"/>
          <w:szCs w:val="20"/>
        </w:rPr>
        <w:t>10. Охрана окружающей среды</w:t>
      </w:r>
      <w:bookmarkEnd w:id="200"/>
      <w:bookmarkEnd w:id="201"/>
      <w:bookmarkEnd w:id="202"/>
    </w:p>
    <w:p w:rsidR="007C5E00" w:rsidRPr="00694A73" w:rsidRDefault="007C5E00" w:rsidP="00D5759E">
      <w:pPr>
        <w:spacing w:after="0"/>
        <w:ind w:firstLine="720"/>
        <w:jc w:val="both"/>
        <w:rPr>
          <w:rFonts w:ascii="Times New Roman" w:hAnsi="Times New Roman"/>
          <w:sz w:val="20"/>
          <w:szCs w:val="20"/>
        </w:rPr>
      </w:pPr>
      <w:bookmarkStart w:id="204" w:name="_Toc392165490"/>
      <w:r w:rsidRPr="00694A73">
        <w:rPr>
          <w:rFonts w:ascii="Times New Roman" w:hAnsi="Times New Roman"/>
          <w:sz w:val="20"/>
          <w:szCs w:val="20"/>
        </w:rPr>
        <w:t xml:space="preserve">В настоящее время особое внимание при разработке градостроительной документации уделяется требованиям в области охраны окружающей среды. </w:t>
      </w:r>
      <w:proofErr w:type="gramStart"/>
      <w:r w:rsidRPr="00694A73">
        <w:rPr>
          <w:rFonts w:ascii="Times New Roman" w:hAnsi="Times New Roman"/>
          <w:sz w:val="20"/>
          <w:szCs w:val="20"/>
        </w:rPr>
        <w:t xml:space="preserve">Закон «Об охране окружающей среды» №7-ФЗ от 10 января </w:t>
      </w:r>
      <w:smartTag w:uri="urn:schemas-microsoft-com:office:smarttags" w:element="metricconverter">
        <w:smartTagPr>
          <w:attr w:name="ProductID" w:val="2002 г"/>
        </w:smartTagPr>
        <w:r w:rsidRPr="00694A73">
          <w:rPr>
            <w:rFonts w:ascii="Times New Roman" w:hAnsi="Times New Roman"/>
            <w:sz w:val="20"/>
            <w:szCs w:val="20"/>
          </w:rPr>
          <w:t>2002 г</w:t>
        </w:r>
      </w:smartTag>
      <w:r w:rsidRPr="00694A73">
        <w:rPr>
          <w:rFonts w:ascii="Times New Roman" w:hAnsi="Times New Roman"/>
          <w:sz w:val="20"/>
          <w:szCs w:val="20"/>
        </w:rPr>
        <w:t>. обязывает при планировании и застройке городских и сельских поселений соблюдать требования в области охраны окружающей среды, принимать меры по санитарной очистке, обезвреживанию и безопасному размещению отходов производства и потребления, соблюдать нормативы допустимых выбросов и сбросов веществ и микроорганизмов, а также по восстановлению природной среды, рекультивации земель, благоустройству территорий и</w:t>
      </w:r>
      <w:proofErr w:type="gramEnd"/>
      <w:r w:rsidRPr="00694A73">
        <w:rPr>
          <w:rFonts w:ascii="Times New Roman" w:hAnsi="Times New Roman"/>
          <w:sz w:val="20"/>
          <w:szCs w:val="20"/>
        </w:rPr>
        <w:t xml:space="preserve"> иные меры по обеспечению охраны окружающей среды и экологической безопасности в соответствии с законодательством РФ.</w:t>
      </w:r>
    </w:p>
    <w:p w:rsidR="007C5E00" w:rsidRPr="00694A73" w:rsidRDefault="007C5E00" w:rsidP="00D5759E">
      <w:pPr>
        <w:spacing w:after="0"/>
        <w:ind w:firstLine="720"/>
        <w:jc w:val="both"/>
        <w:rPr>
          <w:rFonts w:ascii="Times New Roman" w:hAnsi="Times New Roman"/>
          <w:sz w:val="20"/>
          <w:szCs w:val="20"/>
        </w:rPr>
      </w:pPr>
      <w:proofErr w:type="gramStart"/>
      <w:r w:rsidRPr="00694A73">
        <w:rPr>
          <w:rFonts w:ascii="Times New Roman" w:hAnsi="Times New Roman"/>
          <w:sz w:val="20"/>
          <w:szCs w:val="20"/>
        </w:rPr>
        <w:t>Территория Валдайского муниципального района  и Едровского сельского поселения являются одними из наиболее экологически благополучных  регионов Новгородской области (см. ежегодные Обзоры о состоянии и об охране окружающей среды Новгородской области.</w:t>
      </w:r>
      <w:proofErr w:type="gramEnd"/>
      <w:r w:rsidRPr="00694A73">
        <w:rPr>
          <w:rFonts w:ascii="Times New Roman" w:hAnsi="Times New Roman"/>
          <w:sz w:val="20"/>
          <w:szCs w:val="20"/>
        </w:rPr>
        <w:t xml:space="preserve"> Справочное издание. Комитет по охране окружающей среды и природных ресурсов Новгородской области. </w:t>
      </w:r>
      <w:proofErr w:type="gramStart"/>
      <w:r w:rsidRPr="00694A73">
        <w:rPr>
          <w:rFonts w:ascii="Times New Roman" w:hAnsi="Times New Roman"/>
          <w:sz w:val="20"/>
          <w:szCs w:val="20"/>
        </w:rPr>
        <w:t xml:space="preserve">Великий Новгород). </w:t>
      </w:r>
      <w:proofErr w:type="gramEnd"/>
    </w:p>
    <w:p w:rsidR="007C5E00" w:rsidRPr="00694A73" w:rsidRDefault="007C5E00" w:rsidP="00D5759E">
      <w:pPr>
        <w:spacing w:after="0"/>
        <w:jc w:val="both"/>
        <w:rPr>
          <w:rFonts w:ascii="Times New Roman" w:hAnsi="Times New Roman"/>
          <w:b/>
          <w:i/>
          <w:sz w:val="20"/>
          <w:szCs w:val="20"/>
        </w:rPr>
      </w:pPr>
      <w:r w:rsidRPr="00694A73">
        <w:rPr>
          <w:rFonts w:ascii="Times New Roman" w:hAnsi="Times New Roman"/>
          <w:b/>
          <w:i/>
          <w:sz w:val="20"/>
          <w:szCs w:val="20"/>
        </w:rPr>
        <w:t>Выводы:</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xml:space="preserve">Экологическая обстановка в Едровского сельском поселении в настоящее время относительно благополучная и стабильная. </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Одними из наиболее важных мероприятий, предлагаемых проектом, являются мероприятия по охране поверхностных вод и почв:</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организация и очистка поверхностного стока – прокладка ливневой канализации с установкой очистных сооружений;</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канализование муниципального образования.</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Необходимо оформление и благоустройство рекреационных территорий, организация санитарно-защитных зон.</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Для контроля состояния окружающей среды требуются периодические исследования загрязненности почв, атмосферного воздуха и поверхностных вод не только на территории жилой застройки.</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Решения генерального плана направлены на обеспечение благоприятной экологической обстановки на территории сельского поселения и экологической безопасности населения.</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Администрации Едровского сельского поселения следует обратить внимание на выполнение ряда организационных мероприятий, без которых рекомендации генплана по охране окружающей среды не могут быть реализованы.</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Наиболее важными из них являются:</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обеспечение контроля со стороны соответствующих административных органов за соблюдением всех природоохранных нормативов с применением экономических санкций за нарушение;</w:t>
      </w:r>
    </w:p>
    <w:p w:rsidR="007C5E00" w:rsidRPr="0058262B" w:rsidRDefault="007C5E00" w:rsidP="0058262B">
      <w:pPr>
        <w:spacing w:after="0"/>
        <w:jc w:val="both"/>
        <w:rPr>
          <w:rFonts w:ascii="Times New Roman" w:hAnsi="Times New Roman"/>
          <w:sz w:val="20"/>
          <w:szCs w:val="20"/>
        </w:rPr>
      </w:pPr>
      <w:r w:rsidRPr="00694A73">
        <w:rPr>
          <w:rFonts w:ascii="Times New Roman" w:hAnsi="Times New Roman"/>
          <w:sz w:val="20"/>
          <w:szCs w:val="20"/>
        </w:rPr>
        <w:t>- распространение среди населения экологических знаний, используя СМИ, возможности культурно-просветительных учреждений, школ и спортивных обществ.</w:t>
      </w:r>
    </w:p>
    <w:p w:rsidR="007C5E00" w:rsidRPr="00694A73" w:rsidRDefault="007C5E00" w:rsidP="00D5759E">
      <w:pPr>
        <w:pStyle w:val="1"/>
        <w:ind w:firstLine="0"/>
        <w:rPr>
          <w:rFonts w:ascii="Times New Roman" w:hAnsi="Times New Roman" w:cs="Times New Roman"/>
          <w:sz w:val="20"/>
          <w:szCs w:val="20"/>
        </w:rPr>
      </w:pPr>
      <w:bookmarkStart w:id="205" w:name="_Toc433618552"/>
      <w:r w:rsidRPr="00694A73">
        <w:rPr>
          <w:rFonts w:ascii="Times New Roman" w:hAnsi="Times New Roman" w:cs="Times New Roman"/>
          <w:sz w:val="20"/>
          <w:szCs w:val="20"/>
        </w:rPr>
        <w:t xml:space="preserve">11. </w:t>
      </w:r>
      <w:bookmarkStart w:id="206" w:name="_Toc357592924"/>
      <w:bookmarkStart w:id="207" w:name="_Toc385505277"/>
      <w:bookmarkStart w:id="208" w:name="_Toc388346978"/>
      <w:r w:rsidRPr="00694A73">
        <w:rPr>
          <w:rFonts w:ascii="Times New Roman" w:hAnsi="Times New Roman" w:cs="Times New Roman"/>
          <w:sz w:val="20"/>
          <w:szCs w:val="20"/>
        </w:rPr>
        <w:t>Перечень и характеристика факторов риска возникновения  чрезвычайных ситуаций природного и техногенного характера</w:t>
      </w:r>
      <w:bookmarkEnd w:id="204"/>
      <w:bookmarkEnd w:id="205"/>
      <w:bookmarkEnd w:id="206"/>
      <w:bookmarkEnd w:id="207"/>
      <w:bookmarkEnd w:id="208"/>
    </w:p>
    <w:bookmarkEnd w:id="203"/>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В соответствии с п.6 ст.23 Градостроительного кодекса РФ на картах (схемах), содержащихся в документах территориального планирования (генеральных планах) поселений отображаются границы территорий, подверженных риску возникновения чрезвычайных ситуаций природного и техногенного характера и воздействия их последствий, а также границы зон с особыми условиями использования территорий.</w:t>
      </w:r>
    </w:p>
    <w:p w:rsidR="007C5E00" w:rsidRPr="00694A73" w:rsidRDefault="007C5E00" w:rsidP="00D5759E">
      <w:pPr>
        <w:spacing w:after="0"/>
        <w:jc w:val="both"/>
        <w:rPr>
          <w:rFonts w:ascii="Times New Roman" w:hAnsi="Times New Roman"/>
          <w:sz w:val="20"/>
          <w:szCs w:val="20"/>
        </w:rPr>
      </w:pPr>
      <w:proofErr w:type="gramStart"/>
      <w:r w:rsidRPr="00694A73">
        <w:rPr>
          <w:rFonts w:ascii="Times New Roman" w:hAnsi="Times New Roman"/>
          <w:sz w:val="20"/>
          <w:szCs w:val="20"/>
        </w:rPr>
        <w:lastRenderedPageBreak/>
        <w:t>На основании ФЗ «О защите населения и территорий от чрезвычайных ситуаций природного и техногенного характера» от 21 декабря 1994года № 68-ФЗ «чрезвычайная ситуация - 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w:t>
      </w:r>
      <w:proofErr w:type="gramEnd"/>
      <w:r w:rsidRPr="00694A73">
        <w:rPr>
          <w:rFonts w:ascii="Times New Roman" w:hAnsi="Times New Roman"/>
          <w:sz w:val="20"/>
          <w:szCs w:val="20"/>
        </w:rPr>
        <w:t xml:space="preserve"> условий жизнедеятельности людей». </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Мероприятия по инженерной подготовке и защите территорий должны быть обусловлены генеральным планом и связаны с природными условиями, а так же должны регулироваться выбором планировочных, конструктивных и инженерно-технических решений застройки.</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Основными факторами риска возникновения чрезвычайных ситуаций являются опасности (как имевшие место, так и прогнозируемые с высокой степенью вероятности), на территории поселения и существенно сказывающиеся на безопасности населения:</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террористические;</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криминальные;</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коммунально-бытового и жилищного характера;</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техногенные;</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природные;</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эпидемиологического характера;</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экологические.</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Факторы риска возникновения ЧС природного характера:</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паводковые подтопления в поймах озер, рек, ручьев;</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лесные пожары и весенние палы;</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 ураганы, смерчи, град.</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Для устранения или уменьшения техногенного воздействия на природные условия нужно предусматривать предупредительные меры:</w:t>
      </w:r>
    </w:p>
    <w:p w:rsidR="007C5E00" w:rsidRPr="00694A73" w:rsidRDefault="007C5E00" w:rsidP="00D5759E">
      <w:pPr>
        <w:widowControl w:val="0"/>
        <w:numPr>
          <w:ilvl w:val="0"/>
          <w:numId w:val="18"/>
        </w:numPr>
        <w:suppressAutoHyphens/>
        <w:autoSpaceDE w:val="0"/>
        <w:spacing w:after="0" w:line="240" w:lineRule="auto"/>
        <w:ind w:left="0" w:firstLine="567"/>
        <w:jc w:val="both"/>
        <w:rPr>
          <w:rFonts w:ascii="Times New Roman" w:hAnsi="Times New Roman"/>
          <w:sz w:val="20"/>
          <w:szCs w:val="20"/>
        </w:rPr>
      </w:pPr>
      <w:r w:rsidRPr="00694A73">
        <w:rPr>
          <w:rFonts w:ascii="Times New Roman" w:hAnsi="Times New Roman"/>
          <w:sz w:val="20"/>
          <w:szCs w:val="20"/>
        </w:rPr>
        <w:t>максимальное сохранение природного рельефа с обеспечением системы отвода поверхностных вод;</w:t>
      </w:r>
    </w:p>
    <w:p w:rsidR="007C5E00" w:rsidRPr="00694A73" w:rsidRDefault="007C5E00" w:rsidP="00D5759E">
      <w:pPr>
        <w:widowControl w:val="0"/>
        <w:numPr>
          <w:ilvl w:val="0"/>
          <w:numId w:val="18"/>
        </w:numPr>
        <w:suppressAutoHyphens/>
        <w:autoSpaceDE w:val="0"/>
        <w:spacing w:after="0" w:line="240" w:lineRule="auto"/>
        <w:ind w:left="0" w:firstLine="567"/>
        <w:jc w:val="both"/>
        <w:rPr>
          <w:rFonts w:ascii="Times New Roman" w:hAnsi="Times New Roman"/>
          <w:sz w:val="20"/>
          <w:szCs w:val="20"/>
        </w:rPr>
      </w:pPr>
      <w:r w:rsidRPr="00694A73">
        <w:rPr>
          <w:rFonts w:ascii="Times New Roman" w:hAnsi="Times New Roman"/>
          <w:sz w:val="20"/>
          <w:szCs w:val="20"/>
        </w:rPr>
        <w:t>минимальную плотность сети подземных инженерных сетей и равномерное их размещение по площади.</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Источниками ЧС техногенного характера на рассматриваемой территории могут считаться транспортные системы: автомобильные и  железные дороги.</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Значительные ущербы и людские потери наносят пожары на объектах, в жилом секторе.</w:t>
      </w:r>
    </w:p>
    <w:p w:rsidR="007C5E00" w:rsidRPr="00694A73" w:rsidRDefault="007C5E00" w:rsidP="00D5759E">
      <w:pPr>
        <w:spacing w:after="0"/>
        <w:jc w:val="both"/>
        <w:rPr>
          <w:rFonts w:ascii="Times New Roman" w:hAnsi="Times New Roman"/>
          <w:sz w:val="20"/>
          <w:szCs w:val="20"/>
        </w:rPr>
      </w:pPr>
      <w:proofErr w:type="gramStart"/>
      <w:r w:rsidRPr="00694A73">
        <w:rPr>
          <w:rFonts w:ascii="Times New Roman" w:hAnsi="Times New Roman"/>
          <w:sz w:val="20"/>
          <w:szCs w:val="20"/>
        </w:rPr>
        <w:t>Аварии на автомобильном транспорте происходят по различным причинам, зависящим как от человеческого фактора (нарушение правил дорожного движения), так и от технического состояния дорожных путей (неровности покрытий с дефектами, отсутствие горизонтальной разметки и ограждений на опасных участках, недостаточное освещение дорог и остановок общественного транспорта, качество покрытий – низкое сцепление, особенно зимой, и другие факторы).</w:t>
      </w:r>
      <w:proofErr w:type="gramEnd"/>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Особенно значительные последствия ЧС при авариях на транспорте, перевозящем токсичные вещества (аммиак, хлор) и взрывопожароопасные вещества (бензин, мазут).</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Охранная зона для автомобильных дорог I, II категорий – 100 м; III, IV категорий – 50 м.</w:t>
      </w:r>
    </w:p>
    <w:p w:rsidR="007C5E00" w:rsidRPr="00694A73" w:rsidRDefault="007C5E00" w:rsidP="00D5759E">
      <w:pPr>
        <w:spacing w:after="0"/>
        <w:ind w:firstLine="840"/>
        <w:jc w:val="both"/>
        <w:rPr>
          <w:rFonts w:ascii="Times New Roman" w:hAnsi="Times New Roman"/>
          <w:sz w:val="20"/>
          <w:szCs w:val="20"/>
        </w:rPr>
      </w:pPr>
      <w:r w:rsidRPr="00694A73">
        <w:rPr>
          <w:rFonts w:ascii="Times New Roman" w:hAnsi="Times New Roman"/>
          <w:sz w:val="20"/>
          <w:szCs w:val="20"/>
        </w:rPr>
        <w:t>При возникновении ЧС на газопроводе происходит выброс аварийно химически опасных веществ (АХОВ), что приводит к значительному ухудшению экологической обстановки, возникновению пожаров и загрязнению обширных территорий.</w:t>
      </w:r>
    </w:p>
    <w:p w:rsidR="007C5E00" w:rsidRPr="00694A73" w:rsidRDefault="007C5E00" w:rsidP="00694A73">
      <w:pPr>
        <w:spacing w:after="0"/>
        <w:ind w:firstLine="840"/>
        <w:rPr>
          <w:rFonts w:ascii="Times New Roman" w:hAnsi="Times New Roman"/>
          <w:sz w:val="20"/>
          <w:szCs w:val="20"/>
        </w:rPr>
      </w:pPr>
      <w:r w:rsidRPr="00694A73">
        <w:rPr>
          <w:rFonts w:ascii="Times New Roman" w:hAnsi="Times New Roman"/>
          <w:sz w:val="20"/>
          <w:szCs w:val="20"/>
        </w:rPr>
        <w:t>Тушение пожаров выполняется силами пожарных депо, расположенных на территории поселения.</w:t>
      </w:r>
    </w:p>
    <w:p w:rsidR="007C5E00" w:rsidRPr="00694A73" w:rsidRDefault="007C5E00" w:rsidP="00694A73">
      <w:pPr>
        <w:spacing w:after="0"/>
        <w:ind w:right="-21" w:firstLine="840"/>
        <w:rPr>
          <w:rFonts w:ascii="Times New Roman" w:hAnsi="Times New Roman"/>
          <w:sz w:val="20"/>
          <w:szCs w:val="20"/>
        </w:rPr>
      </w:pPr>
      <w:r w:rsidRPr="00694A73">
        <w:rPr>
          <w:rFonts w:ascii="Times New Roman" w:hAnsi="Times New Roman"/>
          <w:sz w:val="20"/>
          <w:szCs w:val="20"/>
        </w:rPr>
        <w:t>Ответственность за проведение предусмотрительных мероприятий ЧС на автомобильном транспорте выполняется силами службы ГИБДД района.</w:t>
      </w:r>
    </w:p>
    <w:p w:rsidR="007C5E00" w:rsidRPr="00694A73" w:rsidRDefault="007C5E00" w:rsidP="00694A73">
      <w:pPr>
        <w:spacing w:after="0"/>
        <w:rPr>
          <w:rFonts w:ascii="Times New Roman" w:hAnsi="Times New Roman"/>
          <w:sz w:val="20"/>
          <w:szCs w:val="20"/>
        </w:rPr>
      </w:pPr>
      <w:r w:rsidRPr="00694A73">
        <w:rPr>
          <w:rFonts w:ascii="Times New Roman" w:hAnsi="Times New Roman"/>
          <w:sz w:val="20"/>
          <w:szCs w:val="20"/>
        </w:rPr>
        <w:t>Кроме того, к источникам ЧС техногенного характера относятся т</w:t>
      </w:r>
      <w:r w:rsidRPr="00694A73">
        <w:rPr>
          <w:rFonts w:ascii="Times New Roman" w:eastAsia="Calibri" w:hAnsi="Times New Roman"/>
          <w:sz w:val="20"/>
          <w:szCs w:val="20"/>
        </w:rPr>
        <w:t>рансформаторные электроподстанции: взрывы трансформаторов, повреждение сетей, пожары, перебои в электроснабжении.</w:t>
      </w:r>
    </w:p>
    <w:p w:rsidR="007C5E00" w:rsidRPr="00694A73" w:rsidRDefault="007C5E00" w:rsidP="00694A73">
      <w:pPr>
        <w:spacing w:after="0"/>
        <w:ind w:firstLine="840"/>
        <w:rPr>
          <w:rFonts w:ascii="Times New Roman" w:hAnsi="Times New Roman"/>
          <w:sz w:val="20"/>
          <w:szCs w:val="20"/>
        </w:rPr>
      </w:pPr>
      <w:r w:rsidRPr="00694A73">
        <w:rPr>
          <w:rFonts w:ascii="Times New Roman" w:hAnsi="Times New Roman"/>
          <w:sz w:val="20"/>
          <w:szCs w:val="20"/>
        </w:rPr>
        <w:t>Требования пожарной безопасности при градостроительной деятельности должны учитывать:</w:t>
      </w:r>
    </w:p>
    <w:p w:rsidR="007C5E00" w:rsidRPr="00694A73" w:rsidRDefault="007C5E00" w:rsidP="00694A73">
      <w:pPr>
        <w:spacing w:after="0"/>
        <w:ind w:right="-21" w:firstLine="840"/>
        <w:rPr>
          <w:rFonts w:ascii="Times New Roman" w:hAnsi="Times New Roman"/>
          <w:sz w:val="20"/>
          <w:szCs w:val="20"/>
        </w:rPr>
      </w:pPr>
      <w:r w:rsidRPr="00694A73">
        <w:rPr>
          <w:rFonts w:ascii="Times New Roman" w:hAnsi="Times New Roman"/>
          <w:sz w:val="20"/>
          <w:szCs w:val="20"/>
        </w:rPr>
        <w:t>-</w:t>
      </w:r>
      <w:r w:rsidRPr="00694A73">
        <w:rPr>
          <w:rFonts w:ascii="Times New Roman" w:eastAsia="Calibri" w:hAnsi="Times New Roman"/>
          <w:sz w:val="20"/>
          <w:szCs w:val="20"/>
        </w:rPr>
        <w:t xml:space="preserve"> размещение пожар</w:t>
      </w:r>
      <w:proofErr w:type="gramStart"/>
      <w:r w:rsidRPr="00694A73">
        <w:rPr>
          <w:rFonts w:ascii="Times New Roman" w:eastAsia="Calibri" w:hAnsi="Times New Roman"/>
          <w:sz w:val="20"/>
          <w:szCs w:val="20"/>
        </w:rPr>
        <w:t>о-</w:t>
      </w:r>
      <w:proofErr w:type="gramEnd"/>
      <w:r w:rsidRPr="00694A73">
        <w:rPr>
          <w:rFonts w:ascii="Times New Roman" w:eastAsia="Calibri" w:hAnsi="Times New Roman"/>
          <w:sz w:val="20"/>
          <w:szCs w:val="20"/>
        </w:rPr>
        <w:t xml:space="preserve"> и взрывоопасных объектов на территории поселения: производственные и коммунальные объекты пожаро- и взрывоопасного характера предусматривать, как правило, за границей населенного пункта или с учетом воздействия опасных факторов пожара на соседние объекты защиты и др.;</w:t>
      </w:r>
    </w:p>
    <w:p w:rsidR="007C5E00" w:rsidRPr="00694A73" w:rsidRDefault="007C5E00" w:rsidP="00D5759E">
      <w:pPr>
        <w:spacing w:after="0"/>
        <w:ind w:firstLine="840"/>
        <w:jc w:val="both"/>
        <w:rPr>
          <w:rFonts w:ascii="Times New Roman" w:eastAsia="Calibri" w:hAnsi="Times New Roman"/>
          <w:sz w:val="20"/>
          <w:szCs w:val="20"/>
        </w:rPr>
      </w:pPr>
      <w:r w:rsidRPr="00694A73">
        <w:rPr>
          <w:rFonts w:ascii="Times New Roman" w:hAnsi="Times New Roman"/>
          <w:sz w:val="20"/>
          <w:szCs w:val="20"/>
        </w:rPr>
        <w:t>-</w:t>
      </w:r>
      <w:r w:rsidRPr="00694A73">
        <w:rPr>
          <w:rFonts w:ascii="Times New Roman" w:eastAsia="Calibri" w:hAnsi="Times New Roman"/>
          <w:sz w:val="20"/>
          <w:szCs w:val="20"/>
        </w:rPr>
        <w:t xml:space="preserve"> вопросы подъезда пожарных автомобилей к населенным пунктам с постоянным пребыванием жителей учитываются при проектировании транспортной инфраструктуры (автомобильные дороги) по территории поселения; подъезды к зданиям, сооружениям и строениям общественного, жилого, </w:t>
      </w:r>
      <w:r w:rsidRPr="00694A73">
        <w:rPr>
          <w:rFonts w:ascii="Times New Roman" w:eastAsia="Calibri" w:hAnsi="Times New Roman"/>
          <w:sz w:val="20"/>
          <w:szCs w:val="20"/>
        </w:rPr>
        <w:lastRenderedPageBreak/>
        <w:t>производственно-коммунального назначения должны проектироваться в соответствии с регламентами на стадии разработки проектов планировки территории НП;</w:t>
      </w:r>
    </w:p>
    <w:p w:rsidR="007C5E00" w:rsidRPr="00694A73" w:rsidRDefault="007C5E00" w:rsidP="00D5759E">
      <w:pPr>
        <w:spacing w:after="0"/>
        <w:jc w:val="both"/>
        <w:rPr>
          <w:rFonts w:ascii="Times New Roman" w:hAnsi="Times New Roman"/>
          <w:sz w:val="20"/>
          <w:szCs w:val="20"/>
        </w:rPr>
      </w:pPr>
      <w:proofErr w:type="gramStart"/>
      <w:r w:rsidRPr="00694A73">
        <w:rPr>
          <w:rFonts w:ascii="Times New Roman" w:hAnsi="Times New Roman"/>
          <w:sz w:val="20"/>
          <w:szCs w:val="20"/>
        </w:rPr>
        <w:t>-</w:t>
      </w:r>
      <w:r w:rsidRPr="00694A73">
        <w:rPr>
          <w:rFonts w:ascii="Times New Roman" w:eastAsia="Calibri" w:hAnsi="Times New Roman"/>
          <w:sz w:val="20"/>
          <w:szCs w:val="20"/>
        </w:rPr>
        <w:t xml:space="preserve"> на территории НП и производственных объектов должны размещаться источники наружного противопожарного водоснабжения в соответствии с действующими нормами: наружные водопроводные сети с пожарными гидрантами и водные объекты, используемые для целей пожаротушения; допускается не предусматривать водоснабжение для наружного пожаротушения в ряде регламентированных отдельно стоящих учреждений обслуживания населения, производственных и сельскохозяйственных зданий и сооружений;</w:t>
      </w:r>
      <w:proofErr w:type="gramEnd"/>
      <w:r w:rsidRPr="00694A73">
        <w:rPr>
          <w:rFonts w:ascii="Times New Roman" w:eastAsia="Calibri" w:hAnsi="Times New Roman"/>
          <w:sz w:val="20"/>
          <w:szCs w:val="20"/>
        </w:rPr>
        <w:t xml:space="preserve"> вопросы детального проектирования наружного противопожарного водоснабжения решаются на стадии разработки проектов планировки.</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Предусмотреть следующие мероприятия по защите территории от чрезвычайных ситуаций природного и техногенного характера, мероприятия по гражданской обороне и обеспечению пожарной безопасности:</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На стадии проектирования:</w:t>
      </w:r>
    </w:p>
    <w:p w:rsidR="007C5E00" w:rsidRPr="00694A73" w:rsidRDefault="007C5E00" w:rsidP="00D5759E">
      <w:pPr>
        <w:widowControl w:val="0"/>
        <w:numPr>
          <w:ilvl w:val="0"/>
          <w:numId w:val="15"/>
        </w:numPr>
        <w:suppressAutoHyphens/>
        <w:autoSpaceDE w:val="0"/>
        <w:spacing w:after="0" w:line="240" w:lineRule="auto"/>
        <w:ind w:left="0" w:firstLine="426"/>
        <w:jc w:val="both"/>
        <w:rPr>
          <w:rFonts w:ascii="Times New Roman" w:hAnsi="Times New Roman"/>
          <w:sz w:val="20"/>
          <w:szCs w:val="20"/>
        </w:rPr>
      </w:pPr>
      <w:proofErr w:type="gramStart"/>
      <w:r w:rsidRPr="00694A73">
        <w:rPr>
          <w:rFonts w:ascii="Times New Roman" w:hAnsi="Times New Roman"/>
          <w:sz w:val="20"/>
          <w:szCs w:val="20"/>
        </w:rPr>
        <w:t>проектируемую трассу газопровода выбирают в наиболее безопасном месте с допустимым приближениями к существующим строениям, подземным и наземным коммуникациям;</w:t>
      </w:r>
      <w:proofErr w:type="gramEnd"/>
    </w:p>
    <w:p w:rsidR="007C5E00" w:rsidRPr="00694A73" w:rsidRDefault="007C5E00" w:rsidP="00D5759E">
      <w:pPr>
        <w:widowControl w:val="0"/>
        <w:numPr>
          <w:ilvl w:val="0"/>
          <w:numId w:val="15"/>
        </w:numPr>
        <w:suppressAutoHyphens/>
        <w:autoSpaceDE w:val="0"/>
        <w:spacing w:after="0" w:line="240" w:lineRule="auto"/>
        <w:ind w:left="0" w:firstLine="426"/>
        <w:jc w:val="both"/>
        <w:rPr>
          <w:rFonts w:ascii="Times New Roman" w:hAnsi="Times New Roman"/>
          <w:sz w:val="20"/>
          <w:szCs w:val="20"/>
        </w:rPr>
      </w:pPr>
      <w:r w:rsidRPr="00694A73">
        <w:rPr>
          <w:rFonts w:ascii="Times New Roman" w:hAnsi="Times New Roman"/>
          <w:sz w:val="20"/>
          <w:szCs w:val="20"/>
        </w:rPr>
        <w:t>применение сертифицируемых в установленном порядке материалов и оборудования;</w:t>
      </w:r>
    </w:p>
    <w:p w:rsidR="007C5E00" w:rsidRPr="00694A73" w:rsidRDefault="007C5E00" w:rsidP="00D5759E">
      <w:pPr>
        <w:widowControl w:val="0"/>
        <w:numPr>
          <w:ilvl w:val="0"/>
          <w:numId w:val="15"/>
        </w:numPr>
        <w:suppressAutoHyphens/>
        <w:autoSpaceDE w:val="0"/>
        <w:spacing w:after="0" w:line="240" w:lineRule="auto"/>
        <w:ind w:left="0" w:firstLine="426"/>
        <w:jc w:val="both"/>
        <w:rPr>
          <w:rFonts w:ascii="Times New Roman" w:hAnsi="Times New Roman"/>
          <w:sz w:val="20"/>
          <w:szCs w:val="20"/>
        </w:rPr>
      </w:pPr>
      <w:r w:rsidRPr="00694A73">
        <w:rPr>
          <w:rFonts w:ascii="Times New Roman" w:hAnsi="Times New Roman"/>
          <w:sz w:val="20"/>
          <w:szCs w:val="20"/>
        </w:rPr>
        <w:t>использование запорной арматуры с герметичностью затворов.</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При строительстве:</w:t>
      </w:r>
    </w:p>
    <w:p w:rsidR="007C5E00" w:rsidRPr="00694A73" w:rsidRDefault="007C5E00" w:rsidP="00D5759E">
      <w:pPr>
        <w:widowControl w:val="0"/>
        <w:numPr>
          <w:ilvl w:val="0"/>
          <w:numId w:val="16"/>
        </w:numPr>
        <w:suppressAutoHyphens/>
        <w:autoSpaceDE w:val="0"/>
        <w:spacing w:after="0" w:line="240" w:lineRule="auto"/>
        <w:ind w:left="0" w:firstLine="426"/>
        <w:jc w:val="both"/>
        <w:rPr>
          <w:rFonts w:ascii="Times New Roman" w:hAnsi="Times New Roman"/>
          <w:sz w:val="20"/>
          <w:szCs w:val="20"/>
        </w:rPr>
      </w:pPr>
      <w:r w:rsidRPr="00694A73">
        <w:rPr>
          <w:rFonts w:ascii="Times New Roman" w:hAnsi="Times New Roman"/>
          <w:sz w:val="20"/>
          <w:szCs w:val="20"/>
        </w:rPr>
        <w:t>для обеспечения качества сварных соединений газопровода выполняется контроль сварных стыков;</w:t>
      </w:r>
    </w:p>
    <w:p w:rsidR="007C5E00" w:rsidRPr="00694A73" w:rsidRDefault="007C5E00" w:rsidP="00D5759E">
      <w:pPr>
        <w:widowControl w:val="0"/>
        <w:numPr>
          <w:ilvl w:val="0"/>
          <w:numId w:val="16"/>
        </w:numPr>
        <w:suppressAutoHyphens/>
        <w:autoSpaceDE w:val="0"/>
        <w:spacing w:after="0" w:line="240" w:lineRule="auto"/>
        <w:ind w:left="0" w:firstLine="426"/>
        <w:jc w:val="both"/>
        <w:rPr>
          <w:rFonts w:ascii="Times New Roman" w:hAnsi="Times New Roman"/>
          <w:sz w:val="20"/>
          <w:szCs w:val="20"/>
        </w:rPr>
      </w:pPr>
      <w:r w:rsidRPr="00694A73">
        <w:rPr>
          <w:rFonts w:ascii="Times New Roman" w:hAnsi="Times New Roman"/>
          <w:sz w:val="20"/>
          <w:szCs w:val="20"/>
        </w:rPr>
        <w:t>предусмотреть ведение пооперационного контроля над всеми видами работ, производимыми на газопроводе, с обязательным документальным оформлением результатов контроля;</w:t>
      </w:r>
    </w:p>
    <w:p w:rsidR="007C5E00" w:rsidRPr="00694A73" w:rsidRDefault="007C5E00" w:rsidP="00D5759E">
      <w:pPr>
        <w:widowControl w:val="0"/>
        <w:numPr>
          <w:ilvl w:val="0"/>
          <w:numId w:val="16"/>
        </w:numPr>
        <w:suppressAutoHyphens/>
        <w:autoSpaceDE w:val="0"/>
        <w:spacing w:after="0" w:line="240" w:lineRule="auto"/>
        <w:ind w:left="0" w:firstLine="426"/>
        <w:jc w:val="both"/>
        <w:rPr>
          <w:rFonts w:ascii="Times New Roman" w:hAnsi="Times New Roman"/>
          <w:sz w:val="20"/>
          <w:szCs w:val="20"/>
        </w:rPr>
      </w:pPr>
      <w:r w:rsidRPr="00694A73">
        <w:rPr>
          <w:rFonts w:ascii="Times New Roman" w:hAnsi="Times New Roman"/>
          <w:sz w:val="20"/>
          <w:szCs w:val="20"/>
        </w:rPr>
        <w:t>после монтажа газопровода и запорной арматуры проводятся испытания на прочность и герметичность.</w:t>
      </w:r>
    </w:p>
    <w:p w:rsidR="007C5E00" w:rsidRPr="00694A73" w:rsidRDefault="007C5E00" w:rsidP="00D5759E">
      <w:pPr>
        <w:spacing w:after="0"/>
        <w:jc w:val="both"/>
        <w:rPr>
          <w:rFonts w:ascii="Times New Roman" w:hAnsi="Times New Roman"/>
          <w:sz w:val="20"/>
          <w:szCs w:val="20"/>
        </w:rPr>
      </w:pPr>
      <w:r w:rsidRPr="00694A73">
        <w:rPr>
          <w:rFonts w:ascii="Times New Roman" w:hAnsi="Times New Roman"/>
          <w:sz w:val="20"/>
          <w:szCs w:val="20"/>
        </w:rPr>
        <w:t>При эксплуатации:</w:t>
      </w:r>
    </w:p>
    <w:p w:rsidR="007C5E00" w:rsidRPr="00694A73" w:rsidRDefault="007C5E00" w:rsidP="00D5759E">
      <w:pPr>
        <w:widowControl w:val="0"/>
        <w:numPr>
          <w:ilvl w:val="0"/>
          <w:numId w:val="17"/>
        </w:numPr>
        <w:suppressAutoHyphens/>
        <w:autoSpaceDE w:val="0"/>
        <w:spacing w:after="0" w:line="240" w:lineRule="auto"/>
        <w:ind w:left="0" w:firstLine="426"/>
        <w:jc w:val="both"/>
        <w:rPr>
          <w:rFonts w:ascii="Times New Roman" w:hAnsi="Times New Roman"/>
          <w:sz w:val="20"/>
          <w:szCs w:val="20"/>
        </w:rPr>
      </w:pPr>
      <w:r w:rsidRPr="00694A73">
        <w:rPr>
          <w:rFonts w:ascii="Times New Roman" w:hAnsi="Times New Roman"/>
          <w:sz w:val="20"/>
          <w:szCs w:val="20"/>
        </w:rPr>
        <w:t>для предотвращения проникновения газа при аварии на подземном газопроводе в здания и сооружения, расположенные в радиусе 50 метров от газопровода, следует контролировать целостность герметизации всех коммунальных вводов в здания и сооружения;</w:t>
      </w:r>
    </w:p>
    <w:p w:rsidR="007C5E00" w:rsidRPr="00694A73" w:rsidRDefault="007C5E00" w:rsidP="00D5759E">
      <w:pPr>
        <w:widowControl w:val="0"/>
        <w:numPr>
          <w:ilvl w:val="0"/>
          <w:numId w:val="17"/>
        </w:numPr>
        <w:suppressAutoHyphens/>
        <w:autoSpaceDE w:val="0"/>
        <w:spacing w:after="0" w:line="240" w:lineRule="auto"/>
        <w:ind w:left="0" w:firstLine="426"/>
        <w:jc w:val="both"/>
        <w:rPr>
          <w:rFonts w:ascii="Times New Roman" w:hAnsi="Times New Roman"/>
          <w:sz w:val="20"/>
          <w:szCs w:val="20"/>
        </w:rPr>
      </w:pPr>
      <w:r w:rsidRPr="00694A73">
        <w:rPr>
          <w:rFonts w:ascii="Times New Roman" w:hAnsi="Times New Roman"/>
          <w:sz w:val="20"/>
          <w:szCs w:val="20"/>
        </w:rPr>
        <w:t>необходимо обеспечить регулярный обход трассы газопровода;</w:t>
      </w:r>
    </w:p>
    <w:p w:rsidR="007C5E00" w:rsidRPr="00694A73" w:rsidRDefault="007C5E00" w:rsidP="00D5759E">
      <w:pPr>
        <w:widowControl w:val="0"/>
        <w:numPr>
          <w:ilvl w:val="0"/>
          <w:numId w:val="17"/>
        </w:numPr>
        <w:suppressAutoHyphens/>
        <w:autoSpaceDE w:val="0"/>
        <w:spacing w:after="0" w:line="240" w:lineRule="auto"/>
        <w:ind w:left="0" w:firstLine="426"/>
        <w:jc w:val="both"/>
        <w:rPr>
          <w:rFonts w:ascii="Times New Roman" w:hAnsi="Times New Roman"/>
          <w:sz w:val="20"/>
          <w:szCs w:val="20"/>
        </w:rPr>
      </w:pPr>
      <w:r w:rsidRPr="00694A73">
        <w:rPr>
          <w:rFonts w:ascii="Times New Roman" w:hAnsi="Times New Roman"/>
          <w:sz w:val="20"/>
          <w:szCs w:val="20"/>
        </w:rPr>
        <w:t>выдавать разрешения на производство земельных работ в зоне эксплуатируемого газопровода и вести постоянный контроль над производством земельных работ в этой зоне при постоянном присутствии представительства эксплуатирующей организации.</w:t>
      </w:r>
    </w:p>
    <w:p w:rsidR="007C5E00" w:rsidRPr="00694A73" w:rsidRDefault="007C5E00" w:rsidP="0058262B">
      <w:pPr>
        <w:pStyle w:val="1"/>
        <w:ind w:firstLine="0"/>
        <w:rPr>
          <w:rFonts w:ascii="Times New Roman" w:hAnsi="Times New Roman" w:cs="Times New Roman"/>
          <w:sz w:val="20"/>
          <w:szCs w:val="20"/>
        </w:rPr>
      </w:pPr>
      <w:bookmarkStart w:id="209" w:name="_Toc433618553"/>
      <w:r w:rsidRPr="00694A73">
        <w:rPr>
          <w:rFonts w:ascii="Times New Roman" w:hAnsi="Times New Roman" w:cs="Times New Roman"/>
          <w:sz w:val="20"/>
          <w:szCs w:val="20"/>
        </w:rPr>
        <w:t>12. Мероприятия по обеспечению условий жизнедеятельности маломобильных групп населения.</w:t>
      </w:r>
      <w:bookmarkEnd w:id="209"/>
    </w:p>
    <w:p w:rsidR="007C5E00" w:rsidRPr="00694A73" w:rsidRDefault="007C5E00" w:rsidP="00D5759E">
      <w:pPr>
        <w:spacing w:after="0"/>
        <w:ind w:right="-3"/>
        <w:jc w:val="both"/>
        <w:rPr>
          <w:rFonts w:ascii="Times New Roman" w:hAnsi="Times New Roman"/>
          <w:sz w:val="20"/>
          <w:szCs w:val="20"/>
        </w:rPr>
      </w:pPr>
      <w:r w:rsidRPr="00694A73">
        <w:rPr>
          <w:rFonts w:ascii="Times New Roman" w:hAnsi="Times New Roman"/>
          <w:sz w:val="20"/>
          <w:szCs w:val="20"/>
        </w:rPr>
        <w:t>В соответствии со СНиП 35-01-2001 проектом необходимо предусмотреть ряд мероприятий по обеспечению условий жизнедеятельности маломобильных групп населения.</w:t>
      </w:r>
    </w:p>
    <w:p w:rsidR="007C5E00" w:rsidRPr="00694A73" w:rsidRDefault="007C5E00" w:rsidP="00D5759E">
      <w:pPr>
        <w:spacing w:after="0"/>
        <w:ind w:right="-3"/>
        <w:jc w:val="both"/>
        <w:rPr>
          <w:rFonts w:ascii="Times New Roman" w:hAnsi="Times New Roman"/>
          <w:sz w:val="20"/>
          <w:szCs w:val="20"/>
        </w:rPr>
      </w:pPr>
      <w:r w:rsidRPr="00694A73">
        <w:rPr>
          <w:rFonts w:ascii="Times New Roman" w:hAnsi="Times New Roman"/>
          <w:sz w:val="20"/>
          <w:szCs w:val="20"/>
        </w:rPr>
        <w:t xml:space="preserve">Требования и рекомендации настоящего раздела направлены на создание полноценной архитектурной среды, обеспечивающей необходимый уровень доступности зданий и сооружений для всех категорий маломобильных групп населения (в дальнейшем - МГН) и беспрепятственное пользование ими. </w:t>
      </w:r>
    </w:p>
    <w:p w:rsidR="007C5E00" w:rsidRPr="00694A73" w:rsidRDefault="007C5E00" w:rsidP="00D5759E">
      <w:pPr>
        <w:spacing w:after="0"/>
        <w:ind w:firstLine="720"/>
        <w:jc w:val="both"/>
        <w:rPr>
          <w:rFonts w:ascii="Times New Roman" w:hAnsi="Times New Roman"/>
          <w:sz w:val="20"/>
          <w:szCs w:val="20"/>
        </w:rPr>
      </w:pPr>
      <w:r w:rsidRPr="00694A73">
        <w:rPr>
          <w:rFonts w:ascii="Times New Roman" w:hAnsi="Times New Roman"/>
          <w:sz w:val="20"/>
          <w:szCs w:val="20"/>
        </w:rPr>
        <w:t>При новом проектировании и реконструкции общественных, жилых и промышленных зданий следует, как правило, предусматривать для инвалидов и граждан других маломобильных групп населения условия жизнедеятельности, равные с остальными категориями населения.</w:t>
      </w:r>
    </w:p>
    <w:p w:rsidR="007C5E00" w:rsidRPr="00694A73" w:rsidRDefault="007C5E00" w:rsidP="00D5759E">
      <w:pPr>
        <w:spacing w:after="0"/>
        <w:ind w:right="-3"/>
        <w:jc w:val="both"/>
        <w:rPr>
          <w:rFonts w:ascii="Times New Roman" w:hAnsi="Times New Roman"/>
          <w:sz w:val="20"/>
          <w:szCs w:val="20"/>
        </w:rPr>
      </w:pPr>
      <w:r w:rsidRPr="00694A73">
        <w:rPr>
          <w:rFonts w:ascii="Times New Roman" w:hAnsi="Times New Roman"/>
          <w:sz w:val="20"/>
          <w:szCs w:val="20"/>
        </w:rPr>
        <w:t>Проектные решения объектов, доступных для МГН, должны обеспечивать:</w:t>
      </w:r>
    </w:p>
    <w:p w:rsidR="007C5E00" w:rsidRPr="00694A73" w:rsidRDefault="007C5E00" w:rsidP="00D5759E">
      <w:pPr>
        <w:spacing w:after="0"/>
        <w:ind w:right="-3"/>
        <w:jc w:val="both"/>
        <w:rPr>
          <w:rFonts w:ascii="Times New Roman" w:hAnsi="Times New Roman"/>
          <w:sz w:val="20"/>
          <w:szCs w:val="20"/>
        </w:rPr>
      </w:pPr>
      <w:r w:rsidRPr="00694A73">
        <w:rPr>
          <w:rFonts w:ascii="Times New Roman" w:hAnsi="Times New Roman"/>
          <w:sz w:val="20"/>
          <w:szCs w:val="20"/>
        </w:rPr>
        <w:t>- досягаемость мест целевого посещения и беспрепятственность перемещения внутри зданий и сооружений;</w:t>
      </w:r>
    </w:p>
    <w:p w:rsidR="007C5E00" w:rsidRPr="00694A73" w:rsidRDefault="007C5E00" w:rsidP="00D5759E">
      <w:pPr>
        <w:spacing w:after="0"/>
        <w:ind w:right="-3"/>
        <w:jc w:val="both"/>
        <w:rPr>
          <w:rFonts w:ascii="Times New Roman" w:hAnsi="Times New Roman"/>
          <w:sz w:val="20"/>
          <w:szCs w:val="20"/>
        </w:rPr>
      </w:pPr>
      <w:r w:rsidRPr="00694A73">
        <w:rPr>
          <w:rFonts w:ascii="Times New Roman" w:hAnsi="Times New Roman"/>
          <w:sz w:val="20"/>
          <w:szCs w:val="20"/>
        </w:rPr>
        <w:t>- безопасность путей движения (в том числе эвакуационных), а также мест обслуживания и приложения труда;</w:t>
      </w:r>
    </w:p>
    <w:p w:rsidR="007C5E00" w:rsidRPr="00694A73" w:rsidRDefault="007C5E00" w:rsidP="00D5759E">
      <w:pPr>
        <w:spacing w:after="0"/>
        <w:ind w:right="-3"/>
        <w:jc w:val="both"/>
        <w:rPr>
          <w:rFonts w:ascii="Times New Roman" w:hAnsi="Times New Roman"/>
          <w:sz w:val="20"/>
          <w:szCs w:val="20"/>
        </w:rPr>
      </w:pPr>
      <w:r w:rsidRPr="00694A73">
        <w:rPr>
          <w:rFonts w:ascii="Times New Roman" w:hAnsi="Times New Roman"/>
          <w:sz w:val="20"/>
          <w:szCs w:val="20"/>
        </w:rPr>
        <w:t>- 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 и т.д.;</w:t>
      </w:r>
    </w:p>
    <w:p w:rsidR="007C5E00" w:rsidRPr="00694A73" w:rsidRDefault="007C5E00" w:rsidP="00D5759E">
      <w:pPr>
        <w:spacing w:after="0"/>
        <w:ind w:right="-3"/>
        <w:jc w:val="both"/>
        <w:rPr>
          <w:rFonts w:ascii="Times New Roman" w:hAnsi="Times New Roman"/>
          <w:sz w:val="20"/>
          <w:szCs w:val="20"/>
        </w:rPr>
      </w:pPr>
      <w:r w:rsidRPr="00694A73">
        <w:rPr>
          <w:rFonts w:ascii="Times New Roman" w:hAnsi="Times New Roman"/>
          <w:sz w:val="20"/>
          <w:szCs w:val="20"/>
        </w:rPr>
        <w:t>- удобство и комфорт среды жизнедеятельности.</w:t>
      </w:r>
    </w:p>
    <w:p w:rsidR="007C5E00" w:rsidRPr="00694A73" w:rsidRDefault="007C5E00" w:rsidP="00D5759E">
      <w:pPr>
        <w:spacing w:after="0"/>
        <w:ind w:right="-3"/>
        <w:jc w:val="both"/>
        <w:rPr>
          <w:rFonts w:ascii="Times New Roman" w:hAnsi="Times New Roman"/>
          <w:sz w:val="20"/>
          <w:szCs w:val="20"/>
        </w:rPr>
      </w:pPr>
      <w:r w:rsidRPr="00694A73">
        <w:rPr>
          <w:rFonts w:ascii="Times New Roman" w:hAnsi="Times New Roman"/>
          <w:sz w:val="20"/>
          <w:szCs w:val="20"/>
        </w:rPr>
        <w:t>Проектные решения объектов, доступных для инвалидов, не должны ограничивать условия жизнедеятельности других групп населения, а также эффективность эксплуатации зданий.</w:t>
      </w:r>
    </w:p>
    <w:p w:rsidR="007C5E00" w:rsidRPr="00694A73" w:rsidRDefault="007C5E00" w:rsidP="0058262B">
      <w:pPr>
        <w:pStyle w:val="1"/>
        <w:ind w:firstLine="0"/>
        <w:rPr>
          <w:rFonts w:ascii="Times New Roman" w:hAnsi="Times New Roman" w:cs="Times New Roman"/>
          <w:sz w:val="20"/>
          <w:szCs w:val="20"/>
        </w:rPr>
      </w:pPr>
      <w:bookmarkStart w:id="210" w:name="_Toc401652075"/>
      <w:bookmarkStart w:id="211" w:name="_Toc433618554"/>
      <w:r w:rsidRPr="00694A73">
        <w:rPr>
          <w:rFonts w:ascii="Times New Roman" w:hAnsi="Times New Roman" w:cs="Times New Roman"/>
          <w:sz w:val="20"/>
          <w:szCs w:val="20"/>
        </w:rPr>
        <w:t>Заключение.</w:t>
      </w:r>
      <w:bookmarkEnd w:id="210"/>
      <w:bookmarkEnd w:id="211"/>
    </w:p>
    <w:p w:rsidR="007C5E00" w:rsidRPr="00694A73" w:rsidRDefault="007C5E00" w:rsidP="00D5759E">
      <w:pPr>
        <w:spacing w:after="0"/>
        <w:ind w:right="-3"/>
        <w:jc w:val="both"/>
        <w:rPr>
          <w:rFonts w:ascii="Times New Roman" w:hAnsi="Times New Roman"/>
          <w:sz w:val="20"/>
          <w:szCs w:val="20"/>
        </w:rPr>
      </w:pPr>
      <w:r w:rsidRPr="00694A73">
        <w:rPr>
          <w:rFonts w:ascii="Times New Roman" w:hAnsi="Times New Roman"/>
          <w:sz w:val="20"/>
          <w:szCs w:val="20"/>
        </w:rPr>
        <w:t>Настоящие изменения генерального плана Едровского сельского поселения развивают и конкретизируют в современных экономических и правовых условиях градостроительную концепцию развития муниципального образования. Проектом изменений генерального плана предусматривается дальнейшее развитие Едровского сельского поселения, в том числе с учетом инвестиционных проектов, предложенных Администрацией Едровского сельского поселения по населенному пункту – деревня Большое Носакино. Инвестиционный проект по д</w:t>
      </w:r>
      <w:proofErr w:type="gramStart"/>
      <w:r w:rsidRPr="00694A73">
        <w:rPr>
          <w:rFonts w:ascii="Times New Roman" w:hAnsi="Times New Roman"/>
          <w:sz w:val="20"/>
          <w:szCs w:val="20"/>
        </w:rPr>
        <w:t>.Б</w:t>
      </w:r>
      <w:proofErr w:type="gramEnd"/>
      <w:r w:rsidRPr="00694A73">
        <w:rPr>
          <w:rFonts w:ascii="Times New Roman" w:hAnsi="Times New Roman"/>
          <w:sz w:val="20"/>
          <w:szCs w:val="20"/>
        </w:rPr>
        <w:t xml:space="preserve">ольшое Носакино находится на ранних стадиях проработки, что весьма сильно затрудняет детальную проработку и разработку проектных решений по нему. До настоящего </w:t>
      </w:r>
      <w:r w:rsidRPr="00694A73">
        <w:rPr>
          <w:rFonts w:ascii="Times New Roman" w:hAnsi="Times New Roman"/>
          <w:sz w:val="20"/>
          <w:szCs w:val="20"/>
        </w:rPr>
        <w:lastRenderedPageBreak/>
        <w:t xml:space="preserve">времени проект не включен ни в Схему территориального планирования Новгородской области, ни в иные документы районного и областного уровня. Реализация инвестиционного проекта вызывает серьезные опасения и требует для его реализации активных действий со стороны инвесторов и Администрации поселения. </w:t>
      </w:r>
    </w:p>
    <w:p w:rsidR="007C5E00" w:rsidRPr="00694A73" w:rsidRDefault="007C5E00" w:rsidP="00D5759E">
      <w:pPr>
        <w:spacing w:after="0"/>
        <w:ind w:right="-3"/>
        <w:jc w:val="both"/>
        <w:rPr>
          <w:rFonts w:ascii="Times New Roman" w:hAnsi="Times New Roman"/>
          <w:sz w:val="20"/>
          <w:szCs w:val="20"/>
        </w:rPr>
      </w:pPr>
      <w:proofErr w:type="gramStart"/>
      <w:r w:rsidRPr="00694A73">
        <w:rPr>
          <w:rFonts w:ascii="Times New Roman" w:hAnsi="Times New Roman"/>
          <w:sz w:val="20"/>
          <w:szCs w:val="20"/>
        </w:rPr>
        <w:t>Решения генерального плана направлены на обеспечение безопасного устойчивого развития территории муниципального образования, на повышение качества жизни населения посредством реализации предусмотренных мероприятий по развитию социальной, транспортной, коммунальной инфраструктур, улучшения экологической ситуации.</w:t>
      </w:r>
      <w:proofErr w:type="gramEnd"/>
    </w:p>
    <w:p w:rsidR="007C5E00" w:rsidRPr="00694A73" w:rsidRDefault="007C5E00" w:rsidP="00D5759E">
      <w:pPr>
        <w:spacing w:after="0"/>
        <w:ind w:right="-3"/>
        <w:jc w:val="both"/>
        <w:rPr>
          <w:sz w:val="20"/>
          <w:szCs w:val="20"/>
        </w:rPr>
      </w:pPr>
      <w:r w:rsidRPr="00694A73">
        <w:rPr>
          <w:rFonts w:ascii="Times New Roman" w:hAnsi="Times New Roman"/>
          <w:sz w:val="20"/>
          <w:szCs w:val="20"/>
        </w:rPr>
        <w:t>Генеральный план после его принятия станет основным документом, регулирующим целевое использования земель Едровского сельского поселения в интересах населения, государственных и общественных потребностей и основой для дальнейших работ по планировке территорий, разработке схем развития систем инженерного обеспечения, транспортной и социальной инфраструктур</w:t>
      </w:r>
      <w:r w:rsidRPr="00694A73">
        <w:rPr>
          <w:sz w:val="20"/>
          <w:szCs w:val="20"/>
        </w:rPr>
        <w:t>.</w:t>
      </w:r>
    </w:p>
    <w:p w:rsidR="007C5E00" w:rsidRDefault="007C5E00" w:rsidP="00D47748">
      <w:pPr>
        <w:jc w:val="both"/>
      </w:pPr>
    </w:p>
    <w:p w:rsidR="00D5759E" w:rsidRDefault="0008435B" w:rsidP="00D47748">
      <w:pPr>
        <w:jc w:val="both"/>
      </w:pPr>
      <w:r>
        <w:rPr>
          <w:noProof/>
        </w:rPr>
        <w:lastRenderedPageBreak/>
        <w:drawing>
          <wp:inline distT="0" distB="0" distL="0" distR="0">
            <wp:extent cx="5940425" cy="8294649"/>
            <wp:effectExtent l="19050" t="0" r="3175" b="0"/>
            <wp:docPr id="32" name="Рисунок 32" descr="C:\Users\Admin\AppData\Local\Temp\Rar$DIa0.915\Лист 1 Карта границ 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AppData\Local\Temp\Rar$DIa0.915\Лист 1 Карта границ НП.jpg"/>
                    <pic:cNvPicPr>
                      <a:picLocks noChangeAspect="1" noChangeArrowheads="1"/>
                    </pic:cNvPicPr>
                  </pic:nvPicPr>
                  <pic:blipFill>
                    <a:blip r:embed="rId94" cstate="print"/>
                    <a:srcRect/>
                    <a:stretch>
                      <a:fillRect/>
                    </a:stretch>
                  </pic:blipFill>
                  <pic:spPr bwMode="auto">
                    <a:xfrm>
                      <a:off x="0" y="0"/>
                      <a:ext cx="5940425" cy="8294649"/>
                    </a:xfrm>
                    <a:prstGeom prst="rect">
                      <a:avLst/>
                    </a:prstGeom>
                    <a:noFill/>
                    <a:ln w="9525">
                      <a:noFill/>
                      <a:miter lim="800000"/>
                      <a:headEnd/>
                      <a:tailEnd/>
                    </a:ln>
                  </pic:spPr>
                </pic:pic>
              </a:graphicData>
            </a:graphic>
          </wp:inline>
        </w:drawing>
      </w:r>
      <w:r w:rsidR="00511770">
        <w:rPr>
          <w:noProof/>
        </w:rPr>
        <w:lastRenderedPageBreak/>
        <w:drawing>
          <wp:inline distT="0" distB="0" distL="0" distR="0">
            <wp:extent cx="5940425" cy="6779789"/>
            <wp:effectExtent l="19050" t="0" r="3175" b="0"/>
            <wp:docPr id="33" name="Рисунок 33" descr="C:\Users\Admin\AppData\Local\Temp\Rar$DIa0.230\Лист 2 Карта объектов местного зна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AppData\Local\Temp\Rar$DIa0.230\Лист 2 Карта объектов местного значения.jpg"/>
                    <pic:cNvPicPr>
                      <a:picLocks noChangeAspect="1" noChangeArrowheads="1"/>
                    </pic:cNvPicPr>
                  </pic:nvPicPr>
                  <pic:blipFill>
                    <a:blip r:embed="rId95" cstate="print"/>
                    <a:srcRect/>
                    <a:stretch>
                      <a:fillRect/>
                    </a:stretch>
                  </pic:blipFill>
                  <pic:spPr bwMode="auto">
                    <a:xfrm>
                      <a:off x="0" y="0"/>
                      <a:ext cx="5940425" cy="6779789"/>
                    </a:xfrm>
                    <a:prstGeom prst="rect">
                      <a:avLst/>
                    </a:prstGeom>
                    <a:noFill/>
                    <a:ln w="9525">
                      <a:noFill/>
                      <a:miter lim="800000"/>
                      <a:headEnd/>
                      <a:tailEnd/>
                    </a:ln>
                  </pic:spPr>
                </pic:pic>
              </a:graphicData>
            </a:graphic>
          </wp:inline>
        </w:drawing>
      </w:r>
      <w:r w:rsidR="00511770">
        <w:rPr>
          <w:noProof/>
        </w:rPr>
        <w:lastRenderedPageBreak/>
        <w:drawing>
          <wp:inline distT="0" distB="0" distL="0" distR="0">
            <wp:extent cx="5940425" cy="8326496"/>
            <wp:effectExtent l="19050" t="0" r="3175" b="0"/>
            <wp:docPr id="34" name="Рисунок 34" descr="C:\Users\Admin\AppData\Local\Temp\Rar$DIa0.804\Лист 3 Карта функциональных 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AppData\Local\Temp\Rar$DIa0.804\Лист 3 Карта функциональных зон.jpg"/>
                    <pic:cNvPicPr>
                      <a:picLocks noChangeAspect="1" noChangeArrowheads="1"/>
                    </pic:cNvPicPr>
                  </pic:nvPicPr>
                  <pic:blipFill>
                    <a:blip r:embed="rId96" cstate="print"/>
                    <a:srcRect/>
                    <a:stretch>
                      <a:fillRect/>
                    </a:stretch>
                  </pic:blipFill>
                  <pic:spPr bwMode="auto">
                    <a:xfrm>
                      <a:off x="0" y="0"/>
                      <a:ext cx="5940425" cy="8326496"/>
                    </a:xfrm>
                    <a:prstGeom prst="rect">
                      <a:avLst/>
                    </a:prstGeom>
                    <a:noFill/>
                    <a:ln w="9525">
                      <a:noFill/>
                      <a:miter lim="800000"/>
                      <a:headEnd/>
                      <a:tailEnd/>
                    </a:ln>
                  </pic:spPr>
                </pic:pic>
              </a:graphicData>
            </a:graphic>
          </wp:inline>
        </w:drawing>
      </w:r>
      <w:r w:rsidR="00511770">
        <w:rPr>
          <w:noProof/>
        </w:rPr>
        <w:lastRenderedPageBreak/>
        <w:drawing>
          <wp:inline distT="0" distB="0" distL="0" distR="0">
            <wp:extent cx="5940425" cy="8171155"/>
            <wp:effectExtent l="19050" t="0" r="3175" b="0"/>
            <wp:docPr id="35" name="Рисунок 35" descr="C:\Users\Admin\AppData\Local\Temp\Rar$DIa0.890\Лист 1 Карта гран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AppData\Local\Temp\Rar$DIa0.890\Лист 1 Карта границ.jpg"/>
                    <pic:cNvPicPr>
                      <a:picLocks noChangeAspect="1" noChangeArrowheads="1"/>
                    </pic:cNvPicPr>
                  </pic:nvPicPr>
                  <pic:blipFill>
                    <a:blip r:embed="rId97" cstate="print"/>
                    <a:srcRect/>
                    <a:stretch>
                      <a:fillRect/>
                    </a:stretch>
                  </pic:blipFill>
                  <pic:spPr bwMode="auto">
                    <a:xfrm>
                      <a:off x="0" y="0"/>
                      <a:ext cx="5940425" cy="8171155"/>
                    </a:xfrm>
                    <a:prstGeom prst="rect">
                      <a:avLst/>
                    </a:prstGeom>
                    <a:noFill/>
                    <a:ln w="9525">
                      <a:noFill/>
                      <a:miter lim="800000"/>
                      <a:headEnd/>
                      <a:tailEnd/>
                    </a:ln>
                  </pic:spPr>
                </pic:pic>
              </a:graphicData>
            </a:graphic>
          </wp:inline>
        </w:drawing>
      </w:r>
      <w:r w:rsidR="00511770">
        <w:rPr>
          <w:noProof/>
        </w:rPr>
        <w:lastRenderedPageBreak/>
        <w:drawing>
          <wp:inline distT="0" distB="0" distL="0" distR="0">
            <wp:extent cx="5940425" cy="6879475"/>
            <wp:effectExtent l="19050" t="0" r="3175" b="0"/>
            <wp:docPr id="36" name="Рисунок 36" descr="C:\Users\Admin\AppData\Local\Temp\Rar$DIa0.019\Лист 2 Карта объектов местного зна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AppData\Local\Temp\Rar$DIa0.019\Лист 2 Карта объектов местного значения.jpg"/>
                    <pic:cNvPicPr>
                      <a:picLocks noChangeAspect="1" noChangeArrowheads="1"/>
                    </pic:cNvPicPr>
                  </pic:nvPicPr>
                  <pic:blipFill>
                    <a:blip r:embed="rId98" cstate="print"/>
                    <a:srcRect/>
                    <a:stretch>
                      <a:fillRect/>
                    </a:stretch>
                  </pic:blipFill>
                  <pic:spPr bwMode="auto">
                    <a:xfrm>
                      <a:off x="0" y="0"/>
                      <a:ext cx="5940425" cy="6879475"/>
                    </a:xfrm>
                    <a:prstGeom prst="rect">
                      <a:avLst/>
                    </a:prstGeom>
                    <a:noFill/>
                    <a:ln w="9525">
                      <a:noFill/>
                      <a:miter lim="800000"/>
                      <a:headEnd/>
                      <a:tailEnd/>
                    </a:ln>
                  </pic:spPr>
                </pic:pic>
              </a:graphicData>
            </a:graphic>
          </wp:inline>
        </w:drawing>
      </w:r>
      <w:r w:rsidR="00511770">
        <w:rPr>
          <w:noProof/>
        </w:rPr>
        <w:lastRenderedPageBreak/>
        <w:drawing>
          <wp:inline distT="0" distB="0" distL="0" distR="0">
            <wp:extent cx="5940425" cy="8264512"/>
            <wp:effectExtent l="19050" t="0" r="3175" b="0"/>
            <wp:docPr id="37" name="Рисунок 37" descr="C:\Users\Admin\AppData\Local\Temp\Rar$DIa0.784\Лист 3 Карта объектов культкрного насл ,особоохран при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AppData\Local\Temp\Rar$DIa0.784\Лист 3 Карта объектов культкрного насл ,особоохран природ.jpg"/>
                    <pic:cNvPicPr>
                      <a:picLocks noChangeAspect="1" noChangeArrowheads="1"/>
                    </pic:cNvPicPr>
                  </pic:nvPicPr>
                  <pic:blipFill>
                    <a:blip r:embed="rId99" cstate="print"/>
                    <a:srcRect/>
                    <a:stretch>
                      <a:fillRect/>
                    </a:stretch>
                  </pic:blipFill>
                  <pic:spPr bwMode="auto">
                    <a:xfrm>
                      <a:off x="0" y="0"/>
                      <a:ext cx="5940425" cy="8264512"/>
                    </a:xfrm>
                    <a:prstGeom prst="rect">
                      <a:avLst/>
                    </a:prstGeom>
                    <a:noFill/>
                    <a:ln w="9525">
                      <a:noFill/>
                      <a:miter lim="800000"/>
                      <a:headEnd/>
                      <a:tailEnd/>
                    </a:ln>
                  </pic:spPr>
                </pic:pic>
              </a:graphicData>
            </a:graphic>
          </wp:inline>
        </w:drawing>
      </w:r>
      <w:r w:rsidR="00DB5292">
        <w:rPr>
          <w:noProof/>
        </w:rPr>
        <w:lastRenderedPageBreak/>
        <w:drawing>
          <wp:inline distT="0" distB="0" distL="0" distR="0">
            <wp:extent cx="5940425" cy="8232439"/>
            <wp:effectExtent l="19050" t="0" r="3175" b="0"/>
            <wp:docPr id="38" name="Рисунок 38" descr="C:\Users\Admin\AppData\Local\Temp\Rar$DIa0.346\Лист 4 Карта зон с особыми условия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AppData\Local\Temp\Rar$DIa0.346\Лист 4 Карта зон с особыми условиями.jpg"/>
                    <pic:cNvPicPr>
                      <a:picLocks noChangeAspect="1" noChangeArrowheads="1"/>
                    </pic:cNvPicPr>
                  </pic:nvPicPr>
                  <pic:blipFill>
                    <a:blip r:embed="rId100" cstate="print"/>
                    <a:srcRect/>
                    <a:stretch>
                      <a:fillRect/>
                    </a:stretch>
                  </pic:blipFill>
                  <pic:spPr bwMode="auto">
                    <a:xfrm>
                      <a:off x="0" y="0"/>
                      <a:ext cx="5940425" cy="8232439"/>
                    </a:xfrm>
                    <a:prstGeom prst="rect">
                      <a:avLst/>
                    </a:prstGeom>
                    <a:noFill/>
                    <a:ln w="9525">
                      <a:noFill/>
                      <a:miter lim="800000"/>
                      <a:headEnd/>
                      <a:tailEnd/>
                    </a:ln>
                  </pic:spPr>
                </pic:pic>
              </a:graphicData>
            </a:graphic>
          </wp:inline>
        </w:drawing>
      </w:r>
      <w:r w:rsidR="00DB5292">
        <w:rPr>
          <w:noProof/>
        </w:rPr>
        <w:lastRenderedPageBreak/>
        <w:drawing>
          <wp:inline distT="0" distB="0" distL="0" distR="0">
            <wp:extent cx="5940425" cy="8182935"/>
            <wp:effectExtent l="19050" t="0" r="3175" b="0"/>
            <wp:docPr id="39" name="Рисунок 39" descr="C:\Users\Admin\AppData\Local\Temp\Rar$DIa0.199\Лист 5 Карта ГО 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AppData\Local\Temp\Rar$DIa0.199\Лист 5 Карта ГО ЧС.jpg"/>
                    <pic:cNvPicPr>
                      <a:picLocks noChangeAspect="1" noChangeArrowheads="1"/>
                    </pic:cNvPicPr>
                  </pic:nvPicPr>
                  <pic:blipFill>
                    <a:blip r:embed="rId101" cstate="print"/>
                    <a:srcRect/>
                    <a:stretch>
                      <a:fillRect/>
                    </a:stretch>
                  </pic:blipFill>
                  <pic:spPr bwMode="auto">
                    <a:xfrm>
                      <a:off x="0" y="0"/>
                      <a:ext cx="5940425" cy="8182935"/>
                    </a:xfrm>
                    <a:prstGeom prst="rect">
                      <a:avLst/>
                    </a:prstGeom>
                    <a:noFill/>
                    <a:ln w="9525">
                      <a:noFill/>
                      <a:miter lim="800000"/>
                      <a:headEnd/>
                      <a:tailEnd/>
                    </a:ln>
                  </pic:spPr>
                </pic:pic>
              </a:graphicData>
            </a:graphic>
          </wp:inline>
        </w:drawing>
      </w:r>
    </w:p>
    <w:sectPr w:rsidR="00D5759E" w:rsidSect="00026190">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StarSymbol">
    <w:altName w:val="Arial Unicode MS"/>
    <w:charset w:val="CC"/>
    <w:family w:val="auto"/>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CD7CC7C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12"/>
    <w:multiLevelType w:val="singleLevel"/>
    <w:tmpl w:val="00000012"/>
    <w:lvl w:ilvl="0">
      <w:start w:val="1"/>
      <w:numFmt w:val="bullet"/>
      <w:lvlText w:val=""/>
      <w:lvlJc w:val="left"/>
      <w:pPr>
        <w:tabs>
          <w:tab w:val="num" w:pos="1429"/>
        </w:tabs>
        <w:ind w:left="1429" w:hanging="360"/>
      </w:pPr>
      <w:rPr>
        <w:rFonts w:ascii="Symbol" w:hAnsi="Symbol"/>
        <w:color w:val="000000"/>
      </w:rPr>
    </w:lvl>
  </w:abstractNum>
  <w:abstractNum w:abstractNumId="2">
    <w:nsid w:val="019E3DDB"/>
    <w:multiLevelType w:val="hybridMultilevel"/>
    <w:tmpl w:val="9C4C9648"/>
    <w:lvl w:ilvl="0" w:tplc="C70221F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FAE2F3D"/>
    <w:multiLevelType w:val="hybridMultilevel"/>
    <w:tmpl w:val="0778D1AC"/>
    <w:lvl w:ilvl="0" w:tplc="C70221F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2766425"/>
    <w:multiLevelType w:val="hybridMultilevel"/>
    <w:tmpl w:val="78D27562"/>
    <w:lvl w:ilvl="0" w:tplc="E8FCD1C8">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4EB3C58"/>
    <w:multiLevelType w:val="hybridMultilevel"/>
    <w:tmpl w:val="C79C62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2085571"/>
    <w:multiLevelType w:val="multilevel"/>
    <w:tmpl w:val="B8984852"/>
    <w:lvl w:ilvl="0">
      <w:start w:val="1"/>
      <w:numFmt w:val="decimal"/>
      <w:lvlText w:val="%1."/>
      <w:lvlJc w:val="left"/>
      <w:pPr>
        <w:tabs>
          <w:tab w:val="num" w:pos="1069"/>
        </w:tabs>
        <w:ind w:left="1069"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2E273FE7"/>
    <w:multiLevelType w:val="hybridMultilevel"/>
    <w:tmpl w:val="8FB45E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4C104E3"/>
    <w:multiLevelType w:val="hybridMultilevel"/>
    <w:tmpl w:val="710C7A5E"/>
    <w:lvl w:ilvl="0" w:tplc="C70221F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368377F5"/>
    <w:multiLevelType w:val="hybridMultilevel"/>
    <w:tmpl w:val="6ADCEF6C"/>
    <w:lvl w:ilvl="0" w:tplc="FD682920">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10">
    <w:nsid w:val="39147666"/>
    <w:multiLevelType w:val="hybridMultilevel"/>
    <w:tmpl w:val="E760E79E"/>
    <w:lvl w:ilvl="0" w:tplc="E8FCD1C8">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437F2F31"/>
    <w:multiLevelType w:val="hybridMultilevel"/>
    <w:tmpl w:val="A6301550"/>
    <w:lvl w:ilvl="0" w:tplc="715683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49226D10"/>
    <w:multiLevelType w:val="hybridMultilevel"/>
    <w:tmpl w:val="BC326BAA"/>
    <w:lvl w:ilvl="0" w:tplc="C70221FE">
      <w:start w:val="1"/>
      <w:numFmt w:val="bullet"/>
      <w:lvlText w:val="-"/>
      <w:lvlJc w:val="left"/>
      <w:pPr>
        <w:ind w:left="2062" w:hanging="360"/>
      </w:pPr>
      <w:rPr>
        <w:rFonts w:ascii="Times New Roman" w:hAnsi="Times New Roman" w:cs="Times New Roman" w:hint="default"/>
      </w:rPr>
    </w:lvl>
    <w:lvl w:ilvl="1" w:tplc="04190003" w:tentative="1">
      <w:start w:val="1"/>
      <w:numFmt w:val="bullet"/>
      <w:lvlText w:val="o"/>
      <w:lvlJc w:val="left"/>
      <w:pPr>
        <w:ind w:left="2782" w:hanging="360"/>
      </w:pPr>
      <w:rPr>
        <w:rFonts w:ascii="Courier New" w:hAnsi="Courier New" w:cs="Courier New" w:hint="default"/>
      </w:rPr>
    </w:lvl>
    <w:lvl w:ilvl="2" w:tplc="04190005" w:tentative="1">
      <w:start w:val="1"/>
      <w:numFmt w:val="bullet"/>
      <w:lvlText w:val=""/>
      <w:lvlJc w:val="left"/>
      <w:pPr>
        <w:ind w:left="3502" w:hanging="360"/>
      </w:pPr>
      <w:rPr>
        <w:rFonts w:ascii="Wingdings" w:hAnsi="Wingdings" w:hint="default"/>
      </w:rPr>
    </w:lvl>
    <w:lvl w:ilvl="3" w:tplc="04190001" w:tentative="1">
      <w:start w:val="1"/>
      <w:numFmt w:val="bullet"/>
      <w:lvlText w:val=""/>
      <w:lvlJc w:val="left"/>
      <w:pPr>
        <w:ind w:left="4222" w:hanging="360"/>
      </w:pPr>
      <w:rPr>
        <w:rFonts w:ascii="Symbol" w:hAnsi="Symbol" w:hint="default"/>
      </w:rPr>
    </w:lvl>
    <w:lvl w:ilvl="4" w:tplc="04190003" w:tentative="1">
      <w:start w:val="1"/>
      <w:numFmt w:val="bullet"/>
      <w:lvlText w:val="o"/>
      <w:lvlJc w:val="left"/>
      <w:pPr>
        <w:ind w:left="4942" w:hanging="360"/>
      </w:pPr>
      <w:rPr>
        <w:rFonts w:ascii="Courier New" w:hAnsi="Courier New" w:cs="Courier New" w:hint="default"/>
      </w:rPr>
    </w:lvl>
    <w:lvl w:ilvl="5" w:tplc="04190005" w:tentative="1">
      <w:start w:val="1"/>
      <w:numFmt w:val="bullet"/>
      <w:lvlText w:val=""/>
      <w:lvlJc w:val="left"/>
      <w:pPr>
        <w:ind w:left="5662" w:hanging="360"/>
      </w:pPr>
      <w:rPr>
        <w:rFonts w:ascii="Wingdings" w:hAnsi="Wingdings" w:hint="default"/>
      </w:rPr>
    </w:lvl>
    <w:lvl w:ilvl="6" w:tplc="04190001" w:tentative="1">
      <w:start w:val="1"/>
      <w:numFmt w:val="bullet"/>
      <w:lvlText w:val=""/>
      <w:lvlJc w:val="left"/>
      <w:pPr>
        <w:ind w:left="6382" w:hanging="360"/>
      </w:pPr>
      <w:rPr>
        <w:rFonts w:ascii="Symbol" w:hAnsi="Symbol" w:hint="default"/>
      </w:rPr>
    </w:lvl>
    <w:lvl w:ilvl="7" w:tplc="04190003" w:tentative="1">
      <w:start w:val="1"/>
      <w:numFmt w:val="bullet"/>
      <w:lvlText w:val="o"/>
      <w:lvlJc w:val="left"/>
      <w:pPr>
        <w:ind w:left="7102" w:hanging="360"/>
      </w:pPr>
      <w:rPr>
        <w:rFonts w:ascii="Courier New" w:hAnsi="Courier New" w:cs="Courier New" w:hint="default"/>
      </w:rPr>
    </w:lvl>
    <w:lvl w:ilvl="8" w:tplc="04190005" w:tentative="1">
      <w:start w:val="1"/>
      <w:numFmt w:val="bullet"/>
      <w:lvlText w:val=""/>
      <w:lvlJc w:val="left"/>
      <w:pPr>
        <w:ind w:left="7822" w:hanging="360"/>
      </w:pPr>
      <w:rPr>
        <w:rFonts w:ascii="Wingdings" w:hAnsi="Wingdings" w:hint="default"/>
      </w:rPr>
    </w:lvl>
  </w:abstractNum>
  <w:abstractNum w:abstractNumId="13">
    <w:nsid w:val="4E8B615D"/>
    <w:multiLevelType w:val="multilevel"/>
    <w:tmpl w:val="F932BD0A"/>
    <w:lvl w:ilvl="0">
      <w:start w:val="1"/>
      <w:numFmt w:val="none"/>
      <w:suff w:val="nothing"/>
      <w:lvlText w:val=""/>
      <w:lvlJc w:val="left"/>
      <w:pPr>
        <w:tabs>
          <w:tab w:val="num" w:pos="0"/>
        </w:tabs>
        <w:ind w:left="0" w:firstLine="0"/>
      </w:pPr>
    </w:lvl>
    <w:lvl w:ilvl="1">
      <w:numFmt w:val="bullet"/>
      <w:lvlText w:val="•"/>
      <w:lvlJc w:val="left"/>
      <w:pPr>
        <w:tabs>
          <w:tab w:val="num" w:pos="0"/>
        </w:tabs>
        <w:ind w:left="0" w:firstLine="0"/>
      </w:pPr>
      <w:rPr>
        <w:rFonts w:ascii="Times New Roman" w:eastAsia="Times New Roman" w:hAnsi="Times New Roman" w:cs="Times New Roman" w:hint="default"/>
      </w:r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4">
    <w:nsid w:val="58E876E3"/>
    <w:multiLevelType w:val="hybridMultilevel"/>
    <w:tmpl w:val="5AD4E616"/>
    <w:lvl w:ilvl="0" w:tplc="0419000F">
      <w:start w:val="1"/>
      <w:numFmt w:val="decimal"/>
      <w:lvlText w:val="%1."/>
      <w:lvlJc w:val="left"/>
      <w:pPr>
        <w:ind w:left="1560" w:hanging="360"/>
      </w:pPr>
    </w:lvl>
    <w:lvl w:ilvl="1" w:tplc="0419000F">
      <w:start w:val="1"/>
      <w:numFmt w:val="decimal"/>
      <w:lvlText w:val="%2."/>
      <w:lvlJc w:val="left"/>
      <w:pPr>
        <w:ind w:left="2280" w:hanging="360"/>
      </w:pPr>
    </w:lvl>
    <w:lvl w:ilvl="2" w:tplc="0419001B" w:tentative="1">
      <w:start w:val="1"/>
      <w:numFmt w:val="lowerRoman"/>
      <w:lvlText w:val="%3."/>
      <w:lvlJc w:val="right"/>
      <w:pPr>
        <w:ind w:left="3000" w:hanging="180"/>
      </w:pPr>
    </w:lvl>
    <w:lvl w:ilvl="3" w:tplc="0419000F" w:tentative="1">
      <w:start w:val="1"/>
      <w:numFmt w:val="decimal"/>
      <w:lvlText w:val="%4."/>
      <w:lvlJc w:val="left"/>
      <w:pPr>
        <w:ind w:left="3720" w:hanging="360"/>
      </w:pPr>
    </w:lvl>
    <w:lvl w:ilvl="4" w:tplc="04190019" w:tentative="1">
      <w:start w:val="1"/>
      <w:numFmt w:val="lowerLetter"/>
      <w:lvlText w:val="%5."/>
      <w:lvlJc w:val="left"/>
      <w:pPr>
        <w:ind w:left="4440" w:hanging="360"/>
      </w:pPr>
    </w:lvl>
    <w:lvl w:ilvl="5" w:tplc="0419001B" w:tentative="1">
      <w:start w:val="1"/>
      <w:numFmt w:val="lowerRoman"/>
      <w:lvlText w:val="%6."/>
      <w:lvlJc w:val="right"/>
      <w:pPr>
        <w:ind w:left="5160" w:hanging="180"/>
      </w:pPr>
    </w:lvl>
    <w:lvl w:ilvl="6" w:tplc="0419000F" w:tentative="1">
      <w:start w:val="1"/>
      <w:numFmt w:val="decimal"/>
      <w:lvlText w:val="%7."/>
      <w:lvlJc w:val="left"/>
      <w:pPr>
        <w:ind w:left="5880" w:hanging="360"/>
      </w:pPr>
    </w:lvl>
    <w:lvl w:ilvl="7" w:tplc="04190019" w:tentative="1">
      <w:start w:val="1"/>
      <w:numFmt w:val="lowerLetter"/>
      <w:lvlText w:val="%8."/>
      <w:lvlJc w:val="left"/>
      <w:pPr>
        <w:ind w:left="6600" w:hanging="360"/>
      </w:pPr>
    </w:lvl>
    <w:lvl w:ilvl="8" w:tplc="0419001B" w:tentative="1">
      <w:start w:val="1"/>
      <w:numFmt w:val="lowerRoman"/>
      <w:lvlText w:val="%9."/>
      <w:lvlJc w:val="right"/>
      <w:pPr>
        <w:ind w:left="7320" w:hanging="180"/>
      </w:pPr>
    </w:lvl>
  </w:abstractNum>
  <w:abstractNum w:abstractNumId="15">
    <w:nsid w:val="638E1377"/>
    <w:multiLevelType w:val="hybridMultilevel"/>
    <w:tmpl w:val="D826A6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725D3CBD"/>
    <w:multiLevelType w:val="hybridMultilevel"/>
    <w:tmpl w:val="DCC2A594"/>
    <w:lvl w:ilvl="0" w:tplc="0C80F8CE">
      <w:start w:val="1"/>
      <w:numFmt w:val="bullet"/>
      <w:lvlText w:val=""/>
      <w:lvlJc w:val="left"/>
      <w:pPr>
        <w:ind w:left="1429" w:hanging="360"/>
      </w:pPr>
      <w:rPr>
        <w:rFonts w:ascii="Symbol" w:hAnsi="Symbol" w:hint="default"/>
      </w:rPr>
    </w:lvl>
    <w:lvl w:ilvl="1" w:tplc="92903590" w:tentative="1">
      <w:start w:val="1"/>
      <w:numFmt w:val="bullet"/>
      <w:lvlText w:val="o"/>
      <w:lvlJc w:val="left"/>
      <w:pPr>
        <w:ind w:left="2149" w:hanging="360"/>
      </w:pPr>
      <w:rPr>
        <w:rFonts w:ascii="Courier New" w:hAnsi="Courier New" w:cs="Courier New" w:hint="default"/>
      </w:rPr>
    </w:lvl>
    <w:lvl w:ilvl="2" w:tplc="5C602E64" w:tentative="1">
      <w:start w:val="1"/>
      <w:numFmt w:val="bullet"/>
      <w:lvlText w:val=""/>
      <w:lvlJc w:val="left"/>
      <w:pPr>
        <w:ind w:left="2869" w:hanging="360"/>
      </w:pPr>
      <w:rPr>
        <w:rFonts w:ascii="Wingdings" w:hAnsi="Wingdings" w:hint="default"/>
      </w:rPr>
    </w:lvl>
    <w:lvl w:ilvl="3" w:tplc="00BA5432" w:tentative="1">
      <w:start w:val="1"/>
      <w:numFmt w:val="bullet"/>
      <w:lvlText w:val=""/>
      <w:lvlJc w:val="left"/>
      <w:pPr>
        <w:ind w:left="3589" w:hanging="360"/>
      </w:pPr>
      <w:rPr>
        <w:rFonts w:ascii="Symbol" w:hAnsi="Symbol" w:hint="default"/>
      </w:rPr>
    </w:lvl>
    <w:lvl w:ilvl="4" w:tplc="97122A68" w:tentative="1">
      <w:start w:val="1"/>
      <w:numFmt w:val="bullet"/>
      <w:lvlText w:val="o"/>
      <w:lvlJc w:val="left"/>
      <w:pPr>
        <w:ind w:left="4309" w:hanging="360"/>
      </w:pPr>
      <w:rPr>
        <w:rFonts w:ascii="Courier New" w:hAnsi="Courier New" w:cs="Courier New" w:hint="default"/>
      </w:rPr>
    </w:lvl>
    <w:lvl w:ilvl="5" w:tplc="5CD4A7E6" w:tentative="1">
      <w:start w:val="1"/>
      <w:numFmt w:val="bullet"/>
      <w:lvlText w:val=""/>
      <w:lvlJc w:val="left"/>
      <w:pPr>
        <w:ind w:left="5029" w:hanging="360"/>
      </w:pPr>
      <w:rPr>
        <w:rFonts w:ascii="Wingdings" w:hAnsi="Wingdings" w:hint="default"/>
      </w:rPr>
    </w:lvl>
    <w:lvl w:ilvl="6" w:tplc="C00E4F24" w:tentative="1">
      <w:start w:val="1"/>
      <w:numFmt w:val="bullet"/>
      <w:lvlText w:val=""/>
      <w:lvlJc w:val="left"/>
      <w:pPr>
        <w:ind w:left="5749" w:hanging="360"/>
      </w:pPr>
      <w:rPr>
        <w:rFonts w:ascii="Symbol" w:hAnsi="Symbol" w:hint="default"/>
      </w:rPr>
    </w:lvl>
    <w:lvl w:ilvl="7" w:tplc="87CE4B94" w:tentative="1">
      <w:start w:val="1"/>
      <w:numFmt w:val="bullet"/>
      <w:lvlText w:val="o"/>
      <w:lvlJc w:val="left"/>
      <w:pPr>
        <w:ind w:left="6469" w:hanging="360"/>
      </w:pPr>
      <w:rPr>
        <w:rFonts w:ascii="Courier New" w:hAnsi="Courier New" w:cs="Courier New" w:hint="default"/>
      </w:rPr>
    </w:lvl>
    <w:lvl w:ilvl="8" w:tplc="CE2E4F10" w:tentative="1">
      <w:start w:val="1"/>
      <w:numFmt w:val="bullet"/>
      <w:lvlText w:val=""/>
      <w:lvlJc w:val="left"/>
      <w:pPr>
        <w:ind w:left="7189" w:hanging="360"/>
      </w:pPr>
      <w:rPr>
        <w:rFonts w:ascii="Wingdings" w:hAnsi="Wingdings" w:hint="default"/>
      </w:rPr>
    </w:lvl>
  </w:abstractNum>
  <w:abstractNum w:abstractNumId="17">
    <w:nsid w:val="73C2219C"/>
    <w:multiLevelType w:val="hybridMultilevel"/>
    <w:tmpl w:val="1AF6D946"/>
    <w:lvl w:ilvl="0" w:tplc="C70221F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78524312"/>
    <w:multiLevelType w:val="hybridMultilevel"/>
    <w:tmpl w:val="934E88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7A461992"/>
    <w:multiLevelType w:val="hybridMultilevel"/>
    <w:tmpl w:val="5DB8C3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num>
  <w:num w:numId="2">
    <w:abstractNumId w:val="16"/>
  </w:num>
  <w:num w:numId="3">
    <w:abstractNumId w:val="1"/>
  </w:num>
  <w:num w:numId="4">
    <w:abstractNumId w:val="9"/>
  </w:num>
  <w:num w:numId="5">
    <w:abstractNumId w:val="19"/>
  </w:num>
  <w:num w:numId="6">
    <w:abstractNumId w:val="4"/>
  </w:num>
  <w:num w:numId="7">
    <w:abstractNumId w:val="10"/>
  </w:num>
  <w:num w:numId="8">
    <w:abstractNumId w:val="7"/>
  </w:num>
  <w:num w:numId="9">
    <w:abstractNumId w:val="11"/>
  </w:num>
  <w:num w:numId="10">
    <w:abstractNumId w:val="15"/>
  </w:num>
  <w:num w:numId="11">
    <w:abstractNumId w:val="14"/>
  </w:num>
  <w:num w:numId="12">
    <w:abstractNumId w:val="12"/>
  </w:num>
  <w:num w:numId="13">
    <w:abstractNumId w:val="13"/>
  </w:num>
  <w:num w:numId="14">
    <w:abstractNumId w:val="5"/>
  </w:num>
  <w:num w:numId="15">
    <w:abstractNumId w:val="8"/>
  </w:num>
  <w:num w:numId="16">
    <w:abstractNumId w:val="3"/>
  </w:num>
  <w:num w:numId="17">
    <w:abstractNumId w:val="2"/>
  </w:num>
  <w:num w:numId="18">
    <w:abstractNumId w:val="17"/>
  </w:num>
  <w:num w:numId="19">
    <w:abstractNumId w:val="6"/>
  </w:num>
  <w:num w:numId="20">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compat>
    <w:useFELayout/>
  </w:compat>
  <w:rsids>
    <w:rsidRoot w:val="006F515F"/>
    <w:rsid w:val="00026190"/>
    <w:rsid w:val="0008435B"/>
    <w:rsid w:val="001B6EF9"/>
    <w:rsid w:val="002371D8"/>
    <w:rsid w:val="004049AA"/>
    <w:rsid w:val="00406DE0"/>
    <w:rsid w:val="004B6FE5"/>
    <w:rsid w:val="00511770"/>
    <w:rsid w:val="0058262B"/>
    <w:rsid w:val="005C79C6"/>
    <w:rsid w:val="005D6719"/>
    <w:rsid w:val="00694A73"/>
    <w:rsid w:val="006D0FE4"/>
    <w:rsid w:val="006F2B58"/>
    <w:rsid w:val="006F515F"/>
    <w:rsid w:val="00767C2E"/>
    <w:rsid w:val="007940CF"/>
    <w:rsid w:val="007C5E00"/>
    <w:rsid w:val="00932100"/>
    <w:rsid w:val="009A58E9"/>
    <w:rsid w:val="009D10FD"/>
    <w:rsid w:val="00B52F6D"/>
    <w:rsid w:val="00CA3B1A"/>
    <w:rsid w:val="00D47748"/>
    <w:rsid w:val="00D5759E"/>
    <w:rsid w:val="00DB5292"/>
    <w:rsid w:val="00EB78A3"/>
    <w:rsid w:val="00EE19D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page number"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6190"/>
  </w:style>
  <w:style w:type="paragraph" w:styleId="1">
    <w:name w:val="heading 1"/>
    <w:aliases w:val="новая страница,Заголовок 1 Знак2,Заголовок 1 Знак Знак1,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H1"/>
    <w:basedOn w:val="a"/>
    <w:next w:val="a"/>
    <w:link w:val="10"/>
    <w:qFormat/>
    <w:rsid w:val="007C5E00"/>
    <w:pPr>
      <w:keepNext/>
      <w:widowControl w:val="0"/>
      <w:tabs>
        <w:tab w:val="num" w:pos="0"/>
      </w:tabs>
      <w:suppressAutoHyphens/>
      <w:autoSpaceDE w:val="0"/>
      <w:spacing w:after="0" w:line="240" w:lineRule="auto"/>
      <w:ind w:firstLine="709"/>
      <w:jc w:val="center"/>
      <w:outlineLvl w:val="0"/>
    </w:pPr>
    <w:rPr>
      <w:rFonts w:ascii="Arial" w:eastAsia="Times New Roman" w:hAnsi="Arial" w:cs="Arial"/>
      <w:b/>
      <w:bCs/>
      <w:color w:val="000000"/>
      <w:kern w:val="1"/>
      <w:sz w:val="32"/>
      <w:szCs w:val="32"/>
      <w:lang w:eastAsia="ar-SA"/>
    </w:rPr>
  </w:style>
  <w:style w:type="paragraph" w:styleId="2">
    <w:name w:val="heading 2"/>
    <w:basedOn w:val="a"/>
    <w:next w:val="a"/>
    <w:link w:val="20"/>
    <w:uiPriority w:val="9"/>
    <w:qFormat/>
    <w:rsid w:val="007C5E00"/>
    <w:pPr>
      <w:keepNext/>
      <w:widowControl w:val="0"/>
      <w:adjustRightInd w:val="0"/>
      <w:spacing w:before="240" w:after="60" w:line="360" w:lineRule="atLeast"/>
      <w:ind w:firstLine="709"/>
      <w:jc w:val="both"/>
      <w:textAlignment w:val="baseline"/>
      <w:outlineLvl w:val="1"/>
    </w:pPr>
    <w:rPr>
      <w:rFonts w:ascii="Arial" w:eastAsia="Times New Roman" w:hAnsi="Arial" w:cs="Arial"/>
      <w:b/>
      <w:bCs/>
      <w:iCs/>
      <w:sz w:val="28"/>
      <w:szCs w:val="28"/>
    </w:rPr>
  </w:style>
  <w:style w:type="paragraph" w:styleId="3">
    <w:name w:val="heading 3"/>
    <w:aliases w:val="OG Heading 3, Знак3"/>
    <w:basedOn w:val="a"/>
    <w:next w:val="a"/>
    <w:link w:val="30"/>
    <w:qFormat/>
    <w:rsid w:val="007C5E00"/>
    <w:pPr>
      <w:keepNext/>
      <w:widowControl w:val="0"/>
      <w:suppressAutoHyphens/>
      <w:autoSpaceDE w:val="0"/>
      <w:spacing w:before="240" w:after="60" w:line="240" w:lineRule="auto"/>
      <w:ind w:firstLine="709"/>
      <w:jc w:val="both"/>
      <w:outlineLvl w:val="2"/>
    </w:pPr>
    <w:rPr>
      <w:rFonts w:ascii="Cambria" w:eastAsia="Times New Roman" w:hAnsi="Cambria" w:cs="Times New Roman"/>
      <w:b/>
      <w:bCs/>
      <w:color w:val="000000"/>
      <w:sz w:val="26"/>
      <w:szCs w:val="26"/>
      <w:lang w:eastAsia="ar-SA"/>
    </w:rPr>
  </w:style>
  <w:style w:type="paragraph" w:styleId="4">
    <w:name w:val="heading 4"/>
    <w:basedOn w:val="a"/>
    <w:next w:val="a"/>
    <w:link w:val="40"/>
    <w:uiPriority w:val="9"/>
    <w:qFormat/>
    <w:rsid w:val="007C5E00"/>
    <w:pPr>
      <w:keepNext/>
      <w:widowControl w:val="0"/>
      <w:suppressAutoHyphens/>
      <w:autoSpaceDE w:val="0"/>
      <w:spacing w:before="240" w:after="60" w:line="240" w:lineRule="auto"/>
      <w:ind w:firstLine="709"/>
      <w:jc w:val="both"/>
      <w:outlineLvl w:val="3"/>
    </w:pPr>
    <w:rPr>
      <w:rFonts w:ascii="Calibri" w:eastAsia="Times New Roman" w:hAnsi="Calibri" w:cs="Times New Roman"/>
      <w:b/>
      <w:bCs/>
      <w:color w:val="000000"/>
      <w:sz w:val="28"/>
      <w:szCs w:val="28"/>
      <w:lang w:eastAsia="ar-SA"/>
    </w:rPr>
  </w:style>
  <w:style w:type="paragraph" w:styleId="5">
    <w:name w:val="heading 5"/>
    <w:basedOn w:val="a"/>
    <w:next w:val="a"/>
    <w:link w:val="50"/>
    <w:qFormat/>
    <w:rsid w:val="007C5E00"/>
    <w:pPr>
      <w:keepNext/>
      <w:tabs>
        <w:tab w:val="num" w:pos="0"/>
      </w:tabs>
      <w:suppressAutoHyphens/>
      <w:spacing w:after="0" w:line="240" w:lineRule="auto"/>
      <w:ind w:firstLine="709"/>
      <w:jc w:val="both"/>
      <w:outlineLvl w:val="4"/>
    </w:pPr>
    <w:rPr>
      <w:rFonts w:ascii="Arial" w:eastAsia="Times New Roman" w:hAnsi="Arial" w:cs="Arial"/>
      <w:b/>
      <w:color w:val="000000"/>
      <w:sz w:val="26"/>
      <w:szCs w:val="26"/>
      <w:lang w:eastAsia="ar-SA"/>
    </w:rPr>
  </w:style>
  <w:style w:type="paragraph" w:styleId="6">
    <w:name w:val="heading 6"/>
    <w:basedOn w:val="a"/>
    <w:next w:val="a"/>
    <w:link w:val="60"/>
    <w:qFormat/>
    <w:rsid w:val="007C5E00"/>
    <w:pPr>
      <w:keepNext/>
      <w:tabs>
        <w:tab w:val="num" w:pos="0"/>
      </w:tabs>
      <w:suppressAutoHyphens/>
      <w:spacing w:after="0" w:line="240" w:lineRule="auto"/>
      <w:ind w:firstLine="709"/>
      <w:jc w:val="center"/>
      <w:outlineLvl w:val="5"/>
    </w:pPr>
    <w:rPr>
      <w:rFonts w:ascii="Times New Roman" w:eastAsia="Times New Roman" w:hAnsi="Times New Roman" w:cs="Times New Roman"/>
      <w:b/>
      <w:color w:val="000000"/>
      <w:sz w:val="20"/>
      <w:szCs w:val="20"/>
      <w:lang w:eastAsia="ar-SA"/>
    </w:rPr>
  </w:style>
  <w:style w:type="paragraph" w:styleId="8">
    <w:name w:val="heading 8"/>
    <w:basedOn w:val="a"/>
    <w:next w:val="a"/>
    <w:link w:val="80"/>
    <w:qFormat/>
    <w:rsid w:val="007C5E00"/>
    <w:pPr>
      <w:keepNext/>
      <w:tabs>
        <w:tab w:val="num" w:pos="0"/>
      </w:tabs>
      <w:suppressAutoHyphens/>
      <w:spacing w:after="0" w:line="240" w:lineRule="auto"/>
      <w:ind w:firstLine="709"/>
      <w:jc w:val="center"/>
      <w:outlineLvl w:val="7"/>
    </w:pPr>
    <w:rPr>
      <w:rFonts w:ascii="Times New Roman" w:eastAsia="Times New Roman" w:hAnsi="Times New Roman" w:cs="Times New Roman"/>
      <w:b/>
      <w:color w:val="000000"/>
      <w:sz w:val="24"/>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новая страница Знак,Заголовок 1 Знак2 Знак,Заголовок 1 Знак Знак1 Знак,Заголовок 1 Знак Знак Знак1 Знак,Заголовок 1 Знак Знак Знак Знак Знак Знак Знак Знак Знак,Заголовок 1 Знак Знак Знак Знак Знак,Заголовок 11 Знак Знак,H1 Знак"/>
    <w:basedOn w:val="a0"/>
    <w:link w:val="1"/>
    <w:rsid w:val="007C5E00"/>
    <w:rPr>
      <w:rFonts w:ascii="Arial" w:eastAsia="Times New Roman" w:hAnsi="Arial" w:cs="Arial"/>
      <w:b/>
      <w:bCs/>
      <w:color w:val="000000"/>
      <w:kern w:val="1"/>
      <w:sz w:val="32"/>
      <w:szCs w:val="32"/>
      <w:lang w:eastAsia="ar-SA"/>
    </w:rPr>
  </w:style>
  <w:style w:type="character" w:customStyle="1" w:styleId="20">
    <w:name w:val="Заголовок 2 Знак"/>
    <w:basedOn w:val="a0"/>
    <w:link w:val="2"/>
    <w:uiPriority w:val="9"/>
    <w:rsid w:val="007C5E00"/>
    <w:rPr>
      <w:rFonts w:ascii="Arial" w:eastAsia="Times New Roman" w:hAnsi="Arial" w:cs="Arial"/>
      <w:b/>
      <w:bCs/>
      <w:iCs/>
      <w:sz w:val="28"/>
      <w:szCs w:val="28"/>
    </w:rPr>
  </w:style>
  <w:style w:type="character" w:customStyle="1" w:styleId="30">
    <w:name w:val="Заголовок 3 Знак"/>
    <w:aliases w:val="OG Heading 3 Знак, Знак3 Знак"/>
    <w:basedOn w:val="a0"/>
    <w:link w:val="3"/>
    <w:rsid w:val="007C5E00"/>
    <w:rPr>
      <w:rFonts w:ascii="Cambria" w:eastAsia="Times New Roman" w:hAnsi="Cambria" w:cs="Times New Roman"/>
      <w:b/>
      <w:bCs/>
      <w:color w:val="000000"/>
      <w:sz w:val="26"/>
      <w:szCs w:val="26"/>
      <w:lang w:eastAsia="ar-SA"/>
    </w:rPr>
  </w:style>
  <w:style w:type="character" w:customStyle="1" w:styleId="40">
    <w:name w:val="Заголовок 4 Знак"/>
    <w:basedOn w:val="a0"/>
    <w:link w:val="4"/>
    <w:uiPriority w:val="9"/>
    <w:rsid w:val="007C5E00"/>
    <w:rPr>
      <w:rFonts w:ascii="Calibri" w:eastAsia="Times New Roman" w:hAnsi="Calibri" w:cs="Times New Roman"/>
      <w:b/>
      <w:bCs/>
      <w:color w:val="000000"/>
      <w:sz w:val="28"/>
      <w:szCs w:val="28"/>
      <w:lang w:eastAsia="ar-SA"/>
    </w:rPr>
  </w:style>
  <w:style w:type="character" w:customStyle="1" w:styleId="50">
    <w:name w:val="Заголовок 5 Знак"/>
    <w:basedOn w:val="a0"/>
    <w:link w:val="5"/>
    <w:rsid w:val="007C5E00"/>
    <w:rPr>
      <w:rFonts w:ascii="Arial" w:eastAsia="Times New Roman" w:hAnsi="Arial" w:cs="Arial"/>
      <w:b/>
      <w:color w:val="000000"/>
      <w:sz w:val="26"/>
      <w:szCs w:val="26"/>
      <w:lang w:eastAsia="ar-SA"/>
    </w:rPr>
  </w:style>
  <w:style w:type="character" w:customStyle="1" w:styleId="60">
    <w:name w:val="Заголовок 6 Знак"/>
    <w:basedOn w:val="a0"/>
    <w:link w:val="6"/>
    <w:rsid w:val="007C5E00"/>
    <w:rPr>
      <w:rFonts w:ascii="Times New Roman" w:eastAsia="Times New Roman" w:hAnsi="Times New Roman" w:cs="Times New Roman"/>
      <w:b/>
      <w:color w:val="000000"/>
      <w:sz w:val="20"/>
      <w:szCs w:val="20"/>
      <w:lang w:eastAsia="ar-SA"/>
    </w:rPr>
  </w:style>
  <w:style w:type="character" w:customStyle="1" w:styleId="80">
    <w:name w:val="Заголовок 8 Знак"/>
    <w:basedOn w:val="a0"/>
    <w:link w:val="8"/>
    <w:rsid w:val="007C5E00"/>
    <w:rPr>
      <w:rFonts w:ascii="Times New Roman" w:eastAsia="Times New Roman" w:hAnsi="Times New Roman" w:cs="Times New Roman"/>
      <w:b/>
      <w:color w:val="000000"/>
      <w:sz w:val="24"/>
      <w:szCs w:val="20"/>
      <w:lang w:eastAsia="ar-SA"/>
    </w:rPr>
  </w:style>
  <w:style w:type="paragraph" w:styleId="a3">
    <w:name w:val="No Spacing"/>
    <w:link w:val="a4"/>
    <w:qFormat/>
    <w:rsid w:val="006F515F"/>
    <w:pPr>
      <w:spacing w:after="0" w:line="240" w:lineRule="auto"/>
    </w:pPr>
    <w:rPr>
      <w:rFonts w:ascii="Calibri" w:eastAsia="Times New Roman" w:hAnsi="Calibri" w:cs="Times New Roman"/>
    </w:rPr>
  </w:style>
  <w:style w:type="character" w:customStyle="1" w:styleId="a4">
    <w:name w:val="Без интервала Знак"/>
    <w:basedOn w:val="a0"/>
    <w:link w:val="a3"/>
    <w:rsid w:val="006F515F"/>
    <w:rPr>
      <w:rFonts w:ascii="Calibri" w:eastAsia="Times New Roman" w:hAnsi="Calibri" w:cs="Times New Roman"/>
    </w:rPr>
  </w:style>
  <w:style w:type="paragraph" w:customStyle="1" w:styleId="11">
    <w:name w:val="Без интервала1"/>
    <w:qFormat/>
    <w:rsid w:val="001B6EF9"/>
    <w:pPr>
      <w:spacing w:after="0" w:line="240" w:lineRule="auto"/>
    </w:pPr>
    <w:rPr>
      <w:rFonts w:ascii="Calibri" w:eastAsia="Times New Roman" w:hAnsi="Calibri" w:cs="Times New Roman"/>
    </w:rPr>
  </w:style>
  <w:style w:type="paragraph" w:styleId="a5">
    <w:name w:val="header"/>
    <w:aliases w:val="ВерхКолонтитул, Знак5,Верхний колонтитул Знак1,Верхний колонтитул Знак Знак, Знак1 Знак Знак"/>
    <w:basedOn w:val="a"/>
    <w:link w:val="a6"/>
    <w:rsid w:val="005D6719"/>
    <w:pPr>
      <w:widowControl w:val="0"/>
      <w:tabs>
        <w:tab w:val="center" w:pos="4677"/>
        <w:tab w:val="right" w:pos="9355"/>
      </w:tabs>
      <w:suppressAutoHyphens/>
      <w:autoSpaceDE w:val="0"/>
      <w:spacing w:after="0" w:line="240" w:lineRule="auto"/>
      <w:ind w:firstLine="709"/>
      <w:jc w:val="both"/>
    </w:pPr>
    <w:rPr>
      <w:rFonts w:ascii="Times New Roman" w:eastAsia="Times New Roman" w:hAnsi="Times New Roman" w:cs="Times New Roman"/>
      <w:color w:val="000000"/>
      <w:sz w:val="24"/>
      <w:szCs w:val="26"/>
      <w:lang w:eastAsia="ar-SA"/>
    </w:rPr>
  </w:style>
  <w:style w:type="character" w:customStyle="1" w:styleId="a6">
    <w:name w:val="Верхний колонтитул Знак"/>
    <w:aliases w:val="ВерхКолонтитул Знак, Знак5 Знак,Верхний колонтитул Знак1 Знак,Верхний колонтитул Знак Знак Знак, Знак1 Знак Знак Знак"/>
    <w:basedOn w:val="a0"/>
    <w:link w:val="a5"/>
    <w:rsid w:val="005D6719"/>
    <w:rPr>
      <w:rFonts w:ascii="Times New Roman" w:eastAsia="Times New Roman" w:hAnsi="Times New Roman" w:cs="Times New Roman"/>
      <w:color w:val="000000"/>
      <w:sz w:val="24"/>
      <w:szCs w:val="26"/>
      <w:lang w:eastAsia="ar-SA"/>
    </w:rPr>
  </w:style>
  <w:style w:type="paragraph" w:styleId="a7">
    <w:name w:val="Balloon Text"/>
    <w:basedOn w:val="a"/>
    <w:link w:val="a8"/>
    <w:uiPriority w:val="99"/>
    <w:semiHidden/>
    <w:unhideWhenUsed/>
    <w:rsid w:val="005D671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5D6719"/>
    <w:rPr>
      <w:rFonts w:ascii="Tahoma" w:hAnsi="Tahoma" w:cs="Tahoma"/>
      <w:sz w:val="16"/>
      <w:szCs w:val="16"/>
    </w:rPr>
  </w:style>
  <w:style w:type="character" w:customStyle="1" w:styleId="WW8Num3z0">
    <w:name w:val="WW8Num3z0"/>
    <w:rsid w:val="007C5E00"/>
    <w:rPr>
      <w:rFonts w:ascii="Symbol" w:hAnsi="Symbol"/>
    </w:rPr>
  </w:style>
  <w:style w:type="character" w:customStyle="1" w:styleId="WW8Num4z0">
    <w:name w:val="WW8Num4z0"/>
    <w:rsid w:val="007C5E00"/>
    <w:rPr>
      <w:rFonts w:ascii="Symbol" w:hAnsi="Symbol"/>
    </w:rPr>
  </w:style>
  <w:style w:type="character" w:customStyle="1" w:styleId="WW8Num7z0">
    <w:name w:val="WW8Num7z0"/>
    <w:rsid w:val="007C5E00"/>
    <w:rPr>
      <w:rFonts w:ascii="Wingdings" w:hAnsi="Wingdings"/>
    </w:rPr>
  </w:style>
  <w:style w:type="character" w:customStyle="1" w:styleId="WW8Num8z0">
    <w:name w:val="WW8Num8z0"/>
    <w:rsid w:val="007C5E00"/>
    <w:rPr>
      <w:rFonts w:ascii="Symbol" w:hAnsi="Symbol"/>
    </w:rPr>
  </w:style>
  <w:style w:type="character" w:customStyle="1" w:styleId="WW8Num9z0">
    <w:name w:val="WW8Num9z0"/>
    <w:rsid w:val="007C5E00"/>
    <w:rPr>
      <w:rFonts w:ascii="Symbol" w:hAnsi="Symbol"/>
    </w:rPr>
  </w:style>
  <w:style w:type="character" w:customStyle="1" w:styleId="WW8Num10z0">
    <w:name w:val="WW8Num10z0"/>
    <w:rsid w:val="007C5E00"/>
    <w:rPr>
      <w:rFonts w:ascii="Wingdings" w:hAnsi="Wingdings"/>
      <w:color w:val="000000"/>
    </w:rPr>
  </w:style>
  <w:style w:type="character" w:customStyle="1" w:styleId="Absatz-Standardschriftart">
    <w:name w:val="Absatz-Standardschriftart"/>
    <w:rsid w:val="007C5E00"/>
  </w:style>
  <w:style w:type="character" w:customStyle="1" w:styleId="WW8Num2z0">
    <w:name w:val="WW8Num2z0"/>
    <w:rsid w:val="007C5E00"/>
    <w:rPr>
      <w:rFonts w:ascii="Symbol" w:hAnsi="Symbol"/>
    </w:rPr>
  </w:style>
  <w:style w:type="character" w:customStyle="1" w:styleId="WW8Num5z0">
    <w:name w:val="WW8Num5z0"/>
    <w:rsid w:val="007C5E00"/>
    <w:rPr>
      <w:rFonts w:ascii="Symbol" w:hAnsi="Symbol"/>
    </w:rPr>
  </w:style>
  <w:style w:type="character" w:customStyle="1" w:styleId="WW8Num8z1">
    <w:name w:val="WW8Num8z1"/>
    <w:rsid w:val="007C5E00"/>
    <w:rPr>
      <w:rFonts w:ascii="Courier New" w:hAnsi="Courier New" w:cs="Courier New"/>
    </w:rPr>
  </w:style>
  <w:style w:type="character" w:customStyle="1" w:styleId="WW8Num8z2">
    <w:name w:val="WW8Num8z2"/>
    <w:rsid w:val="007C5E00"/>
    <w:rPr>
      <w:rFonts w:ascii="Wingdings" w:hAnsi="Wingdings"/>
    </w:rPr>
  </w:style>
  <w:style w:type="character" w:customStyle="1" w:styleId="WW8Num9z1">
    <w:name w:val="WW8Num9z1"/>
    <w:rsid w:val="007C5E00"/>
    <w:rPr>
      <w:rFonts w:ascii="Courier New" w:hAnsi="Courier New" w:cs="Courier New"/>
    </w:rPr>
  </w:style>
  <w:style w:type="character" w:customStyle="1" w:styleId="WW8Num9z2">
    <w:name w:val="WW8Num9z2"/>
    <w:rsid w:val="007C5E00"/>
    <w:rPr>
      <w:rFonts w:ascii="Wingdings" w:hAnsi="Wingdings"/>
    </w:rPr>
  </w:style>
  <w:style w:type="character" w:customStyle="1" w:styleId="WW8Num11z0">
    <w:name w:val="WW8Num11z0"/>
    <w:rsid w:val="007C5E00"/>
    <w:rPr>
      <w:rFonts w:ascii="Wingdings" w:hAnsi="Wingdings"/>
      <w:color w:val="000000"/>
    </w:rPr>
  </w:style>
  <w:style w:type="character" w:customStyle="1" w:styleId="WW8Num11z1">
    <w:name w:val="WW8Num11z1"/>
    <w:rsid w:val="007C5E00"/>
    <w:rPr>
      <w:rFonts w:ascii="Courier New" w:hAnsi="Courier New" w:cs="Courier New"/>
    </w:rPr>
  </w:style>
  <w:style w:type="character" w:customStyle="1" w:styleId="WW8Num11z2">
    <w:name w:val="WW8Num11z2"/>
    <w:rsid w:val="007C5E00"/>
    <w:rPr>
      <w:rFonts w:ascii="Wingdings" w:hAnsi="Wingdings"/>
    </w:rPr>
  </w:style>
  <w:style w:type="character" w:customStyle="1" w:styleId="WW8Num11z3">
    <w:name w:val="WW8Num11z3"/>
    <w:rsid w:val="007C5E00"/>
    <w:rPr>
      <w:rFonts w:ascii="Symbol" w:hAnsi="Symbol"/>
    </w:rPr>
  </w:style>
  <w:style w:type="character" w:customStyle="1" w:styleId="WW8Num12z0">
    <w:name w:val="WW8Num12z0"/>
    <w:rsid w:val="007C5E00"/>
    <w:rPr>
      <w:rFonts w:ascii="Symbol" w:hAnsi="Symbol"/>
    </w:rPr>
  </w:style>
  <w:style w:type="character" w:customStyle="1" w:styleId="WW8Num12z1">
    <w:name w:val="WW8Num12z1"/>
    <w:rsid w:val="007C5E00"/>
    <w:rPr>
      <w:rFonts w:ascii="Courier New" w:hAnsi="Courier New" w:cs="Courier New"/>
    </w:rPr>
  </w:style>
  <w:style w:type="character" w:customStyle="1" w:styleId="WW8Num12z2">
    <w:name w:val="WW8Num12z2"/>
    <w:rsid w:val="007C5E00"/>
    <w:rPr>
      <w:rFonts w:ascii="Wingdings" w:hAnsi="Wingdings"/>
    </w:rPr>
  </w:style>
  <w:style w:type="character" w:customStyle="1" w:styleId="WW8Num13z0">
    <w:name w:val="WW8Num13z0"/>
    <w:rsid w:val="007C5E00"/>
    <w:rPr>
      <w:rFonts w:ascii="Symbol" w:hAnsi="Symbol"/>
    </w:rPr>
  </w:style>
  <w:style w:type="character" w:customStyle="1" w:styleId="WW8Num13z1">
    <w:name w:val="WW8Num13z1"/>
    <w:rsid w:val="007C5E00"/>
    <w:rPr>
      <w:rFonts w:ascii="Courier New" w:hAnsi="Courier New" w:cs="Courier New"/>
    </w:rPr>
  </w:style>
  <w:style w:type="character" w:customStyle="1" w:styleId="WW8Num13z2">
    <w:name w:val="WW8Num13z2"/>
    <w:rsid w:val="007C5E00"/>
    <w:rPr>
      <w:rFonts w:ascii="Wingdings" w:hAnsi="Wingdings"/>
    </w:rPr>
  </w:style>
  <w:style w:type="character" w:customStyle="1" w:styleId="WW8Num14z0">
    <w:name w:val="WW8Num14z0"/>
    <w:rsid w:val="007C5E00"/>
    <w:rPr>
      <w:rFonts w:ascii="Times New Roman" w:hAnsi="Times New Roman"/>
    </w:rPr>
  </w:style>
  <w:style w:type="character" w:customStyle="1" w:styleId="WW8Num16z0">
    <w:name w:val="WW8Num16z0"/>
    <w:rsid w:val="007C5E00"/>
    <w:rPr>
      <w:i w:val="0"/>
      <w:color w:val="000000"/>
    </w:rPr>
  </w:style>
  <w:style w:type="character" w:customStyle="1" w:styleId="WW8Num17z0">
    <w:name w:val="WW8Num17z0"/>
    <w:rsid w:val="007C5E00"/>
    <w:rPr>
      <w:rFonts w:ascii="Symbol" w:hAnsi="Symbol"/>
    </w:rPr>
  </w:style>
  <w:style w:type="character" w:customStyle="1" w:styleId="WW8Num17z1">
    <w:name w:val="WW8Num17z1"/>
    <w:rsid w:val="007C5E00"/>
    <w:rPr>
      <w:rFonts w:ascii="Courier New" w:hAnsi="Courier New" w:cs="Courier New"/>
    </w:rPr>
  </w:style>
  <w:style w:type="character" w:customStyle="1" w:styleId="WW8Num17z2">
    <w:name w:val="WW8Num17z2"/>
    <w:rsid w:val="007C5E00"/>
    <w:rPr>
      <w:rFonts w:ascii="Wingdings" w:hAnsi="Wingdings"/>
    </w:rPr>
  </w:style>
  <w:style w:type="character" w:customStyle="1" w:styleId="WW8Num18z0">
    <w:name w:val="WW8Num18z0"/>
    <w:rsid w:val="007C5E00"/>
    <w:rPr>
      <w:color w:val="000000"/>
    </w:rPr>
  </w:style>
  <w:style w:type="character" w:customStyle="1" w:styleId="WW8Num19z0">
    <w:name w:val="WW8Num19z0"/>
    <w:rsid w:val="007C5E00"/>
    <w:rPr>
      <w:rFonts w:ascii="Symbol" w:hAnsi="Symbol"/>
    </w:rPr>
  </w:style>
  <w:style w:type="character" w:customStyle="1" w:styleId="WW8Num19z1">
    <w:name w:val="WW8Num19z1"/>
    <w:rsid w:val="007C5E00"/>
    <w:rPr>
      <w:rFonts w:ascii="Courier New" w:hAnsi="Courier New" w:cs="Courier New"/>
    </w:rPr>
  </w:style>
  <w:style w:type="character" w:customStyle="1" w:styleId="WW8Num19z2">
    <w:name w:val="WW8Num19z2"/>
    <w:rsid w:val="007C5E00"/>
    <w:rPr>
      <w:rFonts w:ascii="Wingdings" w:hAnsi="Wingdings"/>
    </w:rPr>
  </w:style>
  <w:style w:type="character" w:customStyle="1" w:styleId="WW8Num22z0">
    <w:name w:val="WW8Num22z0"/>
    <w:rsid w:val="007C5E00"/>
    <w:rPr>
      <w:rFonts w:ascii="Symbol" w:hAnsi="Symbol"/>
    </w:rPr>
  </w:style>
  <w:style w:type="character" w:customStyle="1" w:styleId="WW8Num22z1">
    <w:name w:val="WW8Num22z1"/>
    <w:rsid w:val="007C5E00"/>
    <w:rPr>
      <w:rFonts w:ascii="Courier New" w:hAnsi="Courier New" w:cs="Courier New"/>
    </w:rPr>
  </w:style>
  <w:style w:type="character" w:customStyle="1" w:styleId="WW8Num22z2">
    <w:name w:val="WW8Num22z2"/>
    <w:rsid w:val="007C5E00"/>
    <w:rPr>
      <w:rFonts w:ascii="Wingdings" w:hAnsi="Wingdings"/>
    </w:rPr>
  </w:style>
  <w:style w:type="character" w:customStyle="1" w:styleId="WW8Num23z0">
    <w:name w:val="WW8Num23z0"/>
    <w:rsid w:val="007C5E00"/>
    <w:rPr>
      <w:rFonts w:ascii="Symbol" w:hAnsi="Symbol"/>
    </w:rPr>
  </w:style>
  <w:style w:type="character" w:customStyle="1" w:styleId="WW8Num23z1">
    <w:name w:val="WW8Num23z1"/>
    <w:rsid w:val="007C5E00"/>
    <w:rPr>
      <w:rFonts w:ascii="Courier New" w:hAnsi="Courier New" w:cs="Courier New"/>
    </w:rPr>
  </w:style>
  <w:style w:type="character" w:customStyle="1" w:styleId="WW8Num23z2">
    <w:name w:val="WW8Num23z2"/>
    <w:rsid w:val="007C5E00"/>
    <w:rPr>
      <w:rFonts w:ascii="Wingdings" w:hAnsi="Wingdings"/>
    </w:rPr>
  </w:style>
  <w:style w:type="character" w:customStyle="1" w:styleId="WW8Num24z0">
    <w:name w:val="WW8Num24z0"/>
    <w:rsid w:val="007C5E00"/>
    <w:rPr>
      <w:rFonts w:ascii="Wingdings" w:hAnsi="Wingdings"/>
    </w:rPr>
  </w:style>
  <w:style w:type="character" w:customStyle="1" w:styleId="WW8Num24z1">
    <w:name w:val="WW8Num24z1"/>
    <w:rsid w:val="007C5E00"/>
    <w:rPr>
      <w:rFonts w:ascii="Courier New" w:hAnsi="Courier New" w:cs="Courier New"/>
    </w:rPr>
  </w:style>
  <w:style w:type="character" w:customStyle="1" w:styleId="WW8Num24z3">
    <w:name w:val="WW8Num24z3"/>
    <w:rsid w:val="007C5E00"/>
    <w:rPr>
      <w:rFonts w:ascii="Symbol" w:hAnsi="Symbol"/>
    </w:rPr>
  </w:style>
  <w:style w:type="character" w:customStyle="1" w:styleId="WW8Num25z0">
    <w:name w:val="WW8Num25z0"/>
    <w:rsid w:val="007C5E00"/>
    <w:rPr>
      <w:rFonts w:ascii="Wingdings" w:hAnsi="Wingdings"/>
    </w:rPr>
  </w:style>
  <w:style w:type="character" w:customStyle="1" w:styleId="WW8Num25z1">
    <w:name w:val="WW8Num25z1"/>
    <w:rsid w:val="007C5E00"/>
    <w:rPr>
      <w:rFonts w:ascii="Courier New" w:hAnsi="Courier New" w:cs="Courier New"/>
    </w:rPr>
  </w:style>
  <w:style w:type="character" w:customStyle="1" w:styleId="WW8Num25z3">
    <w:name w:val="WW8Num25z3"/>
    <w:rsid w:val="007C5E00"/>
    <w:rPr>
      <w:rFonts w:ascii="Symbol" w:hAnsi="Symbol"/>
    </w:rPr>
  </w:style>
  <w:style w:type="character" w:customStyle="1" w:styleId="WW8Num26z0">
    <w:name w:val="WW8Num26z0"/>
    <w:rsid w:val="007C5E00"/>
    <w:rPr>
      <w:rFonts w:ascii="Symbol" w:hAnsi="Symbol"/>
    </w:rPr>
  </w:style>
  <w:style w:type="character" w:customStyle="1" w:styleId="WW8Num26z1">
    <w:name w:val="WW8Num26z1"/>
    <w:rsid w:val="007C5E00"/>
    <w:rPr>
      <w:rFonts w:ascii="Courier New" w:hAnsi="Courier New" w:cs="Courier New"/>
    </w:rPr>
  </w:style>
  <w:style w:type="character" w:customStyle="1" w:styleId="WW8Num26z2">
    <w:name w:val="WW8Num26z2"/>
    <w:rsid w:val="007C5E00"/>
    <w:rPr>
      <w:rFonts w:ascii="Wingdings" w:hAnsi="Wingdings"/>
    </w:rPr>
  </w:style>
  <w:style w:type="character" w:customStyle="1" w:styleId="WW8Num27z0">
    <w:name w:val="WW8Num27z0"/>
    <w:rsid w:val="007C5E00"/>
    <w:rPr>
      <w:rFonts w:ascii="Symbol" w:hAnsi="Symbol"/>
    </w:rPr>
  </w:style>
  <w:style w:type="character" w:customStyle="1" w:styleId="WW8Num27z1">
    <w:name w:val="WW8Num27z1"/>
    <w:rsid w:val="007C5E00"/>
    <w:rPr>
      <w:rFonts w:ascii="Courier New" w:hAnsi="Courier New" w:cs="Courier New"/>
    </w:rPr>
  </w:style>
  <w:style w:type="character" w:customStyle="1" w:styleId="WW8Num27z2">
    <w:name w:val="WW8Num27z2"/>
    <w:rsid w:val="007C5E00"/>
    <w:rPr>
      <w:rFonts w:ascii="Wingdings" w:hAnsi="Wingdings"/>
    </w:rPr>
  </w:style>
  <w:style w:type="character" w:customStyle="1" w:styleId="WW8Num28z0">
    <w:name w:val="WW8Num28z0"/>
    <w:rsid w:val="007C5E00"/>
    <w:rPr>
      <w:rFonts w:ascii="Wingdings" w:hAnsi="Wingdings"/>
    </w:rPr>
  </w:style>
  <w:style w:type="character" w:customStyle="1" w:styleId="WW8Num28z1">
    <w:name w:val="WW8Num28z1"/>
    <w:rsid w:val="007C5E00"/>
    <w:rPr>
      <w:rFonts w:ascii="Courier New" w:hAnsi="Courier New" w:cs="Courier New"/>
    </w:rPr>
  </w:style>
  <w:style w:type="character" w:customStyle="1" w:styleId="WW8Num28z3">
    <w:name w:val="WW8Num28z3"/>
    <w:rsid w:val="007C5E00"/>
    <w:rPr>
      <w:rFonts w:ascii="Symbol" w:hAnsi="Symbol"/>
    </w:rPr>
  </w:style>
  <w:style w:type="character" w:customStyle="1" w:styleId="WW8Num29z0">
    <w:name w:val="WW8Num29z0"/>
    <w:rsid w:val="007C5E00"/>
    <w:rPr>
      <w:rFonts w:ascii="Wingdings" w:hAnsi="Wingdings"/>
    </w:rPr>
  </w:style>
  <w:style w:type="character" w:customStyle="1" w:styleId="WW8Num29z1">
    <w:name w:val="WW8Num29z1"/>
    <w:rsid w:val="007C5E00"/>
    <w:rPr>
      <w:rFonts w:ascii="Courier New" w:hAnsi="Courier New" w:cs="Courier New"/>
    </w:rPr>
  </w:style>
  <w:style w:type="character" w:customStyle="1" w:styleId="WW8Num29z3">
    <w:name w:val="WW8Num29z3"/>
    <w:rsid w:val="007C5E00"/>
    <w:rPr>
      <w:rFonts w:ascii="Symbol" w:hAnsi="Symbol"/>
    </w:rPr>
  </w:style>
  <w:style w:type="character" w:customStyle="1" w:styleId="WW8Num31z0">
    <w:name w:val="WW8Num31z0"/>
    <w:rsid w:val="007C5E00"/>
    <w:rPr>
      <w:rFonts w:ascii="Wingdings" w:hAnsi="Wingdings"/>
      <w:color w:val="000000"/>
    </w:rPr>
  </w:style>
  <w:style w:type="character" w:customStyle="1" w:styleId="WW8Num31z1">
    <w:name w:val="WW8Num31z1"/>
    <w:rsid w:val="007C5E00"/>
    <w:rPr>
      <w:rFonts w:ascii="Courier New" w:hAnsi="Courier New" w:cs="Courier New"/>
    </w:rPr>
  </w:style>
  <w:style w:type="character" w:customStyle="1" w:styleId="WW8Num31z2">
    <w:name w:val="WW8Num31z2"/>
    <w:rsid w:val="007C5E00"/>
    <w:rPr>
      <w:rFonts w:ascii="Wingdings" w:hAnsi="Wingdings"/>
    </w:rPr>
  </w:style>
  <w:style w:type="character" w:customStyle="1" w:styleId="WW8Num31z3">
    <w:name w:val="WW8Num31z3"/>
    <w:rsid w:val="007C5E00"/>
    <w:rPr>
      <w:rFonts w:ascii="Symbol" w:hAnsi="Symbol"/>
    </w:rPr>
  </w:style>
  <w:style w:type="character" w:customStyle="1" w:styleId="WW8Num33z0">
    <w:name w:val="WW8Num33z0"/>
    <w:rsid w:val="007C5E00"/>
    <w:rPr>
      <w:rFonts w:ascii="Symbol" w:hAnsi="Symbol"/>
    </w:rPr>
  </w:style>
  <w:style w:type="character" w:customStyle="1" w:styleId="WW8Num33z1">
    <w:name w:val="WW8Num33z1"/>
    <w:rsid w:val="007C5E00"/>
    <w:rPr>
      <w:rFonts w:ascii="Courier New" w:hAnsi="Courier New" w:cs="Courier New"/>
    </w:rPr>
  </w:style>
  <w:style w:type="character" w:customStyle="1" w:styleId="WW8Num33z2">
    <w:name w:val="WW8Num33z2"/>
    <w:rsid w:val="007C5E00"/>
    <w:rPr>
      <w:rFonts w:ascii="Wingdings" w:hAnsi="Wingdings"/>
    </w:rPr>
  </w:style>
  <w:style w:type="character" w:customStyle="1" w:styleId="WW8Num35z0">
    <w:name w:val="WW8Num35z0"/>
    <w:rsid w:val="007C5E00"/>
    <w:rPr>
      <w:rFonts w:ascii="Times New Roman" w:hAnsi="Times New Roman" w:cs="Times New Roman"/>
    </w:rPr>
  </w:style>
  <w:style w:type="character" w:customStyle="1" w:styleId="WW8Num36z0">
    <w:name w:val="WW8Num36z0"/>
    <w:rsid w:val="007C5E00"/>
    <w:rPr>
      <w:i w:val="0"/>
      <w:color w:val="000000"/>
    </w:rPr>
  </w:style>
  <w:style w:type="character" w:customStyle="1" w:styleId="WW8NumSt9z0">
    <w:name w:val="WW8NumSt9z0"/>
    <w:rsid w:val="007C5E00"/>
    <w:rPr>
      <w:rFonts w:ascii="Times New Roman" w:hAnsi="Times New Roman" w:cs="Times New Roman"/>
    </w:rPr>
  </w:style>
  <w:style w:type="character" w:customStyle="1" w:styleId="WW8NumSt11z0">
    <w:name w:val="WW8NumSt11z0"/>
    <w:rsid w:val="007C5E00"/>
    <w:rPr>
      <w:rFonts w:ascii="Times New Roman" w:hAnsi="Times New Roman" w:cs="Times New Roman"/>
    </w:rPr>
  </w:style>
  <w:style w:type="character" w:customStyle="1" w:styleId="WW8NumSt14z0">
    <w:name w:val="WW8NumSt14z0"/>
    <w:rsid w:val="007C5E00"/>
    <w:rPr>
      <w:rFonts w:ascii="Times New Roman" w:hAnsi="Times New Roman" w:cs="Times New Roman"/>
    </w:rPr>
  </w:style>
  <w:style w:type="character" w:customStyle="1" w:styleId="12">
    <w:name w:val="Основной шрифт абзаца1"/>
    <w:rsid w:val="007C5E00"/>
  </w:style>
  <w:style w:type="character" w:styleId="a9">
    <w:name w:val="Strong"/>
    <w:basedOn w:val="12"/>
    <w:qFormat/>
    <w:rsid w:val="007C5E00"/>
    <w:rPr>
      <w:b/>
      <w:bCs/>
    </w:rPr>
  </w:style>
  <w:style w:type="character" w:customStyle="1" w:styleId="aa">
    <w:name w:val="Символ сноски"/>
    <w:basedOn w:val="12"/>
    <w:rsid w:val="007C5E00"/>
    <w:rPr>
      <w:vertAlign w:val="superscript"/>
    </w:rPr>
  </w:style>
  <w:style w:type="character" w:styleId="ab">
    <w:name w:val="Hyperlink"/>
    <w:basedOn w:val="12"/>
    <w:uiPriority w:val="99"/>
    <w:rsid w:val="007C5E00"/>
    <w:rPr>
      <w:color w:val="0000FF"/>
      <w:u w:val="single"/>
    </w:rPr>
  </w:style>
  <w:style w:type="character" w:customStyle="1" w:styleId="13">
    <w:name w:val="Знак примечания1"/>
    <w:basedOn w:val="12"/>
    <w:rsid w:val="007C5E00"/>
    <w:rPr>
      <w:sz w:val="16"/>
      <w:szCs w:val="16"/>
    </w:rPr>
  </w:style>
  <w:style w:type="character" w:customStyle="1" w:styleId="ac">
    <w:name w:val="Основной текст Знак"/>
    <w:basedOn w:val="12"/>
    <w:rsid w:val="007C5E00"/>
    <w:rPr>
      <w:sz w:val="28"/>
      <w:szCs w:val="24"/>
      <w:lang w:val="ru-RU" w:eastAsia="ar-SA" w:bidi="ar-SA"/>
    </w:rPr>
  </w:style>
  <w:style w:type="character" w:customStyle="1" w:styleId="ad">
    <w:name w:val="Символ нумерации"/>
    <w:rsid w:val="007C5E00"/>
  </w:style>
  <w:style w:type="paragraph" w:customStyle="1" w:styleId="ae">
    <w:name w:val="Заголовок"/>
    <w:basedOn w:val="a"/>
    <w:next w:val="af"/>
    <w:rsid w:val="007C5E00"/>
    <w:pPr>
      <w:keepNext/>
      <w:widowControl w:val="0"/>
      <w:suppressAutoHyphens/>
      <w:autoSpaceDE w:val="0"/>
      <w:spacing w:before="240" w:after="120" w:line="240" w:lineRule="auto"/>
      <w:ind w:firstLine="709"/>
      <w:jc w:val="both"/>
    </w:pPr>
    <w:rPr>
      <w:rFonts w:ascii="Arial" w:eastAsia="Lucida Sans Unicode" w:hAnsi="Arial" w:cs="Tahoma"/>
      <w:color w:val="000000"/>
      <w:sz w:val="28"/>
      <w:szCs w:val="28"/>
      <w:lang w:eastAsia="ar-SA"/>
    </w:rPr>
  </w:style>
  <w:style w:type="paragraph" w:styleId="af">
    <w:name w:val="Body Text"/>
    <w:basedOn w:val="a"/>
    <w:link w:val="14"/>
    <w:rsid w:val="007C5E00"/>
    <w:pPr>
      <w:widowControl w:val="0"/>
      <w:suppressAutoHyphens/>
      <w:autoSpaceDE w:val="0"/>
      <w:spacing w:after="120" w:line="240" w:lineRule="auto"/>
      <w:ind w:firstLine="709"/>
      <w:jc w:val="both"/>
    </w:pPr>
    <w:rPr>
      <w:rFonts w:ascii="Arial" w:eastAsia="Times New Roman" w:hAnsi="Arial" w:cs="Times New Roman"/>
      <w:color w:val="000000"/>
      <w:sz w:val="26"/>
      <w:szCs w:val="26"/>
      <w:lang w:eastAsia="ar-SA"/>
    </w:rPr>
  </w:style>
  <w:style w:type="character" w:customStyle="1" w:styleId="14">
    <w:name w:val="Основной текст Знак1"/>
    <w:basedOn w:val="a0"/>
    <w:link w:val="af"/>
    <w:rsid w:val="007C5E00"/>
    <w:rPr>
      <w:rFonts w:ascii="Arial" w:eastAsia="Times New Roman" w:hAnsi="Arial" w:cs="Times New Roman"/>
      <w:color w:val="000000"/>
      <w:sz w:val="26"/>
      <w:szCs w:val="26"/>
      <w:lang w:eastAsia="ar-SA"/>
    </w:rPr>
  </w:style>
  <w:style w:type="paragraph" w:styleId="af0">
    <w:name w:val="Title"/>
    <w:basedOn w:val="ae"/>
    <w:next w:val="af1"/>
    <w:link w:val="af2"/>
    <w:qFormat/>
    <w:rsid w:val="007C5E00"/>
  </w:style>
  <w:style w:type="paragraph" w:styleId="af1">
    <w:name w:val="Subtitle"/>
    <w:basedOn w:val="a"/>
    <w:next w:val="af"/>
    <w:link w:val="af3"/>
    <w:qFormat/>
    <w:rsid w:val="007C5E00"/>
    <w:pPr>
      <w:suppressAutoHyphens/>
      <w:spacing w:before="40" w:after="40" w:line="240" w:lineRule="auto"/>
      <w:ind w:firstLine="709"/>
      <w:jc w:val="center"/>
    </w:pPr>
    <w:rPr>
      <w:rFonts w:ascii="Times New Roman" w:eastAsia="Times New Roman" w:hAnsi="Times New Roman" w:cs="Times New Roman"/>
      <w:b/>
      <w:color w:val="000000"/>
      <w:sz w:val="24"/>
      <w:szCs w:val="20"/>
      <w:lang w:eastAsia="ar-SA"/>
    </w:rPr>
  </w:style>
  <w:style w:type="character" w:customStyle="1" w:styleId="af3">
    <w:name w:val="Подзаголовок Знак"/>
    <w:basedOn w:val="a0"/>
    <w:link w:val="af1"/>
    <w:rsid w:val="007C5E00"/>
    <w:rPr>
      <w:rFonts w:ascii="Times New Roman" w:eastAsia="Times New Roman" w:hAnsi="Times New Roman" w:cs="Times New Roman"/>
      <w:b/>
      <w:color w:val="000000"/>
      <w:sz w:val="24"/>
      <w:szCs w:val="20"/>
      <w:lang w:eastAsia="ar-SA"/>
    </w:rPr>
  </w:style>
  <w:style w:type="character" w:customStyle="1" w:styleId="af2">
    <w:name w:val="Название Знак"/>
    <w:basedOn w:val="a0"/>
    <w:link w:val="af0"/>
    <w:rsid w:val="007C5E00"/>
    <w:rPr>
      <w:rFonts w:ascii="Arial" w:eastAsia="Lucida Sans Unicode" w:hAnsi="Arial" w:cs="Tahoma"/>
      <w:color w:val="000000"/>
      <w:sz w:val="28"/>
      <w:szCs w:val="28"/>
      <w:lang w:eastAsia="ar-SA"/>
    </w:rPr>
  </w:style>
  <w:style w:type="paragraph" w:styleId="af4">
    <w:name w:val="List"/>
    <w:basedOn w:val="af"/>
    <w:rsid w:val="007C5E00"/>
    <w:rPr>
      <w:rFonts w:cs="Tahoma"/>
    </w:rPr>
  </w:style>
  <w:style w:type="paragraph" w:customStyle="1" w:styleId="15">
    <w:name w:val="Название1"/>
    <w:basedOn w:val="a"/>
    <w:rsid w:val="007C5E00"/>
    <w:pPr>
      <w:widowControl w:val="0"/>
      <w:suppressLineNumbers/>
      <w:suppressAutoHyphens/>
      <w:autoSpaceDE w:val="0"/>
      <w:spacing w:before="120" w:after="120" w:line="240" w:lineRule="auto"/>
      <w:ind w:firstLine="709"/>
      <w:jc w:val="both"/>
    </w:pPr>
    <w:rPr>
      <w:rFonts w:ascii="Arial" w:eastAsia="Times New Roman" w:hAnsi="Arial" w:cs="Tahoma"/>
      <w:i/>
      <w:iCs/>
      <w:color w:val="000000"/>
      <w:sz w:val="20"/>
      <w:szCs w:val="24"/>
      <w:lang w:eastAsia="ar-SA"/>
    </w:rPr>
  </w:style>
  <w:style w:type="paragraph" w:customStyle="1" w:styleId="16">
    <w:name w:val="Указатель1"/>
    <w:basedOn w:val="a"/>
    <w:rsid w:val="007C5E00"/>
    <w:pPr>
      <w:widowControl w:val="0"/>
      <w:suppressLineNumbers/>
      <w:suppressAutoHyphens/>
      <w:autoSpaceDE w:val="0"/>
      <w:spacing w:after="0" w:line="240" w:lineRule="auto"/>
      <w:ind w:firstLine="709"/>
      <w:jc w:val="both"/>
    </w:pPr>
    <w:rPr>
      <w:rFonts w:ascii="Arial" w:eastAsia="Times New Roman" w:hAnsi="Arial" w:cs="Tahoma"/>
      <w:color w:val="000000"/>
      <w:sz w:val="26"/>
      <w:szCs w:val="26"/>
      <w:lang w:eastAsia="ar-SA"/>
    </w:rPr>
  </w:style>
  <w:style w:type="paragraph" w:customStyle="1" w:styleId="ConsNormal">
    <w:name w:val="ConsNormal"/>
    <w:rsid w:val="007C5E00"/>
    <w:pPr>
      <w:widowControl w:val="0"/>
      <w:suppressAutoHyphens/>
      <w:autoSpaceDE w:val="0"/>
      <w:spacing w:after="0" w:line="240" w:lineRule="auto"/>
      <w:ind w:right="19772" w:firstLine="720"/>
      <w:jc w:val="center"/>
    </w:pPr>
    <w:rPr>
      <w:rFonts w:ascii="Arial" w:eastAsia="Arial" w:hAnsi="Arial" w:cs="Arial"/>
      <w:lang w:eastAsia="ar-SA"/>
    </w:rPr>
  </w:style>
  <w:style w:type="paragraph" w:customStyle="1" w:styleId="ConsPlusNormal">
    <w:name w:val="ConsPlusNormal"/>
    <w:link w:val="ConsPlusNormal0"/>
    <w:rsid w:val="007C5E00"/>
    <w:pPr>
      <w:widowControl w:val="0"/>
      <w:suppressAutoHyphens/>
      <w:autoSpaceDE w:val="0"/>
      <w:spacing w:after="0" w:line="240" w:lineRule="auto"/>
      <w:ind w:firstLine="720"/>
      <w:jc w:val="center"/>
    </w:pPr>
    <w:rPr>
      <w:rFonts w:ascii="Arial" w:eastAsia="Arial" w:hAnsi="Arial" w:cs="Arial"/>
      <w:sz w:val="20"/>
      <w:szCs w:val="20"/>
      <w:lang w:eastAsia="ar-SA"/>
    </w:rPr>
  </w:style>
  <w:style w:type="character" w:customStyle="1" w:styleId="ConsPlusNormal0">
    <w:name w:val="ConsPlusNormal Знак"/>
    <w:basedOn w:val="a0"/>
    <w:link w:val="ConsPlusNormal"/>
    <w:rsid w:val="007C5E00"/>
    <w:rPr>
      <w:rFonts w:ascii="Arial" w:eastAsia="Arial" w:hAnsi="Arial" w:cs="Arial"/>
      <w:sz w:val="20"/>
      <w:szCs w:val="20"/>
      <w:lang w:eastAsia="ar-SA"/>
    </w:rPr>
  </w:style>
  <w:style w:type="paragraph" w:customStyle="1" w:styleId="ConsNonformat">
    <w:name w:val="ConsNonformat"/>
    <w:rsid w:val="007C5E00"/>
    <w:pPr>
      <w:suppressAutoHyphens/>
      <w:autoSpaceDE w:val="0"/>
      <w:spacing w:after="0" w:line="240" w:lineRule="auto"/>
      <w:ind w:right="19772" w:firstLine="709"/>
      <w:jc w:val="center"/>
    </w:pPr>
    <w:rPr>
      <w:rFonts w:ascii="Courier New" w:eastAsia="Arial" w:hAnsi="Courier New" w:cs="Courier New"/>
      <w:sz w:val="20"/>
      <w:szCs w:val="20"/>
      <w:lang w:eastAsia="ar-SA"/>
    </w:rPr>
  </w:style>
  <w:style w:type="paragraph" w:styleId="af5">
    <w:name w:val="Body Text Indent"/>
    <w:basedOn w:val="a"/>
    <w:link w:val="af6"/>
    <w:rsid w:val="007C5E00"/>
    <w:pPr>
      <w:suppressAutoHyphens/>
      <w:spacing w:after="0" w:line="240" w:lineRule="auto"/>
      <w:ind w:firstLine="720"/>
      <w:jc w:val="both"/>
    </w:pPr>
    <w:rPr>
      <w:rFonts w:ascii="Times New Roman" w:eastAsia="Times New Roman" w:hAnsi="Times New Roman" w:cs="Times New Roman"/>
      <w:color w:val="000000"/>
      <w:sz w:val="28"/>
      <w:szCs w:val="20"/>
      <w:lang w:eastAsia="ar-SA"/>
    </w:rPr>
  </w:style>
  <w:style w:type="character" w:customStyle="1" w:styleId="af6">
    <w:name w:val="Основной текст с отступом Знак"/>
    <w:basedOn w:val="a0"/>
    <w:link w:val="af5"/>
    <w:rsid w:val="007C5E00"/>
    <w:rPr>
      <w:rFonts w:ascii="Times New Roman" w:eastAsia="Times New Roman" w:hAnsi="Times New Roman" w:cs="Times New Roman"/>
      <w:color w:val="000000"/>
      <w:sz w:val="28"/>
      <w:szCs w:val="20"/>
      <w:lang w:eastAsia="ar-SA"/>
    </w:rPr>
  </w:style>
  <w:style w:type="paragraph" w:customStyle="1" w:styleId="maintext">
    <w:name w:val="maintext"/>
    <w:basedOn w:val="a"/>
    <w:rsid w:val="007C5E00"/>
    <w:pPr>
      <w:suppressAutoHyphens/>
      <w:spacing w:after="0" w:line="240" w:lineRule="auto"/>
      <w:ind w:left="480" w:right="480" w:firstLine="709"/>
      <w:jc w:val="both"/>
    </w:pPr>
    <w:rPr>
      <w:rFonts w:ascii="Arial" w:eastAsia="Times New Roman" w:hAnsi="Arial" w:cs="Arial"/>
      <w:color w:val="202020"/>
      <w:sz w:val="20"/>
      <w:szCs w:val="20"/>
      <w:lang w:eastAsia="ar-SA"/>
    </w:rPr>
  </w:style>
  <w:style w:type="paragraph" w:customStyle="1" w:styleId="xl25">
    <w:name w:val="xl25"/>
    <w:basedOn w:val="a"/>
    <w:rsid w:val="007C5E00"/>
    <w:pPr>
      <w:suppressAutoHyphens/>
      <w:spacing w:before="280" w:after="280" w:line="240" w:lineRule="auto"/>
      <w:ind w:firstLine="709"/>
      <w:jc w:val="both"/>
    </w:pPr>
    <w:rPr>
      <w:rFonts w:ascii="Arial" w:eastAsia="Times New Roman" w:hAnsi="Arial" w:cs="Arial"/>
      <w:color w:val="000000"/>
      <w:sz w:val="24"/>
      <w:szCs w:val="24"/>
      <w:lang w:eastAsia="ar-SA"/>
    </w:rPr>
  </w:style>
  <w:style w:type="paragraph" w:customStyle="1" w:styleId="xl26">
    <w:name w:val="xl26"/>
    <w:basedOn w:val="a"/>
    <w:rsid w:val="007C5E00"/>
    <w:pPr>
      <w:suppressAutoHyphens/>
      <w:spacing w:before="280" w:after="280" w:line="240" w:lineRule="auto"/>
      <w:ind w:firstLine="709"/>
      <w:jc w:val="both"/>
    </w:pPr>
    <w:rPr>
      <w:rFonts w:ascii="Arial" w:eastAsia="Times New Roman" w:hAnsi="Arial" w:cs="Arial"/>
      <w:b/>
      <w:bCs/>
      <w:color w:val="000000"/>
      <w:sz w:val="24"/>
      <w:szCs w:val="24"/>
      <w:lang w:eastAsia="ar-SA"/>
    </w:rPr>
  </w:style>
  <w:style w:type="paragraph" w:customStyle="1" w:styleId="xl27">
    <w:name w:val="xl27"/>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center"/>
      <w:textAlignment w:val="center"/>
    </w:pPr>
    <w:rPr>
      <w:rFonts w:ascii="Arial Narrow" w:eastAsia="Times New Roman" w:hAnsi="Arial Narrow" w:cs="Times New Roman"/>
      <w:color w:val="000000"/>
      <w:sz w:val="24"/>
      <w:szCs w:val="24"/>
      <w:lang w:eastAsia="ar-SA"/>
    </w:rPr>
  </w:style>
  <w:style w:type="paragraph" w:customStyle="1" w:styleId="xl28">
    <w:name w:val="xl28"/>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center"/>
      <w:textAlignment w:val="center"/>
    </w:pPr>
    <w:rPr>
      <w:rFonts w:ascii="Arial Narrow" w:eastAsia="Times New Roman" w:hAnsi="Arial Narrow" w:cs="Times New Roman"/>
      <w:b/>
      <w:bCs/>
      <w:color w:val="000000"/>
      <w:sz w:val="24"/>
      <w:szCs w:val="24"/>
      <w:lang w:eastAsia="ar-SA"/>
    </w:rPr>
  </w:style>
  <w:style w:type="paragraph" w:customStyle="1" w:styleId="xl29">
    <w:name w:val="xl29"/>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center"/>
      <w:textAlignment w:val="center"/>
    </w:pPr>
    <w:rPr>
      <w:rFonts w:ascii="Arial Narrow" w:eastAsia="Times New Roman" w:hAnsi="Arial Narrow" w:cs="Times New Roman"/>
      <w:color w:val="000000"/>
      <w:sz w:val="24"/>
      <w:szCs w:val="24"/>
      <w:lang w:eastAsia="ar-SA"/>
    </w:rPr>
  </w:style>
  <w:style w:type="paragraph" w:customStyle="1" w:styleId="xl30">
    <w:name w:val="xl30"/>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center"/>
      <w:textAlignment w:val="center"/>
    </w:pPr>
    <w:rPr>
      <w:rFonts w:ascii="Arial Narrow" w:eastAsia="Times New Roman" w:hAnsi="Arial Narrow" w:cs="Times New Roman"/>
      <w:color w:val="000000"/>
      <w:sz w:val="24"/>
      <w:szCs w:val="24"/>
      <w:lang w:eastAsia="ar-SA"/>
    </w:rPr>
  </w:style>
  <w:style w:type="paragraph" w:customStyle="1" w:styleId="xl31">
    <w:name w:val="xl31"/>
    <w:basedOn w:val="a"/>
    <w:rsid w:val="007C5E00"/>
    <w:pPr>
      <w:pBdr>
        <w:top w:val="single" w:sz="4" w:space="0" w:color="000000"/>
        <w:left w:val="single" w:sz="4" w:space="0" w:color="000000"/>
        <w:bottom w:val="single" w:sz="4" w:space="0" w:color="000000"/>
        <w:right w:val="single" w:sz="4" w:space="0" w:color="000000"/>
      </w:pBdr>
      <w:shd w:val="clear" w:color="auto" w:fill="FFCC00"/>
      <w:suppressAutoHyphens/>
      <w:spacing w:before="280" w:after="280" w:line="240" w:lineRule="auto"/>
      <w:ind w:firstLine="709"/>
      <w:jc w:val="both"/>
      <w:textAlignment w:val="center"/>
    </w:pPr>
    <w:rPr>
      <w:rFonts w:ascii="Arial Narrow" w:eastAsia="Times New Roman" w:hAnsi="Arial Narrow" w:cs="Times New Roman"/>
      <w:b/>
      <w:bCs/>
      <w:color w:val="000000"/>
      <w:sz w:val="24"/>
      <w:szCs w:val="24"/>
      <w:lang w:eastAsia="ar-SA"/>
    </w:rPr>
  </w:style>
  <w:style w:type="paragraph" w:customStyle="1" w:styleId="xl32">
    <w:name w:val="xl32"/>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center"/>
      <w:textAlignment w:val="center"/>
    </w:pPr>
    <w:rPr>
      <w:rFonts w:ascii="Arial Narrow" w:eastAsia="Times New Roman" w:hAnsi="Arial Narrow" w:cs="Times New Roman"/>
      <w:b/>
      <w:bCs/>
      <w:color w:val="000000"/>
      <w:sz w:val="24"/>
      <w:szCs w:val="24"/>
      <w:lang w:eastAsia="ar-SA"/>
    </w:rPr>
  </w:style>
  <w:style w:type="paragraph" w:customStyle="1" w:styleId="xl33">
    <w:name w:val="xl33"/>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center"/>
      <w:textAlignment w:val="center"/>
    </w:pPr>
    <w:rPr>
      <w:rFonts w:ascii="Arial Narrow" w:eastAsia="Times New Roman" w:hAnsi="Arial Narrow" w:cs="Times New Roman"/>
      <w:color w:val="000000"/>
      <w:sz w:val="24"/>
      <w:szCs w:val="24"/>
      <w:lang w:eastAsia="ar-SA"/>
    </w:rPr>
  </w:style>
  <w:style w:type="paragraph" w:customStyle="1" w:styleId="xl34">
    <w:name w:val="xl34"/>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center"/>
      <w:textAlignment w:val="center"/>
    </w:pPr>
    <w:rPr>
      <w:rFonts w:ascii="Arial Narrow" w:eastAsia="Times New Roman" w:hAnsi="Arial Narrow" w:cs="Times New Roman"/>
      <w:color w:val="000000"/>
      <w:sz w:val="24"/>
      <w:szCs w:val="24"/>
      <w:lang w:eastAsia="ar-SA"/>
    </w:rPr>
  </w:style>
  <w:style w:type="paragraph" w:customStyle="1" w:styleId="xl35">
    <w:name w:val="xl35"/>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textAlignment w:val="center"/>
    </w:pPr>
    <w:rPr>
      <w:rFonts w:ascii="Arial Narrow" w:eastAsia="Times New Roman" w:hAnsi="Arial Narrow" w:cs="Times New Roman"/>
      <w:color w:val="000000"/>
      <w:sz w:val="24"/>
      <w:szCs w:val="24"/>
      <w:lang w:eastAsia="ar-SA"/>
    </w:rPr>
  </w:style>
  <w:style w:type="paragraph" w:customStyle="1" w:styleId="xl36">
    <w:name w:val="xl36"/>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center"/>
    </w:pPr>
    <w:rPr>
      <w:rFonts w:ascii="Arial Narrow" w:eastAsia="Times New Roman" w:hAnsi="Arial Narrow" w:cs="Times New Roman"/>
      <w:b/>
      <w:bCs/>
      <w:color w:val="000000"/>
      <w:sz w:val="24"/>
      <w:szCs w:val="24"/>
      <w:lang w:eastAsia="ar-SA"/>
    </w:rPr>
  </w:style>
  <w:style w:type="paragraph" w:customStyle="1" w:styleId="xl37">
    <w:name w:val="xl37"/>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center"/>
    </w:pPr>
    <w:rPr>
      <w:rFonts w:ascii="Arial Narrow" w:eastAsia="Times New Roman" w:hAnsi="Arial Narrow" w:cs="Times New Roman"/>
      <w:color w:val="000000"/>
      <w:sz w:val="24"/>
      <w:szCs w:val="24"/>
      <w:lang w:eastAsia="ar-SA"/>
    </w:rPr>
  </w:style>
  <w:style w:type="paragraph" w:customStyle="1" w:styleId="xl38">
    <w:name w:val="xl38"/>
    <w:basedOn w:val="a"/>
    <w:rsid w:val="007C5E00"/>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line="240" w:lineRule="auto"/>
      <w:ind w:firstLine="709"/>
      <w:jc w:val="both"/>
      <w:textAlignment w:val="center"/>
    </w:pPr>
    <w:rPr>
      <w:rFonts w:ascii="Arial Narrow" w:eastAsia="Times New Roman" w:hAnsi="Arial Narrow" w:cs="Times New Roman"/>
      <w:b/>
      <w:bCs/>
      <w:color w:val="000000"/>
      <w:sz w:val="24"/>
      <w:szCs w:val="24"/>
      <w:lang w:eastAsia="ar-SA"/>
    </w:rPr>
  </w:style>
  <w:style w:type="paragraph" w:customStyle="1" w:styleId="xl39">
    <w:name w:val="xl39"/>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Times New Roman" w:eastAsia="Times New Roman" w:hAnsi="Times New Roman" w:cs="Times New Roman"/>
      <w:b/>
      <w:bCs/>
      <w:color w:val="000000"/>
      <w:sz w:val="24"/>
      <w:szCs w:val="24"/>
      <w:lang w:eastAsia="ar-SA"/>
    </w:rPr>
  </w:style>
  <w:style w:type="paragraph" w:customStyle="1" w:styleId="xl40">
    <w:name w:val="xl40"/>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Times New Roman" w:eastAsia="Times New Roman" w:hAnsi="Times New Roman" w:cs="Times New Roman"/>
      <w:color w:val="000000"/>
      <w:sz w:val="24"/>
      <w:szCs w:val="24"/>
      <w:lang w:eastAsia="ar-SA"/>
    </w:rPr>
  </w:style>
  <w:style w:type="paragraph" w:customStyle="1" w:styleId="xl41">
    <w:name w:val="xl41"/>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Times New Roman" w:eastAsia="Times New Roman" w:hAnsi="Times New Roman" w:cs="Times New Roman"/>
      <w:b/>
      <w:bCs/>
      <w:color w:val="000000"/>
      <w:sz w:val="24"/>
      <w:szCs w:val="24"/>
      <w:lang w:eastAsia="ar-SA"/>
    </w:rPr>
  </w:style>
  <w:style w:type="paragraph" w:customStyle="1" w:styleId="xl42">
    <w:name w:val="xl42"/>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Times New Roman" w:eastAsia="Times New Roman" w:hAnsi="Times New Roman" w:cs="Times New Roman"/>
      <w:color w:val="000000"/>
      <w:sz w:val="24"/>
      <w:szCs w:val="24"/>
      <w:lang w:eastAsia="ar-SA"/>
    </w:rPr>
  </w:style>
  <w:style w:type="paragraph" w:customStyle="1" w:styleId="xl43">
    <w:name w:val="xl43"/>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Times New Roman" w:eastAsia="Times New Roman" w:hAnsi="Times New Roman" w:cs="Times New Roman"/>
      <w:color w:val="000000"/>
      <w:sz w:val="24"/>
      <w:szCs w:val="24"/>
      <w:lang w:eastAsia="ar-SA"/>
    </w:rPr>
  </w:style>
  <w:style w:type="paragraph" w:customStyle="1" w:styleId="xl44">
    <w:name w:val="xl44"/>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Times New Roman" w:eastAsia="Times New Roman" w:hAnsi="Times New Roman" w:cs="Times New Roman"/>
      <w:color w:val="000000"/>
      <w:sz w:val="24"/>
      <w:szCs w:val="24"/>
      <w:lang w:eastAsia="ar-SA"/>
    </w:rPr>
  </w:style>
  <w:style w:type="paragraph" w:customStyle="1" w:styleId="xl45">
    <w:name w:val="xl45"/>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textAlignment w:val="center"/>
    </w:pPr>
    <w:rPr>
      <w:rFonts w:ascii="Arial Narrow" w:eastAsia="Times New Roman" w:hAnsi="Arial Narrow" w:cs="Times New Roman"/>
      <w:color w:val="000000"/>
      <w:sz w:val="24"/>
      <w:szCs w:val="24"/>
      <w:lang w:eastAsia="ar-SA"/>
    </w:rPr>
  </w:style>
  <w:style w:type="paragraph" w:customStyle="1" w:styleId="xl46">
    <w:name w:val="xl46"/>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Arial" w:eastAsia="Times New Roman" w:hAnsi="Arial" w:cs="Arial"/>
      <w:b/>
      <w:bCs/>
      <w:color w:val="000000"/>
      <w:sz w:val="24"/>
      <w:szCs w:val="24"/>
      <w:lang w:eastAsia="ar-SA"/>
    </w:rPr>
  </w:style>
  <w:style w:type="paragraph" w:customStyle="1" w:styleId="xl47">
    <w:name w:val="xl47"/>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Arial" w:eastAsia="Times New Roman" w:hAnsi="Arial" w:cs="Arial"/>
      <w:color w:val="000000"/>
      <w:sz w:val="24"/>
      <w:szCs w:val="24"/>
      <w:lang w:eastAsia="ar-SA"/>
    </w:rPr>
  </w:style>
  <w:style w:type="paragraph" w:customStyle="1" w:styleId="xl48">
    <w:name w:val="xl48"/>
    <w:basedOn w:val="a"/>
    <w:rsid w:val="007C5E00"/>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line="240" w:lineRule="auto"/>
      <w:ind w:firstLine="709"/>
      <w:jc w:val="both"/>
    </w:pPr>
    <w:rPr>
      <w:rFonts w:ascii="Arial Narrow" w:eastAsia="Times New Roman" w:hAnsi="Arial Narrow" w:cs="Times New Roman"/>
      <w:b/>
      <w:bCs/>
      <w:color w:val="000000"/>
      <w:sz w:val="24"/>
      <w:szCs w:val="24"/>
      <w:lang w:eastAsia="ar-SA"/>
    </w:rPr>
  </w:style>
  <w:style w:type="paragraph" w:customStyle="1" w:styleId="xl49">
    <w:name w:val="xl49"/>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Times New Roman" w:eastAsia="Times New Roman" w:hAnsi="Times New Roman" w:cs="Times New Roman"/>
      <w:b/>
      <w:bCs/>
      <w:color w:val="000000"/>
      <w:sz w:val="24"/>
      <w:szCs w:val="24"/>
      <w:lang w:eastAsia="ar-SA"/>
    </w:rPr>
  </w:style>
  <w:style w:type="paragraph" w:customStyle="1" w:styleId="xl50">
    <w:name w:val="xl50"/>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Arial" w:eastAsia="Times New Roman" w:hAnsi="Arial" w:cs="Arial"/>
      <w:color w:val="000000"/>
      <w:sz w:val="24"/>
      <w:szCs w:val="24"/>
      <w:lang w:eastAsia="ar-SA"/>
    </w:rPr>
  </w:style>
  <w:style w:type="paragraph" w:customStyle="1" w:styleId="xl51">
    <w:name w:val="xl51"/>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Times New Roman" w:eastAsia="Times New Roman" w:hAnsi="Times New Roman" w:cs="Times New Roman"/>
      <w:color w:val="000000"/>
      <w:sz w:val="24"/>
      <w:szCs w:val="24"/>
      <w:lang w:eastAsia="ar-SA"/>
    </w:rPr>
  </w:style>
  <w:style w:type="paragraph" w:customStyle="1" w:styleId="xl52">
    <w:name w:val="xl52"/>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Arial" w:eastAsia="Times New Roman" w:hAnsi="Arial" w:cs="Arial"/>
      <w:color w:val="000000"/>
      <w:sz w:val="24"/>
      <w:szCs w:val="24"/>
      <w:lang w:eastAsia="ar-SA"/>
    </w:rPr>
  </w:style>
  <w:style w:type="paragraph" w:customStyle="1" w:styleId="xl53">
    <w:name w:val="xl53"/>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Times New Roman" w:eastAsia="Times New Roman" w:hAnsi="Times New Roman" w:cs="Times New Roman"/>
      <w:b/>
      <w:bCs/>
      <w:color w:val="000000"/>
      <w:sz w:val="24"/>
      <w:szCs w:val="24"/>
      <w:lang w:eastAsia="ar-SA"/>
    </w:rPr>
  </w:style>
  <w:style w:type="paragraph" w:customStyle="1" w:styleId="xl54">
    <w:name w:val="xl54"/>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Arial" w:eastAsia="Times New Roman" w:hAnsi="Arial" w:cs="Arial"/>
      <w:color w:val="000000"/>
      <w:sz w:val="24"/>
      <w:szCs w:val="24"/>
      <w:lang w:eastAsia="ar-SA"/>
    </w:rPr>
  </w:style>
  <w:style w:type="paragraph" w:customStyle="1" w:styleId="xl55">
    <w:name w:val="xl55"/>
    <w:basedOn w:val="a"/>
    <w:rsid w:val="007C5E00"/>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line="240" w:lineRule="auto"/>
      <w:ind w:firstLine="709"/>
      <w:jc w:val="both"/>
      <w:textAlignment w:val="center"/>
    </w:pPr>
    <w:rPr>
      <w:rFonts w:ascii="Arial Narrow" w:eastAsia="Times New Roman" w:hAnsi="Arial Narrow" w:cs="Times New Roman"/>
      <w:b/>
      <w:bCs/>
      <w:color w:val="000000"/>
      <w:sz w:val="24"/>
      <w:szCs w:val="24"/>
      <w:lang w:eastAsia="ar-SA"/>
    </w:rPr>
  </w:style>
  <w:style w:type="paragraph" w:customStyle="1" w:styleId="xl56">
    <w:name w:val="xl56"/>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center"/>
    </w:pPr>
    <w:rPr>
      <w:rFonts w:ascii="Times New Roman" w:eastAsia="Times New Roman" w:hAnsi="Times New Roman" w:cs="Times New Roman"/>
      <w:b/>
      <w:bCs/>
      <w:color w:val="000000"/>
      <w:sz w:val="24"/>
      <w:szCs w:val="24"/>
      <w:lang w:eastAsia="ar-SA"/>
    </w:rPr>
  </w:style>
  <w:style w:type="paragraph" w:customStyle="1" w:styleId="xl57">
    <w:name w:val="xl57"/>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center"/>
    </w:pPr>
    <w:rPr>
      <w:rFonts w:ascii="Times New Roman" w:eastAsia="Times New Roman" w:hAnsi="Times New Roman" w:cs="Times New Roman"/>
      <w:b/>
      <w:bCs/>
      <w:color w:val="000000"/>
      <w:sz w:val="24"/>
      <w:szCs w:val="24"/>
      <w:lang w:eastAsia="ar-SA"/>
    </w:rPr>
  </w:style>
  <w:style w:type="paragraph" w:customStyle="1" w:styleId="xl58">
    <w:name w:val="xl58"/>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Arial" w:eastAsia="Times New Roman" w:hAnsi="Arial" w:cs="Arial"/>
      <w:color w:val="000000"/>
      <w:sz w:val="24"/>
      <w:szCs w:val="24"/>
      <w:lang w:eastAsia="ar-SA"/>
    </w:rPr>
  </w:style>
  <w:style w:type="paragraph" w:customStyle="1" w:styleId="xl59">
    <w:name w:val="xl59"/>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textAlignment w:val="center"/>
    </w:pPr>
    <w:rPr>
      <w:rFonts w:ascii="Arial Narrow" w:eastAsia="Times New Roman" w:hAnsi="Arial Narrow" w:cs="Times New Roman"/>
      <w:color w:val="000000"/>
      <w:sz w:val="24"/>
      <w:szCs w:val="24"/>
      <w:lang w:eastAsia="ar-SA"/>
    </w:rPr>
  </w:style>
  <w:style w:type="paragraph" w:customStyle="1" w:styleId="xl60">
    <w:name w:val="xl60"/>
    <w:basedOn w:val="a"/>
    <w:rsid w:val="007C5E00"/>
    <w:pPr>
      <w:pBdr>
        <w:top w:val="single" w:sz="4" w:space="0" w:color="000000"/>
        <w:left w:val="single" w:sz="4" w:space="0" w:color="000000"/>
        <w:bottom w:val="single" w:sz="4" w:space="0" w:color="000000"/>
        <w:right w:val="single" w:sz="4" w:space="0" w:color="000000"/>
      </w:pBdr>
      <w:suppressAutoHyphens/>
      <w:spacing w:before="280" w:after="280" w:line="240" w:lineRule="auto"/>
      <w:ind w:firstLine="709"/>
      <w:jc w:val="both"/>
    </w:pPr>
    <w:rPr>
      <w:rFonts w:ascii="Arial" w:eastAsia="Times New Roman" w:hAnsi="Arial" w:cs="Arial"/>
      <w:b/>
      <w:bCs/>
      <w:color w:val="000000"/>
      <w:sz w:val="24"/>
      <w:szCs w:val="24"/>
      <w:lang w:eastAsia="ar-SA"/>
    </w:rPr>
  </w:style>
  <w:style w:type="paragraph" w:customStyle="1" w:styleId="xl61">
    <w:name w:val="xl61"/>
    <w:basedOn w:val="a"/>
    <w:rsid w:val="007C5E0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ind w:firstLine="709"/>
      <w:jc w:val="center"/>
    </w:pPr>
    <w:rPr>
      <w:rFonts w:ascii="Arial Narrow" w:eastAsia="Times New Roman" w:hAnsi="Arial Narrow" w:cs="Times New Roman"/>
      <w:color w:val="000000"/>
      <w:sz w:val="24"/>
      <w:szCs w:val="24"/>
      <w:lang w:eastAsia="ar-SA"/>
    </w:rPr>
  </w:style>
  <w:style w:type="paragraph" w:customStyle="1" w:styleId="xl62">
    <w:name w:val="xl62"/>
    <w:basedOn w:val="a"/>
    <w:rsid w:val="007C5E0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ind w:firstLine="709"/>
      <w:jc w:val="both"/>
    </w:pPr>
    <w:rPr>
      <w:rFonts w:ascii="Times New Roman" w:eastAsia="Times New Roman" w:hAnsi="Times New Roman" w:cs="Times New Roman"/>
      <w:color w:val="000000"/>
      <w:sz w:val="24"/>
      <w:szCs w:val="24"/>
      <w:lang w:eastAsia="ar-SA"/>
    </w:rPr>
  </w:style>
  <w:style w:type="paragraph" w:customStyle="1" w:styleId="xl63">
    <w:name w:val="xl63"/>
    <w:basedOn w:val="a"/>
    <w:rsid w:val="007C5E0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ind w:firstLine="709"/>
      <w:jc w:val="both"/>
    </w:pPr>
    <w:rPr>
      <w:rFonts w:ascii="Times New Roman" w:eastAsia="Times New Roman" w:hAnsi="Times New Roman" w:cs="Times New Roman"/>
      <w:color w:val="000000"/>
      <w:sz w:val="24"/>
      <w:szCs w:val="24"/>
      <w:lang w:eastAsia="ar-SA"/>
    </w:rPr>
  </w:style>
  <w:style w:type="paragraph" w:customStyle="1" w:styleId="xl64">
    <w:name w:val="xl64"/>
    <w:basedOn w:val="a"/>
    <w:rsid w:val="007C5E0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ind w:firstLine="709"/>
      <w:jc w:val="both"/>
    </w:pPr>
    <w:rPr>
      <w:rFonts w:ascii="Times New Roman" w:eastAsia="Times New Roman" w:hAnsi="Times New Roman" w:cs="Times New Roman"/>
      <w:color w:val="000000"/>
      <w:sz w:val="24"/>
      <w:szCs w:val="24"/>
      <w:lang w:eastAsia="ar-SA"/>
    </w:rPr>
  </w:style>
  <w:style w:type="paragraph" w:customStyle="1" w:styleId="xl65">
    <w:name w:val="xl65"/>
    <w:basedOn w:val="a"/>
    <w:rsid w:val="007C5E0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ind w:firstLine="709"/>
      <w:jc w:val="both"/>
    </w:pPr>
    <w:rPr>
      <w:rFonts w:ascii="Times New Roman" w:eastAsia="Times New Roman" w:hAnsi="Times New Roman" w:cs="Times New Roman"/>
      <w:color w:val="000000"/>
      <w:sz w:val="24"/>
      <w:szCs w:val="24"/>
      <w:lang w:eastAsia="ar-SA"/>
    </w:rPr>
  </w:style>
  <w:style w:type="paragraph" w:customStyle="1" w:styleId="xl66">
    <w:name w:val="xl66"/>
    <w:basedOn w:val="a"/>
    <w:rsid w:val="007C5E0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ind w:firstLine="709"/>
      <w:jc w:val="both"/>
    </w:pPr>
    <w:rPr>
      <w:rFonts w:ascii="Arial" w:eastAsia="Times New Roman" w:hAnsi="Arial" w:cs="Arial"/>
      <w:color w:val="000000"/>
      <w:sz w:val="24"/>
      <w:szCs w:val="24"/>
      <w:lang w:eastAsia="ar-SA"/>
    </w:rPr>
  </w:style>
  <w:style w:type="paragraph" w:customStyle="1" w:styleId="xl67">
    <w:name w:val="xl67"/>
    <w:basedOn w:val="a"/>
    <w:rsid w:val="007C5E0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ind w:firstLine="709"/>
      <w:jc w:val="both"/>
    </w:pPr>
    <w:rPr>
      <w:rFonts w:ascii="Arial" w:eastAsia="Times New Roman" w:hAnsi="Arial" w:cs="Arial"/>
      <w:color w:val="000000"/>
      <w:sz w:val="24"/>
      <w:szCs w:val="24"/>
      <w:lang w:eastAsia="ar-SA"/>
    </w:rPr>
  </w:style>
  <w:style w:type="paragraph" w:customStyle="1" w:styleId="xl68">
    <w:name w:val="xl68"/>
    <w:basedOn w:val="a"/>
    <w:rsid w:val="007C5E0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ind w:firstLine="709"/>
      <w:jc w:val="both"/>
    </w:pPr>
    <w:rPr>
      <w:rFonts w:ascii="Times New Roman" w:eastAsia="Times New Roman" w:hAnsi="Times New Roman" w:cs="Times New Roman"/>
      <w:color w:val="000000"/>
      <w:sz w:val="24"/>
      <w:szCs w:val="24"/>
      <w:lang w:eastAsia="ar-SA"/>
    </w:rPr>
  </w:style>
  <w:style w:type="paragraph" w:customStyle="1" w:styleId="xl69">
    <w:name w:val="xl69"/>
    <w:basedOn w:val="a"/>
    <w:rsid w:val="007C5E0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ind w:firstLine="709"/>
      <w:jc w:val="both"/>
    </w:pPr>
    <w:rPr>
      <w:rFonts w:ascii="Arial" w:eastAsia="Times New Roman" w:hAnsi="Arial" w:cs="Arial"/>
      <w:color w:val="000000"/>
      <w:sz w:val="24"/>
      <w:szCs w:val="24"/>
      <w:lang w:eastAsia="ar-SA"/>
    </w:rPr>
  </w:style>
  <w:style w:type="paragraph" w:customStyle="1" w:styleId="xl70">
    <w:name w:val="xl70"/>
    <w:basedOn w:val="a"/>
    <w:rsid w:val="007C5E0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ind w:firstLine="709"/>
      <w:jc w:val="center"/>
      <w:textAlignment w:val="center"/>
    </w:pPr>
    <w:rPr>
      <w:rFonts w:ascii="Arial Narrow" w:eastAsia="Times New Roman" w:hAnsi="Arial Narrow" w:cs="Times New Roman"/>
      <w:color w:val="000000"/>
      <w:sz w:val="24"/>
      <w:szCs w:val="24"/>
      <w:lang w:eastAsia="ar-SA"/>
    </w:rPr>
  </w:style>
  <w:style w:type="paragraph" w:customStyle="1" w:styleId="xl71">
    <w:name w:val="xl71"/>
    <w:basedOn w:val="a"/>
    <w:rsid w:val="007C5E0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ind w:firstLine="709"/>
      <w:jc w:val="center"/>
      <w:textAlignment w:val="center"/>
    </w:pPr>
    <w:rPr>
      <w:rFonts w:ascii="Arial Narrow" w:eastAsia="Times New Roman" w:hAnsi="Arial Narrow" w:cs="Times New Roman"/>
      <w:color w:val="000000"/>
      <w:sz w:val="24"/>
      <w:szCs w:val="24"/>
      <w:lang w:eastAsia="ar-SA"/>
    </w:rPr>
  </w:style>
  <w:style w:type="paragraph" w:customStyle="1" w:styleId="xl72">
    <w:name w:val="xl72"/>
    <w:basedOn w:val="a"/>
    <w:rsid w:val="007C5E00"/>
    <w:pPr>
      <w:suppressAutoHyphens/>
      <w:spacing w:before="280" w:after="280" w:line="240" w:lineRule="auto"/>
      <w:ind w:firstLine="709"/>
      <w:jc w:val="center"/>
    </w:pPr>
    <w:rPr>
      <w:rFonts w:ascii="Arial" w:eastAsia="Times New Roman" w:hAnsi="Arial" w:cs="Arial"/>
      <w:b/>
      <w:bCs/>
      <w:color w:val="000000"/>
      <w:sz w:val="24"/>
      <w:szCs w:val="24"/>
      <w:lang w:eastAsia="ar-SA"/>
    </w:rPr>
  </w:style>
  <w:style w:type="paragraph" w:customStyle="1" w:styleId="xl73">
    <w:name w:val="xl73"/>
    <w:basedOn w:val="a"/>
    <w:rsid w:val="007C5E00"/>
    <w:pPr>
      <w:suppressAutoHyphens/>
      <w:spacing w:before="280" w:after="280" w:line="240" w:lineRule="auto"/>
      <w:ind w:firstLine="709"/>
      <w:jc w:val="center"/>
    </w:pPr>
    <w:rPr>
      <w:rFonts w:ascii="Times New Roman" w:eastAsia="Times New Roman" w:hAnsi="Times New Roman" w:cs="Times New Roman"/>
      <w:b/>
      <w:bCs/>
      <w:color w:val="000000"/>
      <w:sz w:val="24"/>
      <w:szCs w:val="24"/>
      <w:lang w:eastAsia="ar-SA"/>
    </w:rPr>
  </w:style>
  <w:style w:type="paragraph" w:customStyle="1" w:styleId="centertext">
    <w:name w:val="centertext"/>
    <w:basedOn w:val="a"/>
    <w:rsid w:val="007C5E00"/>
    <w:pPr>
      <w:suppressAutoHyphens/>
      <w:spacing w:after="0" w:line="240" w:lineRule="auto"/>
      <w:ind w:firstLine="709"/>
      <w:jc w:val="center"/>
    </w:pPr>
    <w:rPr>
      <w:rFonts w:ascii="Arial" w:eastAsia="Times New Roman" w:hAnsi="Arial" w:cs="Arial"/>
      <w:color w:val="202020"/>
      <w:sz w:val="20"/>
      <w:szCs w:val="20"/>
      <w:lang w:eastAsia="ar-SA"/>
    </w:rPr>
  </w:style>
  <w:style w:type="paragraph" w:customStyle="1" w:styleId="righttext1">
    <w:name w:val="righttext1"/>
    <w:basedOn w:val="a"/>
    <w:rsid w:val="007C5E00"/>
    <w:pPr>
      <w:suppressAutoHyphens/>
      <w:spacing w:after="0" w:line="240" w:lineRule="auto"/>
      <w:ind w:right="480" w:firstLine="709"/>
      <w:jc w:val="right"/>
    </w:pPr>
    <w:rPr>
      <w:rFonts w:ascii="Arial" w:eastAsia="Times New Roman" w:hAnsi="Arial" w:cs="Arial"/>
      <w:color w:val="202020"/>
      <w:sz w:val="20"/>
      <w:szCs w:val="20"/>
      <w:lang w:eastAsia="ar-SA"/>
    </w:rPr>
  </w:style>
  <w:style w:type="paragraph" w:customStyle="1" w:styleId="tabletextcenter">
    <w:name w:val="tabletextcenter"/>
    <w:basedOn w:val="a"/>
    <w:rsid w:val="007C5E00"/>
    <w:pPr>
      <w:suppressAutoHyphens/>
      <w:spacing w:after="0" w:line="240" w:lineRule="auto"/>
      <w:ind w:left="480" w:right="480" w:firstLine="709"/>
      <w:jc w:val="center"/>
    </w:pPr>
    <w:rPr>
      <w:rFonts w:ascii="Arial" w:eastAsia="Times New Roman" w:hAnsi="Arial" w:cs="Arial"/>
      <w:color w:val="202020"/>
      <w:sz w:val="20"/>
      <w:szCs w:val="20"/>
      <w:lang w:eastAsia="ar-SA"/>
    </w:rPr>
  </w:style>
  <w:style w:type="paragraph" w:customStyle="1" w:styleId="tabletextleft">
    <w:name w:val="tabletextleft"/>
    <w:basedOn w:val="a"/>
    <w:rsid w:val="007C5E00"/>
    <w:pPr>
      <w:suppressAutoHyphens/>
      <w:spacing w:after="0" w:line="240" w:lineRule="auto"/>
      <w:ind w:left="480" w:right="480" w:firstLine="709"/>
      <w:jc w:val="both"/>
    </w:pPr>
    <w:rPr>
      <w:rFonts w:ascii="Arial" w:eastAsia="Times New Roman" w:hAnsi="Arial" w:cs="Arial"/>
      <w:color w:val="202020"/>
      <w:sz w:val="20"/>
      <w:szCs w:val="20"/>
      <w:lang w:eastAsia="ar-SA"/>
    </w:rPr>
  </w:style>
  <w:style w:type="paragraph" w:styleId="af7">
    <w:name w:val="footnote text"/>
    <w:basedOn w:val="a"/>
    <w:link w:val="af8"/>
    <w:semiHidden/>
    <w:rsid w:val="007C5E00"/>
    <w:pPr>
      <w:suppressAutoHyphens/>
      <w:spacing w:after="0" w:line="240" w:lineRule="auto"/>
      <w:ind w:firstLine="709"/>
      <w:jc w:val="both"/>
    </w:pPr>
    <w:rPr>
      <w:rFonts w:ascii="Times New Roman" w:eastAsia="Times New Roman" w:hAnsi="Times New Roman" w:cs="Times New Roman"/>
      <w:color w:val="000000"/>
      <w:sz w:val="20"/>
      <w:szCs w:val="20"/>
      <w:lang w:eastAsia="ar-SA"/>
    </w:rPr>
  </w:style>
  <w:style w:type="character" w:customStyle="1" w:styleId="af8">
    <w:name w:val="Текст сноски Знак"/>
    <w:basedOn w:val="a0"/>
    <w:link w:val="af7"/>
    <w:semiHidden/>
    <w:rsid w:val="007C5E00"/>
    <w:rPr>
      <w:rFonts w:ascii="Times New Roman" w:eastAsia="Times New Roman" w:hAnsi="Times New Roman" w:cs="Times New Roman"/>
      <w:color w:val="000000"/>
      <w:sz w:val="20"/>
      <w:szCs w:val="20"/>
      <w:lang w:eastAsia="ar-SA"/>
    </w:rPr>
  </w:style>
  <w:style w:type="paragraph" w:customStyle="1" w:styleId="17">
    <w:name w:val="Обычный1"/>
    <w:rsid w:val="007C5E00"/>
    <w:pPr>
      <w:suppressAutoHyphens/>
      <w:spacing w:before="100" w:after="100" w:line="240" w:lineRule="auto"/>
      <w:ind w:firstLine="709"/>
      <w:jc w:val="center"/>
    </w:pPr>
    <w:rPr>
      <w:rFonts w:ascii="Times New Roman" w:eastAsia="Arial" w:hAnsi="Times New Roman" w:cs="Times New Roman"/>
      <w:sz w:val="24"/>
      <w:szCs w:val="20"/>
      <w:lang w:eastAsia="ar-SA"/>
    </w:rPr>
  </w:style>
  <w:style w:type="paragraph" w:customStyle="1" w:styleId="21">
    <w:name w:val="Основной текст 21"/>
    <w:basedOn w:val="a"/>
    <w:rsid w:val="007C5E00"/>
    <w:pPr>
      <w:widowControl w:val="0"/>
      <w:suppressAutoHyphens/>
      <w:autoSpaceDE w:val="0"/>
      <w:spacing w:after="120" w:line="480" w:lineRule="auto"/>
      <w:ind w:firstLine="709"/>
      <w:jc w:val="both"/>
    </w:pPr>
    <w:rPr>
      <w:rFonts w:ascii="Arial" w:eastAsia="Times New Roman" w:hAnsi="Arial" w:cs="Times New Roman"/>
      <w:color w:val="000000"/>
      <w:sz w:val="26"/>
      <w:szCs w:val="26"/>
      <w:lang w:eastAsia="ar-SA"/>
    </w:rPr>
  </w:style>
  <w:style w:type="paragraph" w:styleId="af9">
    <w:name w:val="Normal (Web)"/>
    <w:basedOn w:val="a"/>
    <w:rsid w:val="007C5E00"/>
    <w:pPr>
      <w:suppressAutoHyphens/>
      <w:spacing w:after="0" w:line="240" w:lineRule="auto"/>
      <w:ind w:left="480" w:right="480" w:firstLine="709"/>
      <w:jc w:val="both"/>
    </w:pPr>
    <w:rPr>
      <w:rFonts w:ascii="Arial" w:eastAsia="Times New Roman" w:hAnsi="Arial" w:cs="Arial"/>
      <w:color w:val="202020"/>
      <w:sz w:val="20"/>
      <w:szCs w:val="20"/>
      <w:lang w:eastAsia="ar-SA"/>
    </w:rPr>
  </w:style>
  <w:style w:type="paragraph" w:customStyle="1" w:styleId="maintitle">
    <w:name w:val="maintitle"/>
    <w:basedOn w:val="a"/>
    <w:rsid w:val="007C5E00"/>
    <w:pPr>
      <w:suppressAutoHyphens/>
      <w:spacing w:after="240" w:line="240" w:lineRule="auto"/>
      <w:ind w:firstLine="709"/>
      <w:jc w:val="center"/>
    </w:pPr>
    <w:rPr>
      <w:rFonts w:ascii="Arial" w:eastAsia="Times New Roman" w:hAnsi="Arial" w:cs="Arial"/>
      <w:b/>
      <w:bCs/>
      <w:color w:val="008866"/>
      <w:sz w:val="20"/>
      <w:szCs w:val="20"/>
      <w:lang w:eastAsia="ar-SA"/>
    </w:rPr>
  </w:style>
  <w:style w:type="paragraph" w:customStyle="1" w:styleId="afa">
    <w:name w:val="Внутренний адрес"/>
    <w:basedOn w:val="af"/>
    <w:rsid w:val="007C5E00"/>
    <w:pPr>
      <w:widowControl/>
      <w:autoSpaceDE/>
      <w:spacing w:after="0" w:line="240" w:lineRule="atLeast"/>
    </w:pPr>
    <w:rPr>
      <w:rFonts w:ascii="Times New Roman" w:hAnsi="Times New Roman"/>
      <w:kern w:val="1"/>
      <w:sz w:val="22"/>
      <w:szCs w:val="20"/>
    </w:rPr>
  </w:style>
  <w:style w:type="paragraph" w:styleId="afb">
    <w:name w:val="List Paragraph"/>
    <w:basedOn w:val="a"/>
    <w:qFormat/>
    <w:rsid w:val="007C5E00"/>
    <w:pPr>
      <w:suppressAutoHyphens/>
      <w:ind w:left="720" w:firstLine="709"/>
      <w:jc w:val="both"/>
    </w:pPr>
    <w:rPr>
      <w:rFonts w:ascii="Calibri" w:eastAsia="Calibri" w:hAnsi="Calibri" w:cs="Times New Roman"/>
      <w:color w:val="000000"/>
      <w:lang w:eastAsia="ar-SA"/>
    </w:rPr>
  </w:style>
  <w:style w:type="paragraph" w:customStyle="1" w:styleId="18">
    <w:name w:val="Название объекта1"/>
    <w:basedOn w:val="a"/>
    <w:next w:val="a"/>
    <w:rsid w:val="007C5E00"/>
    <w:pPr>
      <w:suppressAutoHyphens/>
      <w:spacing w:before="120" w:after="0" w:line="360" w:lineRule="auto"/>
      <w:ind w:firstLine="567"/>
      <w:jc w:val="center"/>
    </w:pPr>
    <w:rPr>
      <w:rFonts w:ascii="Times New Roman" w:eastAsia="Times New Roman" w:hAnsi="Times New Roman" w:cs="Times New Roman"/>
      <w:b/>
      <w:color w:val="000000"/>
      <w:sz w:val="28"/>
      <w:szCs w:val="20"/>
      <w:lang w:eastAsia="ar-SA"/>
    </w:rPr>
  </w:style>
  <w:style w:type="paragraph" w:styleId="afc">
    <w:name w:val="footer"/>
    <w:basedOn w:val="a"/>
    <w:link w:val="afd"/>
    <w:rsid w:val="007C5E00"/>
    <w:pPr>
      <w:widowControl w:val="0"/>
      <w:tabs>
        <w:tab w:val="center" w:pos="4677"/>
        <w:tab w:val="right" w:pos="9355"/>
      </w:tabs>
      <w:suppressAutoHyphens/>
      <w:autoSpaceDE w:val="0"/>
      <w:spacing w:after="0" w:line="240" w:lineRule="auto"/>
      <w:ind w:firstLine="709"/>
      <w:jc w:val="both"/>
    </w:pPr>
    <w:rPr>
      <w:rFonts w:ascii="Arial" w:eastAsia="Times New Roman" w:hAnsi="Arial" w:cs="Times New Roman"/>
      <w:color w:val="000000"/>
      <w:sz w:val="26"/>
      <w:szCs w:val="26"/>
      <w:lang w:eastAsia="ar-SA"/>
    </w:rPr>
  </w:style>
  <w:style w:type="character" w:customStyle="1" w:styleId="afd">
    <w:name w:val="Нижний колонтитул Знак"/>
    <w:basedOn w:val="a0"/>
    <w:link w:val="afc"/>
    <w:rsid w:val="007C5E00"/>
    <w:rPr>
      <w:rFonts w:ascii="Arial" w:eastAsia="Times New Roman" w:hAnsi="Arial" w:cs="Times New Roman"/>
      <w:color w:val="000000"/>
      <w:sz w:val="26"/>
      <w:szCs w:val="26"/>
      <w:lang w:eastAsia="ar-SA"/>
    </w:rPr>
  </w:style>
  <w:style w:type="paragraph" w:customStyle="1" w:styleId="ConsPlusTitle">
    <w:name w:val="ConsPlusTitle"/>
    <w:link w:val="ConsPlusTitle0"/>
    <w:uiPriority w:val="99"/>
    <w:rsid w:val="007C5E00"/>
    <w:pPr>
      <w:widowControl w:val="0"/>
      <w:suppressAutoHyphens/>
      <w:autoSpaceDE w:val="0"/>
      <w:spacing w:after="0" w:line="240" w:lineRule="auto"/>
      <w:ind w:firstLine="709"/>
      <w:jc w:val="center"/>
    </w:pPr>
    <w:rPr>
      <w:rFonts w:ascii="Arial" w:eastAsia="Arial" w:hAnsi="Arial" w:cs="Arial"/>
      <w:b/>
      <w:bCs/>
      <w:sz w:val="20"/>
      <w:szCs w:val="20"/>
      <w:lang w:eastAsia="ar-SA"/>
    </w:rPr>
  </w:style>
  <w:style w:type="character" w:customStyle="1" w:styleId="ConsPlusTitle0">
    <w:name w:val="ConsPlusTitle Знак"/>
    <w:basedOn w:val="a0"/>
    <w:link w:val="ConsPlusTitle"/>
    <w:uiPriority w:val="99"/>
    <w:rsid w:val="007C5E00"/>
    <w:rPr>
      <w:rFonts w:ascii="Arial" w:eastAsia="Arial" w:hAnsi="Arial" w:cs="Arial"/>
      <w:b/>
      <w:bCs/>
      <w:sz w:val="20"/>
      <w:szCs w:val="20"/>
      <w:lang w:eastAsia="ar-SA"/>
    </w:rPr>
  </w:style>
  <w:style w:type="paragraph" w:customStyle="1" w:styleId="ConsTitle">
    <w:name w:val="ConsTitle"/>
    <w:rsid w:val="007C5E00"/>
    <w:pPr>
      <w:widowControl w:val="0"/>
      <w:suppressAutoHyphens/>
      <w:autoSpaceDE w:val="0"/>
      <w:spacing w:after="0" w:line="240" w:lineRule="auto"/>
      <w:ind w:right="19772" w:firstLine="709"/>
      <w:jc w:val="center"/>
    </w:pPr>
    <w:rPr>
      <w:rFonts w:ascii="Arial" w:eastAsia="Arial" w:hAnsi="Arial" w:cs="Arial"/>
      <w:b/>
      <w:bCs/>
      <w:sz w:val="20"/>
      <w:szCs w:val="20"/>
      <w:lang w:eastAsia="ar-SA"/>
    </w:rPr>
  </w:style>
  <w:style w:type="paragraph" w:customStyle="1" w:styleId="31">
    <w:name w:val="Основной текст с отступом 31"/>
    <w:basedOn w:val="a"/>
    <w:rsid w:val="007C5E00"/>
    <w:pPr>
      <w:widowControl w:val="0"/>
      <w:suppressAutoHyphens/>
      <w:autoSpaceDE w:val="0"/>
      <w:spacing w:after="120" w:line="240" w:lineRule="auto"/>
      <w:ind w:left="283" w:firstLine="709"/>
      <w:jc w:val="both"/>
    </w:pPr>
    <w:rPr>
      <w:rFonts w:ascii="Arial" w:eastAsia="Times New Roman" w:hAnsi="Arial" w:cs="Times New Roman"/>
      <w:color w:val="000000"/>
      <w:sz w:val="16"/>
      <w:szCs w:val="16"/>
      <w:lang w:eastAsia="ar-SA"/>
    </w:rPr>
  </w:style>
  <w:style w:type="paragraph" w:customStyle="1" w:styleId="afe">
    <w:name w:val="Содержимое таблицы"/>
    <w:basedOn w:val="a"/>
    <w:rsid w:val="007C5E00"/>
    <w:pPr>
      <w:widowControl w:val="0"/>
      <w:suppressLineNumbers/>
      <w:suppressAutoHyphens/>
      <w:autoSpaceDE w:val="0"/>
      <w:spacing w:after="0" w:line="240" w:lineRule="auto"/>
      <w:ind w:firstLine="709"/>
      <w:jc w:val="both"/>
    </w:pPr>
    <w:rPr>
      <w:rFonts w:ascii="Arial" w:eastAsia="Times New Roman" w:hAnsi="Arial" w:cs="Times New Roman"/>
      <w:color w:val="000000"/>
      <w:sz w:val="26"/>
      <w:szCs w:val="26"/>
      <w:lang w:eastAsia="ar-SA"/>
    </w:rPr>
  </w:style>
  <w:style w:type="paragraph" w:customStyle="1" w:styleId="aff">
    <w:name w:val="Заголовок таблицы"/>
    <w:basedOn w:val="afe"/>
    <w:rsid w:val="007C5E00"/>
    <w:pPr>
      <w:jc w:val="center"/>
    </w:pPr>
    <w:rPr>
      <w:b/>
      <w:bCs/>
    </w:rPr>
  </w:style>
  <w:style w:type="paragraph" w:customStyle="1" w:styleId="aff0">
    <w:name w:val="Содержимое врезки"/>
    <w:basedOn w:val="af"/>
    <w:rsid w:val="007C5E00"/>
  </w:style>
  <w:style w:type="character" w:customStyle="1" w:styleId="WW8Num6z0">
    <w:name w:val="WW8Num6z0"/>
    <w:rsid w:val="007C5E00"/>
    <w:rPr>
      <w:rFonts w:ascii="Times New Roman" w:hAnsi="Times New Roman"/>
    </w:rPr>
  </w:style>
  <w:style w:type="character" w:customStyle="1" w:styleId="WW8Num15z0">
    <w:name w:val="WW8Num15z0"/>
    <w:rsid w:val="007C5E00"/>
    <w:rPr>
      <w:rFonts w:ascii="Symbol" w:hAnsi="Symbol"/>
    </w:rPr>
  </w:style>
  <w:style w:type="character" w:customStyle="1" w:styleId="WW8Num20z0">
    <w:name w:val="WW8Num20z0"/>
    <w:rsid w:val="007C5E00"/>
    <w:rPr>
      <w:rFonts w:ascii="Symbol" w:hAnsi="Symbol"/>
    </w:rPr>
  </w:style>
  <w:style w:type="character" w:customStyle="1" w:styleId="WW8Num21z0">
    <w:name w:val="WW8Num21z0"/>
    <w:rsid w:val="007C5E00"/>
    <w:rPr>
      <w:rFonts w:ascii="Symbol" w:hAnsi="Symbol"/>
    </w:rPr>
  </w:style>
  <w:style w:type="character" w:customStyle="1" w:styleId="WW-Absatz-Standardschriftart">
    <w:name w:val="WW-Absatz-Standardschriftart"/>
    <w:rsid w:val="007C5E00"/>
  </w:style>
  <w:style w:type="character" w:customStyle="1" w:styleId="WW-Absatz-Standardschriftart1">
    <w:name w:val="WW-Absatz-Standardschriftart1"/>
    <w:rsid w:val="007C5E00"/>
  </w:style>
  <w:style w:type="character" w:customStyle="1" w:styleId="WW8Num2z1">
    <w:name w:val="WW8Num2z1"/>
    <w:rsid w:val="007C5E00"/>
    <w:rPr>
      <w:rFonts w:ascii="Symbol" w:hAnsi="Symbol"/>
    </w:rPr>
  </w:style>
  <w:style w:type="character" w:customStyle="1" w:styleId="WW8Num4z1">
    <w:name w:val="WW8Num4z1"/>
    <w:rsid w:val="007C5E00"/>
    <w:rPr>
      <w:rFonts w:ascii="Courier New" w:hAnsi="Courier New" w:cs="Courier New"/>
    </w:rPr>
  </w:style>
  <w:style w:type="character" w:customStyle="1" w:styleId="WW8Num4z2">
    <w:name w:val="WW8Num4z2"/>
    <w:rsid w:val="007C5E00"/>
    <w:rPr>
      <w:rFonts w:ascii="Wingdings" w:hAnsi="Wingdings"/>
    </w:rPr>
  </w:style>
  <w:style w:type="character" w:customStyle="1" w:styleId="WW8Num5z1">
    <w:name w:val="WW8Num5z1"/>
    <w:rsid w:val="007C5E00"/>
    <w:rPr>
      <w:rFonts w:ascii="Courier New" w:hAnsi="Courier New" w:cs="Courier New"/>
    </w:rPr>
  </w:style>
  <w:style w:type="character" w:customStyle="1" w:styleId="WW8Num5z2">
    <w:name w:val="WW8Num5z2"/>
    <w:rsid w:val="007C5E00"/>
    <w:rPr>
      <w:rFonts w:ascii="Wingdings" w:hAnsi="Wingdings"/>
    </w:rPr>
  </w:style>
  <w:style w:type="character" w:customStyle="1" w:styleId="WW8Num7z1">
    <w:name w:val="WW8Num7z1"/>
    <w:rsid w:val="007C5E00"/>
    <w:rPr>
      <w:rFonts w:ascii="Courier New" w:hAnsi="Courier New" w:cs="Courier New"/>
    </w:rPr>
  </w:style>
  <w:style w:type="character" w:customStyle="1" w:styleId="WW8Num7z2">
    <w:name w:val="WW8Num7z2"/>
    <w:rsid w:val="007C5E00"/>
    <w:rPr>
      <w:rFonts w:ascii="Wingdings" w:hAnsi="Wingdings"/>
    </w:rPr>
  </w:style>
  <w:style w:type="character" w:customStyle="1" w:styleId="WW8Num7z3">
    <w:name w:val="WW8Num7z3"/>
    <w:rsid w:val="007C5E00"/>
    <w:rPr>
      <w:rFonts w:ascii="Symbol" w:hAnsi="Symbol"/>
    </w:rPr>
  </w:style>
  <w:style w:type="character" w:customStyle="1" w:styleId="WW8Num10z1">
    <w:name w:val="WW8Num10z1"/>
    <w:rsid w:val="007C5E00"/>
    <w:rPr>
      <w:rFonts w:ascii="Courier New" w:hAnsi="Courier New" w:cs="Courier New"/>
    </w:rPr>
  </w:style>
  <w:style w:type="character" w:customStyle="1" w:styleId="WW8Num10z2">
    <w:name w:val="WW8Num10z2"/>
    <w:rsid w:val="007C5E00"/>
    <w:rPr>
      <w:rFonts w:ascii="Wingdings" w:hAnsi="Wingdings"/>
    </w:rPr>
  </w:style>
  <w:style w:type="character" w:customStyle="1" w:styleId="WW8Num15z1">
    <w:name w:val="WW8Num15z1"/>
    <w:rsid w:val="007C5E00"/>
    <w:rPr>
      <w:rFonts w:ascii="Courier New" w:hAnsi="Courier New" w:cs="Courier New"/>
    </w:rPr>
  </w:style>
  <w:style w:type="character" w:customStyle="1" w:styleId="WW8Num15z2">
    <w:name w:val="WW8Num15z2"/>
    <w:rsid w:val="007C5E00"/>
    <w:rPr>
      <w:rFonts w:ascii="Wingdings" w:hAnsi="Wingdings"/>
    </w:rPr>
  </w:style>
  <w:style w:type="character" w:customStyle="1" w:styleId="WW8Num16z1">
    <w:name w:val="WW8Num16z1"/>
    <w:rsid w:val="007C5E00"/>
    <w:rPr>
      <w:rFonts w:ascii="Courier New" w:hAnsi="Courier New" w:cs="Courier New"/>
    </w:rPr>
  </w:style>
  <w:style w:type="character" w:customStyle="1" w:styleId="WW8Num16z2">
    <w:name w:val="WW8Num16z2"/>
    <w:rsid w:val="007C5E00"/>
    <w:rPr>
      <w:rFonts w:ascii="Wingdings" w:hAnsi="Wingdings"/>
    </w:rPr>
  </w:style>
  <w:style w:type="character" w:customStyle="1" w:styleId="WW8Num20z1">
    <w:name w:val="WW8Num20z1"/>
    <w:rsid w:val="007C5E00"/>
    <w:rPr>
      <w:rFonts w:ascii="Courier New" w:hAnsi="Courier New" w:cs="Courier New"/>
    </w:rPr>
  </w:style>
  <w:style w:type="character" w:customStyle="1" w:styleId="WW8Num20z2">
    <w:name w:val="WW8Num20z2"/>
    <w:rsid w:val="007C5E00"/>
    <w:rPr>
      <w:rFonts w:ascii="Wingdings" w:hAnsi="Wingdings"/>
    </w:rPr>
  </w:style>
  <w:style w:type="character" w:customStyle="1" w:styleId="WW8Num21z1">
    <w:name w:val="WW8Num21z1"/>
    <w:rsid w:val="007C5E00"/>
    <w:rPr>
      <w:rFonts w:ascii="Courier New" w:hAnsi="Courier New" w:cs="Courier New"/>
    </w:rPr>
  </w:style>
  <w:style w:type="character" w:customStyle="1" w:styleId="WW8Num21z2">
    <w:name w:val="WW8Num21z2"/>
    <w:rsid w:val="007C5E00"/>
    <w:rPr>
      <w:rFonts w:ascii="Wingdings" w:hAnsi="Wingdings"/>
    </w:rPr>
  </w:style>
  <w:style w:type="character" w:customStyle="1" w:styleId="WW8Num24z2">
    <w:name w:val="WW8Num24z2"/>
    <w:rsid w:val="007C5E00"/>
    <w:rPr>
      <w:rFonts w:ascii="Wingdings" w:hAnsi="Wingdings"/>
    </w:rPr>
  </w:style>
  <w:style w:type="character" w:customStyle="1" w:styleId="WW8Num25z2">
    <w:name w:val="WW8Num25z2"/>
    <w:rsid w:val="007C5E00"/>
    <w:rPr>
      <w:rFonts w:ascii="Wingdings" w:hAnsi="Wingdings"/>
    </w:rPr>
  </w:style>
  <w:style w:type="character" w:customStyle="1" w:styleId="WW8Num27z3">
    <w:name w:val="WW8Num27z3"/>
    <w:rsid w:val="007C5E00"/>
    <w:rPr>
      <w:rFonts w:ascii="Symbol" w:hAnsi="Symbol"/>
    </w:rPr>
  </w:style>
  <w:style w:type="character" w:customStyle="1" w:styleId="WW8Num28z2">
    <w:name w:val="WW8Num28z2"/>
    <w:rsid w:val="007C5E00"/>
    <w:rPr>
      <w:rFonts w:ascii="Wingdings" w:hAnsi="Wingdings"/>
    </w:rPr>
  </w:style>
  <w:style w:type="character" w:customStyle="1" w:styleId="WW8Num30z0">
    <w:name w:val="WW8Num30z0"/>
    <w:rsid w:val="007C5E00"/>
    <w:rPr>
      <w:rFonts w:ascii="Wingdings" w:hAnsi="Wingdings"/>
    </w:rPr>
  </w:style>
  <w:style w:type="character" w:customStyle="1" w:styleId="WW8Num30z1">
    <w:name w:val="WW8Num30z1"/>
    <w:rsid w:val="007C5E00"/>
    <w:rPr>
      <w:rFonts w:ascii="Courier New" w:hAnsi="Courier New" w:cs="Courier New"/>
    </w:rPr>
  </w:style>
  <w:style w:type="character" w:customStyle="1" w:styleId="WW8Num30z3">
    <w:name w:val="WW8Num30z3"/>
    <w:rsid w:val="007C5E00"/>
    <w:rPr>
      <w:rFonts w:ascii="Symbol" w:hAnsi="Symbol"/>
    </w:rPr>
  </w:style>
  <w:style w:type="character" w:customStyle="1" w:styleId="WW8Num32z0">
    <w:name w:val="WW8Num32z0"/>
    <w:rsid w:val="007C5E00"/>
    <w:rPr>
      <w:rFonts w:ascii="Symbol" w:hAnsi="Symbol"/>
    </w:rPr>
  </w:style>
  <w:style w:type="character" w:customStyle="1" w:styleId="WW8Num32z1">
    <w:name w:val="WW8Num32z1"/>
    <w:rsid w:val="007C5E00"/>
    <w:rPr>
      <w:rFonts w:ascii="Courier New" w:hAnsi="Courier New" w:cs="Courier New"/>
    </w:rPr>
  </w:style>
  <w:style w:type="character" w:customStyle="1" w:styleId="WW8Num32z2">
    <w:name w:val="WW8Num32z2"/>
    <w:rsid w:val="007C5E00"/>
    <w:rPr>
      <w:rFonts w:ascii="Wingdings" w:hAnsi="Wingdings"/>
    </w:rPr>
  </w:style>
  <w:style w:type="character" w:customStyle="1" w:styleId="WW8Num34z0">
    <w:name w:val="WW8Num34z0"/>
    <w:rsid w:val="007C5E00"/>
    <w:rPr>
      <w:rFonts w:ascii="Wingdings" w:hAnsi="Wingdings"/>
    </w:rPr>
  </w:style>
  <w:style w:type="character" w:customStyle="1" w:styleId="WW8Num34z1">
    <w:name w:val="WW8Num34z1"/>
    <w:rsid w:val="007C5E00"/>
    <w:rPr>
      <w:rFonts w:ascii="Courier New" w:hAnsi="Courier New" w:cs="Courier New"/>
    </w:rPr>
  </w:style>
  <w:style w:type="character" w:customStyle="1" w:styleId="WW8Num34z3">
    <w:name w:val="WW8Num34z3"/>
    <w:rsid w:val="007C5E00"/>
    <w:rPr>
      <w:rFonts w:ascii="Symbol" w:hAnsi="Symbol"/>
    </w:rPr>
  </w:style>
  <w:style w:type="character" w:customStyle="1" w:styleId="WW8Num36z1">
    <w:name w:val="WW8Num36z1"/>
    <w:rsid w:val="007C5E00"/>
    <w:rPr>
      <w:rFonts w:ascii="Courier New" w:hAnsi="Courier New" w:cs="Courier New"/>
    </w:rPr>
  </w:style>
  <w:style w:type="character" w:customStyle="1" w:styleId="WW8Num36z3">
    <w:name w:val="WW8Num36z3"/>
    <w:rsid w:val="007C5E00"/>
    <w:rPr>
      <w:rFonts w:ascii="Symbol" w:hAnsi="Symbol"/>
    </w:rPr>
  </w:style>
  <w:style w:type="character" w:customStyle="1" w:styleId="WW8Num38z0">
    <w:name w:val="WW8Num38z0"/>
    <w:rsid w:val="007C5E00"/>
    <w:rPr>
      <w:rFonts w:ascii="Symbol" w:hAnsi="Symbol"/>
    </w:rPr>
  </w:style>
  <w:style w:type="character" w:customStyle="1" w:styleId="WW8Num38z1">
    <w:name w:val="WW8Num38z1"/>
    <w:rsid w:val="007C5E00"/>
    <w:rPr>
      <w:rFonts w:ascii="Courier New" w:hAnsi="Courier New" w:cs="Courier New"/>
    </w:rPr>
  </w:style>
  <w:style w:type="character" w:customStyle="1" w:styleId="WW8Num38z2">
    <w:name w:val="WW8Num38z2"/>
    <w:rsid w:val="007C5E00"/>
    <w:rPr>
      <w:rFonts w:ascii="Wingdings" w:hAnsi="Wingdings"/>
    </w:rPr>
  </w:style>
  <w:style w:type="character" w:customStyle="1" w:styleId="WW8Num39z0">
    <w:name w:val="WW8Num39z0"/>
    <w:rsid w:val="007C5E00"/>
    <w:rPr>
      <w:rFonts w:ascii="Symbol" w:hAnsi="Symbol"/>
      <w:sz w:val="20"/>
    </w:rPr>
  </w:style>
  <w:style w:type="character" w:customStyle="1" w:styleId="WW8Num39z1">
    <w:name w:val="WW8Num39z1"/>
    <w:rsid w:val="007C5E00"/>
    <w:rPr>
      <w:rFonts w:ascii="Courier New" w:hAnsi="Courier New"/>
      <w:sz w:val="20"/>
    </w:rPr>
  </w:style>
  <w:style w:type="character" w:customStyle="1" w:styleId="WW8Num39z2">
    <w:name w:val="WW8Num39z2"/>
    <w:rsid w:val="007C5E00"/>
    <w:rPr>
      <w:rFonts w:ascii="Wingdings" w:hAnsi="Wingdings"/>
      <w:sz w:val="20"/>
    </w:rPr>
  </w:style>
  <w:style w:type="character" w:customStyle="1" w:styleId="WW8Num40z0">
    <w:name w:val="WW8Num40z0"/>
    <w:rsid w:val="007C5E00"/>
    <w:rPr>
      <w:rFonts w:ascii="Wingdings" w:hAnsi="Wingdings"/>
      <w:color w:val="000000"/>
    </w:rPr>
  </w:style>
  <w:style w:type="character" w:customStyle="1" w:styleId="WW8Num40z1">
    <w:name w:val="WW8Num40z1"/>
    <w:rsid w:val="007C5E00"/>
    <w:rPr>
      <w:rFonts w:ascii="Courier New" w:hAnsi="Courier New" w:cs="Courier New"/>
    </w:rPr>
  </w:style>
  <w:style w:type="character" w:customStyle="1" w:styleId="WW8Num40z2">
    <w:name w:val="WW8Num40z2"/>
    <w:rsid w:val="007C5E00"/>
    <w:rPr>
      <w:rFonts w:ascii="Wingdings" w:hAnsi="Wingdings"/>
    </w:rPr>
  </w:style>
  <w:style w:type="character" w:customStyle="1" w:styleId="WW8Num40z3">
    <w:name w:val="WW8Num40z3"/>
    <w:rsid w:val="007C5E00"/>
    <w:rPr>
      <w:rFonts w:ascii="Symbol" w:hAnsi="Symbol"/>
    </w:rPr>
  </w:style>
  <w:style w:type="character" w:customStyle="1" w:styleId="WW8Num43z0">
    <w:name w:val="WW8Num43z0"/>
    <w:rsid w:val="007C5E00"/>
    <w:rPr>
      <w:rFonts w:ascii="Symbol" w:hAnsi="Symbol"/>
    </w:rPr>
  </w:style>
  <w:style w:type="character" w:customStyle="1" w:styleId="WW8Num43z1">
    <w:name w:val="WW8Num43z1"/>
    <w:rsid w:val="007C5E00"/>
    <w:rPr>
      <w:rFonts w:ascii="Courier New" w:hAnsi="Courier New" w:cs="Courier New"/>
    </w:rPr>
  </w:style>
  <w:style w:type="character" w:customStyle="1" w:styleId="WW8Num43z2">
    <w:name w:val="WW8Num43z2"/>
    <w:rsid w:val="007C5E00"/>
    <w:rPr>
      <w:rFonts w:ascii="Wingdings" w:hAnsi="Wingdings"/>
    </w:rPr>
  </w:style>
  <w:style w:type="character" w:customStyle="1" w:styleId="WW8Num45z0">
    <w:name w:val="WW8Num45z0"/>
    <w:rsid w:val="007C5E00"/>
    <w:rPr>
      <w:rFonts w:ascii="Times New Roman" w:hAnsi="Times New Roman" w:cs="Times New Roman"/>
    </w:rPr>
  </w:style>
  <w:style w:type="character" w:customStyle="1" w:styleId="WW8Num46z0">
    <w:name w:val="WW8Num46z0"/>
    <w:rsid w:val="007C5E00"/>
    <w:rPr>
      <w:i w:val="0"/>
      <w:color w:val="000000"/>
    </w:rPr>
  </w:style>
  <w:style w:type="character" w:customStyle="1" w:styleId="aff1">
    <w:name w:val="Маркеры списка"/>
    <w:rsid w:val="007C5E00"/>
    <w:rPr>
      <w:rFonts w:ascii="StarSymbol" w:eastAsia="StarSymbol" w:hAnsi="StarSymbol" w:cs="StarSymbol"/>
      <w:sz w:val="18"/>
      <w:szCs w:val="18"/>
    </w:rPr>
  </w:style>
  <w:style w:type="paragraph" w:customStyle="1" w:styleId="style1">
    <w:name w:val="style1"/>
    <w:basedOn w:val="a"/>
    <w:rsid w:val="007C5E00"/>
    <w:pPr>
      <w:suppressAutoHyphens/>
      <w:spacing w:before="280" w:after="280" w:line="240" w:lineRule="auto"/>
      <w:ind w:firstLine="709"/>
      <w:jc w:val="both"/>
    </w:pPr>
    <w:rPr>
      <w:rFonts w:ascii="Times New Roman" w:eastAsia="Times New Roman" w:hAnsi="Times New Roman" w:cs="Times New Roman"/>
      <w:color w:val="000000"/>
      <w:sz w:val="28"/>
      <w:szCs w:val="28"/>
      <w:lang w:eastAsia="ar-SA"/>
    </w:rPr>
  </w:style>
  <w:style w:type="paragraph" w:customStyle="1" w:styleId="aff2">
    <w:name w:val="очистить формат"/>
    <w:basedOn w:val="af7"/>
    <w:rsid w:val="007C5E00"/>
    <w:rPr>
      <w:szCs w:val="24"/>
    </w:rPr>
  </w:style>
  <w:style w:type="paragraph" w:customStyle="1" w:styleId="TableContents">
    <w:name w:val="Table Contents"/>
    <w:basedOn w:val="a"/>
    <w:rsid w:val="007C5E00"/>
    <w:pPr>
      <w:widowControl w:val="0"/>
      <w:suppressAutoHyphens/>
      <w:autoSpaceDE w:val="0"/>
      <w:spacing w:after="0" w:line="240" w:lineRule="auto"/>
      <w:ind w:firstLine="709"/>
      <w:jc w:val="both"/>
    </w:pPr>
    <w:rPr>
      <w:rFonts w:ascii="Arial" w:eastAsia="Times New Roman" w:hAnsi="Arial" w:cs="Times New Roman"/>
      <w:color w:val="000000"/>
      <w:sz w:val="26"/>
      <w:szCs w:val="26"/>
      <w:lang w:eastAsia="ar-SA"/>
    </w:rPr>
  </w:style>
  <w:style w:type="paragraph" w:styleId="22">
    <w:name w:val="Body Text Indent 2"/>
    <w:basedOn w:val="a"/>
    <w:link w:val="23"/>
    <w:rsid w:val="007C5E00"/>
    <w:pPr>
      <w:widowControl w:val="0"/>
      <w:adjustRightInd w:val="0"/>
      <w:spacing w:after="120" w:line="480" w:lineRule="auto"/>
      <w:ind w:left="283" w:firstLine="709"/>
      <w:jc w:val="both"/>
      <w:textAlignment w:val="baseline"/>
    </w:pPr>
    <w:rPr>
      <w:rFonts w:ascii="Times New Roman" w:eastAsia="Times New Roman" w:hAnsi="Times New Roman" w:cs="Times New Roman"/>
      <w:sz w:val="24"/>
      <w:szCs w:val="24"/>
    </w:rPr>
  </w:style>
  <w:style w:type="character" w:customStyle="1" w:styleId="23">
    <w:name w:val="Основной текст с отступом 2 Знак"/>
    <w:basedOn w:val="a0"/>
    <w:link w:val="22"/>
    <w:rsid w:val="007C5E00"/>
    <w:rPr>
      <w:rFonts w:ascii="Times New Roman" w:eastAsia="Times New Roman" w:hAnsi="Times New Roman" w:cs="Times New Roman"/>
      <w:sz w:val="24"/>
      <w:szCs w:val="24"/>
    </w:rPr>
  </w:style>
  <w:style w:type="paragraph" w:customStyle="1" w:styleId="12Arial">
    <w:name w:val="Стиль Основной текст отчета 12 Arial"/>
    <w:basedOn w:val="af"/>
    <w:rsid w:val="007C5E00"/>
    <w:pPr>
      <w:widowControl/>
      <w:autoSpaceDE/>
      <w:spacing w:before="120" w:after="0"/>
    </w:pPr>
    <w:rPr>
      <w:rFonts w:cs="Arial"/>
      <w:sz w:val="24"/>
      <w:szCs w:val="24"/>
    </w:rPr>
  </w:style>
  <w:style w:type="paragraph" w:customStyle="1" w:styleId="41">
    <w:name w:val="заголовок 4"/>
    <w:basedOn w:val="a"/>
    <w:rsid w:val="007C5E00"/>
    <w:pPr>
      <w:suppressAutoHyphens/>
      <w:spacing w:after="120" w:line="240" w:lineRule="auto"/>
      <w:ind w:firstLine="709"/>
      <w:jc w:val="both"/>
    </w:pPr>
    <w:rPr>
      <w:rFonts w:ascii="Arial" w:eastAsia="Times New Roman" w:hAnsi="Arial" w:cs="Times New Roman"/>
      <w:b/>
      <w:bCs/>
      <w:i/>
      <w:color w:val="000000"/>
      <w:sz w:val="24"/>
      <w:szCs w:val="20"/>
      <w:lang w:eastAsia="ar-SA"/>
    </w:rPr>
  </w:style>
  <w:style w:type="paragraph" w:styleId="aff3">
    <w:name w:val="TOC Heading"/>
    <w:basedOn w:val="1"/>
    <w:next w:val="a"/>
    <w:uiPriority w:val="39"/>
    <w:qFormat/>
    <w:rsid w:val="007C5E00"/>
    <w:pPr>
      <w:keepLines/>
      <w:widowControl/>
      <w:tabs>
        <w:tab w:val="clear" w:pos="0"/>
      </w:tabs>
      <w:suppressAutoHyphens w:val="0"/>
      <w:autoSpaceDE/>
      <w:spacing w:before="480" w:line="276" w:lineRule="auto"/>
      <w:ind w:firstLine="0"/>
      <w:jc w:val="left"/>
      <w:outlineLvl w:val="9"/>
    </w:pPr>
    <w:rPr>
      <w:rFonts w:ascii="Cambria" w:hAnsi="Cambria" w:cs="Times New Roman"/>
      <w:color w:val="365F91"/>
      <w:kern w:val="0"/>
      <w:sz w:val="28"/>
      <w:szCs w:val="28"/>
      <w:lang w:eastAsia="en-US"/>
    </w:rPr>
  </w:style>
  <w:style w:type="paragraph" w:styleId="19">
    <w:name w:val="toc 1"/>
    <w:basedOn w:val="a"/>
    <w:next w:val="a"/>
    <w:autoRedefine/>
    <w:uiPriority w:val="39"/>
    <w:unhideWhenUsed/>
    <w:rsid w:val="007C5E00"/>
    <w:pPr>
      <w:widowControl w:val="0"/>
      <w:tabs>
        <w:tab w:val="num" w:pos="0"/>
        <w:tab w:val="right" w:leader="dot" w:pos="10194"/>
      </w:tabs>
      <w:suppressAutoHyphens/>
      <w:autoSpaceDE w:val="0"/>
      <w:spacing w:after="0" w:line="240" w:lineRule="auto"/>
      <w:jc w:val="center"/>
    </w:pPr>
    <w:rPr>
      <w:rFonts w:ascii="Times New Roman" w:eastAsia="Times New Roman" w:hAnsi="Times New Roman" w:cs="Times New Roman"/>
      <w:b/>
      <w:i/>
      <w:color w:val="000000"/>
      <w:sz w:val="24"/>
      <w:szCs w:val="24"/>
      <w:lang w:eastAsia="ar-SA"/>
    </w:rPr>
  </w:style>
  <w:style w:type="paragraph" w:styleId="24">
    <w:name w:val="toc 2"/>
    <w:basedOn w:val="a"/>
    <w:next w:val="a"/>
    <w:autoRedefine/>
    <w:uiPriority w:val="39"/>
    <w:unhideWhenUsed/>
    <w:rsid w:val="007C5E00"/>
    <w:pPr>
      <w:widowControl w:val="0"/>
      <w:suppressAutoHyphens/>
      <w:autoSpaceDE w:val="0"/>
      <w:spacing w:after="0" w:line="240" w:lineRule="auto"/>
      <w:ind w:left="260" w:firstLine="709"/>
      <w:jc w:val="both"/>
    </w:pPr>
    <w:rPr>
      <w:rFonts w:ascii="Arial" w:eastAsia="Times New Roman" w:hAnsi="Arial" w:cs="Times New Roman"/>
      <w:color w:val="000000"/>
      <w:sz w:val="26"/>
      <w:szCs w:val="26"/>
      <w:lang w:eastAsia="ar-SA"/>
    </w:rPr>
  </w:style>
  <w:style w:type="character" w:customStyle="1" w:styleId="25">
    <w:name w:val="Основной шрифт абзаца2"/>
    <w:rsid w:val="007C5E00"/>
  </w:style>
  <w:style w:type="paragraph" w:customStyle="1" w:styleId="210">
    <w:name w:val="Основной текст с отступом 21"/>
    <w:basedOn w:val="a"/>
    <w:rsid w:val="007C5E00"/>
    <w:pPr>
      <w:suppressAutoHyphens/>
      <w:spacing w:after="0" w:line="360" w:lineRule="auto"/>
      <w:ind w:firstLine="540"/>
      <w:jc w:val="both"/>
    </w:pPr>
    <w:rPr>
      <w:rFonts w:ascii="Tahoma" w:eastAsia="Times New Roman" w:hAnsi="Tahoma" w:cs="Tahoma"/>
      <w:color w:val="000000"/>
      <w:sz w:val="24"/>
      <w:szCs w:val="24"/>
      <w:lang w:eastAsia="ar-SA"/>
    </w:rPr>
  </w:style>
  <w:style w:type="paragraph" w:styleId="32">
    <w:name w:val="toc 3"/>
    <w:basedOn w:val="a"/>
    <w:next w:val="a"/>
    <w:autoRedefine/>
    <w:uiPriority w:val="39"/>
    <w:unhideWhenUsed/>
    <w:rsid w:val="007C5E00"/>
    <w:pPr>
      <w:widowControl w:val="0"/>
      <w:tabs>
        <w:tab w:val="right" w:leader="dot" w:pos="10194"/>
      </w:tabs>
      <w:suppressAutoHyphens/>
      <w:autoSpaceDE w:val="0"/>
      <w:spacing w:after="0" w:line="240" w:lineRule="auto"/>
      <w:ind w:left="244" w:firstLine="709"/>
      <w:jc w:val="both"/>
    </w:pPr>
    <w:rPr>
      <w:rFonts w:ascii="Arial" w:eastAsia="Times New Roman" w:hAnsi="Arial" w:cs="Times New Roman"/>
      <w:color w:val="000000"/>
      <w:sz w:val="26"/>
      <w:szCs w:val="26"/>
      <w:lang w:eastAsia="ar-SA"/>
    </w:rPr>
  </w:style>
  <w:style w:type="paragraph" w:styleId="aff4">
    <w:name w:val="Plain Text"/>
    <w:basedOn w:val="a"/>
    <w:link w:val="aff5"/>
    <w:rsid w:val="007C5E00"/>
    <w:pPr>
      <w:spacing w:after="0" w:line="240" w:lineRule="auto"/>
    </w:pPr>
    <w:rPr>
      <w:rFonts w:ascii="Courier New" w:eastAsia="Times New Roman" w:hAnsi="Courier New" w:cs="Courier New"/>
      <w:sz w:val="20"/>
      <w:szCs w:val="20"/>
    </w:rPr>
  </w:style>
  <w:style w:type="character" w:customStyle="1" w:styleId="aff5">
    <w:name w:val="Текст Знак"/>
    <w:basedOn w:val="a0"/>
    <w:link w:val="aff4"/>
    <w:rsid w:val="007C5E00"/>
    <w:rPr>
      <w:rFonts w:ascii="Courier New" w:eastAsia="Times New Roman" w:hAnsi="Courier New" w:cs="Courier New"/>
      <w:sz w:val="20"/>
      <w:szCs w:val="20"/>
    </w:rPr>
  </w:style>
  <w:style w:type="paragraph" w:styleId="33">
    <w:name w:val="Body Text Indent 3"/>
    <w:basedOn w:val="a"/>
    <w:link w:val="34"/>
    <w:unhideWhenUsed/>
    <w:rsid w:val="007C5E00"/>
    <w:pPr>
      <w:widowControl w:val="0"/>
      <w:suppressAutoHyphens/>
      <w:autoSpaceDE w:val="0"/>
      <w:spacing w:after="120" w:line="240" w:lineRule="auto"/>
      <w:ind w:left="283" w:firstLine="709"/>
      <w:jc w:val="both"/>
    </w:pPr>
    <w:rPr>
      <w:rFonts w:ascii="Arial" w:eastAsia="Times New Roman" w:hAnsi="Arial" w:cs="Times New Roman"/>
      <w:color w:val="000000"/>
      <w:sz w:val="16"/>
      <w:szCs w:val="16"/>
      <w:lang w:eastAsia="ar-SA"/>
    </w:rPr>
  </w:style>
  <w:style w:type="character" w:customStyle="1" w:styleId="34">
    <w:name w:val="Основной текст с отступом 3 Знак"/>
    <w:basedOn w:val="a0"/>
    <w:link w:val="33"/>
    <w:rsid w:val="007C5E00"/>
    <w:rPr>
      <w:rFonts w:ascii="Arial" w:eastAsia="Times New Roman" w:hAnsi="Arial" w:cs="Times New Roman"/>
      <w:color w:val="000000"/>
      <w:sz w:val="16"/>
      <w:szCs w:val="16"/>
      <w:lang w:eastAsia="ar-SA"/>
    </w:rPr>
  </w:style>
  <w:style w:type="paragraph" w:styleId="aff6">
    <w:name w:val="caption"/>
    <w:basedOn w:val="a"/>
    <w:next w:val="a"/>
    <w:qFormat/>
    <w:rsid w:val="007C5E00"/>
    <w:pPr>
      <w:spacing w:before="120" w:after="0" w:line="360" w:lineRule="auto"/>
      <w:ind w:firstLine="567"/>
      <w:jc w:val="center"/>
    </w:pPr>
    <w:rPr>
      <w:rFonts w:ascii="Times New Roman" w:eastAsia="Times New Roman" w:hAnsi="Times New Roman" w:cs="Times New Roman"/>
      <w:b/>
      <w:sz w:val="28"/>
      <w:szCs w:val="20"/>
    </w:rPr>
  </w:style>
  <w:style w:type="paragraph" w:customStyle="1" w:styleId="S1">
    <w:name w:val="S_Заголовок 1"/>
    <w:basedOn w:val="a"/>
    <w:rsid w:val="007C5E00"/>
    <w:pPr>
      <w:tabs>
        <w:tab w:val="num" w:pos="1429"/>
      </w:tabs>
      <w:spacing w:after="0" w:line="240" w:lineRule="auto"/>
      <w:ind w:left="1429" w:hanging="360"/>
      <w:jc w:val="center"/>
    </w:pPr>
    <w:rPr>
      <w:rFonts w:ascii="Times New Roman" w:eastAsia="Times New Roman" w:hAnsi="Times New Roman" w:cs="Times New Roman"/>
      <w:caps/>
      <w:sz w:val="24"/>
      <w:szCs w:val="24"/>
    </w:rPr>
  </w:style>
  <w:style w:type="paragraph" w:customStyle="1" w:styleId="S2">
    <w:name w:val="S_Заголовок 2"/>
    <w:basedOn w:val="2"/>
    <w:link w:val="S20"/>
    <w:rsid w:val="007C5E00"/>
    <w:pPr>
      <w:keepNext w:val="0"/>
      <w:widowControl/>
      <w:tabs>
        <w:tab w:val="num" w:pos="1429"/>
      </w:tabs>
      <w:adjustRightInd/>
      <w:spacing w:before="0" w:after="0" w:line="240" w:lineRule="auto"/>
      <w:ind w:left="1429" w:hanging="360"/>
      <w:textAlignment w:val="auto"/>
    </w:pPr>
    <w:rPr>
      <w:rFonts w:ascii="Times New Roman" w:hAnsi="Times New Roman" w:cs="Times New Roman"/>
      <w:bCs w:val="0"/>
      <w:iCs w:val="0"/>
      <w:sz w:val="24"/>
      <w:szCs w:val="24"/>
    </w:rPr>
  </w:style>
  <w:style w:type="character" w:customStyle="1" w:styleId="S20">
    <w:name w:val="S_Заголовок 2 Знак"/>
    <w:basedOn w:val="a0"/>
    <w:link w:val="S2"/>
    <w:rsid w:val="007C5E00"/>
    <w:rPr>
      <w:rFonts w:ascii="Times New Roman" w:eastAsia="Times New Roman" w:hAnsi="Times New Roman" w:cs="Times New Roman"/>
      <w:b/>
      <w:sz w:val="24"/>
      <w:szCs w:val="24"/>
    </w:rPr>
  </w:style>
  <w:style w:type="paragraph" w:customStyle="1" w:styleId="S3">
    <w:name w:val="S_Заголовок 3"/>
    <w:basedOn w:val="3"/>
    <w:rsid w:val="007C5E00"/>
    <w:pPr>
      <w:keepNext w:val="0"/>
      <w:widowControl/>
      <w:tabs>
        <w:tab w:val="num" w:pos="1429"/>
      </w:tabs>
      <w:suppressAutoHyphens w:val="0"/>
      <w:autoSpaceDE/>
      <w:spacing w:before="0" w:after="0" w:line="360" w:lineRule="auto"/>
      <w:ind w:left="1429" w:hanging="360"/>
      <w:jc w:val="left"/>
    </w:pPr>
    <w:rPr>
      <w:rFonts w:ascii="Times New Roman" w:hAnsi="Times New Roman"/>
      <w:b w:val="0"/>
      <w:bCs w:val="0"/>
      <w:color w:val="auto"/>
      <w:sz w:val="24"/>
      <w:szCs w:val="24"/>
      <w:u w:val="single"/>
      <w:lang w:eastAsia="ru-RU"/>
    </w:rPr>
  </w:style>
  <w:style w:type="paragraph" w:customStyle="1" w:styleId="S4">
    <w:name w:val="S_Заголовок 4"/>
    <w:basedOn w:val="4"/>
    <w:rsid w:val="007C5E00"/>
    <w:pPr>
      <w:keepNext w:val="0"/>
      <w:widowControl/>
      <w:tabs>
        <w:tab w:val="num" w:pos="1429"/>
      </w:tabs>
      <w:suppressAutoHyphens w:val="0"/>
      <w:autoSpaceDE/>
      <w:spacing w:before="0" w:after="0"/>
      <w:ind w:left="1429" w:hanging="360"/>
      <w:jc w:val="left"/>
    </w:pPr>
    <w:rPr>
      <w:rFonts w:ascii="Times New Roman" w:hAnsi="Times New Roman"/>
      <w:b w:val="0"/>
      <w:bCs w:val="0"/>
      <w:i/>
      <w:color w:val="auto"/>
      <w:sz w:val="24"/>
      <w:szCs w:val="24"/>
      <w:lang w:eastAsia="ru-RU"/>
    </w:rPr>
  </w:style>
  <w:style w:type="paragraph" w:customStyle="1" w:styleId="S5">
    <w:name w:val="S_Заголовок 5"/>
    <w:basedOn w:val="5"/>
    <w:rsid w:val="007C5E00"/>
    <w:pPr>
      <w:keepNext w:val="0"/>
      <w:tabs>
        <w:tab w:val="clear" w:pos="0"/>
        <w:tab w:val="num" w:pos="1429"/>
      </w:tabs>
      <w:suppressAutoHyphens w:val="0"/>
      <w:ind w:left="1429" w:hanging="360"/>
      <w:jc w:val="left"/>
    </w:pPr>
    <w:rPr>
      <w:rFonts w:ascii="Times New Roman" w:hAnsi="Times New Roman" w:cs="Times New Roman"/>
      <w:b w:val="0"/>
      <w:color w:val="auto"/>
      <w:sz w:val="24"/>
      <w:szCs w:val="24"/>
      <w:lang w:eastAsia="ru-RU"/>
    </w:rPr>
  </w:style>
  <w:style w:type="paragraph" w:customStyle="1" w:styleId="S">
    <w:name w:val="S_Обычный"/>
    <w:basedOn w:val="a"/>
    <w:rsid w:val="007C5E00"/>
    <w:pPr>
      <w:widowControl w:val="0"/>
      <w:tabs>
        <w:tab w:val="left" w:pos="6201"/>
      </w:tabs>
      <w:suppressAutoHyphens/>
      <w:autoSpaceDE w:val="0"/>
      <w:spacing w:after="0" w:line="240" w:lineRule="auto"/>
      <w:ind w:firstLine="720"/>
    </w:pPr>
    <w:rPr>
      <w:rFonts w:ascii="Arial" w:eastAsia="Times New Roman" w:hAnsi="Arial" w:cs="Times New Roman"/>
      <w:color w:val="000000"/>
      <w:sz w:val="26"/>
      <w:szCs w:val="26"/>
      <w:lang w:eastAsia="ar-SA"/>
    </w:rPr>
  </w:style>
  <w:style w:type="paragraph" w:customStyle="1" w:styleId="aff7">
    <w:name w:val="заг"/>
    <w:basedOn w:val="a"/>
    <w:next w:val="a"/>
    <w:rsid w:val="007C5E00"/>
    <w:pPr>
      <w:keepNext/>
      <w:widowControl w:val="0"/>
      <w:snapToGrid w:val="0"/>
      <w:spacing w:after="0" w:line="240" w:lineRule="auto"/>
    </w:pPr>
    <w:rPr>
      <w:rFonts w:ascii="Times New Roman" w:eastAsia="Times New Roman" w:hAnsi="Times New Roman" w:cs="Times New Roman"/>
      <w:sz w:val="24"/>
      <w:szCs w:val="20"/>
      <w:lang w:val="en-US"/>
    </w:rPr>
  </w:style>
  <w:style w:type="paragraph" w:customStyle="1" w:styleId="26">
    <w:name w:val="Обычный2"/>
    <w:rsid w:val="007C5E00"/>
    <w:pPr>
      <w:suppressAutoHyphens/>
      <w:spacing w:before="100" w:after="100" w:line="240" w:lineRule="auto"/>
    </w:pPr>
    <w:rPr>
      <w:rFonts w:ascii="Times New Roman" w:eastAsia="Arial" w:hAnsi="Times New Roman" w:cs="Times New Roman"/>
      <w:sz w:val="24"/>
      <w:szCs w:val="20"/>
      <w:lang w:eastAsia="ar-SA"/>
    </w:rPr>
  </w:style>
  <w:style w:type="paragraph" w:styleId="aff8">
    <w:name w:val="List Bullet"/>
    <w:aliases w:val="Маркированный список Знак1,Маркированный список Знак Знак,EIA Bullet 1"/>
    <w:basedOn w:val="a"/>
    <w:autoRedefine/>
    <w:rsid w:val="007C5E00"/>
    <w:pPr>
      <w:numPr>
        <w:ilvl w:val="12"/>
      </w:numPr>
      <w:tabs>
        <w:tab w:val="left" w:pos="993"/>
        <w:tab w:val="num" w:pos="1800"/>
      </w:tabs>
      <w:spacing w:after="0" w:line="240" w:lineRule="auto"/>
      <w:ind w:firstLine="709"/>
      <w:jc w:val="both"/>
    </w:pPr>
    <w:rPr>
      <w:rFonts w:ascii="Times New Roman" w:eastAsia="Times New Roman" w:hAnsi="Times New Roman" w:cs="Times New Roman"/>
      <w:sz w:val="28"/>
      <w:szCs w:val="28"/>
    </w:rPr>
  </w:style>
  <w:style w:type="character" w:customStyle="1" w:styleId="aff9">
    <w:name w:val="Исходный текст"/>
    <w:rsid w:val="007C5E00"/>
    <w:rPr>
      <w:rFonts w:ascii="Courier New" w:eastAsia="Courier New" w:hAnsi="Courier New" w:cs="Courier New"/>
    </w:rPr>
  </w:style>
  <w:style w:type="paragraph" w:customStyle="1" w:styleId="affa">
    <w:name w:val="А_табл"/>
    <w:link w:val="affb"/>
    <w:autoRedefine/>
    <w:rsid w:val="007C5E00"/>
    <w:pPr>
      <w:spacing w:after="0" w:line="240" w:lineRule="auto"/>
    </w:pPr>
    <w:rPr>
      <w:rFonts w:ascii="Times New Roman" w:eastAsia="Times New Roman" w:hAnsi="Times New Roman" w:cs="Times New Roman"/>
      <w:sz w:val="24"/>
      <w:szCs w:val="24"/>
    </w:rPr>
  </w:style>
  <w:style w:type="character" w:customStyle="1" w:styleId="affb">
    <w:name w:val="А_табл Знак"/>
    <w:basedOn w:val="a0"/>
    <w:link w:val="affa"/>
    <w:rsid w:val="007C5E00"/>
    <w:rPr>
      <w:rFonts w:ascii="Times New Roman" w:eastAsia="Times New Roman" w:hAnsi="Times New Roman" w:cs="Times New Roman"/>
      <w:sz w:val="24"/>
      <w:szCs w:val="24"/>
    </w:rPr>
  </w:style>
  <w:style w:type="character" w:customStyle="1" w:styleId="S0">
    <w:name w:val="S_Обычный с подчеркиванием Знак"/>
    <w:basedOn w:val="12"/>
    <w:link w:val="S6"/>
    <w:rsid w:val="007C5E00"/>
    <w:rPr>
      <w:sz w:val="24"/>
      <w:szCs w:val="24"/>
      <w:u w:val="single"/>
      <w:lang w:eastAsia="ar-SA"/>
    </w:rPr>
  </w:style>
  <w:style w:type="paragraph" w:customStyle="1" w:styleId="S6">
    <w:name w:val="S_Обычный с подчеркиванием"/>
    <w:basedOn w:val="a"/>
    <w:link w:val="S0"/>
    <w:rsid w:val="007C5E00"/>
    <w:pPr>
      <w:spacing w:after="0" w:line="360" w:lineRule="auto"/>
      <w:ind w:firstLine="709"/>
      <w:jc w:val="both"/>
    </w:pPr>
    <w:rPr>
      <w:sz w:val="24"/>
      <w:szCs w:val="24"/>
      <w:u w:val="single"/>
      <w:lang w:eastAsia="ar-SA"/>
    </w:rPr>
  </w:style>
  <w:style w:type="paragraph" w:customStyle="1" w:styleId="-">
    <w:name w:val="Таблица-текст"/>
    <w:basedOn w:val="a"/>
    <w:qFormat/>
    <w:rsid w:val="007C5E00"/>
    <w:pPr>
      <w:suppressAutoHyphens/>
      <w:spacing w:after="0" w:line="240" w:lineRule="auto"/>
      <w:jc w:val="center"/>
    </w:pPr>
    <w:rPr>
      <w:rFonts w:ascii="Times New Roman" w:eastAsia="Times New Roman" w:hAnsi="Times New Roman" w:cs="Times New Roman"/>
      <w:color w:val="000000"/>
      <w:sz w:val="20"/>
      <w:szCs w:val="24"/>
      <w:lang w:eastAsia="ar-SA"/>
    </w:rPr>
  </w:style>
  <w:style w:type="paragraph" w:customStyle="1" w:styleId="affc">
    <w:name w:val="табл_строка"/>
    <w:basedOn w:val="af"/>
    <w:rsid w:val="007C5E00"/>
    <w:pPr>
      <w:widowControl/>
      <w:suppressAutoHyphens w:val="0"/>
      <w:autoSpaceDE/>
      <w:spacing w:before="120" w:after="0"/>
      <w:ind w:firstLine="0"/>
      <w:jc w:val="center"/>
    </w:pPr>
    <w:rPr>
      <w:rFonts w:ascii="Times New Roman" w:hAnsi="Times New Roman"/>
      <w:color w:val="auto"/>
      <w:sz w:val="24"/>
      <w:szCs w:val="20"/>
      <w:lang w:eastAsia="ru-RU"/>
    </w:rPr>
  </w:style>
  <w:style w:type="paragraph" w:customStyle="1" w:styleId="affd">
    <w:name w:val="Основной текст продолжение"/>
    <w:basedOn w:val="af"/>
    <w:next w:val="af"/>
    <w:rsid w:val="007C5E00"/>
    <w:pPr>
      <w:widowControl/>
      <w:suppressAutoHyphens w:val="0"/>
      <w:autoSpaceDE/>
      <w:spacing w:before="120" w:after="0"/>
    </w:pPr>
    <w:rPr>
      <w:rFonts w:ascii="Times New Roman" w:hAnsi="Times New Roman"/>
      <w:color w:val="auto"/>
      <w:sz w:val="24"/>
      <w:szCs w:val="20"/>
      <w:lang w:eastAsia="ru-RU"/>
    </w:rPr>
  </w:style>
  <w:style w:type="paragraph" w:customStyle="1" w:styleId="xl74">
    <w:name w:val="xl74"/>
    <w:basedOn w:val="a"/>
    <w:rsid w:val="007C5E00"/>
    <w:pPr>
      <w:pBdr>
        <w:left w:val="single" w:sz="8" w:space="0" w:color="000000"/>
        <w:bottom w:val="single" w:sz="8" w:space="0" w:color="000000"/>
      </w:pBdr>
      <w:spacing w:before="100" w:beforeAutospacing="1" w:after="100" w:afterAutospacing="1" w:line="240" w:lineRule="auto"/>
      <w:jc w:val="center"/>
    </w:pPr>
    <w:rPr>
      <w:rFonts w:ascii="Arial" w:eastAsia="Times New Roman" w:hAnsi="Arial" w:cs="Arial"/>
      <w:color w:val="000000"/>
      <w:sz w:val="20"/>
      <w:szCs w:val="20"/>
    </w:rPr>
  </w:style>
  <w:style w:type="paragraph" w:customStyle="1" w:styleId="xl75">
    <w:name w:val="xl75"/>
    <w:basedOn w:val="a"/>
    <w:rsid w:val="007C5E00"/>
    <w:pPr>
      <w:pBdr>
        <w:left w:val="single" w:sz="8" w:space="0" w:color="000000"/>
        <w:bottom w:val="single" w:sz="8" w:space="0" w:color="000000"/>
      </w:pBdr>
      <w:spacing w:before="100" w:beforeAutospacing="1" w:after="100" w:afterAutospacing="1" w:line="240" w:lineRule="auto"/>
      <w:jc w:val="center"/>
    </w:pPr>
    <w:rPr>
      <w:rFonts w:ascii="Arial" w:eastAsia="Times New Roman" w:hAnsi="Arial" w:cs="Arial"/>
      <w:color w:val="000000"/>
      <w:sz w:val="20"/>
      <w:szCs w:val="20"/>
    </w:rPr>
  </w:style>
  <w:style w:type="paragraph" w:customStyle="1" w:styleId="xl76">
    <w:name w:val="xl76"/>
    <w:basedOn w:val="a"/>
    <w:rsid w:val="007C5E00"/>
    <w:pPr>
      <w:pBdr>
        <w:left w:val="single" w:sz="8" w:space="0" w:color="000000"/>
        <w:bottom w:val="single" w:sz="8" w:space="0" w:color="000000"/>
        <w:right w:val="single" w:sz="8" w:space="0" w:color="000000"/>
      </w:pBdr>
      <w:spacing w:before="100" w:beforeAutospacing="1" w:after="100" w:afterAutospacing="1" w:line="240" w:lineRule="auto"/>
      <w:jc w:val="center"/>
    </w:pPr>
    <w:rPr>
      <w:rFonts w:ascii="Arial" w:eastAsia="Times New Roman" w:hAnsi="Arial" w:cs="Arial"/>
      <w:color w:val="000000"/>
      <w:sz w:val="20"/>
      <w:szCs w:val="20"/>
    </w:rPr>
  </w:style>
  <w:style w:type="paragraph" w:customStyle="1" w:styleId="xl77">
    <w:name w:val="xl77"/>
    <w:basedOn w:val="a"/>
    <w:rsid w:val="007C5E00"/>
    <w:pPr>
      <w:pBdr>
        <w:left w:val="single" w:sz="8" w:space="0" w:color="000000"/>
      </w:pBdr>
      <w:spacing w:before="100" w:beforeAutospacing="1" w:after="100" w:afterAutospacing="1" w:line="240" w:lineRule="auto"/>
      <w:jc w:val="center"/>
    </w:pPr>
    <w:rPr>
      <w:rFonts w:ascii="Arial" w:eastAsia="Times New Roman" w:hAnsi="Arial" w:cs="Arial"/>
      <w:color w:val="000000"/>
      <w:sz w:val="20"/>
      <w:szCs w:val="20"/>
    </w:rPr>
  </w:style>
  <w:style w:type="paragraph" w:customStyle="1" w:styleId="xl78">
    <w:name w:val="xl78"/>
    <w:basedOn w:val="a"/>
    <w:rsid w:val="007C5E00"/>
    <w:pPr>
      <w:pBdr>
        <w:left w:val="single" w:sz="8" w:space="0" w:color="000000"/>
        <w:right w:val="single" w:sz="8" w:space="0" w:color="000000"/>
      </w:pBdr>
      <w:spacing w:before="100" w:beforeAutospacing="1" w:after="100" w:afterAutospacing="1" w:line="240" w:lineRule="auto"/>
      <w:jc w:val="center"/>
    </w:pPr>
    <w:rPr>
      <w:rFonts w:ascii="Arial" w:eastAsia="Times New Roman" w:hAnsi="Arial" w:cs="Arial"/>
      <w:color w:val="000000"/>
      <w:sz w:val="20"/>
      <w:szCs w:val="20"/>
    </w:rPr>
  </w:style>
  <w:style w:type="paragraph" w:customStyle="1" w:styleId="xl79">
    <w:name w:val="xl79"/>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i/>
      <w:iCs/>
      <w:color w:val="000000"/>
      <w:sz w:val="20"/>
      <w:szCs w:val="20"/>
    </w:rPr>
  </w:style>
  <w:style w:type="paragraph" w:customStyle="1" w:styleId="xl80">
    <w:name w:val="xl80"/>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i/>
      <w:iCs/>
      <w:color w:val="000000"/>
      <w:sz w:val="20"/>
      <w:szCs w:val="20"/>
    </w:rPr>
  </w:style>
  <w:style w:type="paragraph" w:customStyle="1" w:styleId="xl81">
    <w:name w:val="xl81"/>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000000"/>
      <w:sz w:val="20"/>
      <w:szCs w:val="20"/>
    </w:rPr>
  </w:style>
  <w:style w:type="paragraph" w:customStyle="1" w:styleId="xl82">
    <w:name w:val="xl82"/>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color w:val="000000"/>
      <w:sz w:val="20"/>
      <w:szCs w:val="20"/>
    </w:rPr>
  </w:style>
  <w:style w:type="paragraph" w:customStyle="1" w:styleId="xl84">
    <w:name w:val="xl84"/>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000000"/>
      <w:sz w:val="20"/>
      <w:szCs w:val="20"/>
    </w:rPr>
  </w:style>
  <w:style w:type="paragraph" w:customStyle="1" w:styleId="xl85">
    <w:name w:val="xl85"/>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6">
    <w:name w:val="xl86"/>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i/>
      <w:iCs/>
      <w:sz w:val="20"/>
      <w:szCs w:val="20"/>
    </w:rPr>
  </w:style>
  <w:style w:type="paragraph" w:customStyle="1" w:styleId="xl87">
    <w:name w:val="xl87"/>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i/>
      <w:iCs/>
      <w:sz w:val="20"/>
      <w:szCs w:val="20"/>
    </w:rPr>
  </w:style>
  <w:style w:type="paragraph" w:customStyle="1" w:styleId="xl88">
    <w:name w:val="xl88"/>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rPr>
  </w:style>
  <w:style w:type="paragraph" w:customStyle="1" w:styleId="xl89">
    <w:name w:val="xl89"/>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color w:val="000000"/>
      <w:sz w:val="20"/>
      <w:szCs w:val="20"/>
    </w:rPr>
  </w:style>
  <w:style w:type="paragraph" w:customStyle="1" w:styleId="xl90">
    <w:name w:val="xl90"/>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xl91">
    <w:name w:val="xl91"/>
    <w:basedOn w:val="a"/>
    <w:rsid w:val="007C5E00"/>
    <w:pPr>
      <w:pBdr>
        <w:top w:val="single" w:sz="4" w:space="0" w:color="auto"/>
        <w:left w:val="single" w:sz="4" w:space="0" w:color="auto"/>
        <w:right w:val="single" w:sz="4" w:space="0" w:color="auto"/>
      </w:pBdr>
      <w:spacing w:before="100" w:beforeAutospacing="1" w:after="100" w:afterAutospacing="1" w:line="240" w:lineRule="auto"/>
      <w:jc w:val="both"/>
    </w:pPr>
    <w:rPr>
      <w:rFonts w:ascii="Arial" w:eastAsia="Times New Roman" w:hAnsi="Arial" w:cs="Arial"/>
      <w:color w:val="000000"/>
      <w:sz w:val="20"/>
      <w:szCs w:val="20"/>
    </w:rPr>
  </w:style>
  <w:style w:type="paragraph" w:customStyle="1" w:styleId="xl92">
    <w:name w:val="xl92"/>
    <w:basedOn w:val="a"/>
    <w:rsid w:val="007C5E00"/>
    <w:pPr>
      <w:pBdr>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xl93">
    <w:name w:val="xl93"/>
    <w:basedOn w:val="a"/>
    <w:rsid w:val="007C5E00"/>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a"/>
    <w:rsid w:val="007C5E0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a"/>
    <w:rsid w:val="007C5E00"/>
    <w:pPr>
      <w:pBdr>
        <w:top w:val="single" w:sz="4" w:space="0" w:color="auto"/>
        <w:left w:val="single" w:sz="4" w:space="0" w:color="auto"/>
        <w:right w:val="single" w:sz="4" w:space="0" w:color="auto"/>
      </w:pBdr>
      <w:spacing w:before="100" w:beforeAutospacing="1" w:after="100" w:afterAutospacing="1" w:line="240" w:lineRule="auto"/>
      <w:jc w:val="both"/>
    </w:pPr>
    <w:rPr>
      <w:rFonts w:ascii="Arial" w:eastAsia="Times New Roman" w:hAnsi="Arial" w:cs="Arial"/>
      <w:color w:val="000000"/>
      <w:sz w:val="20"/>
      <w:szCs w:val="20"/>
    </w:rPr>
  </w:style>
  <w:style w:type="paragraph" w:customStyle="1" w:styleId="xl96">
    <w:name w:val="xl96"/>
    <w:basedOn w:val="a"/>
    <w:rsid w:val="007C5E00"/>
    <w:pPr>
      <w:pBdr>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xl97">
    <w:name w:val="xl97"/>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8">
    <w:name w:val="xl98"/>
    <w:basedOn w:val="a"/>
    <w:rsid w:val="007C5E00"/>
    <w:pPr>
      <w:pBdr>
        <w:top w:val="single" w:sz="8" w:space="0" w:color="000000"/>
        <w:left w:val="single" w:sz="8" w:space="0" w:color="000000"/>
        <w:right w:val="single" w:sz="8" w:space="0" w:color="000000"/>
      </w:pBdr>
      <w:spacing w:before="100" w:beforeAutospacing="1" w:after="100" w:afterAutospacing="1" w:line="240" w:lineRule="auto"/>
      <w:jc w:val="both"/>
    </w:pPr>
    <w:rPr>
      <w:rFonts w:ascii="Arial" w:eastAsia="Times New Roman" w:hAnsi="Arial" w:cs="Arial"/>
      <w:color w:val="000000"/>
      <w:sz w:val="20"/>
      <w:szCs w:val="20"/>
    </w:rPr>
  </w:style>
  <w:style w:type="paragraph" w:customStyle="1" w:styleId="xl99">
    <w:name w:val="xl99"/>
    <w:basedOn w:val="a"/>
    <w:rsid w:val="007C5E00"/>
    <w:pPr>
      <w:pBdr>
        <w:left w:val="single" w:sz="8" w:space="0" w:color="000000"/>
        <w:bottom w:val="single" w:sz="8" w:space="0" w:color="000000"/>
        <w:right w:val="single" w:sz="8" w:space="0" w:color="000000"/>
      </w:pBd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xl100">
    <w:name w:val="xl100"/>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1">
    <w:name w:val="xl101"/>
    <w:basedOn w:val="a"/>
    <w:rsid w:val="007C5E00"/>
    <w:pPr>
      <w:pBdr>
        <w:top w:val="single" w:sz="8" w:space="0" w:color="000000"/>
        <w:left w:val="single" w:sz="8" w:space="0" w:color="000000"/>
        <w:right w:val="single" w:sz="8" w:space="0" w:color="000000"/>
      </w:pBdr>
      <w:spacing w:before="100" w:beforeAutospacing="1" w:after="100" w:afterAutospacing="1" w:line="240" w:lineRule="auto"/>
      <w:jc w:val="center"/>
    </w:pPr>
    <w:rPr>
      <w:rFonts w:ascii="Arial" w:eastAsia="Times New Roman" w:hAnsi="Arial" w:cs="Arial"/>
      <w:color w:val="000000"/>
      <w:sz w:val="20"/>
      <w:szCs w:val="20"/>
    </w:rPr>
  </w:style>
  <w:style w:type="paragraph" w:customStyle="1" w:styleId="xl102">
    <w:name w:val="xl102"/>
    <w:basedOn w:val="a"/>
    <w:rsid w:val="007C5E00"/>
    <w:pPr>
      <w:pBdr>
        <w:left w:val="single" w:sz="8" w:space="0" w:color="000000"/>
        <w:bottom w:val="single" w:sz="8" w:space="0" w:color="000000"/>
        <w:right w:val="single" w:sz="8" w:space="0" w:color="000000"/>
      </w:pBdr>
      <w:spacing w:before="100" w:beforeAutospacing="1" w:after="100" w:afterAutospacing="1" w:line="240" w:lineRule="auto"/>
      <w:jc w:val="center"/>
    </w:pPr>
    <w:rPr>
      <w:rFonts w:ascii="Arial" w:eastAsia="Times New Roman" w:hAnsi="Arial" w:cs="Arial"/>
      <w:color w:val="000000"/>
      <w:sz w:val="20"/>
      <w:szCs w:val="20"/>
    </w:rPr>
  </w:style>
  <w:style w:type="paragraph" w:customStyle="1" w:styleId="xl103">
    <w:name w:val="xl103"/>
    <w:basedOn w:val="a"/>
    <w:rsid w:val="007C5E00"/>
    <w:pPr>
      <w:pBdr>
        <w:top w:val="single" w:sz="8" w:space="0" w:color="000000"/>
        <w:left w:val="single" w:sz="8" w:space="0" w:color="000000"/>
        <w:right w:val="single" w:sz="8" w:space="0" w:color="000000"/>
      </w:pBdr>
      <w:spacing w:before="100" w:beforeAutospacing="1" w:after="100" w:afterAutospacing="1" w:line="240" w:lineRule="auto"/>
      <w:jc w:val="center"/>
    </w:pPr>
    <w:rPr>
      <w:rFonts w:ascii="Arial" w:eastAsia="Times New Roman" w:hAnsi="Arial" w:cs="Arial"/>
      <w:color w:val="000000"/>
      <w:sz w:val="20"/>
      <w:szCs w:val="20"/>
    </w:rPr>
  </w:style>
  <w:style w:type="paragraph" w:customStyle="1" w:styleId="xl104">
    <w:name w:val="xl104"/>
    <w:basedOn w:val="a"/>
    <w:rsid w:val="007C5E00"/>
    <w:pPr>
      <w:pBdr>
        <w:left w:val="single" w:sz="8" w:space="0" w:color="000000"/>
        <w:bottom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5">
    <w:name w:val="xl105"/>
    <w:basedOn w:val="a"/>
    <w:rsid w:val="007C5E0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xl107">
    <w:name w:val="xl107"/>
    <w:basedOn w:val="a"/>
    <w:rsid w:val="007C5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000000"/>
      <w:sz w:val="20"/>
      <w:szCs w:val="20"/>
    </w:rPr>
  </w:style>
  <w:style w:type="character" w:customStyle="1" w:styleId="35">
    <w:name w:val="Основной шрифт абзаца3"/>
    <w:rsid w:val="007C5E00"/>
  </w:style>
  <w:style w:type="character" w:customStyle="1" w:styleId="WW-Absatz-Standardschriftart11">
    <w:name w:val="WW-Absatz-Standardschriftart11"/>
    <w:rsid w:val="007C5E00"/>
  </w:style>
  <w:style w:type="character" w:customStyle="1" w:styleId="WW-Absatz-Standardschriftart111">
    <w:name w:val="WW-Absatz-Standardschriftart111"/>
    <w:rsid w:val="007C5E00"/>
  </w:style>
  <w:style w:type="character" w:customStyle="1" w:styleId="WW-Absatz-Standardschriftart1111">
    <w:name w:val="WW-Absatz-Standardschriftart1111"/>
    <w:rsid w:val="007C5E00"/>
  </w:style>
  <w:style w:type="character" w:customStyle="1" w:styleId="WW-Absatz-Standardschriftart11111">
    <w:name w:val="WW-Absatz-Standardschriftart11111"/>
    <w:rsid w:val="007C5E00"/>
  </w:style>
  <w:style w:type="character" w:customStyle="1" w:styleId="WW-Absatz-Standardschriftart111111">
    <w:name w:val="WW-Absatz-Standardschriftart111111"/>
    <w:rsid w:val="007C5E00"/>
  </w:style>
  <w:style w:type="paragraph" w:customStyle="1" w:styleId="42">
    <w:name w:val="Название4"/>
    <w:basedOn w:val="a"/>
    <w:rsid w:val="007C5E00"/>
    <w:pPr>
      <w:widowControl w:val="0"/>
      <w:suppressLineNumbers/>
      <w:suppressAutoHyphens/>
      <w:spacing w:before="120" w:after="120" w:line="240" w:lineRule="auto"/>
    </w:pPr>
    <w:rPr>
      <w:rFonts w:ascii="Arial" w:eastAsia="Lucida Sans Unicode" w:hAnsi="Arial" w:cs="Tahoma"/>
      <w:i/>
      <w:iCs/>
      <w:kern w:val="1"/>
      <w:sz w:val="24"/>
      <w:szCs w:val="24"/>
      <w:lang w:eastAsia="ar-SA"/>
    </w:rPr>
  </w:style>
  <w:style w:type="paragraph" w:customStyle="1" w:styleId="43">
    <w:name w:val="Указатель4"/>
    <w:basedOn w:val="a"/>
    <w:rsid w:val="007C5E00"/>
    <w:pPr>
      <w:widowControl w:val="0"/>
      <w:suppressLineNumbers/>
      <w:suppressAutoHyphens/>
      <w:spacing w:after="0" w:line="240" w:lineRule="auto"/>
    </w:pPr>
    <w:rPr>
      <w:rFonts w:ascii="Arial" w:eastAsia="Lucida Sans Unicode" w:hAnsi="Arial" w:cs="Tahoma"/>
      <w:kern w:val="1"/>
      <w:sz w:val="20"/>
      <w:szCs w:val="24"/>
      <w:lang w:eastAsia="ar-SA"/>
    </w:rPr>
  </w:style>
  <w:style w:type="paragraph" w:customStyle="1" w:styleId="36">
    <w:name w:val="Название3"/>
    <w:basedOn w:val="a"/>
    <w:rsid w:val="007C5E00"/>
    <w:pPr>
      <w:widowControl w:val="0"/>
      <w:suppressLineNumbers/>
      <w:suppressAutoHyphens/>
      <w:spacing w:before="120" w:after="120" w:line="240" w:lineRule="auto"/>
    </w:pPr>
    <w:rPr>
      <w:rFonts w:ascii="Arial" w:eastAsia="Lucida Sans Unicode" w:hAnsi="Arial" w:cs="Tahoma"/>
      <w:i/>
      <w:iCs/>
      <w:kern w:val="1"/>
      <w:sz w:val="24"/>
      <w:szCs w:val="24"/>
      <w:lang w:eastAsia="ar-SA"/>
    </w:rPr>
  </w:style>
  <w:style w:type="paragraph" w:customStyle="1" w:styleId="37">
    <w:name w:val="Указатель3"/>
    <w:basedOn w:val="a"/>
    <w:rsid w:val="007C5E00"/>
    <w:pPr>
      <w:widowControl w:val="0"/>
      <w:suppressLineNumbers/>
      <w:suppressAutoHyphens/>
      <w:spacing w:after="0" w:line="240" w:lineRule="auto"/>
    </w:pPr>
    <w:rPr>
      <w:rFonts w:ascii="Arial" w:eastAsia="Lucida Sans Unicode" w:hAnsi="Arial" w:cs="Tahoma"/>
      <w:kern w:val="1"/>
      <w:sz w:val="20"/>
      <w:szCs w:val="24"/>
      <w:lang w:eastAsia="ar-SA"/>
    </w:rPr>
  </w:style>
  <w:style w:type="paragraph" w:customStyle="1" w:styleId="27">
    <w:name w:val="Название2"/>
    <w:basedOn w:val="a"/>
    <w:rsid w:val="007C5E00"/>
    <w:pPr>
      <w:widowControl w:val="0"/>
      <w:suppressLineNumbers/>
      <w:suppressAutoHyphens/>
      <w:spacing w:before="120" w:after="120" w:line="240" w:lineRule="auto"/>
    </w:pPr>
    <w:rPr>
      <w:rFonts w:ascii="Arial" w:eastAsia="Lucida Sans Unicode" w:hAnsi="Arial" w:cs="Tahoma"/>
      <w:i/>
      <w:iCs/>
      <w:kern w:val="1"/>
      <w:sz w:val="24"/>
      <w:szCs w:val="24"/>
      <w:lang w:eastAsia="ar-SA"/>
    </w:rPr>
  </w:style>
  <w:style w:type="paragraph" w:customStyle="1" w:styleId="28">
    <w:name w:val="Указатель2"/>
    <w:basedOn w:val="a"/>
    <w:rsid w:val="007C5E00"/>
    <w:pPr>
      <w:widowControl w:val="0"/>
      <w:suppressLineNumbers/>
      <w:suppressAutoHyphens/>
      <w:spacing w:after="0" w:line="240" w:lineRule="auto"/>
    </w:pPr>
    <w:rPr>
      <w:rFonts w:ascii="Arial" w:eastAsia="Lucida Sans Unicode" w:hAnsi="Arial" w:cs="Tahoma"/>
      <w:kern w:val="1"/>
      <w:sz w:val="20"/>
      <w:szCs w:val="24"/>
      <w:lang w:eastAsia="ar-SA"/>
    </w:rPr>
  </w:style>
  <w:style w:type="paragraph" w:customStyle="1" w:styleId="1a">
    <w:name w:val="Текст1"/>
    <w:basedOn w:val="a"/>
    <w:rsid w:val="007C5E00"/>
    <w:pPr>
      <w:spacing w:after="0" w:line="240" w:lineRule="auto"/>
    </w:pPr>
    <w:rPr>
      <w:rFonts w:ascii="Courier New" w:eastAsia="Times New Roman" w:hAnsi="Courier New" w:cs="Courier New"/>
      <w:sz w:val="20"/>
      <w:szCs w:val="20"/>
      <w:lang w:eastAsia="ar-SA"/>
    </w:rPr>
  </w:style>
  <w:style w:type="character" w:customStyle="1" w:styleId="FontStyle21">
    <w:name w:val="Font Style21"/>
    <w:basedOn w:val="a0"/>
    <w:uiPriority w:val="99"/>
    <w:rsid w:val="007C5E00"/>
    <w:rPr>
      <w:rFonts w:ascii="Calibri" w:hAnsi="Calibri" w:cs="Calibri"/>
      <w:sz w:val="20"/>
      <w:szCs w:val="20"/>
    </w:rPr>
  </w:style>
  <w:style w:type="paragraph" w:customStyle="1" w:styleId="Style4">
    <w:name w:val="Style4"/>
    <w:basedOn w:val="a"/>
    <w:uiPriority w:val="99"/>
    <w:rsid w:val="007C5E00"/>
    <w:pPr>
      <w:widowControl w:val="0"/>
      <w:autoSpaceDE w:val="0"/>
      <w:autoSpaceDN w:val="0"/>
      <w:adjustRightInd w:val="0"/>
      <w:spacing w:after="0" w:line="272" w:lineRule="exact"/>
    </w:pPr>
    <w:rPr>
      <w:rFonts w:ascii="Calibri" w:eastAsia="Times New Roman" w:hAnsi="Calibri" w:cs="Times New Roman"/>
      <w:sz w:val="24"/>
      <w:szCs w:val="24"/>
    </w:rPr>
  </w:style>
  <w:style w:type="paragraph" w:customStyle="1" w:styleId="Style5">
    <w:name w:val="Style5"/>
    <w:basedOn w:val="a"/>
    <w:uiPriority w:val="99"/>
    <w:rsid w:val="007C5E00"/>
    <w:pPr>
      <w:widowControl w:val="0"/>
      <w:autoSpaceDE w:val="0"/>
      <w:autoSpaceDN w:val="0"/>
      <w:adjustRightInd w:val="0"/>
      <w:spacing w:after="0" w:line="274" w:lineRule="exact"/>
      <w:jc w:val="both"/>
    </w:pPr>
    <w:rPr>
      <w:rFonts w:ascii="Calibri" w:eastAsia="Times New Roman" w:hAnsi="Calibri" w:cs="Times New Roman"/>
      <w:sz w:val="24"/>
      <w:szCs w:val="24"/>
    </w:rPr>
  </w:style>
  <w:style w:type="character" w:customStyle="1" w:styleId="FontStyle22">
    <w:name w:val="Font Style22"/>
    <w:basedOn w:val="a0"/>
    <w:uiPriority w:val="99"/>
    <w:rsid w:val="007C5E00"/>
    <w:rPr>
      <w:rFonts w:ascii="Calibri" w:hAnsi="Calibri" w:cs="Calibri"/>
      <w:smallCaps/>
      <w:sz w:val="20"/>
      <w:szCs w:val="20"/>
    </w:rPr>
  </w:style>
  <w:style w:type="paragraph" w:customStyle="1" w:styleId="Style8">
    <w:name w:val="Style8"/>
    <w:basedOn w:val="a"/>
    <w:uiPriority w:val="99"/>
    <w:rsid w:val="007C5E00"/>
    <w:pPr>
      <w:widowControl w:val="0"/>
      <w:autoSpaceDE w:val="0"/>
      <w:autoSpaceDN w:val="0"/>
      <w:adjustRightInd w:val="0"/>
      <w:spacing w:after="0" w:line="274" w:lineRule="exact"/>
      <w:ind w:hanging="1478"/>
    </w:pPr>
    <w:rPr>
      <w:rFonts w:ascii="Calibri" w:eastAsia="Times New Roman" w:hAnsi="Calibri" w:cs="Times New Roman"/>
      <w:sz w:val="24"/>
      <w:szCs w:val="24"/>
    </w:rPr>
  </w:style>
  <w:style w:type="paragraph" w:customStyle="1" w:styleId="Style9">
    <w:name w:val="Style9"/>
    <w:basedOn w:val="a"/>
    <w:uiPriority w:val="99"/>
    <w:rsid w:val="007C5E00"/>
    <w:pPr>
      <w:widowControl w:val="0"/>
      <w:autoSpaceDE w:val="0"/>
      <w:autoSpaceDN w:val="0"/>
      <w:adjustRightInd w:val="0"/>
      <w:spacing w:after="0" w:line="269" w:lineRule="exact"/>
      <w:jc w:val="both"/>
    </w:pPr>
    <w:rPr>
      <w:rFonts w:ascii="Calibri" w:eastAsia="Times New Roman" w:hAnsi="Calibri" w:cs="Times New Roman"/>
      <w:sz w:val="24"/>
      <w:szCs w:val="24"/>
    </w:rPr>
  </w:style>
  <w:style w:type="paragraph" w:customStyle="1" w:styleId="Style3">
    <w:name w:val="Style3"/>
    <w:basedOn w:val="a"/>
    <w:uiPriority w:val="99"/>
    <w:rsid w:val="007C5E00"/>
    <w:pPr>
      <w:widowControl w:val="0"/>
      <w:autoSpaceDE w:val="0"/>
      <w:autoSpaceDN w:val="0"/>
      <w:adjustRightInd w:val="0"/>
      <w:spacing w:after="0" w:line="269" w:lineRule="exact"/>
    </w:pPr>
    <w:rPr>
      <w:rFonts w:ascii="Calibri" w:eastAsia="Times New Roman" w:hAnsi="Calibri" w:cs="Times New Roman"/>
      <w:sz w:val="24"/>
      <w:szCs w:val="24"/>
    </w:rPr>
  </w:style>
  <w:style w:type="paragraph" w:customStyle="1" w:styleId="Style16">
    <w:name w:val="Style16"/>
    <w:basedOn w:val="a"/>
    <w:uiPriority w:val="99"/>
    <w:rsid w:val="007C5E00"/>
    <w:pPr>
      <w:widowControl w:val="0"/>
      <w:autoSpaceDE w:val="0"/>
      <w:autoSpaceDN w:val="0"/>
      <w:adjustRightInd w:val="0"/>
      <w:spacing w:after="0" w:line="274" w:lineRule="exact"/>
    </w:pPr>
    <w:rPr>
      <w:rFonts w:ascii="Calibri" w:eastAsia="Times New Roman" w:hAnsi="Calibri" w:cs="Times New Roman"/>
      <w:sz w:val="24"/>
      <w:szCs w:val="24"/>
    </w:rPr>
  </w:style>
  <w:style w:type="character" w:customStyle="1" w:styleId="FontStyle23">
    <w:name w:val="Font Style23"/>
    <w:basedOn w:val="a0"/>
    <w:uiPriority w:val="99"/>
    <w:rsid w:val="007C5E00"/>
    <w:rPr>
      <w:rFonts w:ascii="Calibri" w:hAnsi="Calibri" w:cs="Calibri"/>
      <w:sz w:val="20"/>
      <w:szCs w:val="20"/>
    </w:rPr>
  </w:style>
  <w:style w:type="paragraph" w:customStyle="1" w:styleId="Style13">
    <w:name w:val="Style13"/>
    <w:basedOn w:val="a"/>
    <w:uiPriority w:val="99"/>
    <w:rsid w:val="007C5E00"/>
    <w:pPr>
      <w:widowControl w:val="0"/>
      <w:autoSpaceDE w:val="0"/>
      <w:autoSpaceDN w:val="0"/>
      <w:adjustRightInd w:val="0"/>
      <w:spacing w:after="0" w:line="240" w:lineRule="auto"/>
    </w:pPr>
    <w:rPr>
      <w:rFonts w:ascii="Calibri" w:eastAsia="Times New Roman" w:hAnsi="Calibri" w:cs="Times New Roman"/>
      <w:sz w:val="24"/>
      <w:szCs w:val="24"/>
    </w:rPr>
  </w:style>
  <w:style w:type="paragraph" w:customStyle="1" w:styleId="Style18">
    <w:name w:val="Style18"/>
    <w:basedOn w:val="a"/>
    <w:uiPriority w:val="99"/>
    <w:rsid w:val="007C5E00"/>
    <w:pPr>
      <w:widowControl w:val="0"/>
      <w:autoSpaceDE w:val="0"/>
      <w:autoSpaceDN w:val="0"/>
      <w:adjustRightInd w:val="0"/>
      <w:spacing w:after="0" w:line="240" w:lineRule="auto"/>
    </w:pPr>
    <w:rPr>
      <w:rFonts w:ascii="Calibri" w:eastAsia="Times New Roman" w:hAnsi="Calibri" w:cs="Times New Roman"/>
      <w:sz w:val="24"/>
      <w:szCs w:val="24"/>
    </w:rPr>
  </w:style>
  <w:style w:type="paragraph" w:customStyle="1" w:styleId="Style2">
    <w:name w:val="Style2"/>
    <w:basedOn w:val="a"/>
    <w:uiPriority w:val="99"/>
    <w:rsid w:val="007C5E00"/>
    <w:pPr>
      <w:widowControl w:val="0"/>
      <w:autoSpaceDE w:val="0"/>
      <w:autoSpaceDN w:val="0"/>
      <w:adjustRightInd w:val="0"/>
      <w:spacing w:after="0" w:line="240" w:lineRule="auto"/>
      <w:jc w:val="both"/>
    </w:pPr>
    <w:rPr>
      <w:rFonts w:ascii="Calibri" w:eastAsia="Times New Roman" w:hAnsi="Calibri" w:cs="Times New Roman"/>
      <w:sz w:val="24"/>
      <w:szCs w:val="24"/>
    </w:rPr>
  </w:style>
  <w:style w:type="paragraph" w:customStyle="1" w:styleId="Style7">
    <w:name w:val="Style7"/>
    <w:basedOn w:val="a"/>
    <w:uiPriority w:val="99"/>
    <w:rsid w:val="007C5E00"/>
    <w:pPr>
      <w:widowControl w:val="0"/>
      <w:autoSpaceDE w:val="0"/>
      <w:autoSpaceDN w:val="0"/>
      <w:adjustRightInd w:val="0"/>
      <w:spacing w:after="0" w:line="270" w:lineRule="exact"/>
      <w:ind w:hanging="2146"/>
    </w:pPr>
    <w:rPr>
      <w:rFonts w:ascii="Calibri" w:eastAsia="Times New Roman" w:hAnsi="Calibri" w:cs="Times New Roman"/>
      <w:sz w:val="24"/>
      <w:szCs w:val="24"/>
    </w:rPr>
  </w:style>
  <w:style w:type="paragraph" w:customStyle="1" w:styleId="-1">
    <w:name w:val="Список-1"/>
    <w:basedOn w:val="a"/>
    <w:rsid w:val="007C5E00"/>
    <w:pPr>
      <w:tabs>
        <w:tab w:val="num" w:pos="1069"/>
      </w:tabs>
      <w:suppressAutoHyphens/>
      <w:spacing w:after="60" w:line="240" w:lineRule="auto"/>
      <w:ind w:left="-4254"/>
      <w:jc w:val="both"/>
    </w:pPr>
    <w:rPr>
      <w:rFonts w:ascii="Times New Roman" w:eastAsia="Times New Roman" w:hAnsi="Times New Roman" w:cs="Times New Roman"/>
      <w:color w:val="000000"/>
      <w:sz w:val="24"/>
      <w:szCs w:val="24"/>
      <w:lang w:eastAsia="ar-SA"/>
    </w:rPr>
  </w:style>
  <w:style w:type="character" w:customStyle="1" w:styleId="apple-style-span">
    <w:name w:val="apple-style-span"/>
    <w:basedOn w:val="a0"/>
    <w:rsid w:val="007C5E00"/>
  </w:style>
  <w:style w:type="character" w:customStyle="1" w:styleId="apple-converted-space">
    <w:name w:val="apple-converted-space"/>
    <w:basedOn w:val="a0"/>
    <w:rsid w:val="007C5E00"/>
  </w:style>
  <w:style w:type="paragraph" w:customStyle="1" w:styleId="Style10">
    <w:name w:val="Style1"/>
    <w:basedOn w:val="a"/>
    <w:uiPriority w:val="99"/>
    <w:rsid w:val="007C5E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9">
    <w:name w:val="Font Style19"/>
    <w:basedOn w:val="a0"/>
    <w:uiPriority w:val="99"/>
    <w:rsid w:val="007C5E00"/>
    <w:rPr>
      <w:rFonts w:ascii="Times New Roman" w:hAnsi="Times New Roman" w:cs="Times New Roman"/>
      <w:b/>
      <w:bCs/>
      <w:sz w:val="18"/>
      <w:szCs w:val="18"/>
    </w:rPr>
  </w:style>
  <w:style w:type="character" w:customStyle="1" w:styleId="FontStyle20">
    <w:name w:val="Font Style20"/>
    <w:basedOn w:val="a0"/>
    <w:uiPriority w:val="99"/>
    <w:rsid w:val="007C5E00"/>
    <w:rPr>
      <w:rFonts w:ascii="Times New Roman" w:hAnsi="Times New Roman" w:cs="Times New Roman"/>
      <w:b/>
      <w:bCs/>
      <w:sz w:val="16"/>
      <w:szCs w:val="16"/>
    </w:rPr>
  </w:style>
  <w:style w:type="character" w:customStyle="1" w:styleId="FontStyle27">
    <w:name w:val="Font Style27"/>
    <w:basedOn w:val="a0"/>
    <w:uiPriority w:val="99"/>
    <w:rsid w:val="007C5E00"/>
    <w:rPr>
      <w:rFonts w:ascii="Times New Roman" w:hAnsi="Times New Roman" w:cs="Times New Roman"/>
      <w:b/>
      <w:bCs/>
      <w:i/>
      <w:iCs/>
      <w:sz w:val="12"/>
      <w:szCs w:val="12"/>
    </w:rPr>
  </w:style>
  <w:style w:type="character" w:customStyle="1" w:styleId="FontStyle24">
    <w:name w:val="Font Style24"/>
    <w:basedOn w:val="a0"/>
    <w:uiPriority w:val="99"/>
    <w:rsid w:val="007C5E00"/>
    <w:rPr>
      <w:rFonts w:ascii="Times New Roman" w:hAnsi="Times New Roman" w:cs="Times New Roman"/>
      <w:b/>
      <w:bCs/>
      <w:sz w:val="14"/>
      <w:szCs w:val="14"/>
    </w:rPr>
  </w:style>
  <w:style w:type="paragraph" w:customStyle="1" w:styleId="Style17">
    <w:name w:val="Style17"/>
    <w:basedOn w:val="a"/>
    <w:uiPriority w:val="99"/>
    <w:rsid w:val="007C5E00"/>
    <w:pPr>
      <w:widowControl w:val="0"/>
      <w:autoSpaceDE w:val="0"/>
      <w:autoSpaceDN w:val="0"/>
      <w:adjustRightInd w:val="0"/>
      <w:spacing w:after="0" w:line="187" w:lineRule="exact"/>
      <w:jc w:val="center"/>
    </w:pPr>
    <w:rPr>
      <w:rFonts w:ascii="Times New Roman" w:eastAsia="Times New Roman" w:hAnsi="Times New Roman" w:cs="Times New Roman"/>
      <w:sz w:val="24"/>
      <w:szCs w:val="24"/>
    </w:rPr>
  </w:style>
  <w:style w:type="paragraph" w:customStyle="1" w:styleId="Style100">
    <w:name w:val="Style10"/>
    <w:basedOn w:val="a"/>
    <w:uiPriority w:val="99"/>
    <w:rsid w:val="007C5E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4">
    <w:name w:val="Style14"/>
    <w:basedOn w:val="a"/>
    <w:uiPriority w:val="99"/>
    <w:rsid w:val="007C5E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25">
    <w:name w:val="Font Style25"/>
    <w:basedOn w:val="a0"/>
    <w:uiPriority w:val="99"/>
    <w:rsid w:val="007C5E00"/>
    <w:rPr>
      <w:rFonts w:ascii="Times New Roman" w:hAnsi="Times New Roman" w:cs="Times New Roman"/>
      <w:b/>
      <w:bCs/>
      <w:sz w:val="14"/>
      <w:szCs w:val="14"/>
    </w:rPr>
  </w:style>
  <w:style w:type="paragraph" w:customStyle="1" w:styleId="Style12">
    <w:name w:val="Style12"/>
    <w:basedOn w:val="a"/>
    <w:uiPriority w:val="99"/>
    <w:rsid w:val="007C5E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26">
    <w:name w:val="Font Style26"/>
    <w:basedOn w:val="a0"/>
    <w:uiPriority w:val="99"/>
    <w:rsid w:val="007C5E00"/>
    <w:rPr>
      <w:rFonts w:ascii="Times New Roman" w:hAnsi="Times New Roman" w:cs="Times New Roman"/>
      <w:sz w:val="8"/>
      <w:szCs w:val="8"/>
    </w:rPr>
  </w:style>
  <w:style w:type="character" w:customStyle="1" w:styleId="FontStyle29">
    <w:name w:val="Font Style29"/>
    <w:basedOn w:val="a0"/>
    <w:uiPriority w:val="99"/>
    <w:rsid w:val="007C5E00"/>
    <w:rPr>
      <w:rFonts w:ascii="Times New Roman" w:hAnsi="Times New Roman" w:cs="Times New Roman"/>
      <w:b/>
      <w:bCs/>
      <w:sz w:val="12"/>
      <w:szCs w:val="12"/>
    </w:rPr>
  </w:style>
  <w:style w:type="paragraph" w:customStyle="1" w:styleId="Style11">
    <w:name w:val="Style11"/>
    <w:basedOn w:val="a"/>
    <w:uiPriority w:val="99"/>
    <w:rsid w:val="007C5E00"/>
    <w:pPr>
      <w:widowControl w:val="0"/>
      <w:autoSpaceDE w:val="0"/>
      <w:autoSpaceDN w:val="0"/>
      <w:adjustRightInd w:val="0"/>
      <w:spacing w:after="0" w:line="182" w:lineRule="exact"/>
    </w:pPr>
    <w:rPr>
      <w:rFonts w:ascii="Times New Roman" w:eastAsia="Times New Roman" w:hAnsi="Times New Roman" w:cs="Times New Roman"/>
      <w:sz w:val="24"/>
      <w:szCs w:val="24"/>
    </w:rPr>
  </w:style>
  <w:style w:type="paragraph" w:customStyle="1" w:styleId="ConsPlusCell">
    <w:name w:val="ConsPlusCell"/>
    <w:uiPriority w:val="99"/>
    <w:rsid w:val="007C5E00"/>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WW8Num1z2">
    <w:name w:val="WW8Num1z2"/>
    <w:rsid w:val="007C5E00"/>
    <w:rPr>
      <w:rFonts w:ascii="StarSymbol" w:hAnsi="StarSymbol" w:cs="StarSymbol"/>
      <w:sz w:val="18"/>
      <w:szCs w:val="18"/>
    </w:rPr>
  </w:style>
  <w:style w:type="character" w:customStyle="1" w:styleId="FontStyle28">
    <w:name w:val="Font Style28"/>
    <w:basedOn w:val="a0"/>
    <w:uiPriority w:val="99"/>
    <w:rsid w:val="007C5E00"/>
    <w:rPr>
      <w:rFonts w:ascii="Times New Roman" w:hAnsi="Times New Roman" w:cs="Times New Roman"/>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ru.wikipedia.org/wiki/1_%D1%8F%D0%BD%D0%B2%D0%B0%D1%80%D1%8F" TargetMode="External"/><Relationship Id="rId21" Type="http://schemas.openxmlformats.org/officeDocument/2006/relationships/hyperlink" Target="http://edrovoadm.ru/documents/2335.html" TargetMode="External"/><Relationship Id="rId42" Type="http://schemas.openxmlformats.org/officeDocument/2006/relationships/hyperlink" Target="http://ru.wikipedia.org/wiki/%D0%A0%D0%B4%D0%B5%D0%B9%D1%81%D0%BA%D0%B8%D0%B9_%D0%B7%D0%B0%D0%BF%D0%BE%D0%B2%D0%B5%D0%B4%D0%BD%D0%B8%D0%BA" TargetMode="External"/><Relationship Id="rId47" Type="http://schemas.openxmlformats.org/officeDocument/2006/relationships/hyperlink" Target="http://ru.wikipedia.org/wiki/%D0%A0%D0%B0%D0%B4%D0%BE%D0%BD" TargetMode="External"/><Relationship Id="rId63" Type="http://schemas.openxmlformats.org/officeDocument/2006/relationships/hyperlink" Target="consultantplus://offline/ref=7470917BCA6C9B529DA33CFFED2659D23ACA581FED1FAB29438C507B6209Y1O" TargetMode="External"/><Relationship Id="rId68" Type="http://schemas.openxmlformats.org/officeDocument/2006/relationships/chart" Target="charts/chart4.xml"/><Relationship Id="rId84" Type="http://schemas.openxmlformats.org/officeDocument/2006/relationships/image" Target="media/image16.wmf"/><Relationship Id="rId89" Type="http://schemas.openxmlformats.org/officeDocument/2006/relationships/hyperlink" Target="consultantplus://offline/ref=63BAB5C01D562716F7AC514B8DD1AE15DFB72106F548B7B7C9E1CA08198502225315230A31E2EAF90AE341g1m8J" TargetMode="External"/><Relationship Id="rId7" Type="http://schemas.openxmlformats.org/officeDocument/2006/relationships/hyperlink" Target="http://edrovoadm.ru/documents/2522.html" TargetMode="External"/><Relationship Id="rId71" Type="http://schemas.openxmlformats.org/officeDocument/2006/relationships/image" Target="media/image6.jpeg"/><Relationship Id="rId92" Type="http://schemas.openxmlformats.org/officeDocument/2006/relationships/hyperlink" Target="consultantplus://offline/ref=63BAB5C01D562716F7AC514B8DD1AE15DFB72106F64EB6B3C1E1CA08198502225315230A31E2EAF90AE340g1m2J" TargetMode="External"/><Relationship Id="rId2" Type="http://schemas.openxmlformats.org/officeDocument/2006/relationships/styles" Target="styles.xml"/><Relationship Id="rId16" Type="http://schemas.openxmlformats.org/officeDocument/2006/relationships/hyperlink" Target="http://edrovoadm.ru/documents/2483.html" TargetMode="External"/><Relationship Id="rId29" Type="http://schemas.openxmlformats.org/officeDocument/2006/relationships/hyperlink" Target="http://ru.wikipedia.org/wiki/%D0%92%D0%B0%D0%BB%D0%B4%D0%B0%D0%B9%D1%81%D0%BA%D0%B0%D1%8F_%D0%B2%D0%BE%D0%B7%D0%B2%D1%8B%D1%88%D0%B5%D0%BD%D0%BD%D0%BE%D1%81%D1%82%D1%8C" TargetMode="External"/><Relationship Id="rId11" Type="http://schemas.openxmlformats.org/officeDocument/2006/relationships/hyperlink" Target="http://edrovoadm.ru/documents/2518.html" TargetMode="External"/><Relationship Id="rId24" Type="http://schemas.openxmlformats.org/officeDocument/2006/relationships/hyperlink" Target="http://ru.wikipedia.org/wiki/%D0%90%D0%B4%D0%BC%D0%B8%D0%BD%D0%B8%D1%81%D1%82%D1%80%D0%B0%D1%82%D0%B8%D0%B2%D0%BD%D1%8B%D0%B9_%D1%86%D0%B5%D0%BD%D1%82%D1%80" TargetMode="External"/><Relationship Id="rId32" Type="http://schemas.openxmlformats.org/officeDocument/2006/relationships/hyperlink" Target="http://ru.wikipedia.org/wiki/%D0%9C%D1%81%D1%82%D0%B0_(%D1%80%D0%B5%D0%BA%D0%B0)" TargetMode="External"/><Relationship Id="rId37" Type="http://schemas.openxmlformats.org/officeDocument/2006/relationships/hyperlink" Target="http://ru.wikipedia.org/wiki/%D0%92%D0%B0%D0%BB%D0%B4%D0%B0%D0%B9%D1%81%D0%BA%D0%BE%D0%B5_(%D0%BE%D0%B7%D0%B5%D1%80%D0%BE)" TargetMode="External"/><Relationship Id="rId40" Type="http://schemas.openxmlformats.org/officeDocument/2006/relationships/hyperlink" Target="http://ru.wikipedia.org/wiki/%D0%A2%D0%B0%D0%B9%D0%B3%D0%B0" TargetMode="External"/><Relationship Id="rId45" Type="http://schemas.openxmlformats.org/officeDocument/2006/relationships/hyperlink" Target="http://ru.wikipedia.org/wiki/%D0%93%D0%BB%D0%B8%D0%BD%D0%B0" TargetMode="External"/><Relationship Id="rId53" Type="http://schemas.openxmlformats.org/officeDocument/2006/relationships/chart" Target="charts/chart2.xml"/><Relationship Id="rId58" Type="http://schemas.openxmlformats.org/officeDocument/2006/relationships/image" Target="media/image4.png"/><Relationship Id="rId66" Type="http://schemas.openxmlformats.org/officeDocument/2006/relationships/image" Target="media/image5.jpeg"/><Relationship Id="rId74" Type="http://schemas.openxmlformats.org/officeDocument/2006/relationships/hyperlink" Target="https://www.railwagonlocation.com/ru/railway-stations-list.php?station_id=19176" TargetMode="External"/><Relationship Id="rId79" Type="http://schemas.openxmlformats.org/officeDocument/2006/relationships/image" Target="media/image12.png"/><Relationship Id="rId87" Type="http://schemas.openxmlformats.org/officeDocument/2006/relationships/oleObject" Target="embeddings/oleObject5.bin"/><Relationship Id="rId102" Type="http://schemas.openxmlformats.org/officeDocument/2006/relationships/fontTable" Target="fontTable.xml"/><Relationship Id="rId5" Type="http://schemas.openxmlformats.org/officeDocument/2006/relationships/image" Target="media/image1.wmf"/><Relationship Id="rId61" Type="http://schemas.openxmlformats.org/officeDocument/2006/relationships/hyperlink" Target="consultantplus://offline/ref=2E87F1007602614C97759E077B332BB80616BA8FDB6167EC49FCEB7B0A9FE3002DA5C0C9DAC3DD5FZ0U7O" TargetMode="External"/><Relationship Id="rId82" Type="http://schemas.openxmlformats.org/officeDocument/2006/relationships/image" Target="media/image15.wmf"/><Relationship Id="rId90" Type="http://schemas.openxmlformats.org/officeDocument/2006/relationships/hyperlink" Target="consultantplus://offline/ref=63BAB5C01D562716F7AC514B8DD1AE15DFB72106F649B1B4CAE1CA08198502225315230A31E2EAF90AE244g1m0J" TargetMode="External"/><Relationship Id="rId95" Type="http://schemas.openxmlformats.org/officeDocument/2006/relationships/image" Target="media/image19.jpeg"/><Relationship Id="rId19" Type="http://schemas.openxmlformats.org/officeDocument/2006/relationships/hyperlink" Target="http://edrovoadm.ru/documents/2438.html" TargetMode="External"/><Relationship Id="rId14" Type="http://schemas.openxmlformats.org/officeDocument/2006/relationships/hyperlink" Target="http://edrovoadm.ru/documents/2492.html" TargetMode="External"/><Relationship Id="rId22" Type="http://schemas.openxmlformats.org/officeDocument/2006/relationships/hyperlink" Target="http://ru.wikipedia.org/wiki/%D0%A0%D0%BE%D1%81%D1%81%D0%B8%D1%8F" TargetMode="External"/><Relationship Id="rId27" Type="http://schemas.openxmlformats.org/officeDocument/2006/relationships/hyperlink" Target="http://ru.wikipedia.org/wiki/2008_%D0%B3%D0%BE%D0%B4" TargetMode="External"/><Relationship Id="rId30" Type="http://schemas.openxmlformats.org/officeDocument/2006/relationships/hyperlink" Target="http://ru.wikipedia.org/w/index.php?title=%D0%A2%D0%B8%D1%85%D0%B2%D0%B8%D0%BD%D1%81%D0%BA%D0%B0%D1%8F_%D1%85%D0%BE%D0%BB%D0%BC%D0%B8%D1%81%D1%82%D0%BE-%D0%BC%D0%BE%D1%80%D0%B5%D0%BD%D0%BD%D0%B0%D1%8F_%D0%B3%D1%80%D1%8F%D0%B4%D0%B0&amp;action=edit&amp;redlink=1" TargetMode="External"/><Relationship Id="rId35" Type="http://schemas.openxmlformats.org/officeDocument/2006/relationships/hyperlink" Target="http://ru.wikipedia.org/wiki/%D0%9F%D0%BE%D0%BB%D0%B8%D1%81%D1%82%D1%8C_(%D0%BF%D1%80%D0%B8%D1%82%D0%BE%D0%BA_%D0%9B%D0%BE%D0%B2%D0%B0%D1%82%D0%B8)" TargetMode="External"/><Relationship Id="rId43" Type="http://schemas.openxmlformats.org/officeDocument/2006/relationships/hyperlink" Target="http://ru.wikipedia.org/wiki/%D0%A2%D0%BE%D1%80%D1%84" TargetMode="External"/><Relationship Id="rId48" Type="http://schemas.openxmlformats.org/officeDocument/2006/relationships/hyperlink" Target="http://ru.wikipedia.org/wiki/%D0%9D%D0%B5%D1%84%D1%82%D1%8C" TargetMode="External"/><Relationship Id="rId56" Type="http://schemas.openxmlformats.org/officeDocument/2006/relationships/image" Target="media/image2.png"/><Relationship Id="rId64" Type="http://schemas.openxmlformats.org/officeDocument/2006/relationships/hyperlink" Target="http://www.gks.ru/dbscripts/munst/munst.htm" TargetMode="External"/><Relationship Id="rId69" Type="http://schemas.openxmlformats.org/officeDocument/2006/relationships/chart" Target="charts/chart5.xml"/><Relationship Id="rId77" Type="http://schemas.openxmlformats.org/officeDocument/2006/relationships/image" Target="media/image10.jpeg"/><Relationship Id="rId100" Type="http://schemas.openxmlformats.org/officeDocument/2006/relationships/image" Target="media/image24.jpeg"/><Relationship Id="rId8" Type="http://schemas.openxmlformats.org/officeDocument/2006/relationships/hyperlink" Target="http://edrovoadm.ru/documents/2521.html" TargetMode="External"/><Relationship Id="rId51" Type="http://schemas.openxmlformats.org/officeDocument/2006/relationships/chart" Target="charts/chart1.xml"/><Relationship Id="rId72" Type="http://schemas.openxmlformats.org/officeDocument/2006/relationships/image" Target="media/image7.jpeg"/><Relationship Id="rId80" Type="http://schemas.openxmlformats.org/officeDocument/2006/relationships/image" Target="media/image13.jpeg"/><Relationship Id="rId85" Type="http://schemas.openxmlformats.org/officeDocument/2006/relationships/oleObject" Target="embeddings/oleObject3.bin"/><Relationship Id="rId93" Type="http://schemas.openxmlformats.org/officeDocument/2006/relationships/image" Target="media/image17.jpeg"/><Relationship Id="rId98" Type="http://schemas.openxmlformats.org/officeDocument/2006/relationships/image" Target="media/image22.jpeg"/><Relationship Id="rId3" Type="http://schemas.openxmlformats.org/officeDocument/2006/relationships/settings" Target="settings.xml"/><Relationship Id="rId12" Type="http://schemas.openxmlformats.org/officeDocument/2006/relationships/hyperlink" Target="http://edrovoadm.ru/documents/2496.html" TargetMode="External"/><Relationship Id="rId17" Type="http://schemas.openxmlformats.org/officeDocument/2006/relationships/hyperlink" Target="http://edrovoadm.ru/documents/2440.html" TargetMode="External"/><Relationship Id="rId25" Type="http://schemas.openxmlformats.org/officeDocument/2006/relationships/hyperlink" Target="http://ru.wikipedia.org/wiki/%D0%92%D0%B5%D0%BB%D0%B8%D0%BA%D0%B8%D0%B9_%D0%9D%D0%BE%D0%B2%D0%B3%D0%BE%D1%80%D0%BE%D0%B4" TargetMode="External"/><Relationship Id="rId33" Type="http://schemas.openxmlformats.org/officeDocument/2006/relationships/hyperlink" Target="http://ru.wikipedia.org/wiki/%D0%9B%D0%BE%D0%B2%D0%B0%D1%82%D1%8C_(%D1%80%D0%B5%D0%BA%D0%B0)" TargetMode="External"/><Relationship Id="rId38" Type="http://schemas.openxmlformats.org/officeDocument/2006/relationships/hyperlink" Target="http://ru.wikipedia.org/wiki/%D0%92%D0%B5%D0%BB%D1%8C%D1%91" TargetMode="External"/><Relationship Id="rId46" Type="http://schemas.openxmlformats.org/officeDocument/2006/relationships/hyperlink" Target="http://ru.wikipedia.org/wiki/%D0%91%D0%BE%D0%BA%D1%81%D0%B8%D1%82%D1%8B" TargetMode="External"/><Relationship Id="rId59" Type="http://schemas.openxmlformats.org/officeDocument/2006/relationships/hyperlink" Target="consultantplus://offline/ref=2E87F1007602614C97759E077B332BB80616BA8FDB6167EC49FCEB7B0A9FE3002DA5C0C0DAZCU5O" TargetMode="External"/><Relationship Id="rId67" Type="http://schemas.openxmlformats.org/officeDocument/2006/relationships/hyperlink" Target="http://www.gks.ru/dbscripts/munst/munst.htm" TargetMode="External"/><Relationship Id="rId103" Type="http://schemas.openxmlformats.org/officeDocument/2006/relationships/theme" Target="theme/theme1.xml"/><Relationship Id="rId20" Type="http://schemas.openxmlformats.org/officeDocument/2006/relationships/hyperlink" Target="http://edrovoadm.ru/documents/2371.html" TargetMode="External"/><Relationship Id="rId41" Type="http://schemas.openxmlformats.org/officeDocument/2006/relationships/hyperlink" Target="http://ru.wikipedia.org/wiki/%D0%92%D0%B0%D0%BB%D0%B4%D0%B0%D0%B9%D1%81%D0%BA%D0%B8%D0%B9_%D0%BD%D0%B0%D1%86%D0%B8%D0%BE%D0%BD%D0%B0%D0%BB%D1%8C%D0%BD%D1%8B%D0%B9_%D0%BF%D0%B0%D1%80%D0%BA" TargetMode="External"/><Relationship Id="rId54" Type="http://schemas.openxmlformats.org/officeDocument/2006/relationships/hyperlink" Target="http://www.gks.ru/dbscripts/munst/munst.htm" TargetMode="External"/><Relationship Id="rId62" Type="http://schemas.openxmlformats.org/officeDocument/2006/relationships/hyperlink" Target="consultantplus://offline/ref=7470917BCA6C9B529DA33CFFED2659D23ACB5812E61FAB29438C507B6291493584DF5E0E380CY6O" TargetMode="External"/><Relationship Id="rId70" Type="http://schemas.openxmlformats.org/officeDocument/2006/relationships/chart" Target="charts/chart6.xml"/><Relationship Id="rId75" Type="http://schemas.openxmlformats.org/officeDocument/2006/relationships/chart" Target="charts/chart7.xml"/><Relationship Id="rId83" Type="http://schemas.openxmlformats.org/officeDocument/2006/relationships/oleObject" Target="embeddings/oleObject2.bin"/><Relationship Id="rId88" Type="http://schemas.openxmlformats.org/officeDocument/2006/relationships/hyperlink" Target="consultantplus://offline/ref=63BAB5C01D562716F7AC514B8DD1AE15DFB72106F54AB0B2C8E1CA08198502225315230A31E2EAF90AE341g1m7J" TargetMode="External"/><Relationship Id="rId91" Type="http://schemas.openxmlformats.org/officeDocument/2006/relationships/hyperlink" Target="consultantplus://offline/ref=63BAB5C01D562716F7AC514B8DD1AE15DFB72106F64FB5B4CEE1CA08198502225315230A31E2EAF90AE340g1m8J" TargetMode="External"/><Relationship Id="rId96"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hyperlink" Target="http://edrovoadm.ru/documents/2484.html" TargetMode="External"/><Relationship Id="rId23" Type="http://schemas.openxmlformats.org/officeDocument/2006/relationships/hyperlink" Target="http://ru.wikipedia.org/wiki/%D0%A1%D0%B5%D0%B2%D0%B5%D1%80%D0%BE-%D0%97%D0%B0%D0%BF%D0%B0%D0%B4%D0%BD%D1%8B%D0%B9_%D1%84%D0%B5%D0%B4%D0%B5%D1%80%D0%B0%D0%BB%D1%8C%D0%BD%D1%8B%D0%B9_%D0%BE%D0%BA%D1%80%D1%83%D0%B3" TargetMode="External"/><Relationship Id="rId28" Type="http://schemas.openxmlformats.org/officeDocument/2006/relationships/hyperlink" Target="http://ru.wikipedia.org/w/index.php?title=%D0%9F%D1%80%D0%B8%D0%B8%D0%BB%D1%8C%D0%BC%D0%B5%D0%BD%D1%81%D0%BA%D0%B0%D1%8F_%D0%BD%D0%B8%D0%B7%D0%BC%D0%B5%D0%BD%D0%BD%D0%BE%D1%81%D1%82%D1%8C&amp;action=edit&amp;redlink=1" TargetMode="External"/><Relationship Id="rId36" Type="http://schemas.openxmlformats.org/officeDocument/2006/relationships/hyperlink" Target="http://ru.wikipedia.org/wiki/%D0%98%D0%BB%D1%8C%D0%BC%D0%B5%D0%BD%D1%8C" TargetMode="External"/><Relationship Id="rId49" Type="http://schemas.openxmlformats.org/officeDocument/2006/relationships/hyperlink" Target="http://ru.wikipedia.org/wiki/%D0%90%D0%BB%D0%BC%D0%B0%D0%B7" TargetMode="External"/><Relationship Id="rId57" Type="http://schemas.openxmlformats.org/officeDocument/2006/relationships/image" Target="media/image3.png"/><Relationship Id="rId10" Type="http://schemas.openxmlformats.org/officeDocument/2006/relationships/hyperlink" Target="http://edrovoadm.ru/documents/2519.html" TargetMode="External"/><Relationship Id="rId31" Type="http://schemas.openxmlformats.org/officeDocument/2006/relationships/hyperlink" Target="http://ru.wikipedia.org/wiki/%D0%92%D0%BE%D0%BB%D1%85%D0%BE%D0%B2_(%D1%80%D0%B5%D0%BA%D0%B0)" TargetMode="External"/><Relationship Id="rId44" Type="http://schemas.openxmlformats.org/officeDocument/2006/relationships/hyperlink" Target="http://ru.wikipedia.org/wiki/%D0%91%D1%83%D1%80%D1%8B%D0%B9_%D1%83%D0%B3%D0%BE%D0%BB%D1%8C" TargetMode="External"/><Relationship Id="rId52" Type="http://schemas.openxmlformats.org/officeDocument/2006/relationships/hyperlink" Target="http://www.gks.ru/dbscripts/munst/munst.htm" TargetMode="External"/><Relationship Id="rId60" Type="http://schemas.openxmlformats.org/officeDocument/2006/relationships/hyperlink" Target="consultantplus://offline/ref=2E87F1007602614C977580097F332BB8061EB48FD76067EC49FCEB7B0A9FE3002DA5C0C9DAC3DF5CZ0U4O" TargetMode="External"/><Relationship Id="rId65" Type="http://schemas.openxmlformats.org/officeDocument/2006/relationships/hyperlink" Target="http://www.gks.ru/dbscripts/munst/munst.htm" TargetMode="External"/><Relationship Id="rId73" Type="http://schemas.openxmlformats.org/officeDocument/2006/relationships/image" Target="media/image8.jpeg"/><Relationship Id="rId78" Type="http://schemas.openxmlformats.org/officeDocument/2006/relationships/image" Target="media/image11.jpeg"/><Relationship Id="rId81" Type="http://schemas.openxmlformats.org/officeDocument/2006/relationships/image" Target="media/image14.png"/><Relationship Id="rId86" Type="http://schemas.openxmlformats.org/officeDocument/2006/relationships/oleObject" Target="embeddings/oleObject4.bin"/><Relationship Id="rId94" Type="http://schemas.openxmlformats.org/officeDocument/2006/relationships/image" Target="media/image18.jpeg"/><Relationship Id="rId99" Type="http://schemas.openxmlformats.org/officeDocument/2006/relationships/image" Target="media/image23.jpeg"/><Relationship Id="rId10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hyperlink" Target="http://edrovoadm.ru/documents/2520.html" TargetMode="External"/><Relationship Id="rId13" Type="http://schemas.openxmlformats.org/officeDocument/2006/relationships/hyperlink" Target="http://edrovoadm.ru/documents/2493.html" TargetMode="External"/><Relationship Id="rId18" Type="http://schemas.openxmlformats.org/officeDocument/2006/relationships/hyperlink" Target="http://edrovoadm.ru/documents/2439.html" TargetMode="External"/><Relationship Id="rId39" Type="http://schemas.openxmlformats.org/officeDocument/2006/relationships/hyperlink" Target="http://ru.wikipedia.org/wiki/%D0%A1%D0%B5%D0%BB%D0%B8%D0%B3%D0%B5%D1%80" TargetMode="External"/><Relationship Id="rId34" Type="http://schemas.openxmlformats.org/officeDocument/2006/relationships/hyperlink" Target="http://ru.wikipedia.org/wiki/%D0%A8%D0%B5%D0%BB%D0%BE%D0%BD%D1%8C_(%D1%80%D0%B5%D0%BA%D0%B0)" TargetMode="External"/><Relationship Id="rId50" Type="http://schemas.openxmlformats.org/officeDocument/2006/relationships/hyperlink" Target="http://ru.wikipedia.org/wiki/%D0%9C%D0%B0%D1%80%D0%B3%D0%B0%D0%BD%D0%B5%D1%86" TargetMode="External"/><Relationship Id="rId55" Type="http://schemas.openxmlformats.org/officeDocument/2006/relationships/chart" Target="charts/chart3.xml"/><Relationship Id="rId76" Type="http://schemas.openxmlformats.org/officeDocument/2006/relationships/image" Target="media/image9.png"/><Relationship Id="rId97" Type="http://schemas.openxmlformats.org/officeDocument/2006/relationships/image" Target="media/image2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oleObject" Target="file:///\\Server\USERS\&#1043;&#1088;&#1086;&#1079;&#1080;&#1085;&#1072;\&#1055;&#1056;&#1054;&#1045;&#1050;&#1058;&#1067;\&#1053;&#1086;&#1074;&#1075;&#1086;&#1088;&#1086;&#1076;&#1089;&#1082;&#1072;&#1103;\&#1042;&#1072;&#1083;&#1076;&#1072;&#1081;&#1089;&#1082;&#1080;&#1081;%20&#1088;&#1072;&#1081;&#1086;&#1085;\&#1045;&#1076;&#1088;&#1086;&#1074;&#1089;&#1082;&#1086;&#1077;%20&#1057;&#1055;\&#1043;&#1045;&#1053;&#1045;&#1056;&#1040;&#1051;&#1068;&#1053;&#1067;&#1049;%20&#1055;&#1051;&#1040;&#1053;%202014\&#1056;&#1072;&#1089;&#1095;&#1077;&#1090;%20&#1045;&#1076;&#1088;&#1086;&#1074;&#1089;&#1082;&#1086;&#1077;%20&#1084;&#1086;&#1077;.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erver\USERS\&#1043;&#1088;&#1086;&#1079;&#1080;&#1085;&#1072;\&#1055;&#1056;&#1054;&#1045;&#1050;&#1058;&#1067;\&#1053;&#1086;&#1074;&#1075;&#1086;&#1088;&#1086;&#1076;&#1089;&#1082;&#1072;&#1103;\&#1042;&#1072;&#1083;&#1076;&#1072;&#1081;&#1089;&#1082;&#1080;&#1081;%20&#1088;&#1072;&#1081;&#1086;&#1085;\&#1045;&#1076;&#1088;&#1086;&#1074;&#1089;&#1082;&#1086;&#1077;%20&#1057;&#1055;\&#1043;&#1045;&#1053;&#1045;&#1056;&#1040;&#1051;&#1068;&#1053;&#1067;&#1049;%20&#1055;&#1051;&#1040;&#1053;%202014\&#1056;&#1072;&#1089;&#1095;&#1077;&#1090;%20&#1045;&#1076;&#1088;&#1086;&#1074;&#1089;&#1082;&#1086;&#1077;%20&#1084;&#1086;&#1077;.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42;&#1072;&#1083;&#1076;&#1072;&#1081;&#1089;&#1082;&#1080;&#1081;%20&#1088;&#1072;&#1081;&#1086;&#1085;\&#1045;&#1076;&#1088;&#1086;&#1074;&#1089;&#1082;&#1086;&#1077;%20&#1057;&#1055;\&#1056;&#1072;&#1089;&#1095;&#1077;&#1090;%20&#1045;&#1076;&#1088;&#1086;&#1074;&#1089;&#1082;&#1086;&#1077;%2019.09.14.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42;&#1072;&#1083;&#1076;&#1072;&#1081;&#1089;&#1082;&#1080;&#1081;%20&#1088;&#1072;&#1081;&#1086;&#1085;\&#1045;&#1076;&#1088;&#1086;&#1074;&#1089;&#1082;&#1086;&#1077;%20&#1057;&#1055;\&#1056;&#1072;&#1089;&#1095;&#1077;&#1090;%20&#1045;&#1076;&#1088;&#1086;&#1074;&#1089;&#1082;&#1086;&#1077;%2019.09.14.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42;&#1072;&#1083;&#1076;&#1072;&#1081;&#1089;&#1082;&#1080;&#1081;%20&#1088;&#1072;&#1081;&#1086;&#1085;\&#1045;&#1076;&#1088;&#1086;&#1074;&#1089;&#1082;&#1086;&#1077;%20&#1057;&#1055;\&#1056;&#1072;&#1089;&#1095;&#1077;&#1090;%20&#1045;&#1076;&#1088;&#1086;&#1074;&#1089;&#1082;&#1086;&#1077;%2019.09.14.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erver\USERS\&#1043;&#1088;&#1086;&#1079;&#1080;&#1085;&#1072;\&#1055;&#1056;&#1054;&#1045;&#1050;&#1058;&#1067;\&#1053;&#1086;&#1074;&#1075;&#1086;&#1088;&#1086;&#1076;&#1089;&#1082;&#1072;&#1103;\&#1042;&#1072;&#1083;&#1076;&#1072;&#1081;&#1089;&#1082;&#1080;&#1081;%20&#1088;&#1072;&#1081;&#1086;&#1085;\&#1045;&#1076;&#1088;&#1086;&#1074;&#1089;&#1082;&#1086;&#1077;%20&#1057;&#1055;\&#1043;&#1045;&#1053;&#1045;&#1056;&#1040;&#1051;&#1068;&#1053;&#1067;&#1049;%20&#1055;&#1051;&#1040;&#1053;%202014\&#1056;&#1072;&#1089;&#1095;&#1077;&#1090;%20&#1045;&#1076;&#1088;&#1086;&#1074;&#1089;&#1082;&#1086;&#1077;%20&#1084;&#1086;&#1077;.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7045454545454539"/>
          <c:y val="0.28795811518324665"/>
          <c:w val="0.57386363636363713"/>
          <c:h val="0.52879581151832589"/>
        </c:manualLayout>
      </c:layout>
      <c:radarChart>
        <c:radarStyle val="marker"/>
        <c:ser>
          <c:idx val="0"/>
          <c:order val="0"/>
          <c:tx>
            <c:strRef>
              <c:f>Лист1!$B$22</c:f>
              <c:strCache>
                <c:ptCount val="1"/>
                <c:pt idx="0">
                  <c:v>год</c:v>
                </c:pt>
              </c:strCache>
            </c:strRef>
          </c:tx>
          <c:spPr>
            <a:ln w="25398">
              <a:solidFill>
                <a:srgbClr val="FF0000"/>
              </a:solidFill>
              <a:prstDash val="solid"/>
            </a:ln>
          </c:spPr>
          <c:marker>
            <c:symbol val="none"/>
          </c:marker>
          <c:cat>
            <c:strRef>
              <c:f>Лист1!$C$27:$J$27</c:f>
              <c:strCache>
                <c:ptCount val="8"/>
                <c:pt idx="0">
                  <c:v>С</c:v>
                </c:pt>
                <c:pt idx="1">
                  <c:v>СВ</c:v>
                </c:pt>
                <c:pt idx="2">
                  <c:v>В</c:v>
                </c:pt>
                <c:pt idx="3">
                  <c:v>ЮВ</c:v>
                </c:pt>
                <c:pt idx="4">
                  <c:v>Ю</c:v>
                </c:pt>
                <c:pt idx="5">
                  <c:v>ЮЗ</c:v>
                </c:pt>
                <c:pt idx="6">
                  <c:v>З</c:v>
                </c:pt>
                <c:pt idx="7">
                  <c:v>СЗ</c:v>
                </c:pt>
              </c:strCache>
            </c:strRef>
          </c:cat>
          <c:val>
            <c:numRef>
              <c:f>Лист1!$C$22:$J$22</c:f>
              <c:numCache>
                <c:formatCode>General</c:formatCode>
                <c:ptCount val="8"/>
                <c:pt idx="0">
                  <c:v>4</c:v>
                </c:pt>
                <c:pt idx="1">
                  <c:v>5</c:v>
                </c:pt>
                <c:pt idx="2">
                  <c:v>9</c:v>
                </c:pt>
                <c:pt idx="3">
                  <c:v>10</c:v>
                </c:pt>
                <c:pt idx="4">
                  <c:v>14</c:v>
                </c:pt>
                <c:pt idx="5">
                  <c:v>22</c:v>
                </c:pt>
                <c:pt idx="6">
                  <c:v>25</c:v>
                </c:pt>
                <c:pt idx="7">
                  <c:v>8</c:v>
                </c:pt>
              </c:numCache>
            </c:numRef>
          </c:val>
        </c:ser>
        <c:ser>
          <c:idx val="1"/>
          <c:order val="1"/>
          <c:tx>
            <c:strRef>
              <c:f>Лист1!$B$23</c:f>
              <c:strCache>
                <c:ptCount val="1"/>
                <c:pt idx="0">
                  <c:v>холодный период</c:v>
                </c:pt>
              </c:strCache>
            </c:strRef>
          </c:tx>
          <c:spPr>
            <a:ln w="25398">
              <a:solidFill>
                <a:srgbClr val="0000FF"/>
              </a:solidFill>
              <a:prstDash val="lgDash"/>
            </a:ln>
          </c:spPr>
          <c:marker>
            <c:symbol val="none"/>
          </c:marker>
          <c:cat>
            <c:strRef>
              <c:f>Лист1!$C$27:$J$27</c:f>
              <c:strCache>
                <c:ptCount val="8"/>
                <c:pt idx="0">
                  <c:v>С</c:v>
                </c:pt>
                <c:pt idx="1">
                  <c:v>СВ</c:v>
                </c:pt>
                <c:pt idx="2">
                  <c:v>В</c:v>
                </c:pt>
                <c:pt idx="3">
                  <c:v>ЮВ</c:v>
                </c:pt>
                <c:pt idx="4">
                  <c:v>Ю</c:v>
                </c:pt>
                <c:pt idx="5">
                  <c:v>ЮЗ</c:v>
                </c:pt>
                <c:pt idx="6">
                  <c:v>З</c:v>
                </c:pt>
                <c:pt idx="7">
                  <c:v>СЗ</c:v>
                </c:pt>
              </c:strCache>
            </c:strRef>
          </c:cat>
          <c:val>
            <c:numRef>
              <c:f>Лист1!$C$23:$J$23</c:f>
              <c:numCache>
                <c:formatCode>General</c:formatCode>
                <c:ptCount val="8"/>
                <c:pt idx="0">
                  <c:v>5</c:v>
                </c:pt>
                <c:pt idx="1">
                  <c:v>6</c:v>
                </c:pt>
                <c:pt idx="2">
                  <c:v>7</c:v>
                </c:pt>
                <c:pt idx="3">
                  <c:v>7</c:v>
                </c:pt>
                <c:pt idx="4">
                  <c:v>12</c:v>
                </c:pt>
                <c:pt idx="5">
                  <c:v>20</c:v>
                </c:pt>
                <c:pt idx="6">
                  <c:v>27</c:v>
                </c:pt>
                <c:pt idx="7">
                  <c:v>10</c:v>
                </c:pt>
              </c:numCache>
            </c:numRef>
          </c:val>
        </c:ser>
        <c:ser>
          <c:idx val="2"/>
          <c:order val="2"/>
          <c:tx>
            <c:strRef>
              <c:f>Лист1!$B$24</c:f>
              <c:strCache>
                <c:ptCount val="1"/>
                <c:pt idx="0">
                  <c:v>теплый период</c:v>
                </c:pt>
              </c:strCache>
            </c:strRef>
          </c:tx>
          <c:spPr>
            <a:ln w="25398">
              <a:solidFill>
                <a:srgbClr val="339966"/>
              </a:solidFill>
              <a:prstDash val="lgDashDot"/>
            </a:ln>
          </c:spPr>
          <c:marker>
            <c:symbol val="none"/>
          </c:marker>
          <c:cat>
            <c:strRef>
              <c:f>Лист1!$C$27:$J$27</c:f>
              <c:strCache>
                <c:ptCount val="8"/>
                <c:pt idx="0">
                  <c:v>С</c:v>
                </c:pt>
                <c:pt idx="1">
                  <c:v>СВ</c:v>
                </c:pt>
                <c:pt idx="2">
                  <c:v>В</c:v>
                </c:pt>
                <c:pt idx="3">
                  <c:v>ЮВ</c:v>
                </c:pt>
                <c:pt idx="4">
                  <c:v>Ю</c:v>
                </c:pt>
                <c:pt idx="5">
                  <c:v>ЮЗ</c:v>
                </c:pt>
                <c:pt idx="6">
                  <c:v>З</c:v>
                </c:pt>
                <c:pt idx="7">
                  <c:v>СЗ</c:v>
                </c:pt>
              </c:strCache>
            </c:strRef>
          </c:cat>
          <c:val>
            <c:numRef>
              <c:f>Лист1!$C$24:$J$24</c:f>
              <c:numCache>
                <c:formatCode>General</c:formatCode>
                <c:ptCount val="8"/>
                <c:pt idx="0">
                  <c:v>2</c:v>
                </c:pt>
                <c:pt idx="1">
                  <c:v>4</c:v>
                </c:pt>
                <c:pt idx="2">
                  <c:v>10</c:v>
                </c:pt>
                <c:pt idx="3">
                  <c:v>13</c:v>
                </c:pt>
                <c:pt idx="4">
                  <c:v>15</c:v>
                </c:pt>
                <c:pt idx="5">
                  <c:v>23</c:v>
                </c:pt>
                <c:pt idx="6">
                  <c:v>24</c:v>
                </c:pt>
                <c:pt idx="7">
                  <c:v>6</c:v>
                </c:pt>
              </c:numCache>
            </c:numRef>
          </c:val>
        </c:ser>
        <c:axId val="96051200"/>
        <c:axId val="101987840"/>
      </c:radarChart>
      <c:catAx>
        <c:axId val="96051200"/>
        <c:scaling>
          <c:orientation val="minMax"/>
        </c:scaling>
        <c:axPos val="b"/>
        <c:majorGridlines/>
        <c:numFmt formatCode="General" sourceLinked="1"/>
        <c:tickLblPos val="nextTo"/>
        <c:txPr>
          <a:bodyPr rot="0" vert="horz"/>
          <a:lstStyle/>
          <a:p>
            <a:pPr>
              <a:defRPr sz="800" b="0" i="0" u="none" strike="noStrike" baseline="0">
                <a:solidFill>
                  <a:srgbClr val="000000"/>
                </a:solidFill>
                <a:latin typeface="Arial Cyr"/>
                <a:ea typeface="Arial Cyr"/>
                <a:cs typeface="Arial Cyr"/>
              </a:defRPr>
            </a:pPr>
            <a:endParaRPr lang="ru-RU"/>
          </a:p>
        </c:txPr>
        <c:crossAx val="101987840"/>
        <c:crosses val="autoZero"/>
        <c:lblAlgn val="ctr"/>
        <c:lblOffset val="100"/>
      </c:catAx>
      <c:valAx>
        <c:axId val="101987840"/>
        <c:scaling>
          <c:orientation val="minMax"/>
        </c:scaling>
        <c:axPos val="l"/>
        <c:numFmt formatCode="General" sourceLinked="1"/>
        <c:majorTickMark val="cross"/>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96051200"/>
        <c:crosses val="autoZero"/>
        <c:crossBetween val="between"/>
      </c:valAx>
      <c:spPr>
        <a:noFill/>
        <a:ln w="25398">
          <a:noFill/>
        </a:ln>
      </c:spPr>
    </c:plotArea>
    <c:plotVisOnly val="1"/>
    <c:dispBlanksAs val="gap"/>
  </c:chart>
  <c:spPr>
    <a:solidFill>
      <a:srgbClr val="FFFFFF"/>
    </a:solidFill>
    <a:ln>
      <a:noFill/>
    </a:ln>
  </c:spPr>
  <c:txPr>
    <a:bodyPr/>
    <a:lstStyle/>
    <a:p>
      <a:pPr>
        <a:defRPr sz="300" b="0" i="0" u="none" strike="noStrike" baseline="0">
          <a:solidFill>
            <a:srgbClr val="000000"/>
          </a:solidFill>
          <a:latin typeface="Arial Cyr"/>
          <a:ea typeface="Arial Cyr"/>
          <a:cs typeface="Arial Cy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Лист4!$A$8</c:f>
              <c:strCache>
                <c:ptCount val="1"/>
                <c:pt idx="0">
                  <c:v>численность жителей, чел</c:v>
                </c:pt>
              </c:strCache>
            </c:strRef>
          </c:tx>
          <c:cat>
            <c:numRef>
              <c:f>Лист4!$B$7:$I$7</c:f>
              <c:numCache>
                <c:formatCode>General</c:formatCode>
                <c:ptCount val="8"/>
                <c:pt idx="0">
                  <c:v>2004</c:v>
                </c:pt>
                <c:pt idx="1">
                  <c:v>2005</c:v>
                </c:pt>
                <c:pt idx="2">
                  <c:v>2006</c:v>
                </c:pt>
                <c:pt idx="3">
                  <c:v>2007</c:v>
                </c:pt>
                <c:pt idx="4">
                  <c:v>2008</c:v>
                </c:pt>
                <c:pt idx="5">
                  <c:v>2010</c:v>
                </c:pt>
                <c:pt idx="6">
                  <c:v>2011</c:v>
                </c:pt>
                <c:pt idx="7">
                  <c:v>2012</c:v>
                </c:pt>
              </c:numCache>
            </c:numRef>
          </c:cat>
          <c:val>
            <c:numRef>
              <c:f>Лист4!$B$8:$I$8</c:f>
              <c:numCache>
                <c:formatCode>General</c:formatCode>
                <c:ptCount val="8"/>
                <c:pt idx="0">
                  <c:v>2213</c:v>
                </c:pt>
                <c:pt idx="1">
                  <c:v>2220</c:v>
                </c:pt>
                <c:pt idx="2">
                  <c:v>2157</c:v>
                </c:pt>
                <c:pt idx="3">
                  <c:v>2261</c:v>
                </c:pt>
                <c:pt idx="4">
                  <c:v>2224</c:v>
                </c:pt>
                <c:pt idx="5">
                  <c:v>1767</c:v>
                </c:pt>
                <c:pt idx="6">
                  <c:v>1707</c:v>
                </c:pt>
                <c:pt idx="7">
                  <c:v>1715</c:v>
                </c:pt>
              </c:numCache>
            </c:numRef>
          </c:val>
        </c:ser>
        <c:marker val="1"/>
        <c:axId val="102861056"/>
        <c:axId val="116922240"/>
      </c:lineChart>
      <c:catAx>
        <c:axId val="102861056"/>
        <c:scaling>
          <c:orientation val="minMax"/>
        </c:scaling>
        <c:axPos val="b"/>
        <c:numFmt formatCode="General" sourceLinked="1"/>
        <c:majorTickMark val="none"/>
        <c:tickLblPos val="nextTo"/>
        <c:crossAx val="116922240"/>
        <c:crosses val="autoZero"/>
        <c:auto val="1"/>
        <c:lblAlgn val="ctr"/>
        <c:lblOffset val="100"/>
      </c:catAx>
      <c:valAx>
        <c:axId val="116922240"/>
        <c:scaling>
          <c:orientation val="minMax"/>
        </c:scaling>
        <c:axPos val="l"/>
        <c:majorGridlines/>
        <c:title>
          <c:tx>
            <c:rich>
              <a:bodyPr/>
              <a:lstStyle/>
              <a:p>
                <a:pPr>
                  <a:defRPr/>
                </a:pPr>
                <a:r>
                  <a:rPr lang="ru-RU"/>
                  <a:t>численность жителей, чел</a:t>
                </a:r>
              </a:p>
            </c:rich>
          </c:tx>
          <c:layout>
            <c:manualLayout>
              <c:xMode val="edge"/>
              <c:yMode val="edge"/>
              <c:x val="0.20949263502454993"/>
              <c:y val="0.18803222513852441"/>
            </c:manualLayout>
          </c:layout>
        </c:title>
        <c:numFmt formatCode="General" sourceLinked="1"/>
        <c:majorTickMark val="none"/>
        <c:tickLblPos val="nextTo"/>
        <c:crossAx val="102861056"/>
        <c:crosses val="autoZero"/>
        <c:crossBetween val="between"/>
      </c:valAx>
      <c:dTable>
        <c:showHorzBorder val="1"/>
        <c:showVertBorder val="1"/>
        <c:showOutline val="1"/>
        <c:showKeys val="1"/>
      </c:dTable>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Лист4!$D$52</c:f>
              <c:strCache>
                <c:ptCount val="1"/>
                <c:pt idx="0">
                  <c:v>Родилось</c:v>
                </c:pt>
              </c:strCache>
            </c:strRef>
          </c:tx>
          <c:cat>
            <c:numRef>
              <c:f>Лист4!$E$51:$J$51</c:f>
              <c:numCache>
                <c:formatCode>General</c:formatCode>
                <c:ptCount val="6"/>
                <c:pt idx="0">
                  <c:v>2005</c:v>
                </c:pt>
                <c:pt idx="1">
                  <c:v>2006</c:v>
                </c:pt>
                <c:pt idx="2">
                  <c:v>2007</c:v>
                </c:pt>
                <c:pt idx="3">
                  <c:v>2008</c:v>
                </c:pt>
                <c:pt idx="4">
                  <c:v>2011</c:v>
                </c:pt>
                <c:pt idx="5">
                  <c:v>2012</c:v>
                </c:pt>
              </c:numCache>
            </c:numRef>
          </c:cat>
          <c:val>
            <c:numRef>
              <c:f>Лист4!$E$52:$J$52</c:f>
              <c:numCache>
                <c:formatCode>0.00</c:formatCode>
                <c:ptCount val="6"/>
                <c:pt idx="0">
                  <c:v>8.5585585585585573</c:v>
                </c:pt>
                <c:pt idx="1">
                  <c:v>5.0996754751970332</c:v>
                </c:pt>
                <c:pt idx="2">
                  <c:v>4.4228217602830604</c:v>
                </c:pt>
                <c:pt idx="3">
                  <c:v>6.2949640287769704</c:v>
                </c:pt>
                <c:pt idx="4">
                  <c:v>13.473930872876405</c:v>
                </c:pt>
                <c:pt idx="5">
                  <c:v>8.7463556851311743</c:v>
                </c:pt>
              </c:numCache>
            </c:numRef>
          </c:val>
        </c:ser>
        <c:ser>
          <c:idx val="1"/>
          <c:order val="1"/>
          <c:tx>
            <c:strRef>
              <c:f>Лист4!$D$53</c:f>
              <c:strCache>
                <c:ptCount val="1"/>
                <c:pt idx="0">
                  <c:v>Умерло</c:v>
                </c:pt>
              </c:strCache>
            </c:strRef>
          </c:tx>
          <c:cat>
            <c:numRef>
              <c:f>Лист4!$E$51:$J$51</c:f>
              <c:numCache>
                <c:formatCode>General</c:formatCode>
                <c:ptCount val="6"/>
                <c:pt idx="0">
                  <c:v>2005</c:v>
                </c:pt>
                <c:pt idx="1">
                  <c:v>2006</c:v>
                </c:pt>
                <c:pt idx="2">
                  <c:v>2007</c:v>
                </c:pt>
                <c:pt idx="3">
                  <c:v>2008</c:v>
                </c:pt>
                <c:pt idx="4">
                  <c:v>2011</c:v>
                </c:pt>
                <c:pt idx="5">
                  <c:v>2012</c:v>
                </c:pt>
              </c:numCache>
            </c:numRef>
          </c:cat>
          <c:val>
            <c:numRef>
              <c:f>Лист4!$E$53:$J$53</c:f>
              <c:numCache>
                <c:formatCode>0.00</c:formatCode>
                <c:ptCount val="6"/>
                <c:pt idx="0">
                  <c:v>15.315315315315322</c:v>
                </c:pt>
                <c:pt idx="1">
                  <c:v>13.908205841446453</c:v>
                </c:pt>
                <c:pt idx="2">
                  <c:v>17.691287041132242</c:v>
                </c:pt>
                <c:pt idx="3">
                  <c:v>17.535971223021591</c:v>
                </c:pt>
                <c:pt idx="4">
                  <c:v>38.664323374340952</c:v>
                </c:pt>
                <c:pt idx="5">
                  <c:v>36.734693877551017</c:v>
                </c:pt>
              </c:numCache>
            </c:numRef>
          </c:val>
        </c:ser>
        <c:ser>
          <c:idx val="2"/>
          <c:order val="2"/>
          <c:tx>
            <c:strRef>
              <c:f>Лист4!$D$54</c:f>
              <c:strCache>
                <c:ptCount val="1"/>
                <c:pt idx="0">
                  <c:v>Естественный прирост</c:v>
                </c:pt>
              </c:strCache>
            </c:strRef>
          </c:tx>
          <c:cat>
            <c:numRef>
              <c:f>Лист4!$E$51:$J$51</c:f>
              <c:numCache>
                <c:formatCode>General</c:formatCode>
                <c:ptCount val="6"/>
                <c:pt idx="0">
                  <c:v>2005</c:v>
                </c:pt>
                <c:pt idx="1">
                  <c:v>2006</c:v>
                </c:pt>
                <c:pt idx="2">
                  <c:v>2007</c:v>
                </c:pt>
                <c:pt idx="3">
                  <c:v>2008</c:v>
                </c:pt>
                <c:pt idx="4">
                  <c:v>2011</c:v>
                </c:pt>
                <c:pt idx="5">
                  <c:v>2012</c:v>
                </c:pt>
              </c:numCache>
            </c:numRef>
          </c:cat>
          <c:val>
            <c:numRef>
              <c:f>Лист4!$E$54:$J$54</c:f>
              <c:numCache>
                <c:formatCode>0.00</c:formatCode>
                <c:ptCount val="6"/>
                <c:pt idx="0">
                  <c:v>-6.7567567567567508</c:v>
                </c:pt>
                <c:pt idx="1">
                  <c:v>-8.8085303662494248</c:v>
                </c:pt>
                <c:pt idx="2">
                  <c:v>-13.268465280849181</c:v>
                </c:pt>
                <c:pt idx="3">
                  <c:v>-11.241007194244601</c:v>
                </c:pt>
                <c:pt idx="4">
                  <c:v>-25.190392501464533</c:v>
                </c:pt>
                <c:pt idx="5">
                  <c:v>-27.9883381924198</c:v>
                </c:pt>
              </c:numCache>
            </c:numRef>
          </c:val>
        </c:ser>
        <c:ser>
          <c:idx val="3"/>
          <c:order val="3"/>
          <c:tx>
            <c:strRef>
              <c:f>Лист4!$D$55</c:f>
              <c:strCache>
                <c:ptCount val="1"/>
                <c:pt idx="0">
                  <c:v>Механический прирост</c:v>
                </c:pt>
              </c:strCache>
            </c:strRef>
          </c:tx>
          <c:cat>
            <c:numRef>
              <c:f>Лист4!$E$51:$J$51</c:f>
              <c:numCache>
                <c:formatCode>General</c:formatCode>
                <c:ptCount val="6"/>
                <c:pt idx="0">
                  <c:v>2005</c:v>
                </c:pt>
                <c:pt idx="1">
                  <c:v>2006</c:v>
                </c:pt>
                <c:pt idx="2">
                  <c:v>2007</c:v>
                </c:pt>
                <c:pt idx="3">
                  <c:v>2008</c:v>
                </c:pt>
                <c:pt idx="4">
                  <c:v>2011</c:v>
                </c:pt>
                <c:pt idx="5">
                  <c:v>2012</c:v>
                </c:pt>
              </c:numCache>
            </c:numRef>
          </c:cat>
          <c:val>
            <c:numRef>
              <c:f>Лист4!$E$55:$J$55</c:f>
              <c:numCache>
                <c:formatCode>0.00</c:formatCode>
                <c:ptCount val="6"/>
                <c:pt idx="0">
                  <c:v>9.9099099099099259</c:v>
                </c:pt>
                <c:pt idx="1">
                  <c:v>-20.399999999999999</c:v>
                </c:pt>
                <c:pt idx="2">
                  <c:v>59.3</c:v>
                </c:pt>
                <c:pt idx="3">
                  <c:v>10.79</c:v>
                </c:pt>
                <c:pt idx="4">
                  <c:v>29.88</c:v>
                </c:pt>
                <c:pt idx="5">
                  <c:v>32.65</c:v>
                </c:pt>
              </c:numCache>
            </c:numRef>
          </c:val>
        </c:ser>
        <c:marker val="1"/>
        <c:axId val="53214592"/>
        <c:axId val="74847360"/>
      </c:lineChart>
      <c:catAx>
        <c:axId val="53214592"/>
        <c:scaling>
          <c:orientation val="minMax"/>
        </c:scaling>
        <c:axPos val="b"/>
        <c:numFmt formatCode="General" sourceLinked="1"/>
        <c:majorTickMark val="none"/>
        <c:tickLblPos val="nextTo"/>
        <c:crossAx val="74847360"/>
        <c:crosses val="autoZero"/>
        <c:auto val="1"/>
        <c:lblAlgn val="ctr"/>
        <c:lblOffset val="100"/>
      </c:catAx>
      <c:valAx>
        <c:axId val="74847360"/>
        <c:scaling>
          <c:orientation val="minMax"/>
        </c:scaling>
        <c:axPos val="l"/>
        <c:majorGridlines/>
        <c:title>
          <c:tx>
            <c:rich>
              <a:bodyPr/>
              <a:lstStyle/>
              <a:p>
                <a:pPr>
                  <a:defRPr/>
                </a:pPr>
                <a:r>
                  <a:rPr lang="ru-RU"/>
                  <a:t>значение на 1000 жителей</a:t>
                </a:r>
              </a:p>
            </c:rich>
          </c:tx>
          <c:layout>
            <c:manualLayout>
              <c:xMode val="edge"/>
              <c:yMode val="edge"/>
              <c:x val="0.17432950191570867"/>
              <c:y val="0.15078837367551279"/>
            </c:manualLayout>
          </c:layout>
        </c:title>
        <c:numFmt formatCode="0.00" sourceLinked="1"/>
        <c:majorTickMark val="none"/>
        <c:tickLblPos val="nextTo"/>
        <c:crossAx val="53214592"/>
        <c:crosses val="autoZero"/>
        <c:crossBetween val="between"/>
      </c:valAx>
      <c:dTable>
        <c:showHorzBorder val="1"/>
        <c:showVertBorder val="1"/>
        <c:showOutline val="1"/>
        <c:showKeys val="1"/>
      </c:dTable>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Лист1!$A$219</c:f>
              <c:strCache>
                <c:ptCount val="1"/>
                <c:pt idx="0">
                  <c:v>Доходы местного бюджета</c:v>
                </c:pt>
              </c:strCache>
            </c:strRef>
          </c:tx>
          <c:cat>
            <c:numRef>
              <c:f>Лист1!$B$218:$H$218</c:f>
              <c:numCache>
                <c:formatCode>General</c:formatCode>
                <c:ptCount val="7"/>
                <c:pt idx="0">
                  <c:v>2008</c:v>
                </c:pt>
                <c:pt idx="1">
                  <c:v>2009</c:v>
                </c:pt>
                <c:pt idx="2">
                  <c:v>2010</c:v>
                </c:pt>
                <c:pt idx="3">
                  <c:v>2011</c:v>
                </c:pt>
                <c:pt idx="4">
                  <c:v>2012</c:v>
                </c:pt>
                <c:pt idx="5">
                  <c:v>2013</c:v>
                </c:pt>
                <c:pt idx="6">
                  <c:v>2014</c:v>
                </c:pt>
              </c:numCache>
            </c:numRef>
          </c:cat>
          <c:val>
            <c:numRef>
              <c:f>Лист1!$B$219:$H$219</c:f>
              <c:numCache>
                <c:formatCode>General</c:formatCode>
                <c:ptCount val="7"/>
                <c:pt idx="0">
                  <c:v>9084</c:v>
                </c:pt>
                <c:pt idx="1">
                  <c:v>7913.4</c:v>
                </c:pt>
                <c:pt idx="2">
                  <c:v>10614.6</c:v>
                </c:pt>
                <c:pt idx="3">
                  <c:v>11534.8</c:v>
                </c:pt>
                <c:pt idx="4">
                  <c:v>9967.9</c:v>
                </c:pt>
                <c:pt idx="5">
                  <c:v>13123.3</c:v>
                </c:pt>
                <c:pt idx="6">
                  <c:v>8118.3</c:v>
                </c:pt>
              </c:numCache>
            </c:numRef>
          </c:val>
        </c:ser>
        <c:ser>
          <c:idx val="1"/>
          <c:order val="1"/>
          <c:tx>
            <c:strRef>
              <c:f>Лист1!$A$220</c:f>
              <c:strCache>
                <c:ptCount val="1"/>
                <c:pt idx="0">
                  <c:v>Расходы местного бюджета</c:v>
                </c:pt>
              </c:strCache>
            </c:strRef>
          </c:tx>
          <c:cat>
            <c:numRef>
              <c:f>Лист1!$B$218:$H$218</c:f>
              <c:numCache>
                <c:formatCode>General</c:formatCode>
                <c:ptCount val="7"/>
                <c:pt idx="0">
                  <c:v>2008</c:v>
                </c:pt>
                <c:pt idx="1">
                  <c:v>2009</c:v>
                </c:pt>
                <c:pt idx="2">
                  <c:v>2010</c:v>
                </c:pt>
                <c:pt idx="3">
                  <c:v>2011</c:v>
                </c:pt>
                <c:pt idx="4">
                  <c:v>2012</c:v>
                </c:pt>
                <c:pt idx="5">
                  <c:v>2013</c:v>
                </c:pt>
                <c:pt idx="6">
                  <c:v>2014</c:v>
                </c:pt>
              </c:numCache>
            </c:numRef>
          </c:cat>
          <c:val>
            <c:numRef>
              <c:f>Лист1!$B$220:$H$220</c:f>
              <c:numCache>
                <c:formatCode>General</c:formatCode>
                <c:ptCount val="7"/>
                <c:pt idx="0">
                  <c:v>8851</c:v>
                </c:pt>
                <c:pt idx="1">
                  <c:v>8110.9</c:v>
                </c:pt>
                <c:pt idx="2">
                  <c:v>10626.6</c:v>
                </c:pt>
                <c:pt idx="3">
                  <c:v>11288.3</c:v>
                </c:pt>
                <c:pt idx="4">
                  <c:v>9697.9</c:v>
                </c:pt>
                <c:pt idx="5">
                  <c:v>13197.5</c:v>
                </c:pt>
                <c:pt idx="6">
                  <c:v>8014.2</c:v>
                </c:pt>
              </c:numCache>
            </c:numRef>
          </c:val>
        </c:ser>
        <c:ser>
          <c:idx val="2"/>
          <c:order val="2"/>
          <c:tx>
            <c:strRef>
              <c:f>Лист1!$A$221</c:f>
              <c:strCache>
                <c:ptCount val="1"/>
                <c:pt idx="0">
                  <c:v>Профицит, дефицит (-)</c:v>
                </c:pt>
              </c:strCache>
            </c:strRef>
          </c:tx>
          <c:cat>
            <c:numRef>
              <c:f>Лист1!$B$218:$H$218</c:f>
              <c:numCache>
                <c:formatCode>General</c:formatCode>
                <c:ptCount val="7"/>
                <c:pt idx="0">
                  <c:v>2008</c:v>
                </c:pt>
                <c:pt idx="1">
                  <c:v>2009</c:v>
                </c:pt>
                <c:pt idx="2">
                  <c:v>2010</c:v>
                </c:pt>
                <c:pt idx="3">
                  <c:v>2011</c:v>
                </c:pt>
                <c:pt idx="4">
                  <c:v>2012</c:v>
                </c:pt>
                <c:pt idx="5">
                  <c:v>2013</c:v>
                </c:pt>
                <c:pt idx="6">
                  <c:v>2014</c:v>
                </c:pt>
              </c:numCache>
            </c:numRef>
          </c:cat>
          <c:val>
            <c:numRef>
              <c:f>Лист1!$B$221:$H$221</c:f>
              <c:numCache>
                <c:formatCode>General</c:formatCode>
                <c:ptCount val="7"/>
                <c:pt idx="0">
                  <c:v>233</c:v>
                </c:pt>
                <c:pt idx="1">
                  <c:v>-197.5</c:v>
                </c:pt>
                <c:pt idx="2">
                  <c:v>-12</c:v>
                </c:pt>
                <c:pt idx="3">
                  <c:v>246.5</c:v>
                </c:pt>
                <c:pt idx="4">
                  <c:v>270</c:v>
                </c:pt>
                <c:pt idx="5">
                  <c:v>-74.2</c:v>
                </c:pt>
                <c:pt idx="6">
                  <c:v>104.1</c:v>
                </c:pt>
              </c:numCache>
            </c:numRef>
          </c:val>
        </c:ser>
        <c:axId val="74886528"/>
        <c:axId val="74892416"/>
      </c:barChart>
      <c:catAx>
        <c:axId val="74886528"/>
        <c:scaling>
          <c:orientation val="minMax"/>
        </c:scaling>
        <c:axPos val="b"/>
        <c:numFmt formatCode="General" sourceLinked="1"/>
        <c:majorTickMark val="none"/>
        <c:tickLblPos val="nextTo"/>
        <c:crossAx val="74892416"/>
        <c:crosses val="autoZero"/>
        <c:auto val="1"/>
        <c:lblAlgn val="ctr"/>
        <c:lblOffset val="100"/>
      </c:catAx>
      <c:valAx>
        <c:axId val="74892416"/>
        <c:scaling>
          <c:orientation val="minMax"/>
        </c:scaling>
        <c:axPos val="l"/>
        <c:majorGridlines/>
        <c:title>
          <c:tx>
            <c:rich>
              <a:bodyPr/>
              <a:lstStyle/>
              <a:p>
                <a:pPr>
                  <a:defRPr/>
                </a:pPr>
                <a:r>
                  <a:rPr lang="ru-RU"/>
                  <a:t>сумма, тыс.рублей</a:t>
                </a:r>
              </a:p>
            </c:rich>
          </c:tx>
        </c:title>
        <c:numFmt formatCode="General" sourceLinked="1"/>
        <c:majorTickMark val="none"/>
        <c:tickLblPos val="nextTo"/>
        <c:crossAx val="74886528"/>
        <c:crosses val="autoZero"/>
        <c:crossBetween val="between"/>
      </c:valAx>
      <c:dTable>
        <c:showHorzBorder val="1"/>
        <c:showVertBorder val="1"/>
        <c:showOutline val="1"/>
        <c:showKeys val="1"/>
      </c:dTable>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Лист1!$B$245</c:f>
              <c:strCache>
                <c:ptCount val="1"/>
                <c:pt idx="0">
                  <c:v>Едровское СП</c:v>
                </c:pt>
              </c:strCache>
            </c:strRef>
          </c:tx>
          <c:cat>
            <c:numRef>
              <c:f>Лист1!$C$244:$I$244</c:f>
              <c:numCache>
                <c:formatCode>General</c:formatCode>
                <c:ptCount val="7"/>
                <c:pt idx="0">
                  <c:v>2008</c:v>
                </c:pt>
                <c:pt idx="1">
                  <c:v>2009</c:v>
                </c:pt>
                <c:pt idx="2">
                  <c:v>2010</c:v>
                </c:pt>
                <c:pt idx="3">
                  <c:v>2011</c:v>
                </c:pt>
                <c:pt idx="4">
                  <c:v>2012</c:v>
                </c:pt>
                <c:pt idx="5">
                  <c:v>2013</c:v>
                </c:pt>
                <c:pt idx="6">
                  <c:v>2014</c:v>
                </c:pt>
              </c:numCache>
            </c:numRef>
          </c:cat>
          <c:val>
            <c:numRef>
              <c:f>Лист1!$C$245:$I$245</c:f>
              <c:numCache>
                <c:formatCode>0.00</c:formatCode>
                <c:ptCount val="7"/>
                <c:pt idx="0" formatCode="General">
                  <c:v>1</c:v>
                </c:pt>
                <c:pt idx="1">
                  <c:v>0.87113606340819105</c:v>
                </c:pt>
                <c:pt idx="2">
                  <c:v>1.168494055482165</c:v>
                </c:pt>
                <c:pt idx="3">
                  <c:v>1.2697930427124586</c:v>
                </c:pt>
                <c:pt idx="4">
                  <c:v>1.0973029502421838</c:v>
                </c:pt>
                <c:pt idx="5">
                  <c:v>1.4446609423161598</c:v>
                </c:pt>
                <c:pt idx="6">
                  <c:v>0.8936922060766187</c:v>
                </c:pt>
              </c:numCache>
            </c:numRef>
          </c:val>
        </c:ser>
        <c:ser>
          <c:idx val="1"/>
          <c:order val="1"/>
          <c:tx>
            <c:strRef>
              <c:f>Лист1!$B$246</c:f>
              <c:strCache>
                <c:ptCount val="1"/>
                <c:pt idx="0">
                  <c:v>Валдайский район</c:v>
                </c:pt>
              </c:strCache>
            </c:strRef>
          </c:tx>
          <c:cat>
            <c:numRef>
              <c:f>Лист1!$C$244:$I$244</c:f>
              <c:numCache>
                <c:formatCode>General</c:formatCode>
                <c:ptCount val="7"/>
                <c:pt idx="0">
                  <c:v>2008</c:v>
                </c:pt>
                <c:pt idx="1">
                  <c:v>2009</c:v>
                </c:pt>
                <c:pt idx="2">
                  <c:v>2010</c:v>
                </c:pt>
                <c:pt idx="3">
                  <c:v>2011</c:v>
                </c:pt>
                <c:pt idx="4">
                  <c:v>2012</c:v>
                </c:pt>
                <c:pt idx="5">
                  <c:v>2013</c:v>
                </c:pt>
                <c:pt idx="6">
                  <c:v>2014</c:v>
                </c:pt>
              </c:numCache>
            </c:numRef>
          </c:cat>
          <c:val>
            <c:numRef>
              <c:f>Лист1!$C$246:$I$246</c:f>
              <c:numCache>
                <c:formatCode>0.00</c:formatCode>
                <c:ptCount val="7"/>
                <c:pt idx="0" formatCode="General">
                  <c:v>1</c:v>
                </c:pt>
                <c:pt idx="1">
                  <c:v>0.99950527323347138</c:v>
                </c:pt>
                <c:pt idx="2">
                  <c:v>0.99157319572044567</c:v>
                </c:pt>
                <c:pt idx="3">
                  <c:v>1.063891379989925</c:v>
                </c:pt>
                <c:pt idx="4">
                  <c:v>1.3076838187909137</c:v>
                </c:pt>
                <c:pt idx="5">
                  <c:v>1.2582475803467732</c:v>
                </c:pt>
                <c:pt idx="6">
                  <c:v>1.3344733981294896</c:v>
                </c:pt>
              </c:numCache>
            </c:numRef>
          </c:val>
        </c:ser>
        <c:marker val="1"/>
        <c:axId val="74906240"/>
        <c:axId val="75714944"/>
      </c:lineChart>
      <c:catAx>
        <c:axId val="74906240"/>
        <c:scaling>
          <c:orientation val="minMax"/>
        </c:scaling>
        <c:axPos val="b"/>
        <c:numFmt formatCode="General" sourceLinked="1"/>
        <c:majorTickMark val="none"/>
        <c:tickLblPos val="nextTo"/>
        <c:crossAx val="75714944"/>
        <c:crosses val="autoZero"/>
        <c:auto val="1"/>
        <c:lblAlgn val="ctr"/>
        <c:lblOffset val="100"/>
      </c:catAx>
      <c:valAx>
        <c:axId val="75714944"/>
        <c:scaling>
          <c:orientation val="minMax"/>
        </c:scaling>
        <c:axPos val="l"/>
        <c:majorGridlines/>
        <c:title>
          <c:tx>
            <c:rich>
              <a:bodyPr/>
              <a:lstStyle/>
              <a:p>
                <a:pPr>
                  <a:defRPr/>
                </a:pPr>
                <a:r>
                  <a:rPr lang="ru-RU"/>
                  <a:t>относительное увеличение доходов</a:t>
                </a:r>
              </a:p>
            </c:rich>
          </c:tx>
        </c:title>
        <c:numFmt formatCode="General" sourceLinked="1"/>
        <c:majorTickMark val="none"/>
        <c:tickLblPos val="nextTo"/>
        <c:crossAx val="74906240"/>
        <c:crosses val="autoZero"/>
        <c:crossBetween val="between"/>
      </c:valAx>
      <c:dTable>
        <c:showHorzBorder val="1"/>
        <c:showVertBorder val="1"/>
        <c:showOutline val="1"/>
        <c:showKeys val="1"/>
      </c:dTable>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Лист1!$A$276</c:f>
              <c:strCache>
                <c:ptCount val="1"/>
                <c:pt idx="0">
                  <c:v>доля поселения в доходах</c:v>
                </c:pt>
              </c:strCache>
            </c:strRef>
          </c:tx>
          <c:cat>
            <c:numRef>
              <c:f>Лист1!$B$275:$H$275</c:f>
              <c:numCache>
                <c:formatCode>General</c:formatCode>
                <c:ptCount val="7"/>
                <c:pt idx="0">
                  <c:v>2008</c:v>
                </c:pt>
                <c:pt idx="1">
                  <c:v>2009</c:v>
                </c:pt>
                <c:pt idx="2">
                  <c:v>2010</c:v>
                </c:pt>
                <c:pt idx="3">
                  <c:v>2011</c:v>
                </c:pt>
                <c:pt idx="4">
                  <c:v>2012</c:v>
                </c:pt>
                <c:pt idx="5">
                  <c:v>2013</c:v>
                </c:pt>
                <c:pt idx="6">
                  <c:v>2014</c:v>
                </c:pt>
              </c:numCache>
            </c:numRef>
          </c:cat>
          <c:val>
            <c:numRef>
              <c:f>Лист1!$B$276:$H$276</c:f>
              <c:numCache>
                <c:formatCode>0.00</c:formatCode>
                <c:ptCount val="7"/>
                <c:pt idx="0">
                  <c:v>1.8914553649640597</c:v>
                </c:pt>
                <c:pt idx="1">
                  <c:v>1.6485305529370713</c:v>
                </c:pt>
                <c:pt idx="2">
                  <c:v>2.2289371674317269</c:v>
                </c:pt>
                <c:pt idx="3">
                  <c:v>2.2575207471417507</c:v>
                </c:pt>
                <c:pt idx="4">
                  <c:v>1.5871570194586333</c:v>
                </c:pt>
                <c:pt idx="5">
                  <c:v>2.1716804646227548</c:v>
                </c:pt>
                <c:pt idx="6">
                  <c:v>1.2667010973613697</c:v>
                </c:pt>
              </c:numCache>
            </c:numRef>
          </c:val>
        </c:ser>
        <c:ser>
          <c:idx val="1"/>
          <c:order val="1"/>
          <c:tx>
            <c:strRef>
              <c:f>Лист1!$A$277</c:f>
              <c:strCache>
                <c:ptCount val="1"/>
                <c:pt idx="0">
                  <c:v>доля поселения  в расходах</c:v>
                </c:pt>
              </c:strCache>
            </c:strRef>
          </c:tx>
          <c:cat>
            <c:numRef>
              <c:f>Лист1!$B$275:$H$275</c:f>
              <c:numCache>
                <c:formatCode>General</c:formatCode>
                <c:ptCount val="7"/>
                <c:pt idx="0">
                  <c:v>2008</c:v>
                </c:pt>
                <c:pt idx="1">
                  <c:v>2009</c:v>
                </c:pt>
                <c:pt idx="2">
                  <c:v>2010</c:v>
                </c:pt>
                <c:pt idx="3">
                  <c:v>2011</c:v>
                </c:pt>
                <c:pt idx="4">
                  <c:v>2012</c:v>
                </c:pt>
                <c:pt idx="5">
                  <c:v>2013</c:v>
                </c:pt>
                <c:pt idx="6">
                  <c:v>2014</c:v>
                </c:pt>
              </c:numCache>
            </c:numRef>
          </c:cat>
          <c:val>
            <c:numRef>
              <c:f>Лист1!$B$277:$H$277</c:f>
              <c:numCache>
                <c:formatCode>0.00</c:formatCode>
                <c:ptCount val="7"/>
                <c:pt idx="0">
                  <c:v>1.785824536030638</c:v>
                </c:pt>
                <c:pt idx="1">
                  <c:v>1.6485305529370713</c:v>
                </c:pt>
                <c:pt idx="2">
                  <c:v>2.2285700983715802</c:v>
                </c:pt>
                <c:pt idx="3">
                  <c:v>2.205480966900299</c:v>
                </c:pt>
                <c:pt idx="4">
                  <c:v>1.4963396543972134</c:v>
                </c:pt>
                <c:pt idx="5">
                  <c:v>2.202859352333479</c:v>
                </c:pt>
                <c:pt idx="6">
                  <c:v>1.2366924625984708</c:v>
                </c:pt>
              </c:numCache>
            </c:numRef>
          </c:val>
        </c:ser>
        <c:marker val="1"/>
        <c:axId val="75724672"/>
        <c:axId val="75726208"/>
      </c:lineChart>
      <c:catAx>
        <c:axId val="75724672"/>
        <c:scaling>
          <c:orientation val="minMax"/>
        </c:scaling>
        <c:axPos val="b"/>
        <c:numFmt formatCode="General" sourceLinked="1"/>
        <c:majorTickMark val="none"/>
        <c:tickLblPos val="nextTo"/>
        <c:crossAx val="75726208"/>
        <c:crosses val="autoZero"/>
        <c:auto val="1"/>
        <c:lblAlgn val="ctr"/>
        <c:lblOffset val="100"/>
      </c:catAx>
      <c:valAx>
        <c:axId val="75726208"/>
        <c:scaling>
          <c:orientation val="minMax"/>
        </c:scaling>
        <c:axPos val="l"/>
        <c:majorGridlines/>
        <c:title>
          <c:tx>
            <c:rich>
              <a:bodyPr/>
              <a:lstStyle/>
              <a:p>
                <a:pPr>
                  <a:defRPr/>
                </a:pPr>
                <a:r>
                  <a:rPr lang="ru-RU"/>
                  <a:t>доля в бюджете района,%</a:t>
                </a:r>
              </a:p>
            </c:rich>
          </c:tx>
        </c:title>
        <c:numFmt formatCode="0.00" sourceLinked="1"/>
        <c:majorTickMark val="none"/>
        <c:tickLblPos val="nextTo"/>
        <c:crossAx val="75724672"/>
        <c:crosses val="autoZero"/>
        <c:crossBetween val="between"/>
      </c:valAx>
      <c:dTable>
        <c:showHorzBorder val="1"/>
        <c:showVertBorder val="1"/>
        <c:showOutline val="1"/>
        <c:showKeys val="1"/>
      </c:dTable>
    </c:plotArea>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Лист4!$P$197</c:f>
              <c:strCache>
                <c:ptCount val="1"/>
                <c:pt idx="0">
                  <c:v>Общая площадь жилых помещений</c:v>
                </c:pt>
              </c:strCache>
            </c:strRef>
          </c:tx>
          <c:cat>
            <c:numRef>
              <c:f>Лист4!$Q$196:$V$196</c:f>
              <c:numCache>
                <c:formatCode>General</c:formatCode>
                <c:ptCount val="6"/>
                <c:pt idx="0">
                  <c:v>2008</c:v>
                </c:pt>
                <c:pt idx="1">
                  <c:v>2009</c:v>
                </c:pt>
                <c:pt idx="2">
                  <c:v>2010</c:v>
                </c:pt>
                <c:pt idx="3">
                  <c:v>2011</c:v>
                </c:pt>
                <c:pt idx="4">
                  <c:v>2012</c:v>
                </c:pt>
                <c:pt idx="5">
                  <c:v>2013</c:v>
                </c:pt>
              </c:numCache>
            </c:numRef>
          </c:cat>
          <c:val>
            <c:numRef>
              <c:f>Лист4!$Q$197:$V$197</c:f>
              <c:numCache>
                <c:formatCode>General</c:formatCode>
                <c:ptCount val="6"/>
                <c:pt idx="0">
                  <c:v>64.599999999999994</c:v>
                </c:pt>
                <c:pt idx="1">
                  <c:v>63.6</c:v>
                </c:pt>
                <c:pt idx="2">
                  <c:v>63.5</c:v>
                </c:pt>
                <c:pt idx="3">
                  <c:v>64.7</c:v>
                </c:pt>
                <c:pt idx="4">
                  <c:v>65.2</c:v>
                </c:pt>
                <c:pt idx="5">
                  <c:v>59.57</c:v>
                </c:pt>
              </c:numCache>
            </c:numRef>
          </c:val>
        </c:ser>
        <c:marker val="1"/>
        <c:axId val="75792768"/>
        <c:axId val="75794304"/>
      </c:lineChart>
      <c:catAx>
        <c:axId val="75792768"/>
        <c:scaling>
          <c:orientation val="minMax"/>
        </c:scaling>
        <c:axPos val="b"/>
        <c:numFmt formatCode="General" sourceLinked="1"/>
        <c:majorTickMark val="none"/>
        <c:tickLblPos val="nextTo"/>
        <c:crossAx val="75794304"/>
        <c:crosses val="autoZero"/>
        <c:auto val="1"/>
        <c:lblAlgn val="ctr"/>
        <c:lblOffset val="100"/>
      </c:catAx>
      <c:valAx>
        <c:axId val="75794304"/>
        <c:scaling>
          <c:orientation val="minMax"/>
        </c:scaling>
        <c:axPos val="l"/>
        <c:majorGridlines/>
        <c:title>
          <c:tx>
            <c:rich>
              <a:bodyPr/>
              <a:lstStyle/>
              <a:p>
                <a:pPr>
                  <a:defRPr/>
                </a:pPr>
                <a:r>
                  <a:rPr lang="ru-RU"/>
                  <a:t>площадь, тыс.кв.м</a:t>
                </a:r>
              </a:p>
            </c:rich>
          </c:tx>
          <c:layout>
            <c:manualLayout>
              <c:xMode val="edge"/>
              <c:yMode val="edge"/>
              <c:x val="0.20614035087719357"/>
              <c:y val="0.26400444736074724"/>
            </c:manualLayout>
          </c:layout>
        </c:title>
        <c:numFmt formatCode="General" sourceLinked="1"/>
        <c:majorTickMark val="none"/>
        <c:tickLblPos val="nextTo"/>
        <c:crossAx val="75792768"/>
        <c:crosses val="autoZero"/>
        <c:crossBetween val="between"/>
      </c:valAx>
      <c:dTable>
        <c:showHorzBorder val="1"/>
        <c:showVertBorder val="1"/>
        <c:showOutline val="1"/>
        <c:showKeys val="1"/>
      </c:dTable>
    </c:plotArea>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259</TotalTime>
  <Pages>1</Pages>
  <Words>76313</Words>
  <Characters>434990</Characters>
  <Application>Microsoft Office Word</Application>
  <DocSecurity>0</DocSecurity>
  <Lines>3624</Lines>
  <Paragraphs>1020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510283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9</cp:revision>
  <cp:lastPrinted>2018-10-02T08:59:00Z</cp:lastPrinted>
  <dcterms:created xsi:type="dcterms:W3CDTF">2018-10-01T08:54:00Z</dcterms:created>
  <dcterms:modified xsi:type="dcterms:W3CDTF">2018-10-02T09:00:00Z</dcterms:modified>
</cp:coreProperties>
</file>