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FB" w:rsidRDefault="005B3086" w:rsidP="00693CFB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93CFB">
        <w:rPr>
          <w:rFonts w:ascii="Times New Roman" w:hAnsi="Times New Roman"/>
          <w:b/>
          <w:sz w:val="24"/>
          <w:szCs w:val="24"/>
        </w:rPr>
        <w:t xml:space="preserve">        Российская Федерация</w:t>
      </w:r>
    </w:p>
    <w:p w:rsidR="00693CFB" w:rsidRDefault="00693CFB" w:rsidP="00693C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693CFB" w:rsidRDefault="00693CFB" w:rsidP="00693C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693CFB" w:rsidRDefault="00693CFB" w:rsidP="00693CF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693CFB" w:rsidRDefault="00693CFB" w:rsidP="00693C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93CFB" w:rsidRDefault="00693CFB" w:rsidP="00693CFB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693CFB" w:rsidRPr="002F2162" w:rsidRDefault="00693CFB" w:rsidP="00693CFB">
      <w:pPr>
        <w:pStyle w:val="a3"/>
        <w:jc w:val="both"/>
        <w:rPr>
          <w:rFonts w:ascii="Times New Roman" w:hAnsi="Times New Roman"/>
          <w:szCs w:val="28"/>
        </w:rPr>
      </w:pPr>
    </w:p>
    <w:p w:rsidR="00693CFB" w:rsidRPr="002F2162" w:rsidRDefault="00693CFB" w:rsidP="00693CFB">
      <w:pPr>
        <w:pStyle w:val="a3"/>
        <w:jc w:val="both"/>
        <w:rPr>
          <w:rFonts w:ascii="Times New Roman" w:hAnsi="Times New Roman"/>
          <w:szCs w:val="28"/>
        </w:rPr>
      </w:pPr>
    </w:p>
    <w:p w:rsidR="00693CFB" w:rsidRPr="008E5EC5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_____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____</w:t>
      </w:r>
    </w:p>
    <w:p w:rsidR="00693CFB" w:rsidRPr="008E5EC5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693CFB" w:rsidRPr="008E5EC5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9D6AD8" w:rsidRDefault="009D6AD8" w:rsidP="009D6AD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</w:t>
      </w:r>
      <w:r w:rsidRPr="00AD1115">
        <w:rPr>
          <w:rFonts w:ascii="Times New Roman" w:hAnsi="Times New Roman"/>
          <w:b/>
          <w:sz w:val="24"/>
          <w:szCs w:val="24"/>
        </w:rPr>
        <w:t xml:space="preserve"> изменений в Устав  </w:t>
      </w:r>
    </w:p>
    <w:p w:rsidR="009D6AD8" w:rsidRPr="00AD1115" w:rsidRDefault="009D6AD8" w:rsidP="009D6AD8">
      <w:pPr>
        <w:pStyle w:val="a3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b/>
          <w:sz w:val="24"/>
          <w:szCs w:val="24"/>
        </w:rPr>
        <w:t>Едровского сельского поселения</w:t>
      </w:r>
    </w:p>
    <w:p w:rsidR="00693CFB" w:rsidRPr="00AD1115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D1115">
        <w:rPr>
          <w:rFonts w:ascii="Times New Roman" w:hAnsi="Times New Roman"/>
          <w:sz w:val="24"/>
          <w:szCs w:val="24"/>
        </w:rPr>
        <w:tab/>
      </w:r>
      <w:r w:rsidRPr="00AD1115">
        <w:rPr>
          <w:rFonts w:ascii="Times New Roman" w:hAnsi="Times New Roman"/>
          <w:b/>
          <w:sz w:val="24"/>
          <w:szCs w:val="24"/>
        </w:rPr>
        <w:tab/>
      </w:r>
    </w:p>
    <w:p w:rsidR="00693CFB" w:rsidRPr="00C77B3B" w:rsidRDefault="00693CFB" w:rsidP="00693CF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77B3B">
        <w:rPr>
          <w:rFonts w:ascii="Times New Roman" w:hAnsi="Times New Roman"/>
          <w:sz w:val="24"/>
          <w:szCs w:val="24"/>
        </w:rPr>
        <w:t>В целях приведения Устава Едровского сельского поселения в соответствие с действующим законодательством, руководствуясь Федеральным законом от 06 октября 2003 года №131-ФЗ «Об общих принципах организации местного самоуправления в Российской Федерации»,  в соответствии со статьей 12.1. Устава Едровского сельского поселения</w:t>
      </w:r>
    </w:p>
    <w:p w:rsidR="00693CFB" w:rsidRPr="00C77B3B" w:rsidRDefault="00693CFB" w:rsidP="00693CF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93CFB" w:rsidRPr="00C77B3B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 xml:space="preserve">Совет депутатов Едровского сельского поселения </w:t>
      </w:r>
    </w:p>
    <w:p w:rsidR="00693CFB" w:rsidRPr="00C77B3B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7B3B">
        <w:rPr>
          <w:rFonts w:ascii="Times New Roman" w:hAnsi="Times New Roman"/>
          <w:b/>
          <w:sz w:val="24"/>
          <w:szCs w:val="24"/>
        </w:rPr>
        <w:t>РЕШИЛ:</w:t>
      </w:r>
    </w:p>
    <w:p w:rsidR="009D6AD8" w:rsidRDefault="00693CFB" w:rsidP="00693CFB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C77B3B">
        <w:rPr>
          <w:rFonts w:ascii="Times New Roman" w:hAnsi="Times New Roman"/>
          <w:sz w:val="24"/>
          <w:szCs w:val="24"/>
        </w:rPr>
        <w:t>1.</w:t>
      </w:r>
      <w:r w:rsidR="009D6AD8" w:rsidRPr="009D6AD8">
        <w:rPr>
          <w:rFonts w:ascii="Times New Roman" w:hAnsi="Times New Roman"/>
          <w:sz w:val="24"/>
          <w:szCs w:val="24"/>
        </w:rPr>
        <w:t xml:space="preserve"> </w:t>
      </w:r>
      <w:r w:rsidR="009D6AD8" w:rsidRPr="00AF1E8A">
        <w:rPr>
          <w:rFonts w:ascii="Times New Roman" w:hAnsi="Times New Roman"/>
          <w:sz w:val="24"/>
          <w:szCs w:val="24"/>
        </w:rPr>
        <w:t>Внести  в Устав Едровского сельского поселения  следующие изменения:</w:t>
      </w:r>
    </w:p>
    <w:p w:rsidR="00693CFB" w:rsidRPr="00C77B3B" w:rsidRDefault="00693CFB" w:rsidP="00693CFB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Статью 12 Устава Едровского сельского поселения изложить  в следующей редакции:</w:t>
      </w:r>
    </w:p>
    <w:p w:rsidR="005B3086" w:rsidRPr="00693CFB" w:rsidRDefault="00693CFB" w:rsidP="00693CF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r w:rsidR="005B3086" w:rsidRPr="00693CFB">
        <w:rPr>
          <w:rFonts w:ascii="Times New Roman" w:hAnsi="Times New Roman"/>
          <w:b/>
          <w:sz w:val="24"/>
          <w:szCs w:val="24"/>
        </w:rPr>
        <w:t>Статья 12. Территориальное общественное самоуправление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bookmarkStart w:id="0" w:name="Par279"/>
      <w:bookmarkEnd w:id="0"/>
      <w:r w:rsidRPr="00693CFB">
        <w:rPr>
          <w:rFonts w:ascii="Times New Roman" w:hAnsi="Times New Roman"/>
          <w:sz w:val="24"/>
          <w:szCs w:val="24"/>
        </w:rPr>
        <w:t xml:space="preserve">1. Под территориальным общественным самоуправлением понимается самоорганизация граждан по месту их жительства </w:t>
      </w:r>
      <w:proofErr w:type="gramStart"/>
      <w:r w:rsidRPr="00693CFB">
        <w:rPr>
          <w:rFonts w:ascii="Times New Roman" w:hAnsi="Times New Roman"/>
          <w:sz w:val="24"/>
          <w:szCs w:val="24"/>
        </w:rPr>
        <w:t>на части территории</w:t>
      </w:r>
      <w:proofErr w:type="gramEnd"/>
      <w:r w:rsidRPr="00693CFB">
        <w:rPr>
          <w:rFonts w:ascii="Times New Roman" w:hAnsi="Times New Roman"/>
          <w:sz w:val="24"/>
          <w:szCs w:val="24"/>
        </w:rPr>
        <w:t xml:space="preserve"> Едровского сельского поселения, для самостоятельного и под свою ответственность осуществления собственных инициатив по вопросам местного значения.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Границы территории, на которой осуществляется территориальное общественное самоуправление, устанавливаются Советом депутатов Едровского сельского поселения по предложению населения, проживающего на данной территории.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2. Территориальное общественное самоуправление осуществляется непосредственно населением посредством проведения собраний и конференций граждан, а также посредством создания органов территориального общественного самоуправления.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3. Территориальное общественное самоуправление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не являющийся поселением; иные территории проживания граждан.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4. Органы территориального общественного самоуправления избираются на собраниях или конференциях граждан, проживающих на соответствующей территории.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5.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Едровского сельского поселения. Порядок регистрации устава территориального общественного самоуправления определяется решением Совета депутатов Едровского  сельского поселения.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lastRenderedPageBreak/>
        <w:t>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6.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7.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1) установление структуры органов территориального общественного самоуправления;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3) избрание органов территориального общественного самоуправления;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4) определение основных направлений деятельности территориального общественного самоуправления;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5) утверждение сметы доходов и расходов территориального общественного самоуправления и отчет</w:t>
      </w:r>
      <w:proofErr w:type="gramStart"/>
      <w:r w:rsidRPr="00693CFB">
        <w:rPr>
          <w:rFonts w:ascii="Times New Roman" w:hAnsi="Times New Roman"/>
          <w:sz w:val="24"/>
          <w:szCs w:val="24"/>
        </w:rPr>
        <w:t>а о ее</w:t>
      </w:r>
      <w:proofErr w:type="gramEnd"/>
      <w:r w:rsidRPr="00693CFB">
        <w:rPr>
          <w:rFonts w:ascii="Times New Roman" w:hAnsi="Times New Roman"/>
          <w:sz w:val="24"/>
          <w:szCs w:val="24"/>
        </w:rPr>
        <w:t xml:space="preserve"> исполнении;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6) рассмотрение и утверждение отчетов о деятельности органов территориального общественного самоуправления.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8. Органы территориального общественного самоуправления: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1) представляют интересы населения, проживающего на соответствующей территории;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2) обеспечивают исполнение решений, принятых на собраниях и конференциях граждан;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Едровского  сельского поселения с использованием средств местного бюджета;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4) вправе вносить в органы местного самоуправления Едровского сельского поселения проекты муниципальных правовых актов, подлежащие обязательному рассмотрению этими органами и должностными лицами местного самоуправления Едровского сельского поселения, к компетенции которых отнесено принятие указанных актов.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9. В уставе территориального общественного самоуправления устанавливаются: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1) территория, на которой оно осуществляется;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2) цели, задачи, формы и основные направления деятельности территориального общественного самоуправления;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lastRenderedPageBreak/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4) порядок принятия решений;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693CFB" w:rsidRPr="00693CFB" w:rsidRDefault="00693CFB" w:rsidP="00693C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6) порядок прекращения осуществления территориального общественного самоуправления.</w:t>
      </w:r>
    </w:p>
    <w:p w:rsidR="00693CFB" w:rsidRPr="00693CFB" w:rsidRDefault="00693CFB" w:rsidP="00693CF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10. Дополнительные требования к уставу территориального общественного самоуправления органами местного самоуправления Едровского сельского поселения устанавливаться не могут.</w:t>
      </w:r>
    </w:p>
    <w:p w:rsidR="005B3086" w:rsidRPr="000B270B" w:rsidRDefault="00693CFB" w:rsidP="000B270B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693CFB">
        <w:rPr>
          <w:rFonts w:ascii="Times New Roman" w:hAnsi="Times New Roman"/>
          <w:sz w:val="24"/>
          <w:szCs w:val="24"/>
        </w:rPr>
        <w:t>11. Порядок организации и осуществления территориального общественного самоуправления, условия и порядок выделения необходимых средств из местного бюджета определяются решением Совета депутатов Едровского сельского поселения</w:t>
      </w:r>
      <w:r>
        <w:rPr>
          <w:rFonts w:ascii="Times New Roman" w:hAnsi="Times New Roman"/>
          <w:sz w:val="24"/>
          <w:szCs w:val="24"/>
        </w:rPr>
        <w:t>»</w:t>
      </w:r>
      <w:r w:rsidRPr="00693CFB">
        <w:rPr>
          <w:rFonts w:ascii="Times New Roman" w:hAnsi="Times New Roman"/>
          <w:sz w:val="24"/>
          <w:szCs w:val="24"/>
        </w:rPr>
        <w:t>.</w:t>
      </w:r>
    </w:p>
    <w:p w:rsidR="009D6AD8" w:rsidRPr="00A6547D" w:rsidRDefault="009D6AD8" w:rsidP="009D6AD8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A6547D">
        <w:rPr>
          <w:rFonts w:ascii="Times New Roman" w:hAnsi="Times New Roman"/>
          <w:sz w:val="24"/>
          <w:szCs w:val="24"/>
        </w:rPr>
        <w:t xml:space="preserve">  Направить изменения  в Устав Едровского сельского поселения   для государственной регистрации в Управление Министерства юстиции Российской Федерации по Новгородской области.</w:t>
      </w:r>
    </w:p>
    <w:p w:rsidR="009D6AD8" w:rsidRPr="00A6547D" w:rsidRDefault="009D6AD8" w:rsidP="009D6AD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A6547D">
        <w:rPr>
          <w:rFonts w:ascii="Times New Roman" w:hAnsi="Times New Roman"/>
          <w:sz w:val="24"/>
          <w:szCs w:val="24"/>
        </w:rPr>
        <w:t xml:space="preserve"> Изменения в Устав Едровского сельского поселения  вступают  в силу после их  государственной регистрации и официального опубликования  в информационном бюллетене «Едровский вестник». </w:t>
      </w:r>
    </w:p>
    <w:p w:rsidR="000B270B" w:rsidRDefault="000B270B" w:rsidP="009D6AD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B270B" w:rsidRPr="003B7C7F" w:rsidRDefault="000B270B" w:rsidP="000B270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B7C7F">
        <w:rPr>
          <w:rFonts w:ascii="Times New Roman" w:hAnsi="Times New Roman"/>
          <w:sz w:val="24"/>
          <w:szCs w:val="24"/>
        </w:rPr>
        <w:t>Глава Едровского сельского поселения</w:t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 w:rsidRPr="003B7C7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С.В.Моденков</w:t>
      </w:r>
    </w:p>
    <w:p w:rsidR="000B270B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B270B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B270B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B270B" w:rsidRPr="008022C9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0B270B" w:rsidRPr="008022C9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Зам. Главы </w:t>
      </w:r>
      <w:r w:rsidRPr="008022C9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0B270B" w:rsidRPr="008022C9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Едровского сельского поселения</w:t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>Н.И.Егорова</w:t>
      </w:r>
    </w:p>
    <w:p w:rsidR="000B270B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B270B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0B270B" w:rsidRPr="008022C9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0B270B" w:rsidRPr="008022C9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Прокуратура – 1 экз.</w:t>
      </w:r>
    </w:p>
    <w:p w:rsidR="000B270B" w:rsidRPr="008022C9" w:rsidRDefault="000B270B" w:rsidP="000B270B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9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3E6E94" w:rsidRDefault="003E6E94"/>
    <w:sectPr w:rsidR="003E6E94" w:rsidSect="0086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8E9"/>
    <w:rsid w:val="000B270B"/>
    <w:rsid w:val="003E6E94"/>
    <w:rsid w:val="005B3086"/>
    <w:rsid w:val="00634511"/>
    <w:rsid w:val="00693CFB"/>
    <w:rsid w:val="0072008F"/>
    <w:rsid w:val="008635E0"/>
    <w:rsid w:val="008A518A"/>
    <w:rsid w:val="008A68E9"/>
    <w:rsid w:val="00911C30"/>
    <w:rsid w:val="009D6AD8"/>
    <w:rsid w:val="00B74075"/>
    <w:rsid w:val="00C30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autoRedefine/>
    <w:rsid w:val="008A68E9"/>
    <w:pPr>
      <w:spacing w:after="160" w:line="240" w:lineRule="exact"/>
    </w:pPr>
    <w:rPr>
      <w:rFonts w:ascii="Times New Roman" w:eastAsia="SimSun" w:hAnsi="Times New Roman" w:cs="Times New Roman"/>
      <w:b/>
      <w:sz w:val="24"/>
      <w:szCs w:val="24"/>
      <w:lang w:val="en-US" w:eastAsia="en-US"/>
    </w:rPr>
  </w:style>
  <w:style w:type="paragraph" w:styleId="a3">
    <w:name w:val="No Spacing"/>
    <w:link w:val="a4"/>
    <w:uiPriority w:val="1"/>
    <w:qFormat/>
    <w:rsid w:val="005B308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5B3086"/>
    <w:rPr>
      <w:rFonts w:ascii="Calibri" w:eastAsia="Times New Roman" w:hAnsi="Calibri" w:cs="Times New Roman"/>
    </w:rPr>
  </w:style>
  <w:style w:type="paragraph" w:customStyle="1" w:styleId="a5">
    <w:name w:val="СТАТЬЯ"/>
    <w:basedOn w:val="a"/>
    <w:link w:val="a6"/>
    <w:qFormat/>
    <w:rsid w:val="00693CFB"/>
    <w:pPr>
      <w:widowControl w:val="0"/>
      <w:adjustRightInd w:val="0"/>
      <w:spacing w:after="0" w:line="240" w:lineRule="auto"/>
      <w:ind w:firstLine="709"/>
      <w:jc w:val="both"/>
      <w:outlineLvl w:val="2"/>
    </w:pPr>
    <w:rPr>
      <w:rFonts w:ascii="Arial" w:eastAsia="Times New Roman" w:hAnsi="Arial" w:cs="Times New Roman"/>
      <w:b/>
      <w:sz w:val="24"/>
      <w:szCs w:val="24"/>
    </w:rPr>
  </w:style>
  <w:style w:type="character" w:customStyle="1" w:styleId="a6">
    <w:name w:val="СТАТЬЯ Знак"/>
    <w:link w:val="a5"/>
    <w:rsid w:val="00693CFB"/>
    <w:rPr>
      <w:rFonts w:ascii="Arial" w:eastAsia="Times New Roman" w:hAnsi="Arial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2019-01-23T11:09:00Z</dcterms:created>
  <dcterms:modified xsi:type="dcterms:W3CDTF">2019-05-20T12:43:00Z</dcterms:modified>
</cp:coreProperties>
</file>