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14" w:rsidRDefault="00035D14" w:rsidP="00035D1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Новгородская область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Валдайский район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Администрация </w:t>
      </w:r>
      <w:proofErr w:type="spellStart"/>
      <w:r>
        <w:rPr>
          <w:rFonts w:ascii="Arial" w:hAnsi="Arial" w:cs="Arial"/>
          <w:color w:val="000000"/>
        </w:rPr>
        <w:t>Едровского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 04.03.2014                                                                       № 21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Едрово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регламента контрактного управляющего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(в ред. постановления Администрации от 18.06.2021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№ 71</w:t>
        </w:r>
      </w:hyperlink>
      <w:r>
        <w:rPr>
          <w:rFonts w:ascii="Arial" w:hAnsi="Arial" w:cs="Arial"/>
          <w:color w:val="000000"/>
        </w:rPr>
        <w:t>)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 02.06.2023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№ 79</w:t>
        </w:r>
      </w:hyperlink>
      <w:r>
        <w:rPr>
          <w:rFonts w:ascii="Arial" w:hAnsi="Arial" w:cs="Arial"/>
          <w:color w:val="000000"/>
        </w:rPr>
        <w:t>)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Федеральным законом от 5 апреля 2013 года </w:t>
      </w:r>
      <w:hyperlink r:id="rId6" w:history="1">
        <w:r>
          <w:rPr>
            <w:rStyle w:val="hyperlink"/>
            <w:rFonts w:ascii="Arial" w:hAnsi="Arial" w:cs="Arial"/>
            <w:color w:val="0000FF"/>
          </w:rPr>
          <w:t>N 44-ФЗ</w:t>
        </w:r>
      </w:hyperlink>
      <w:r>
        <w:rPr>
          <w:rFonts w:ascii="Arial" w:hAnsi="Arial" w:cs="Arial"/>
          <w:color w:val="000000"/>
        </w:rPr>
        <w:t> "О контрактной системе в сфере закупок товаров, работ, услуг для обеспечения государственных и муниципальных нужд", Приказом Министерства экономического развития от 29 октября 2013 года № 631 «Об утверждении типового положения (регламента) о контрактной службе»</w:t>
      </w:r>
    </w:p>
    <w:p w:rsidR="00035D14" w:rsidRDefault="00035D14" w:rsidP="00035D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ПОСТАНОВЛЯЮ: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1.Утвердить регламент контрактного управляющего администрации </w:t>
      </w:r>
      <w:proofErr w:type="spellStart"/>
      <w:r>
        <w:rPr>
          <w:rFonts w:ascii="Arial" w:hAnsi="Arial" w:cs="Arial"/>
          <w:color w:val="000000"/>
        </w:rPr>
        <w:t>Едровского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поселения.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Постановление вступает в силу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 даты его официального опубликования, за исключением подпунктов 1 - 3 пункта 7 и подпункта 1 пункта 9 Регламента контрактного управляющего администрации </w:t>
      </w:r>
      <w:proofErr w:type="spellStart"/>
      <w:r>
        <w:rPr>
          <w:rFonts w:ascii="Arial" w:hAnsi="Arial" w:cs="Arial"/>
          <w:color w:val="000000"/>
        </w:rPr>
        <w:t>Едровского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поселения, вступающих в силу с 1 января 2015 года.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3.Опубликовать данное постановление в информационном бюллетене «</w:t>
      </w:r>
      <w:proofErr w:type="spellStart"/>
      <w:r>
        <w:rPr>
          <w:rFonts w:ascii="Arial" w:hAnsi="Arial" w:cs="Arial"/>
          <w:color w:val="000000"/>
        </w:rPr>
        <w:t>Едровский</w:t>
      </w:r>
      <w:proofErr w:type="spellEnd"/>
      <w:r>
        <w:rPr>
          <w:rFonts w:ascii="Arial" w:hAnsi="Arial" w:cs="Arial"/>
          <w:color w:val="000000"/>
        </w:rPr>
        <w:t xml:space="preserve"> вестник» и на официальном сайте Администрации </w:t>
      </w:r>
      <w:proofErr w:type="spellStart"/>
      <w:r>
        <w:rPr>
          <w:rFonts w:ascii="Arial" w:hAnsi="Arial" w:cs="Arial"/>
          <w:color w:val="000000"/>
        </w:rPr>
        <w:t>Едровского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поселения.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35D14" w:rsidRDefault="00035D14" w:rsidP="00035D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  <w:proofErr w:type="spellStart"/>
      <w:r>
        <w:rPr>
          <w:rFonts w:ascii="Arial" w:hAnsi="Arial" w:cs="Arial"/>
          <w:color w:val="000000"/>
        </w:rPr>
        <w:t>Едровского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                                                                      Ю.Н.Апраксин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УТВЕРЖДЕН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постановлением Администрации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Едровского</w:t>
      </w:r>
      <w:proofErr w:type="spellEnd"/>
      <w:r>
        <w:rPr>
          <w:rFonts w:ascii="Arial" w:hAnsi="Arial" w:cs="Arial"/>
          <w:color w:val="000000"/>
        </w:rPr>
        <w:t> сельского поселения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04.03.2014 № 21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(в ред. постановления Администрации</w:t>
      </w:r>
      <w:proofErr w:type="gramEnd"/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 18.06.2021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№ 71</w:t>
        </w:r>
      </w:hyperlink>
      <w:r>
        <w:rPr>
          <w:rFonts w:ascii="Arial" w:hAnsi="Arial" w:cs="Arial"/>
          <w:color w:val="000000"/>
        </w:rPr>
        <w:t>)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bookmarkStart w:id="0" w:name="Par27"/>
      <w:bookmarkEnd w:id="0"/>
      <w:r>
        <w:rPr>
          <w:rFonts w:ascii="Arial" w:hAnsi="Arial" w:cs="Arial"/>
          <w:color w:val="000000"/>
        </w:rPr>
        <w:t>от 02.06.2023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№ 79</w:t>
        </w:r>
      </w:hyperlink>
      <w:r>
        <w:rPr>
          <w:rFonts w:ascii="Arial" w:hAnsi="Arial" w:cs="Arial"/>
          <w:color w:val="000000"/>
        </w:rPr>
        <w:t>)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РЕГЛАМЕНТ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контрактного управляющего Администрации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Едровского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сельского поселения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bookmarkStart w:id="1" w:name="Par29"/>
      <w:bookmarkEnd w:id="1"/>
      <w:r>
        <w:rPr>
          <w:rFonts w:ascii="Arial" w:hAnsi="Arial" w:cs="Arial"/>
          <w:b/>
          <w:bCs/>
          <w:color w:val="000000"/>
        </w:rPr>
        <w:t>I. Общие положения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Настоящий регламент контрактного управляющего (далее - Регламент) устанавливает правила организации деятельности контрактного управляющего администрации </w:t>
      </w:r>
      <w:proofErr w:type="spellStart"/>
      <w:r>
        <w:rPr>
          <w:rFonts w:ascii="Arial" w:hAnsi="Arial" w:cs="Arial"/>
          <w:color w:val="000000"/>
        </w:rPr>
        <w:t>Едровского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при планировании и осуществлении закупок товаров, работ, услуг для обеспечения муниципальных нужд.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proofErr w:type="gramStart"/>
      <w:r>
        <w:rPr>
          <w:rFonts w:ascii="Arial" w:hAnsi="Arial" w:cs="Arial"/>
          <w:color w:val="000000"/>
        </w:rPr>
        <w:t>Контрактный управляющий назначается в целях обеспечения планирования и осуществления муниципальным заказчиком в соответствии с частью 1 статьи 15 Федерального закона от 5 апреля 2013 года </w:t>
      </w:r>
      <w:hyperlink r:id="rId9" w:history="1">
        <w:r>
          <w:rPr>
            <w:rStyle w:val="hyperlink"/>
            <w:rFonts w:ascii="Arial" w:hAnsi="Arial" w:cs="Arial"/>
            <w:color w:val="0000FF"/>
          </w:rPr>
          <w:t>N 44-ФЗ</w:t>
        </w:r>
      </w:hyperlink>
      <w:r>
        <w:rPr>
          <w:rFonts w:ascii="Arial" w:hAnsi="Arial" w:cs="Arial"/>
          <w:color w:val="000000"/>
        </w:rPr>
        <w:t xml:space="preserve"> "О контрактной системе в сфере закупок товаров, работ, услуг для обеспечения государственных и муниципальных нужд" (далее - Федеральный закон) закупок </w:t>
      </w:r>
      <w:r>
        <w:rPr>
          <w:rFonts w:ascii="Arial" w:hAnsi="Arial" w:cs="Arial"/>
          <w:color w:val="000000"/>
        </w:rPr>
        <w:lastRenderedPageBreak/>
        <w:t>товаров, работ, услуг для обеспечения государственных или муниципальных нужд (далее - закупка).</w:t>
      </w:r>
      <w:proofErr w:type="gramEnd"/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Заказчик, совокупный годовой объем </w:t>
      </w:r>
      <w:proofErr w:type="gramStart"/>
      <w:r>
        <w:rPr>
          <w:rFonts w:ascii="Arial" w:hAnsi="Arial" w:cs="Arial"/>
          <w:color w:val="000000"/>
        </w:rPr>
        <w:t>закупок</w:t>
      </w:r>
      <w:proofErr w:type="gramEnd"/>
      <w:r>
        <w:rPr>
          <w:rFonts w:ascii="Arial" w:hAnsi="Arial" w:cs="Arial"/>
          <w:color w:val="000000"/>
        </w:rPr>
        <w:t xml:space="preserve"> которого в соответствии с планом-графиком закупок (далее - план-график) не превышает 100 млн. рублей, назначает контрактного управляющего.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proofErr w:type="gramStart"/>
      <w:r>
        <w:rPr>
          <w:rFonts w:ascii="Arial" w:hAnsi="Arial" w:cs="Arial"/>
          <w:color w:val="000000"/>
        </w:rPr>
        <w:t>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 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Федерации, регламентом контрактного управляющего Заказчика.</w:t>
      </w:r>
      <w:proofErr w:type="gramEnd"/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Основными принципами функционирования контрактного управляющего при планировании и осуществлении закупок являются: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свободный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достижение Заказчиком заданных результатов обеспечения муниципальных нужд.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Контрактный управляющий назначается путем утверждения Заказчиком постоянного работника, выполняющего соответствующие функции.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Функциональные обязанности контрактного управляющего: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" w:name="Par54"/>
      <w:bookmarkEnd w:id="2"/>
      <w:r>
        <w:rPr>
          <w:rFonts w:ascii="Arial" w:hAnsi="Arial" w:cs="Arial"/>
          <w:color w:val="000000"/>
        </w:rPr>
        <w:t>1) планирование закупок;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" w:name="Par64"/>
      <w:bookmarkEnd w:id="3"/>
      <w:r>
        <w:rPr>
          <w:rFonts w:ascii="Arial" w:hAnsi="Arial" w:cs="Arial"/>
          <w:color w:val="000000"/>
        </w:rPr>
        <w:t>3) обоснование закупок;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обоснование начальной (максимальной) цены контракта;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обязательное общественное обсуждение закупок;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6)организационно-техническое обеспечение деятельности комиссий по осуществлению закупок;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 привлечение экспертов, экспертных организаций;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11) организация заключения контракта;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</w:t>
      </w:r>
      <w:r>
        <w:rPr>
          <w:rFonts w:ascii="Arial" w:hAnsi="Arial" w:cs="Arial"/>
          <w:color w:val="000000"/>
        </w:rPr>
        <w:lastRenderedPageBreak/>
        <w:t>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14) взаимодействие с поставщиком (подрядчиком, исполнителем) при изменении, расторжении контракта;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16) направление поставщику (подрядчику, исполнителю) требования об уплате неустоек (штрафов, пеней);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Контрактный управляющий может быть членом комиссии по осуществлению закупок Заказчика и участвовать на заседаниях комиссии по осуществлению закупок Заказчика с правом голоса.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bookmarkStart w:id="4" w:name="Par81"/>
      <w:bookmarkEnd w:id="4"/>
      <w:r>
        <w:rPr>
          <w:rFonts w:ascii="Arial" w:hAnsi="Arial" w:cs="Arial"/>
          <w:b/>
          <w:bCs/>
          <w:color w:val="000000"/>
        </w:rPr>
        <w:t>II. Функции и полномочия контрактного управляющего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" w:name="Par83"/>
      <w:bookmarkEnd w:id="5"/>
      <w:r>
        <w:rPr>
          <w:rFonts w:ascii="Arial" w:hAnsi="Arial" w:cs="Arial"/>
          <w:color w:val="000000"/>
        </w:rPr>
        <w:t>9. (в ред. постановления Администрации от 18.06.2021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</w:rPr>
          <w:t>№ 71</w:t>
        </w:r>
      </w:hyperlink>
      <w:r>
        <w:rPr>
          <w:rFonts w:ascii="Arial" w:hAnsi="Arial" w:cs="Arial"/>
          <w:color w:val="000000"/>
        </w:rPr>
        <w:t>)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" w:name="Par142"/>
      <w:bookmarkEnd w:id="6"/>
      <w:r>
        <w:rPr>
          <w:rFonts w:ascii="Arial" w:hAnsi="Arial" w:cs="Arial"/>
          <w:color w:val="000000"/>
        </w:rPr>
        <w:t>-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обеспечивает осуществление закупок, в том числе заключение контрактов;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</w:t>
      </w:r>
      <w:proofErr w:type="spellStart"/>
      <w:r>
        <w:rPr>
          <w:rFonts w:ascii="Arial" w:hAnsi="Arial" w:cs="Arial"/>
          <w:color w:val="000000"/>
        </w:rPr>
        <w:t>претензионно-исковой</w:t>
      </w:r>
      <w:proofErr w:type="spellEnd"/>
      <w:r>
        <w:rPr>
          <w:rFonts w:ascii="Arial" w:hAnsi="Arial" w:cs="Arial"/>
          <w:color w:val="000000"/>
        </w:rPr>
        <w:t xml:space="preserve"> работы;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осуществляет иные полномочия, предусмотренные Федеральным законом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Контрактный управляющий осуществляет иные полномочия, предусмотренные Федеральным законом, в том числе: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принимает участие в утверждении требований к закупаемым Заказчиком отдельным видам товаров, работ, услуг (в том числе предельным ценам товаров, </w:t>
      </w:r>
      <w:r>
        <w:rPr>
          <w:rFonts w:ascii="Arial" w:hAnsi="Arial" w:cs="Arial"/>
          <w:color w:val="000000"/>
        </w:rPr>
        <w:lastRenderedPageBreak/>
        <w:t>работ, услуг) и (или) нормативным затратам на обеспечение функций Заказчика и размещает их в единой информационной системе;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 организует осуществление уплаты денежных сумм по банковской гарантии в случаях, предусмотренных Федеральным законом;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В целях реализации функций и полномочий, указанных в пунктах 9, 10 настоящего Регламента, контрактный управляющий обязан соблюдать обязательства и требования, установленные Федеральным законом, в том числе: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 (</w:t>
      </w:r>
      <w:proofErr w:type="gramStart"/>
      <w:r>
        <w:rPr>
          <w:rFonts w:ascii="Arial" w:hAnsi="Arial" w:cs="Arial"/>
          <w:color w:val="000000"/>
        </w:rPr>
        <w:t>ДОПОЛНЕН</w:t>
      </w:r>
      <w:proofErr w:type="gramEnd"/>
      <w:r>
        <w:rPr>
          <w:rFonts w:ascii="Arial" w:hAnsi="Arial" w:cs="Arial"/>
          <w:color w:val="000000"/>
        </w:rPr>
        <w:t> в ред. постановления Администрации от 02.06.2023 </w:t>
      </w:r>
      <w:hyperlink r:id="rId11" w:tgtFrame="_blank" w:history="1">
        <w:r>
          <w:rPr>
            <w:rStyle w:val="hyperlink"/>
            <w:rFonts w:ascii="Arial" w:hAnsi="Arial" w:cs="Arial"/>
            <w:color w:val="0000FF"/>
          </w:rPr>
          <w:t>№ 79</w:t>
        </w:r>
      </w:hyperlink>
      <w:r>
        <w:rPr>
          <w:rFonts w:ascii="Arial" w:hAnsi="Arial" w:cs="Arial"/>
          <w:color w:val="000000"/>
        </w:rPr>
        <w:t>)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осуществлении закупок принимать меры по предотвращению и урегулированию конфликта интересов в соответствии с Федеральным Законом </w:t>
      </w:r>
      <w:hyperlink r:id="rId12" w:tgtFrame="_blank" w:history="1">
        <w:r>
          <w:rPr>
            <w:rStyle w:val="hyperlink"/>
            <w:rFonts w:ascii="Arial" w:hAnsi="Arial" w:cs="Arial"/>
            <w:color w:val="0000FF"/>
          </w:rPr>
          <w:t>от 25.12.2008 № 273-ФЗ</w:t>
        </w:r>
      </w:hyperlink>
      <w:r>
        <w:rPr>
          <w:rFonts w:ascii="Arial" w:hAnsi="Arial" w:cs="Arial"/>
          <w:color w:val="000000"/>
        </w:rPr>
        <w:t xml:space="preserve"> «О противодействии коррупции», в том числе с учетом информации, предоставленной заказчику в соответствии с </w:t>
      </w:r>
      <w:proofErr w:type="gramStart"/>
      <w:r>
        <w:rPr>
          <w:rFonts w:ascii="Arial" w:hAnsi="Arial" w:cs="Arial"/>
          <w:color w:val="000000"/>
        </w:rPr>
        <w:t>ч</w:t>
      </w:r>
      <w:proofErr w:type="gramEnd"/>
      <w:r>
        <w:rPr>
          <w:rFonts w:ascii="Arial" w:hAnsi="Arial" w:cs="Arial"/>
          <w:color w:val="000000"/>
        </w:rPr>
        <w:t>.23 ст.34 данного Федерального закона»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При централизации закупок в соответствии со статьей 26 Федерального закона контрактный управляющий осуществляет функции и полномочия, предусмотренные пунктами 9 и 10 настоящего Положения, не переданные соответствующему уполномоченному органу, который осуществляет полномочия на определение поставщиков (подрядчиков, исполнителей).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bookmarkStart w:id="7" w:name="Par162"/>
      <w:bookmarkEnd w:id="7"/>
      <w:r>
        <w:rPr>
          <w:rFonts w:ascii="Arial" w:hAnsi="Arial" w:cs="Arial"/>
          <w:b/>
          <w:bCs/>
          <w:color w:val="000000"/>
        </w:rPr>
        <w:t>III. Ответственность контрактного управляющего</w:t>
      </w:r>
    </w:p>
    <w:p w:rsidR="00035D14" w:rsidRDefault="00035D14" w:rsidP="00035D1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 </w:t>
      </w:r>
      <w:proofErr w:type="gramStart"/>
      <w:r>
        <w:rPr>
          <w:rFonts w:ascii="Arial" w:hAnsi="Arial" w:cs="Arial"/>
          <w:color w:val="000000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  <w:proofErr w:type="gramEnd"/>
    </w:p>
    <w:p w:rsidR="00274990" w:rsidRDefault="00035D14"/>
    <w:sectPr w:rsidR="00274990" w:rsidSect="00CF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D14"/>
    <w:rsid w:val="00035D14"/>
    <w:rsid w:val="0035486C"/>
    <w:rsid w:val="007C31C0"/>
    <w:rsid w:val="00CF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035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F826961-136C-44C7-9FDD-D09C5246923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111D3A80-A04D-4CE3-9BA8-BAF52C1B7D42" TargetMode="External"/><Relationship Id="rId12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s://pravo-search.minjust.ru/bigs/showDocument.html?id=9F826961-136C-44C7-9FDD-D09C5246923F" TargetMode="External"/><Relationship Id="rId5" Type="http://schemas.openxmlformats.org/officeDocument/2006/relationships/hyperlink" Target="https://pravo-search.minjust.ru/bigs/showDocument.html?id=9F826961-136C-44C7-9FDD-D09C5246923F" TargetMode="External"/><Relationship Id="rId10" Type="http://schemas.openxmlformats.org/officeDocument/2006/relationships/hyperlink" Target="https://pravo-search.minjust.ru/bigs/showDocument.html?id=111D3A80-A04D-4CE3-9BA8-BAF52C1B7D42" TargetMode="External"/><Relationship Id="rId4" Type="http://schemas.openxmlformats.org/officeDocument/2006/relationships/hyperlink" Target="https://pravo-search.minjust.ru/bigs/showDocument.html?id=111D3A80-A04D-4CE3-9BA8-BAF52C1B7D42" TargetMode="External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1848</Words>
  <Characters>10540</Characters>
  <Application>Microsoft Office Word</Application>
  <DocSecurity>0</DocSecurity>
  <Lines>87</Lines>
  <Paragraphs>24</Paragraphs>
  <ScaleCrop>false</ScaleCrop>
  <Company>Microsoft</Company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2024-09-30T08:01:00Z</dcterms:created>
  <dcterms:modified xsi:type="dcterms:W3CDTF">2024-09-30T08:01:00Z</dcterms:modified>
</cp:coreProperties>
</file>