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C347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3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32FEA">
        <w:rPr>
          <w:rFonts w:ascii="Times New Roman" w:hAnsi="Times New Roman"/>
          <w:b/>
          <w:sz w:val="28"/>
          <w:szCs w:val="28"/>
        </w:rPr>
        <w:t>№ 551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32FEA">
        <w:rPr>
          <w:rFonts w:ascii="Times New Roman" w:hAnsi="Times New Roman"/>
          <w:sz w:val="28"/>
          <w:szCs w:val="28"/>
        </w:rPr>
        <w:t>тровым номером 53:03:0428005:174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32FEA">
        <w:rPr>
          <w:rFonts w:ascii="Times New Roman" w:hAnsi="Times New Roman"/>
          <w:sz w:val="28"/>
          <w:szCs w:val="28"/>
        </w:rPr>
        <w:t>Белова, земельный участок  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716</cp:revision>
  <cp:lastPrinted>2025-04-02T13:09:00Z</cp:lastPrinted>
  <dcterms:created xsi:type="dcterms:W3CDTF">2016-12-15T13:08:00Z</dcterms:created>
  <dcterms:modified xsi:type="dcterms:W3CDTF">2025-04-02T13:09:00Z</dcterms:modified>
</cp:coreProperties>
</file>