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C9" w:rsidRDefault="00CF09C9" w:rsidP="00CF09C9">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CF09C9" w:rsidRDefault="00CF09C9" w:rsidP="00CF09C9">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CF09C9" w:rsidRDefault="00CF09C9" w:rsidP="00CF09C9">
      <w:pPr>
        <w:pStyle w:val="a4"/>
        <w:rPr>
          <w:rFonts w:ascii="Times New Roman" w:hAnsi="Times New Roman"/>
          <w:b/>
        </w:rPr>
      </w:pPr>
    </w:p>
    <w:p w:rsidR="00CF09C9" w:rsidRDefault="00CF09C9" w:rsidP="00CF09C9">
      <w:pPr>
        <w:pStyle w:val="a4"/>
        <w:jc w:val="center"/>
        <w:rPr>
          <w:rFonts w:ascii="Times New Roman" w:hAnsi="Times New Roman"/>
          <w:b/>
          <w:sz w:val="56"/>
          <w:szCs w:val="56"/>
        </w:rPr>
      </w:pPr>
      <w:r>
        <w:rPr>
          <w:rFonts w:ascii="Times New Roman" w:hAnsi="Times New Roman"/>
          <w:b/>
          <w:sz w:val="56"/>
          <w:szCs w:val="56"/>
        </w:rPr>
        <w:t>«ЕДРОВСКИЙ ВЕСТНИК»</w:t>
      </w:r>
    </w:p>
    <w:p w:rsidR="00CF09C9" w:rsidRDefault="00A177C1" w:rsidP="00CF09C9">
      <w:pPr>
        <w:pStyle w:val="a4"/>
        <w:jc w:val="right"/>
        <w:rPr>
          <w:rFonts w:ascii="Times New Roman" w:hAnsi="Times New Roman"/>
          <w:b/>
        </w:rPr>
      </w:pPr>
      <w:r>
        <w:rPr>
          <w:rFonts w:ascii="Times New Roman" w:hAnsi="Times New Roman"/>
          <w:b/>
          <w:sz w:val="24"/>
          <w:szCs w:val="24"/>
        </w:rPr>
        <w:t>30</w:t>
      </w:r>
      <w:r w:rsidR="00CF09C9">
        <w:rPr>
          <w:rFonts w:ascii="Times New Roman" w:hAnsi="Times New Roman"/>
          <w:b/>
          <w:sz w:val="24"/>
          <w:szCs w:val="24"/>
        </w:rPr>
        <w:t>.11. 2020 год</w:t>
      </w:r>
      <w:r w:rsidR="00CF09C9">
        <w:rPr>
          <w:rFonts w:ascii="Times New Roman" w:hAnsi="Times New Roman"/>
          <w:b/>
        </w:rPr>
        <w:t xml:space="preserve">                                                                                                                                                               </w:t>
      </w:r>
    </w:p>
    <w:p w:rsidR="00CF09C9" w:rsidRDefault="00CF09C9" w:rsidP="00CF09C9">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14 (196)</w:t>
      </w:r>
    </w:p>
    <w:p w:rsidR="00CF09C9" w:rsidRDefault="00CF09C9" w:rsidP="00CF09C9">
      <w:pPr>
        <w:pStyle w:val="a4"/>
        <w:jc w:val="center"/>
        <w:rPr>
          <w:rFonts w:ascii="Times New Roman" w:hAnsi="Times New Roman"/>
          <w:b/>
          <w:sz w:val="20"/>
          <w:szCs w:val="20"/>
        </w:rPr>
      </w:pP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АДМИНИСТРАЦИЯ ЕДРОВСКОГО СЕЛЬСКОГО ПОСЕЛЕНИЯ</w:t>
      </w: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 xml:space="preserve">П О С Т А Н О В Л Е Н И Е </w:t>
      </w:r>
      <w:r>
        <w:rPr>
          <w:rFonts w:ascii="Times New Roman" w:hAnsi="Times New Roman"/>
          <w:b/>
          <w:sz w:val="20"/>
          <w:szCs w:val="20"/>
        </w:rPr>
        <w:t xml:space="preserve">от </w:t>
      </w:r>
      <w:r w:rsidRPr="00CF09C9">
        <w:rPr>
          <w:rFonts w:ascii="Times New Roman" w:hAnsi="Times New Roman"/>
          <w:b/>
          <w:sz w:val="20"/>
          <w:szCs w:val="20"/>
        </w:rPr>
        <w:t>05.11.2020 № 130</w:t>
      </w: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О подготовке проекта внесения изменений в Правила</w:t>
      </w: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землепользования и застройки Едровского сельского поселения</w:t>
      </w:r>
    </w:p>
    <w:p w:rsidR="00CF09C9" w:rsidRPr="00CF09C9" w:rsidRDefault="00CF09C9" w:rsidP="00CF09C9">
      <w:pPr>
        <w:spacing w:after="0"/>
        <w:ind w:firstLine="720"/>
        <w:jc w:val="both"/>
        <w:rPr>
          <w:rFonts w:ascii="Times New Roman" w:hAnsi="Times New Roman" w:cs="Times New Roman"/>
          <w:sz w:val="20"/>
          <w:szCs w:val="20"/>
        </w:rPr>
      </w:pPr>
      <w:r w:rsidRPr="00CF09C9">
        <w:rPr>
          <w:rFonts w:ascii="Times New Roman" w:hAnsi="Times New Roman" w:cs="Times New Roman"/>
          <w:sz w:val="20"/>
          <w:szCs w:val="20"/>
        </w:rPr>
        <w:t>В целях приведения в соответствие правил землепользования и застройки утвержденному классификатору видов разрешенного использования в соответствии с приказом Министерства экономического развития Российской Федерации от 01.09.2014 «Об утверждении классификатора видов разрешенного использования земельных участков»,  в соответствии со статьёй 34 пунктом 12 Федерального закона от 23.06.2014 2 171-ФЗ «О внесении изменений в Земельный кодекс Российской Федерации и отдельные законодательные акты Российской Федерации», руководствуясь Градостроительным кодексом Российской Федерации, Федеральным законом от 06.10.2003 № 131-ФЗ № «Об общих принципах организации местного самоуправления в Российской Федерации», Уставом Едровского сельского поселения</w:t>
      </w:r>
    </w:p>
    <w:p w:rsidR="00CF09C9" w:rsidRPr="00CF09C9" w:rsidRDefault="00CF09C9" w:rsidP="00CF09C9">
      <w:pPr>
        <w:spacing w:after="0"/>
        <w:jc w:val="both"/>
        <w:rPr>
          <w:rFonts w:ascii="Times New Roman" w:hAnsi="Times New Roman" w:cs="Times New Roman"/>
          <w:b/>
          <w:sz w:val="20"/>
          <w:szCs w:val="20"/>
        </w:rPr>
      </w:pPr>
      <w:r w:rsidRPr="00CF09C9">
        <w:rPr>
          <w:rFonts w:ascii="Times New Roman" w:hAnsi="Times New Roman" w:cs="Times New Roman"/>
          <w:b/>
          <w:sz w:val="20"/>
          <w:szCs w:val="20"/>
        </w:rPr>
        <w:t>ПОСТАНОВЛЯЮ:</w:t>
      </w:r>
    </w:p>
    <w:p w:rsidR="00CF09C9" w:rsidRPr="00CF09C9" w:rsidRDefault="00CF09C9" w:rsidP="00CF09C9">
      <w:pPr>
        <w:spacing w:after="0"/>
        <w:ind w:firstLine="720"/>
        <w:jc w:val="both"/>
        <w:rPr>
          <w:rFonts w:ascii="Times New Roman" w:hAnsi="Times New Roman" w:cs="Times New Roman"/>
          <w:sz w:val="20"/>
          <w:szCs w:val="20"/>
        </w:rPr>
      </w:pPr>
      <w:r w:rsidRPr="00CF09C9">
        <w:rPr>
          <w:rFonts w:ascii="Times New Roman" w:hAnsi="Times New Roman" w:cs="Times New Roman"/>
          <w:sz w:val="20"/>
          <w:szCs w:val="20"/>
        </w:rPr>
        <w:t>1. Внести изменения в Правила землепользования и застройки Едровского сельского поселения в части приведения установленных градостроительным регламентом видов разрешенного использования земельных участков в соответствии с классификатором видов разрешенного использования земельных участков.</w:t>
      </w:r>
    </w:p>
    <w:p w:rsidR="00CF09C9" w:rsidRPr="00CF09C9" w:rsidRDefault="00CF09C9" w:rsidP="00CF09C9">
      <w:pPr>
        <w:pStyle w:val="11"/>
        <w:rPr>
          <w:sz w:val="20"/>
          <w:szCs w:val="20"/>
        </w:rPr>
      </w:pPr>
      <w:r w:rsidRPr="00CF09C9">
        <w:rPr>
          <w:sz w:val="20"/>
          <w:szCs w:val="20"/>
        </w:rPr>
        <w:tab/>
        <w:t>2.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CF09C9" w:rsidRDefault="00CF09C9" w:rsidP="00CF09C9">
      <w:pPr>
        <w:pStyle w:val="a4"/>
        <w:jc w:val="both"/>
        <w:rPr>
          <w:rFonts w:ascii="Times New Roman" w:hAnsi="Times New Roman"/>
          <w:sz w:val="20"/>
          <w:szCs w:val="20"/>
        </w:rPr>
      </w:pPr>
      <w:r w:rsidRPr="00CF09C9">
        <w:rPr>
          <w:rFonts w:ascii="Times New Roman" w:hAnsi="Times New Roman"/>
          <w:sz w:val="20"/>
          <w:szCs w:val="20"/>
        </w:rPr>
        <w:t>Глава  Едровского  сельского поселения</w:t>
      </w:r>
      <w:r w:rsidRPr="00CF09C9">
        <w:rPr>
          <w:rFonts w:ascii="Times New Roman" w:hAnsi="Times New Roman"/>
          <w:sz w:val="20"/>
          <w:szCs w:val="20"/>
        </w:rPr>
        <w:tab/>
      </w:r>
      <w:r w:rsidRPr="00CF09C9">
        <w:rPr>
          <w:rFonts w:ascii="Times New Roman" w:hAnsi="Times New Roman"/>
          <w:sz w:val="20"/>
          <w:szCs w:val="20"/>
        </w:rPr>
        <w:tab/>
      </w:r>
      <w:r w:rsidRPr="00CF09C9">
        <w:rPr>
          <w:rFonts w:ascii="Times New Roman" w:hAnsi="Times New Roman"/>
          <w:sz w:val="20"/>
          <w:szCs w:val="20"/>
        </w:rPr>
        <w:tab/>
      </w:r>
      <w:r w:rsidRPr="00CF09C9">
        <w:rPr>
          <w:rFonts w:ascii="Times New Roman" w:hAnsi="Times New Roman"/>
          <w:sz w:val="20"/>
          <w:szCs w:val="20"/>
        </w:rPr>
        <w:tab/>
        <w:t xml:space="preserve">       С.В.Моденков</w:t>
      </w:r>
    </w:p>
    <w:p w:rsidR="00CF09C9" w:rsidRPr="00CF09C9" w:rsidRDefault="00CF09C9" w:rsidP="00CF09C9">
      <w:pPr>
        <w:pStyle w:val="a4"/>
        <w:jc w:val="both"/>
        <w:rPr>
          <w:rFonts w:ascii="Times New Roman" w:hAnsi="Times New Roman"/>
          <w:sz w:val="20"/>
          <w:szCs w:val="20"/>
        </w:rPr>
      </w:pP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АДМИНИСТРАЦИЯ ЕДРОВСКОГО СЕЛЬСКОГО ПОСЕЛЕНИЯ</w:t>
      </w: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П О С Т А Н О В Л Е Н И Е от 09.11.2020 № 131</w:t>
      </w: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 xml:space="preserve">   </w:t>
      </w:r>
      <w:r w:rsidRPr="00CF09C9">
        <w:rPr>
          <w:rFonts w:ascii="Times New Roman" w:hAnsi="Times New Roman"/>
          <w:b/>
          <w:color w:val="000000"/>
          <w:sz w:val="20"/>
          <w:szCs w:val="20"/>
        </w:rPr>
        <w:t>О внесении изменений  в постановление от 14</w:t>
      </w:r>
      <w:r w:rsidRPr="00CF09C9">
        <w:rPr>
          <w:rFonts w:ascii="Times New Roman" w:hAnsi="Times New Roman"/>
          <w:b/>
          <w:sz w:val="20"/>
          <w:szCs w:val="20"/>
        </w:rPr>
        <w:t>.11.2018</w:t>
      </w:r>
      <w:r w:rsidRPr="00CF09C9">
        <w:rPr>
          <w:rFonts w:ascii="Times New Roman" w:hAnsi="Times New Roman"/>
          <w:b/>
          <w:color w:val="FF0000"/>
          <w:sz w:val="20"/>
          <w:szCs w:val="20"/>
        </w:rPr>
        <w:t xml:space="preserve"> </w:t>
      </w:r>
      <w:r w:rsidRPr="00CF09C9">
        <w:rPr>
          <w:rFonts w:ascii="Times New Roman" w:hAnsi="Times New Roman"/>
          <w:b/>
          <w:sz w:val="20"/>
          <w:szCs w:val="20"/>
        </w:rPr>
        <w:t>№162</w:t>
      </w:r>
      <w:r w:rsidRPr="00CF09C9">
        <w:rPr>
          <w:rFonts w:ascii="Times New Roman" w:hAnsi="Times New Roman"/>
          <w:b/>
          <w:color w:val="000000"/>
          <w:sz w:val="20"/>
          <w:szCs w:val="20"/>
        </w:rPr>
        <w:t xml:space="preserve"> «Об утверждении муниципальной программы  «Развитие малого и среднего предпринимательства в Едровском сельском </w:t>
      </w:r>
    </w:p>
    <w:p w:rsidR="00CF09C9" w:rsidRPr="00CF09C9" w:rsidRDefault="00CF09C9" w:rsidP="00CF09C9">
      <w:pPr>
        <w:pStyle w:val="a4"/>
        <w:jc w:val="center"/>
        <w:rPr>
          <w:rFonts w:ascii="Times New Roman" w:hAnsi="Times New Roman"/>
          <w:b/>
          <w:color w:val="000000"/>
          <w:sz w:val="20"/>
          <w:szCs w:val="20"/>
        </w:rPr>
      </w:pPr>
      <w:r w:rsidRPr="00CF09C9">
        <w:rPr>
          <w:rFonts w:ascii="Times New Roman" w:hAnsi="Times New Roman"/>
          <w:b/>
          <w:color w:val="000000"/>
          <w:sz w:val="20"/>
          <w:szCs w:val="20"/>
        </w:rPr>
        <w:t>поселении  на 2019-2021 годы»</w:t>
      </w:r>
    </w:p>
    <w:p w:rsidR="00CF09C9" w:rsidRPr="00CF09C9" w:rsidRDefault="00CF09C9" w:rsidP="00CF09C9">
      <w:pPr>
        <w:spacing w:after="0"/>
        <w:jc w:val="both"/>
        <w:rPr>
          <w:rFonts w:ascii="Times New Roman" w:hAnsi="Times New Roman" w:cs="Times New Roman"/>
          <w:b/>
          <w:sz w:val="20"/>
          <w:szCs w:val="20"/>
        </w:rPr>
      </w:pPr>
      <w:r w:rsidRPr="00CF09C9">
        <w:rPr>
          <w:rFonts w:ascii="Times New Roman" w:hAnsi="Times New Roman" w:cs="Times New Roman"/>
          <w:b/>
          <w:sz w:val="20"/>
          <w:szCs w:val="20"/>
        </w:rPr>
        <w:t>ПОСТАНОВЛЯЮ:</w:t>
      </w:r>
    </w:p>
    <w:p w:rsidR="00CF09C9" w:rsidRPr="00CF09C9" w:rsidRDefault="00CF09C9" w:rsidP="00CF09C9">
      <w:pPr>
        <w:pStyle w:val="a4"/>
        <w:ind w:firstLine="708"/>
        <w:jc w:val="both"/>
        <w:rPr>
          <w:rFonts w:ascii="Times New Roman" w:hAnsi="Times New Roman"/>
          <w:color w:val="000000"/>
          <w:sz w:val="20"/>
          <w:szCs w:val="20"/>
        </w:rPr>
      </w:pPr>
      <w:r w:rsidRPr="00CF09C9">
        <w:rPr>
          <w:rFonts w:ascii="Times New Roman" w:hAnsi="Times New Roman"/>
          <w:color w:val="000000"/>
          <w:sz w:val="20"/>
          <w:szCs w:val="20"/>
        </w:rPr>
        <w:t>1. Внести в постановление от 14</w:t>
      </w:r>
      <w:r w:rsidRPr="00CF09C9">
        <w:rPr>
          <w:rFonts w:ascii="Times New Roman" w:hAnsi="Times New Roman"/>
          <w:sz w:val="20"/>
          <w:szCs w:val="20"/>
        </w:rPr>
        <w:t>.11.2018</w:t>
      </w:r>
      <w:r w:rsidRPr="00CF09C9">
        <w:rPr>
          <w:rFonts w:ascii="Times New Roman" w:hAnsi="Times New Roman"/>
          <w:color w:val="FF0000"/>
          <w:sz w:val="20"/>
          <w:szCs w:val="20"/>
        </w:rPr>
        <w:t xml:space="preserve"> </w:t>
      </w:r>
      <w:r w:rsidRPr="00CF09C9">
        <w:rPr>
          <w:rFonts w:ascii="Times New Roman" w:hAnsi="Times New Roman"/>
          <w:sz w:val="20"/>
          <w:szCs w:val="20"/>
        </w:rPr>
        <w:t>№162</w:t>
      </w:r>
      <w:r w:rsidRPr="00CF09C9">
        <w:rPr>
          <w:rFonts w:ascii="Times New Roman" w:hAnsi="Times New Roman"/>
          <w:color w:val="000000"/>
          <w:sz w:val="20"/>
          <w:szCs w:val="20"/>
        </w:rPr>
        <w:t xml:space="preserve"> «Об утверждении муниципальной программы  «Развитие малого и среднего предпринимательства в Едровском сельском поселении  на 2019-2021 годы»</w:t>
      </w:r>
    </w:p>
    <w:p w:rsidR="00CF09C9" w:rsidRPr="00CF09C9" w:rsidRDefault="00CF09C9" w:rsidP="00CF09C9">
      <w:pPr>
        <w:pStyle w:val="a4"/>
        <w:jc w:val="both"/>
        <w:rPr>
          <w:rFonts w:ascii="Times New Roman" w:hAnsi="Times New Roman"/>
          <w:color w:val="000000"/>
          <w:sz w:val="20"/>
          <w:szCs w:val="20"/>
        </w:rPr>
      </w:pPr>
      <w:r w:rsidRPr="00CF09C9">
        <w:rPr>
          <w:rFonts w:ascii="Times New Roman" w:hAnsi="Times New Roman"/>
          <w:color w:val="000000"/>
          <w:sz w:val="20"/>
          <w:szCs w:val="20"/>
        </w:rPr>
        <w:t>следующие изменения:</w:t>
      </w:r>
    </w:p>
    <w:p w:rsidR="00CF09C9" w:rsidRPr="00CF09C9" w:rsidRDefault="00CF09C9" w:rsidP="00CF09C9">
      <w:pPr>
        <w:pStyle w:val="a4"/>
        <w:jc w:val="both"/>
        <w:rPr>
          <w:rFonts w:ascii="Times New Roman" w:hAnsi="Times New Roman"/>
          <w:color w:val="000000"/>
          <w:sz w:val="20"/>
          <w:szCs w:val="20"/>
        </w:rPr>
      </w:pPr>
      <w:r w:rsidRPr="00CF09C9">
        <w:rPr>
          <w:rFonts w:ascii="Times New Roman" w:hAnsi="Times New Roman"/>
          <w:color w:val="000000"/>
          <w:sz w:val="20"/>
          <w:szCs w:val="20"/>
        </w:rPr>
        <w:t xml:space="preserve"> </w:t>
      </w:r>
      <w:r w:rsidRPr="00CF09C9">
        <w:rPr>
          <w:rFonts w:ascii="Times New Roman" w:hAnsi="Times New Roman"/>
          <w:color w:val="000000"/>
          <w:sz w:val="20"/>
          <w:szCs w:val="20"/>
        </w:rPr>
        <w:tab/>
        <w:t xml:space="preserve">1.1. </w:t>
      </w:r>
      <w:r w:rsidRPr="00CF09C9">
        <w:rPr>
          <w:rFonts w:ascii="Times New Roman" w:hAnsi="Times New Roman"/>
          <w:sz w:val="20"/>
          <w:szCs w:val="20"/>
        </w:rPr>
        <w:t>Приложение к программе «Перечень программных мероприятий» читать в прилагаемой редакции</w:t>
      </w:r>
      <w:r w:rsidRPr="00CF09C9">
        <w:rPr>
          <w:rFonts w:ascii="Times New Roman" w:hAnsi="Times New Roman"/>
          <w:color w:val="000000"/>
          <w:sz w:val="20"/>
          <w:szCs w:val="20"/>
        </w:rPr>
        <w:t>.</w:t>
      </w:r>
      <w:r w:rsidRPr="00CF09C9">
        <w:rPr>
          <w:rFonts w:ascii="Times New Roman" w:hAnsi="Times New Roman"/>
          <w:b/>
          <w:color w:val="000000"/>
          <w:sz w:val="20"/>
          <w:szCs w:val="20"/>
        </w:rPr>
        <w:t xml:space="preserve"> </w:t>
      </w:r>
      <w:r w:rsidRPr="00CF09C9">
        <w:rPr>
          <w:rFonts w:ascii="Times New Roman" w:hAnsi="Times New Roman"/>
          <w:color w:val="000000"/>
          <w:sz w:val="20"/>
          <w:szCs w:val="20"/>
        </w:rPr>
        <w:t xml:space="preserve"> </w:t>
      </w:r>
    </w:p>
    <w:p w:rsidR="00CF09C9" w:rsidRPr="00CF09C9" w:rsidRDefault="00CF09C9" w:rsidP="00CF09C9">
      <w:pPr>
        <w:pStyle w:val="a4"/>
        <w:jc w:val="both"/>
        <w:rPr>
          <w:rFonts w:ascii="Times New Roman" w:hAnsi="Times New Roman"/>
          <w:sz w:val="20"/>
          <w:szCs w:val="20"/>
        </w:rPr>
      </w:pPr>
      <w:r w:rsidRPr="00CF09C9">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F09C9" w:rsidRPr="00CF09C9" w:rsidRDefault="00CF09C9" w:rsidP="00CF09C9">
      <w:pPr>
        <w:pStyle w:val="a4"/>
        <w:jc w:val="both"/>
        <w:rPr>
          <w:rFonts w:ascii="Times New Roman" w:hAnsi="Times New Roman"/>
          <w:sz w:val="20"/>
          <w:szCs w:val="20"/>
        </w:rPr>
      </w:pPr>
      <w:r w:rsidRPr="00CF09C9">
        <w:rPr>
          <w:rFonts w:ascii="Times New Roman" w:hAnsi="Times New Roman"/>
          <w:sz w:val="20"/>
          <w:szCs w:val="20"/>
        </w:rPr>
        <w:t>Глава  Едровского  сельского поселения</w:t>
      </w:r>
      <w:r w:rsidRPr="00CF09C9">
        <w:rPr>
          <w:rFonts w:ascii="Times New Roman" w:hAnsi="Times New Roman"/>
          <w:sz w:val="20"/>
          <w:szCs w:val="20"/>
        </w:rPr>
        <w:tab/>
      </w:r>
      <w:r w:rsidRPr="00CF09C9">
        <w:rPr>
          <w:rFonts w:ascii="Times New Roman" w:hAnsi="Times New Roman"/>
          <w:sz w:val="20"/>
          <w:szCs w:val="20"/>
        </w:rPr>
        <w:tab/>
      </w:r>
      <w:r w:rsidRPr="00CF09C9">
        <w:rPr>
          <w:rFonts w:ascii="Times New Roman" w:hAnsi="Times New Roman"/>
          <w:sz w:val="20"/>
          <w:szCs w:val="20"/>
        </w:rPr>
        <w:tab/>
      </w:r>
      <w:r w:rsidRPr="00CF09C9">
        <w:rPr>
          <w:rFonts w:ascii="Times New Roman" w:hAnsi="Times New Roman"/>
          <w:sz w:val="20"/>
          <w:szCs w:val="20"/>
        </w:rPr>
        <w:tab/>
        <w:t xml:space="preserve">       С.В.Моденков</w:t>
      </w:r>
    </w:p>
    <w:p w:rsidR="00CF09C9" w:rsidRDefault="00CF09C9" w:rsidP="00CF09C9">
      <w:pPr>
        <w:pStyle w:val="a4"/>
        <w:rPr>
          <w:rFonts w:ascii="Times New Roman" w:hAnsi="Times New Roman"/>
          <w:sz w:val="28"/>
          <w:szCs w:val="28"/>
        </w:rPr>
      </w:pPr>
    </w:p>
    <w:p w:rsidR="00CF09C9" w:rsidRPr="00CF09C9" w:rsidRDefault="00CF09C9" w:rsidP="00CF09C9">
      <w:pPr>
        <w:pStyle w:val="a4"/>
        <w:rPr>
          <w:rFonts w:ascii="Times New Roman" w:hAnsi="Times New Roman"/>
          <w:sz w:val="20"/>
          <w:szCs w:val="20"/>
        </w:rPr>
      </w:pPr>
      <w:r w:rsidRPr="00CF09C9">
        <w:rPr>
          <w:rFonts w:ascii="Times New Roman" w:hAnsi="Times New Roman"/>
          <w:sz w:val="20"/>
          <w:szCs w:val="20"/>
        </w:rPr>
        <w:t>Приложение к  Муниципальной  программе развитие малого и среднего предпринимательства  в Едровском  сельском поселении на 2019-2021 годы</w:t>
      </w:r>
    </w:p>
    <w:p w:rsidR="00CF09C9" w:rsidRPr="00F64160" w:rsidRDefault="00CF09C9" w:rsidP="00CF09C9">
      <w:pPr>
        <w:pStyle w:val="a4"/>
        <w:jc w:val="both"/>
        <w:rPr>
          <w:rFonts w:ascii="Times New Roman" w:hAnsi="Times New Roman"/>
          <w:sz w:val="28"/>
          <w:szCs w:val="28"/>
        </w:rPr>
      </w:pPr>
      <w:r w:rsidRPr="00F64160">
        <w:rPr>
          <w:rFonts w:ascii="Times New Roman" w:hAnsi="Times New Roman"/>
          <w:sz w:val="28"/>
          <w:szCs w:val="28"/>
        </w:rPr>
        <w:t xml:space="preserve">                             </w:t>
      </w:r>
    </w:p>
    <w:p w:rsidR="00CF09C9" w:rsidRPr="00CF09C9" w:rsidRDefault="00CF09C9" w:rsidP="00CF09C9">
      <w:pPr>
        <w:pStyle w:val="a4"/>
        <w:jc w:val="center"/>
        <w:rPr>
          <w:rFonts w:ascii="Times New Roman" w:hAnsi="Times New Roman"/>
          <w:b/>
          <w:sz w:val="20"/>
          <w:szCs w:val="20"/>
        </w:rPr>
      </w:pPr>
      <w:r w:rsidRPr="00CF09C9">
        <w:rPr>
          <w:rFonts w:ascii="Times New Roman" w:hAnsi="Times New Roman"/>
          <w:b/>
          <w:sz w:val="20"/>
          <w:szCs w:val="20"/>
        </w:rPr>
        <w:t>ПЕРЕЧЕНЬ ПРОГРАММНЫХ МЕРОПРИЯТИЙ</w:t>
      </w:r>
    </w:p>
    <w:p w:rsidR="00CF09C9" w:rsidRDefault="00CF09C9" w:rsidP="00CF09C9">
      <w:pPr>
        <w:pStyle w:val="a4"/>
        <w:jc w:val="center"/>
        <w:rPr>
          <w:rFonts w:ascii="Times New Roman" w:hAnsi="Times New Roman"/>
          <w:b/>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5"/>
        <w:gridCol w:w="3501"/>
        <w:gridCol w:w="1488"/>
        <w:gridCol w:w="1023"/>
        <w:gridCol w:w="1449"/>
        <w:gridCol w:w="520"/>
        <w:gridCol w:w="520"/>
        <w:gridCol w:w="520"/>
      </w:tblGrid>
      <w:tr w:rsidR="00CF09C9" w:rsidRPr="00DE5F0E" w:rsidTr="00CF09C9">
        <w:tc>
          <w:tcPr>
            <w:tcW w:w="0" w:type="auto"/>
            <w:vMerge w:val="restart"/>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ind w:firstLine="0"/>
              <w:jc w:val="center"/>
              <w:rPr>
                <w:rFonts w:ascii="Times New Roman" w:hAnsi="Times New Roman" w:cs="Times New Roman"/>
                <w:sz w:val="18"/>
                <w:szCs w:val="18"/>
              </w:rPr>
            </w:pPr>
            <w:r w:rsidRPr="00CF09C9">
              <w:rPr>
                <w:rFonts w:ascii="Times New Roman" w:hAnsi="Times New Roman" w:cs="Times New Roman"/>
                <w:sz w:val="18"/>
                <w:szCs w:val="18"/>
              </w:rPr>
              <w:t>№</w:t>
            </w:r>
          </w:p>
          <w:p w:rsidR="00CF09C9" w:rsidRPr="00CF09C9" w:rsidRDefault="00CF09C9" w:rsidP="00CF09C9">
            <w:pPr>
              <w:pStyle w:val="ConsPlusNormal0"/>
              <w:ind w:firstLine="0"/>
              <w:jc w:val="center"/>
              <w:rPr>
                <w:rFonts w:ascii="Times New Roman" w:hAnsi="Times New Roman" w:cs="Times New Roman"/>
                <w:sz w:val="18"/>
                <w:szCs w:val="18"/>
              </w:rPr>
            </w:pPr>
            <w:r w:rsidRPr="00CF09C9">
              <w:rPr>
                <w:rFonts w:ascii="Times New Roman" w:hAnsi="Times New Roman" w:cs="Times New Roman"/>
                <w:sz w:val="18"/>
                <w:szCs w:val="18"/>
              </w:rPr>
              <w:t>п/п</w:t>
            </w:r>
          </w:p>
        </w:tc>
        <w:tc>
          <w:tcPr>
            <w:tcW w:w="0" w:type="auto"/>
            <w:vMerge w:val="restart"/>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ind w:firstLine="0"/>
              <w:rPr>
                <w:rFonts w:ascii="Times New Roman" w:hAnsi="Times New Roman" w:cs="Times New Roman"/>
                <w:sz w:val="18"/>
                <w:szCs w:val="18"/>
              </w:rPr>
            </w:pPr>
            <w:r w:rsidRPr="00CF09C9">
              <w:rPr>
                <w:rFonts w:ascii="Times New Roman" w:hAnsi="Times New Roman" w:cs="Times New Roman"/>
                <w:sz w:val="18"/>
                <w:szCs w:val="18"/>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ind w:firstLine="20"/>
              <w:rPr>
                <w:rFonts w:ascii="Times New Roman" w:hAnsi="Times New Roman" w:cs="Times New Roman"/>
                <w:sz w:val="18"/>
                <w:szCs w:val="18"/>
              </w:rPr>
            </w:pPr>
            <w:r w:rsidRPr="00CF09C9">
              <w:rPr>
                <w:rFonts w:ascii="Times New Roman" w:hAnsi="Times New Roman" w:cs="Times New Roman"/>
                <w:sz w:val="18"/>
                <w:szCs w:val="18"/>
              </w:rPr>
              <w:t>Исполнитель мероприятия</w:t>
            </w:r>
          </w:p>
        </w:tc>
        <w:tc>
          <w:tcPr>
            <w:tcW w:w="0" w:type="auto"/>
            <w:vMerge w:val="restart"/>
            <w:tcBorders>
              <w:top w:val="single" w:sz="4" w:space="0" w:color="auto"/>
              <w:left w:val="single" w:sz="4" w:space="0" w:color="auto"/>
              <w:right w:val="single" w:sz="4" w:space="0" w:color="auto"/>
            </w:tcBorders>
          </w:tcPr>
          <w:p w:rsidR="00CF09C9" w:rsidRPr="00CF09C9" w:rsidRDefault="00CF09C9" w:rsidP="00CF09C9">
            <w:pPr>
              <w:pStyle w:val="ConsPlusNormal0"/>
              <w:ind w:firstLine="38"/>
              <w:rPr>
                <w:rFonts w:ascii="Times New Roman" w:hAnsi="Times New Roman" w:cs="Times New Roman"/>
                <w:sz w:val="18"/>
                <w:szCs w:val="18"/>
              </w:rPr>
            </w:pPr>
            <w:r w:rsidRPr="00CF09C9">
              <w:rPr>
                <w:rFonts w:ascii="Times New Roman" w:hAnsi="Times New Roman" w:cs="Times New Roman"/>
                <w:sz w:val="18"/>
                <w:szCs w:val="18"/>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ind w:firstLine="38"/>
              <w:rPr>
                <w:rFonts w:ascii="Times New Roman" w:hAnsi="Times New Roman" w:cs="Times New Roman"/>
                <w:sz w:val="18"/>
                <w:szCs w:val="18"/>
              </w:rPr>
            </w:pPr>
            <w:r w:rsidRPr="00CF09C9">
              <w:rPr>
                <w:rFonts w:ascii="Times New Roman" w:hAnsi="Times New Roman" w:cs="Times New Roman"/>
                <w:sz w:val="18"/>
                <w:szCs w:val="18"/>
              </w:rPr>
              <w:t>Источник финансирования</w:t>
            </w:r>
          </w:p>
        </w:tc>
        <w:tc>
          <w:tcPr>
            <w:tcW w:w="0" w:type="auto"/>
            <w:gridSpan w:val="3"/>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rPr>
                <w:rFonts w:ascii="Times New Roman" w:hAnsi="Times New Roman" w:cs="Times New Roman"/>
                <w:sz w:val="18"/>
                <w:szCs w:val="18"/>
              </w:rPr>
            </w:pPr>
            <w:r w:rsidRPr="00CF09C9">
              <w:rPr>
                <w:rFonts w:ascii="Times New Roman" w:hAnsi="Times New Roman" w:cs="Times New Roman"/>
                <w:sz w:val="18"/>
                <w:szCs w:val="18"/>
              </w:rPr>
              <w:t>Объем финансирования по годам (тыс. руб.)</w:t>
            </w:r>
          </w:p>
        </w:tc>
      </w:tr>
      <w:tr w:rsidR="00CF09C9" w:rsidRPr="00DE5F0E" w:rsidTr="00CF09C9">
        <w:tc>
          <w:tcPr>
            <w:tcW w:w="0" w:type="auto"/>
            <w:vMerge/>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spacing w:after="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spacing w:after="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spacing w:after="0"/>
              <w:rPr>
                <w:sz w:val="18"/>
                <w:szCs w:val="18"/>
              </w:rPr>
            </w:pPr>
          </w:p>
        </w:tc>
        <w:tc>
          <w:tcPr>
            <w:tcW w:w="0" w:type="auto"/>
            <w:vMerge/>
            <w:tcBorders>
              <w:left w:val="single" w:sz="4" w:space="0" w:color="auto"/>
              <w:bottom w:val="single" w:sz="4" w:space="0" w:color="auto"/>
              <w:right w:val="single" w:sz="4" w:space="0" w:color="auto"/>
            </w:tcBorders>
            <w:vAlign w:val="center"/>
          </w:tcPr>
          <w:p w:rsidR="00CF09C9" w:rsidRPr="00CF09C9" w:rsidRDefault="00CF09C9" w:rsidP="00CF09C9">
            <w:pPr>
              <w:spacing w:after="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spacing w:after="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ind w:firstLine="0"/>
              <w:rPr>
                <w:rFonts w:ascii="Times New Roman" w:hAnsi="Times New Roman" w:cs="Times New Roman"/>
                <w:sz w:val="18"/>
                <w:szCs w:val="18"/>
              </w:rPr>
            </w:pPr>
            <w:r w:rsidRPr="00CF09C9">
              <w:rPr>
                <w:rFonts w:ascii="Times New Roman" w:hAnsi="Times New Roman" w:cs="Times New Roman"/>
                <w:sz w:val="18"/>
                <w:szCs w:val="18"/>
              </w:rPr>
              <w:t>2019</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ind w:firstLine="0"/>
              <w:jc w:val="center"/>
              <w:rPr>
                <w:rFonts w:ascii="Times New Roman" w:hAnsi="Times New Roman" w:cs="Times New Roman"/>
                <w:sz w:val="18"/>
                <w:szCs w:val="18"/>
              </w:rPr>
            </w:pPr>
            <w:r w:rsidRPr="00CF09C9">
              <w:rPr>
                <w:rFonts w:ascii="Times New Roman" w:hAnsi="Times New Roman" w:cs="Times New Roman"/>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pStyle w:val="ConsPlusNormal0"/>
              <w:ind w:firstLine="0"/>
              <w:rPr>
                <w:rFonts w:ascii="Times New Roman" w:hAnsi="Times New Roman" w:cs="Times New Roman"/>
                <w:sz w:val="18"/>
                <w:szCs w:val="18"/>
              </w:rPr>
            </w:pPr>
            <w:r w:rsidRPr="00CF09C9">
              <w:rPr>
                <w:rFonts w:ascii="Times New Roman" w:hAnsi="Times New Roman" w:cs="Times New Roman"/>
                <w:sz w:val="18"/>
                <w:szCs w:val="18"/>
              </w:rPr>
              <w:t>2021</w:t>
            </w:r>
          </w:p>
        </w:tc>
      </w:tr>
      <w:tr w:rsidR="00CF09C9" w:rsidRPr="00DE5F0E" w:rsidTr="00CF09C9">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1.</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pStyle w:val="ConsPlusNormal0"/>
              <w:ind w:firstLine="0"/>
              <w:rPr>
                <w:rFonts w:ascii="Times New Roman" w:hAnsi="Times New Roman" w:cs="Times New Roman"/>
                <w:sz w:val="18"/>
                <w:szCs w:val="18"/>
              </w:rPr>
            </w:pPr>
            <w:r w:rsidRPr="00CF09C9">
              <w:rPr>
                <w:rFonts w:ascii="Times New Roman" w:hAnsi="Times New Roman" w:cs="Times New Roman"/>
                <w:sz w:val="18"/>
                <w:szCs w:val="18"/>
              </w:rPr>
              <w:t>Задача 1. Финансовая поддержка субъектов малого и среднего предпринимательства</w:t>
            </w:r>
          </w:p>
        </w:tc>
      </w:tr>
      <w:tr w:rsidR="00CF09C9" w:rsidRPr="00DE5F0E" w:rsidTr="00CF09C9">
        <w:trPr>
          <w:trHeight w:val="2306"/>
        </w:trPr>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 xml:space="preserve">Содействие субъектам малого и среднего предпринимательства в получении финансовой и гарантийной поддержки АО «Федеральная корпорация по  развитию малого и среднего предпринимательства», Новгородского фонда поддержки малого предпринимательства </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2019 - 2021 годы</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r>
      <w:tr w:rsidR="00CF09C9" w:rsidRPr="00DE5F0E" w:rsidTr="00CF09C9">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color w:val="000000"/>
                <w:sz w:val="18"/>
                <w:szCs w:val="18"/>
              </w:rPr>
            </w:pPr>
            <w:r w:rsidRPr="00CF09C9">
              <w:rPr>
                <w:rFonts w:ascii="Times New Roman" w:hAnsi="Times New Roman"/>
                <w:color w:val="000000"/>
                <w:sz w:val="18"/>
                <w:szCs w:val="18"/>
              </w:rPr>
              <w:t xml:space="preserve"> Привлечение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2019 - 2021 годы</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spacing w:after="0"/>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F09C9" w:rsidRDefault="00CF09C9" w:rsidP="00CF09C9">
            <w:pPr>
              <w:pStyle w:val="ConsPlusNormal0"/>
              <w:ind w:firstLine="0"/>
              <w:jc w:val="center"/>
              <w:rPr>
                <w:rFonts w:ascii="Times New Roman" w:hAnsi="Times New Roman" w:cs="Times New Roman"/>
              </w:rPr>
            </w:pP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Default="00CF09C9" w:rsidP="00CF09C9">
            <w:pPr>
              <w:pStyle w:val="ConsPlusNormal0"/>
              <w:ind w:firstLine="0"/>
              <w:jc w:val="center"/>
              <w:rPr>
                <w:rFonts w:ascii="Times New Roman" w:hAnsi="Times New Roman" w:cs="Times New Roman"/>
              </w:rPr>
            </w:pP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Default="00CF09C9" w:rsidP="00CF09C9">
            <w:pPr>
              <w:pStyle w:val="ConsPlusNormal0"/>
              <w:ind w:firstLine="0"/>
              <w:jc w:val="center"/>
              <w:rPr>
                <w:rFonts w:ascii="Times New Roman" w:hAnsi="Times New Roman" w:cs="Times New Roman"/>
              </w:rPr>
            </w:pPr>
            <w:r>
              <w:rPr>
                <w:rFonts w:ascii="Times New Roman" w:hAnsi="Times New Roman" w:cs="Times New Roman"/>
              </w:rPr>
              <w:t>-</w:t>
            </w:r>
          </w:p>
        </w:tc>
      </w:tr>
      <w:tr w:rsidR="00CF09C9" w:rsidRPr="00DE5F0E" w:rsidTr="00CF09C9">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pStyle w:val="ConsPlusNormal0"/>
              <w:ind w:firstLine="0"/>
              <w:jc w:val="center"/>
              <w:rPr>
                <w:rFonts w:ascii="Times New Roman" w:hAnsi="Times New Roman" w:cs="Times New Roman"/>
                <w:sz w:val="18"/>
                <w:szCs w:val="18"/>
              </w:rPr>
            </w:pPr>
            <w:r w:rsidRPr="00CF09C9">
              <w:rPr>
                <w:rFonts w:ascii="Times New Roman" w:hAnsi="Times New Roman" w:cs="Times New Roman"/>
                <w:sz w:val="18"/>
                <w:szCs w:val="18"/>
              </w:rPr>
              <w:t>Задача 2. Обеспечение консультативной и информационной поддержки  малого и среднего предпринимательства</w:t>
            </w:r>
          </w:p>
        </w:tc>
      </w:tr>
      <w:tr w:rsidR="00CF09C9" w:rsidRPr="00DE5F0E" w:rsidTr="00CF09C9">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spacing w:after="0"/>
              <w:jc w:val="both"/>
              <w:rPr>
                <w:rFonts w:ascii="Times New Roman" w:hAnsi="Times New Roman"/>
                <w:sz w:val="18"/>
                <w:szCs w:val="18"/>
              </w:rPr>
            </w:pPr>
            <w:r w:rsidRPr="00CF09C9">
              <w:rPr>
                <w:rFonts w:ascii="Times New Roman" w:hAnsi="Times New Roman"/>
                <w:sz w:val="18"/>
                <w:szCs w:val="18"/>
              </w:rPr>
              <w:t>Организация консультаций для субъектов малого и среднего предпринимательства поселения по вопросам получения муниципальной поддержки</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2019 - 2021 годы</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r>
      <w:tr w:rsidR="00CF09C9" w:rsidRPr="00DE5F0E" w:rsidTr="00CF09C9">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spacing w:after="0"/>
              <w:jc w:val="both"/>
              <w:rPr>
                <w:rFonts w:ascii="Times New Roman" w:hAnsi="Times New Roman"/>
                <w:sz w:val="18"/>
                <w:szCs w:val="18"/>
              </w:rPr>
            </w:pPr>
            <w:r w:rsidRPr="00CF09C9">
              <w:rPr>
                <w:rFonts w:ascii="Times New Roman" w:hAnsi="Times New Roman"/>
                <w:sz w:val="18"/>
                <w:szCs w:val="18"/>
              </w:rPr>
              <w:t>Размещение на официальном сайте администрации Едровского сельского поселения в сети «Интернет» информации по вопросу поддержки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2019 - 2021 годы</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r>
      <w:tr w:rsidR="00CF09C9" w:rsidRPr="00DE5F0E" w:rsidTr="00CF09C9">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3.</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pStyle w:val="ConsPlusNormal0"/>
              <w:ind w:firstLine="0"/>
              <w:rPr>
                <w:rFonts w:ascii="Times New Roman" w:hAnsi="Times New Roman" w:cs="Times New Roman"/>
                <w:sz w:val="18"/>
                <w:szCs w:val="18"/>
              </w:rPr>
            </w:pPr>
            <w:r w:rsidRPr="00CF09C9">
              <w:rPr>
                <w:rFonts w:ascii="Times New Roman" w:hAnsi="Times New Roman" w:cs="Times New Roman"/>
                <w:sz w:val="18"/>
                <w:szCs w:val="18"/>
              </w:rPr>
              <w:t>Задача 3. Имущественная поддержка субъектов малого и среднего предпринимательства</w:t>
            </w:r>
          </w:p>
        </w:tc>
      </w:tr>
      <w:tr w:rsidR="00CF09C9" w:rsidRPr="00DE5F0E" w:rsidTr="00CF09C9">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tcPr>
          <w:p w:rsidR="00CF09C9" w:rsidRPr="00CF09C9" w:rsidRDefault="00CF09C9" w:rsidP="00CF09C9">
            <w:pPr>
              <w:spacing w:after="0"/>
              <w:jc w:val="both"/>
              <w:rPr>
                <w:rFonts w:ascii="Times New Roman" w:hAnsi="Times New Roman"/>
                <w:sz w:val="18"/>
                <w:szCs w:val="18"/>
              </w:rPr>
            </w:pPr>
            <w:r w:rsidRPr="00CF09C9">
              <w:rPr>
                <w:rFonts w:ascii="Times New Roman" w:hAnsi="Times New Roman"/>
                <w:sz w:val="18"/>
                <w:szCs w:val="18"/>
              </w:rPr>
              <w:t xml:space="preserve">Предоставление в аренду муниципального имущества, включенного в перечень муниципального имущества Едровского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(указанное имущество используется в соответствии с требованиями Федерального </w:t>
            </w:r>
            <w:hyperlink r:id="rId7" w:history="1">
              <w:r w:rsidRPr="00CF09C9">
                <w:rPr>
                  <w:rStyle w:val="a5"/>
                  <w:sz w:val="18"/>
                  <w:szCs w:val="18"/>
                </w:rPr>
                <w:t>закона</w:t>
              </w:r>
            </w:hyperlink>
            <w:r w:rsidRPr="00CF09C9">
              <w:rPr>
                <w:rFonts w:ascii="Times New Roman" w:hAnsi="Times New Roman"/>
                <w:sz w:val="18"/>
                <w:szCs w:val="18"/>
              </w:rPr>
              <w:t xml:space="preserve"> от 24 июля 2007 года N 209-ФЗ "О развитии малого и среднего предпринимательства в Российской Федерации")  в качестве муниципальной преференции без проведения торгов.</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F09C9" w:rsidRPr="00CF09C9" w:rsidRDefault="00CF09C9" w:rsidP="00CF09C9">
            <w:pPr>
              <w:spacing w:after="0"/>
              <w:jc w:val="center"/>
              <w:rPr>
                <w:rFonts w:ascii="Times New Roman" w:hAnsi="Times New Roman"/>
                <w:sz w:val="18"/>
                <w:szCs w:val="18"/>
              </w:rPr>
            </w:pPr>
            <w:r w:rsidRPr="00CF09C9">
              <w:rPr>
                <w:rFonts w:ascii="Times New Roman" w:hAnsi="Times New Roman"/>
                <w:sz w:val="18"/>
                <w:szCs w:val="18"/>
              </w:rPr>
              <w:t>2019 - 2021 годы</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F09C9" w:rsidRPr="00DE5F0E" w:rsidRDefault="00CF09C9" w:rsidP="00CF09C9">
            <w:pPr>
              <w:pStyle w:val="ConsPlusNormal0"/>
              <w:ind w:firstLine="0"/>
              <w:jc w:val="center"/>
              <w:rPr>
                <w:rFonts w:ascii="Times New Roman" w:hAnsi="Times New Roman" w:cs="Times New Roman"/>
              </w:rPr>
            </w:pPr>
            <w:r w:rsidRPr="00DE5F0E">
              <w:rPr>
                <w:rFonts w:ascii="Times New Roman" w:hAnsi="Times New Roman" w:cs="Times New Roman"/>
              </w:rPr>
              <w:t>-</w:t>
            </w:r>
          </w:p>
        </w:tc>
      </w:tr>
    </w:tbl>
    <w:p w:rsidR="00B43494" w:rsidRDefault="00B43494" w:rsidP="00CF09C9">
      <w:pPr>
        <w:spacing w:after="0"/>
      </w:pPr>
    </w:p>
    <w:p w:rsidR="00370413" w:rsidRDefault="00370413" w:rsidP="00CF09C9">
      <w:pPr>
        <w:spacing w:after="0"/>
      </w:pPr>
    </w:p>
    <w:p w:rsidR="00370413" w:rsidRPr="00370413" w:rsidRDefault="00370413" w:rsidP="00370413">
      <w:pPr>
        <w:pStyle w:val="a4"/>
        <w:jc w:val="center"/>
        <w:rPr>
          <w:rFonts w:ascii="Times New Roman" w:hAnsi="Times New Roman"/>
          <w:b/>
          <w:sz w:val="20"/>
          <w:szCs w:val="20"/>
        </w:rPr>
      </w:pPr>
      <w:r w:rsidRPr="00370413">
        <w:rPr>
          <w:rFonts w:ascii="Times New Roman" w:hAnsi="Times New Roman"/>
          <w:b/>
          <w:sz w:val="20"/>
          <w:szCs w:val="20"/>
        </w:rPr>
        <w:t>АДМИНИСТРАЦИЯ ЕДРОВСКОГО СЕЛЬСКОГО ПОСЕЛЕНИЯ</w:t>
      </w:r>
    </w:p>
    <w:p w:rsidR="00370413" w:rsidRPr="00370413" w:rsidRDefault="00370413" w:rsidP="00370413">
      <w:pPr>
        <w:pStyle w:val="2"/>
        <w:rPr>
          <w:b w:val="0"/>
          <w:sz w:val="20"/>
          <w:szCs w:val="20"/>
        </w:rPr>
      </w:pPr>
      <w:r w:rsidRPr="00370413">
        <w:rPr>
          <w:color w:val="000000"/>
          <w:sz w:val="20"/>
          <w:szCs w:val="20"/>
        </w:rPr>
        <w:t xml:space="preserve">П О С Т А Н О В Л Е Н И Е от </w:t>
      </w:r>
      <w:r w:rsidRPr="00370413">
        <w:rPr>
          <w:sz w:val="20"/>
          <w:szCs w:val="20"/>
        </w:rPr>
        <w:t xml:space="preserve">18.11.2020  № 133                                                                                                     </w:t>
      </w:r>
    </w:p>
    <w:p w:rsidR="00370413" w:rsidRPr="00370413" w:rsidRDefault="00370413" w:rsidP="00370413">
      <w:pPr>
        <w:spacing w:after="0"/>
        <w:jc w:val="center"/>
        <w:rPr>
          <w:rFonts w:ascii="Times New Roman" w:hAnsi="Times New Roman" w:cs="Times New Roman"/>
          <w:b/>
          <w:sz w:val="20"/>
          <w:szCs w:val="20"/>
        </w:rPr>
      </w:pPr>
      <w:r w:rsidRPr="00370413">
        <w:rPr>
          <w:rFonts w:ascii="Times New Roman" w:hAnsi="Times New Roman" w:cs="Times New Roman"/>
          <w:b/>
          <w:sz w:val="20"/>
          <w:szCs w:val="20"/>
        </w:rPr>
        <w:t>О предоставлении муниципальной  преференции ИП Лисину Ю.Н.</w:t>
      </w:r>
    </w:p>
    <w:p w:rsidR="00370413" w:rsidRPr="00370413" w:rsidRDefault="00370413" w:rsidP="00370413">
      <w:pPr>
        <w:spacing w:after="0"/>
        <w:jc w:val="both"/>
        <w:rPr>
          <w:rFonts w:ascii="Times New Roman" w:hAnsi="Times New Roman" w:cs="Times New Roman"/>
          <w:color w:val="000000"/>
          <w:sz w:val="20"/>
          <w:szCs w:val="20"/>
          <w:shd w:val="clear" w:color="auto" w:fill="FFFFFF"/>
        </w:rPr>
      </w:pPr>
      <w:r w:rsidRPr="00370413">
        <w:rPr>
          <w:rFonts w:ascii="Times New Roman" w:hAnsi="Times New Roman" w:cs="Times New Roman"/>
          <w:color w:val="000000"/>
          <w:sz w:val="20"/>
          <w:szCs w:val="20"/>
          <w:shd w:val="clear" w:color="auto" w:fill="FFFFFF"/>
        </w:rPr>
        <w:t xml:space="preserve">        В соответствии со статьями 19 и 20 Федерального закона от 26 июля</w:t>
      </w:r>
      <w:r w:rsidRPr="00370413">
        <w:rPr>
          <w:rStyle w:val="apple-converted-space"/>
          <w:rFonts w:ascii="Times New Roman" w:hAnsi="Times New Roman" w:cs="Times New Roman"/>
          <w:color w:val="000000"/>
          <w:sz w:val="20"/>
          <w:szCs w:val="20"/>
          <w:shd w:val="clear" w:color="auto" w:fill="FFFFFF"/>
        </w:rPr>
        <w:t> </w:t>
      </w:r>
      <w:r w:rsidRPr="00370413">
        <w:rPr>
          <w:rFonts w:ascii="Times New Roman" w:hAnsi="Times New Roman" w:cs="Times New Roman"/>
          <w:color w:val="000000"/>
          <w:sz w:val="20"/>
          <w:szCs w:val="20"/>
          <w:shd w:val="clear" w:color="auto" w:fill="FFFFFF"/>
        </w:rPr>
        <w:t xml:space="preserve">2006 г. № 135-ФЗ "О защите конкуренции", Решением Совета депутатов Едровского сельского поселения от 16 сентября </w:t>
      </w:r>
      <w:smartTag w:uri="urn:schemas-microsoft-com:office:smarttags" w:element="metricconverter">
        <w:smartTagPr>
          <w:attr w:name="ProductID" w:val="2008 г"/>
        </w:smartTagPr>
        <w:r w:rsidRPr="00370413">
          <w:rPr>
            <w:rFonts w:ascii="Times New Roman" w:hAnsi="Times New Roman" w:cs="Times New Roman"/>
            <w:color w:val="000000"/>
            <w:sz w:val="20"/>
            <w:szCs w:val="20"/>
            <w:shd w:val="clear" w:color="auto" w:fill="FFFFFF"/>
          </w:rPr>
          <w:t>2008 г</w:t>
        </w:r>
      </w:smartTag>
      <w:r w:rsidRPr="00370413">
        <w:rPr>
          <w:rFonts w:ascii="Times New Roman" w:hAnsi="Times New Roman" w:cs="Times New Roman"/>
          <w:color w:val="000000"/>
          <w:sz w:val="20"/>
          <w:szCs w:val="20"/>
          <w:shd w:val="clear" w:color="auto" w:fill="FFFFFF"/>
        </w:rPr>
        <w:t xml:space="preserve">. №109 «Об утверждении Положения о порядке управления и распоряжения имуществом, находящимся в собственности Едровского сельского поселения», Постановлением Администрации Едровского сельского поселения от 29.10.2019 №146 «Об утверждении Положения о порядке и условиях предоставления в аренду </w:t>
      </w:r>
      <w:r w:rsidRPr="00370413">
        <w:rPr>
          <w:rFonts w:ascii="Times New Roman" w:hAnsi="Times New Roman" w:cs="Times New Roman"/>
          <w:color w:val="000000"/>
          <w:sz w:val="20"/>
          <w:szCs w:val="20"/>
          <w:shd w:val="clear" w:color="auto" w:fill="FFFFFF"/>
        </w:rPr>
        <w:lastRenderedPageBreak/>
        <w:t xml:space="preserve">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Постановлением Администрации Едровского сельского поселения от 14.11.2018 №162  «Об утверждении муниципальной программы «Развитие малого и среднего предпринимательства в Едровском сельском поселении на 2019-2021 годы», Постановлением Администрации Едровского сельского поселения от 27.02.2017 №18 «Об утверждении Перечня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370413" w:rsidRPr="00370413" w:rsidRDefault="00370413" w:rsidP="00370413">
      <w:pPr>
        <w:pStyle w:val="a4"/>
        <w:jc w:val="both"/>
        <w:rPr>
          <w:rFonts w:ascii="Times New Roman" w:hAnsi="Times New Roman"/>
          <w:b/>
          <w:sz w:val="20"/>
          <w:szCs w:val="20"/>
        </w:rPr>
      </w:pPr>
      <w:r w:rsidRPr="00370413">
        <w:rPr>
          <w:rFonts w:ascii="Times New Roman" w:hAnsi="Times New Roman"/>
          <w:b/>
          <w:sz w:val="20"/>
          <w:szCs w:val="20"/>
        </w:rPr>
        <w:t>ПОСТАНОВЛЯЮ:</w:t>
      </w:r>
    </w:p>
    <w:p w:rsidR="00370413" w:rsidRPr="00370413" w:rsidRDefault="00370413" w:rsidP="00370413">
      <w:pPr>
        <w:pStyle w:val="a4"/>
        <w:ind w:firstLine="708"/>
        <w:jc w:val="both"/>
        <w:rPr>
          <w:rFonts w:ascii="Times New Roman" w:hAnsi="Times New Roman"/>
          <w:b/>
          <w:sz w:val="20"/>
          <w:szCs w:val="20"/>
        </w:rPr>
      </w:pPr>
      <w:r w:rsidRPr="00370413">
        <w:rPr>
          <w:rFonts w:ascii="Times New Roman" w:hAnsi="Times New Roman"/>
          <w:color w:val="000000"/>
          <w:sz w:val="20"/>
          <w:szCs w:val="20"/>
          <w:shd w:val="clear" w:color="auto" w:fill="FFFFFF"/>
        </w:rPr>
        <w:t>1.</w:t>
      </w:r>
      <w:r w:rsidRPr="00370413">
        <w:rPr>
          <w:rFonts w:ascii="Times New Roman" w:hAnsi="Times New Roman"/>
          <w:color w:val="000000"/>
          <w:sz w:val="20"/>
          <w:szCs w:val="20"/>
        </w:rPr>
        <w:t xml:space="preserve">Предоставить индивидуальному предпринимателю Лисину Юрию Николаевичу с целью поддержки субъектов малого и среднего предпринимательства муниципальную преференцию путем передачи в аренду без проведения аукциона с 01.01.2021 г. по 31.12.2025 г. часть нежилого помещения площадью </w:t>
      </w:r>
      <w:smartTag w:uri="urn:schemas-microsoft-com:office:smarttags" w:element="metricconverter">
        <w:smartTagPr>
          <w:attr w:name="ProductID" w:val="49,87 кв. м"/>
        </w:smartTagPr>
        <w:r w:rsidRPr="00370413">
          <w:rPr>
            <w:rFonts w:ascii="Times New Roman" w:hAnsi="Times New Roman"/>
            <w:color w:val="000000"/>
            <w:sz w:val="20"/>
            <w:szCs w:val="20"/>
          </w:rPr>
          <w:t>49,87 кв. м</w:t>
        </w:r>
      </w:smartTag>
      <w:r w:rsidRPr="00370413">
        <w:rPr>
          <w:rFonts w:ascii="Times New Roman" w:hAnsi="Times New Roman"/>
          <w:color w:val="000000"/>
          <w:sz w:val="20"/>
          <w:szCs w:val="20"/>
        </w:rPr>
        <w:t>,  расположенного по адресу: Новгородская область,</w:t>
      </w:r>
      <w:r w:rsidRPr="00370413">
        <w:rPr>
          <w:rStyle w:val="apple-converted-space"/>
          <w:rFonts w:ascii="Times New Roman" w:hAnsi="Times New Roman"/>
          <w:color w:val="000000"/>
          <w:sz w:val="20"/>
          <w:szCs w:val="20"/>
        </w:rPr>
        <w:t> Валдайский район, с.Едрово, ул.Сосновая,54, для использования под магазин»</w:t>
      </w:r>
      <w:r w:rsidRPr="00370413">
        <w:rPr>
          <w:rFonts w:ascii="Times New Roman" w:hAnsi="Times New Roman"/>
          <w:color w:val="000000"/>
          <w:sz w:val="20"/>
          <w:szCs w:val="20"/>
        </w:rPr>
        <w:t>.</w:t>
      </w:r>
    </w:p>
    <w:p w:rsidR="00370413" w:rsidRPr="00370413" w:rsidRDefault="00370413" w:rsidP="00370413">
      <w:pPr>
        <w:widowControl w:val="0"/>
        <w:spacing w:after="0"/>
        <w:ind w:firstLine="708"/>
        <w:jc w:val="both"/>
        <w:rPr>
          <w:rFonts w:ascii="Times New Roman" w:hAnsi="Times New Roman" w:cs="Times New Roman"/>
          <w:sz w:val="20"/>
          <w:szCs w:val="20"/>
        </w:rPr>
      </w:pPr>
      <w:r w:rsidRPr="00370413">
        <w:rPr>
          <w:rFonts w:ascii="Times New Roman" w:hAnsi="Times New Roman" w:cs="Times New Roman"/>
          <w:sz w:val="20"/>
          <w:szCs w:val="20"/>
        </w:rPr>
        <w:t>2.Опубликовать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370413" w:rsidRPr="00370413" w:rsidRDefault="00370413" w:rsidP="00370413">
      <w:pPr>
        <w:pStyle w:val="a4"/>
        <w:jc w:val="both"/>
        <w:rPr>
          <w:rFonts w:ascii="Times New Roman" w:hAnsi="Times New Roman"/>
          <w:sz w:val="20"/>
          <w:szCs w:val="20"/>
        </w:rPr>
      </w:pPr>
      <w:r w:rsidRPr="00370413">
        <w:rPr>
          <w:rFonts w:ascii="Times New Roman" w:hAnsi="Times New Roman"/>
          <w:sz w:val="20"/>
          <w:szCs w:val="20"/>
        </w:rPr>
        <w:t>Глава  Едровского  сельского поселения</w:t>
      </w:r>
      <w:r w:rsidRPr="00370413">
        <w:rPr>
          <w:rFonts w:ascii="Times New Roman" w:hAnsi="Times New Roman"/>
          <w:sz w:val="20"/>
          <w:szCs w:val="20"/>
        </w:rPr>
        <w:tab/>
      </w:r>
      <w:r w:rsidRPr="00370413">
        <w:rPr>
          <w:rFonts w:ascii="Times New Roman" w:hAnsi="Times New Roman"/>
          <w:sz w:val="20"/>
          <w:szCs w:val="20"/>
        </w:rPr>
        <w:tab/>
      </w:r>
      <w:r w:rsidRPr="00370413">
        <w:rPr>
          <w:rFonts w:ascii="Times New Roman" w:hAnsi="Times New Roman"/>
          <w:sz w:val="20"/>
          <w:szCs w:val="20"/>
        </w:rPr>
        <w:tab/>
      </w:r>
      <w:r w:rsidRPr="00370413">
        <w:rPr>
          <w:rFonts w:ascii="Times New Roman" w:hAnsi="Times New Roman"/>
          <w:sz w:val="20"/>
          <w:szCs w:val="20"/>
        </w:rPr>
        <w:tab/>
        <w:t xml:space="preserve">       С.В.Моденков</w:t>
      </w:r>
    </w:p>
    <w:p w:rsidR="00370413" w:rsidRDefault="00370413" w:rsidP="00CF09C9">
      <w:pPr>
        <w:spacing w:after="0"/>
      </w:pPr>
    </w:p>
    <w:p w:rsidR="00370413" w:rsidRDefault="00370413" w:rsidP="00CF09C9">
      <w:pPr>
        <w:spacing w:after="0"/>
      </w:pPr>
    </w:p>
    <w:p w:rsidR="00370413" w:rsidRPr="00370413" w:rsidRDefault="00370413" w:rsidP="00370413">
      <w:pPr>
        <w:pStyle w:val="a4"/>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370413" w:rsidRPr="00370413" w:rsidRDefault="00370413" w:rsidP="00370413">
      <w:pPr>
        <w:pStyle w:val="a4"/>
        <w:jc w:val="center"/>
        <w:rPr>
          <w:rFonts w:ascii="Times New Roman" w:hAnsi="Times New Roman"/>
          <w:b/>
          <w:sz w:val="20"/>
          <w:szCs w:val="20"/>
        </w:rPr>
      </w:pPr>
      <w:r w:rsidRPr="00370413">
        <w:rPr>
          <w:rFonts w:ascii="Times New Roman" w:hAnsi="Times New Roman"/>
          <w:b/>
          <w:color w:val="000000"/>
          <w:sz w:val="20"/>
          <w:szCs w:val="20"/>
        </w:rPr>
        <w:t xml:space="preserve">П О С Т А Н О В Л Е Н И Е от </w:t>
      </w:r>
      <w:r w:rsidRPr="00370413">
        <w:rPr>
          <w:rFonts w:ascii="Times New Roman" w:hAnsi="Times New Roman"/>
          <w:b/>
          <w:sz w:val="20"/>
          <w:szCs w:val="20"/>
        </w:rPr>
        <w:t>18.11.2020 № 134</w:t>
      </w:r>
    </w:p>
    <w:p w:rsidR="00370413" w:rsidRPr="00370413" w:rsidRDefault="00370413" w:rsidP="00370413">
      <w:pPr>
        <w:spacing w:after="0" w:line="240" w:lineRule="exact"/>
        <w:jc w:val="center"/>
        <w:rPr>
          <w:rFonts w:ascii="Times New Roman" w:hAnsi="Times New Roman" w:cs="Times New Roman"/>
          <w:b/>
          <w:sz w:val="20"/>
          <w:szCs w:val="20"/>
        </w:rPr>
      </w:pPr>
      <w:r w:rsidRPr="00370413">
        <w:rPr>
          <w:rFonts w:ascii="Times New Roman" w:hAnsi="Times New Roman" w:cs="Times New Roman"/>
          <w:b/>
          <w:sz w:val="20"/>
          <w:szCs w:val="20"/>
        </w:rPr>
        <w:t>О проведении оценки коррупционных рисков в Администрации  Едровского сельского поселения</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В целях определения коррупционных рисков в Администрации Едровского сельского поселения</w:t>
      </w:r>
    </w:p>
    <w:p w:rsidR="00370413" w:rsidRPr="00370413" w:rsidRDefault="00370413" w:rsidP="00370413">
      <w:pPr>
        <w:spacing w:after="0"/>
        <w:jc w:val="both"/>
        <w:rPr>
          <w:rFonts w:ascii="Times New Roman" w:hAnsi="Times New Roman" w:cs="Times New Roman"/>
          <w:b/>
          <w:sz w:val="20"/>
          <w:szCs w:val="20"/>
        </w:rPr>
      </w:pPr>
      <w:r w:rsidRPr="00370413">
        <w:rPr>
          <w:rFonts w:ascii="Times New Roman" w:hAnsi="Times New Roman" w:cs="Times New Roman"/>
          <w:b/>
          <w:sz w:val="20"/>
          <w:szCs w:val="20"/>
        </w:rPr>
        <w:t>ПОСТАНОВЛЯЮ:</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1. Утвердить прилагаемые:</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Положение о рабочей группе по проведению оценки коррупционных рисков в Администрации Едровского сельского поселения;</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состав рабочей группы по проведению оценки коррупционных рисков в Администрации Едровского сельского поселения;</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форму карты коррупционных рисков.</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2. Рабочей группе по проведению оценки коррупционных рисков в Администрации Едровского сельского поселения:</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2.1. Один раз в полугодие до 1 июля и до 1 января организовать и проводить оценку коррупционных рисков в Администрации Едровского сельского поселения;</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2.2. Проводить заседания по мере необходимости не реже одного раза в полугодие, на которых рассматривать следующие вопросы:</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определение коррупционно опасных полномочий (функций);</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разработка и участие в реализации карты коррупционных рисков и мер по их минимизации;</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 xml:space="preserve">внесение предложений по изменению карты коррупционных рисков; </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оценка эффективности реализуемых мер по минимизации выявленных коррупционных рисков;</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2.3. В случае необходимости внесения изменений в карту коррупционных рисков представлять новые карты коррупционных рисков для утверждения один раз в полугодие до 10 января и до 10 июля.</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3. Контроль за выполнением постановления возлагаю за собой.</w:t>
      </w:r>
    </w:p>
    <w:p w:rsidR="00370413" w:rsidRPr="00370413" w:rsidRDefault="00370413" w:rsidP="00370413">
      <w:pPr>
        <w:widowControl w:val="0"/>
        <w:autoSpaceDE w:val="0"/>
        <w:autoSpaceDN w:val="0"/>
        <w:spacing w:after="0"/>
        <w:ind w:firstLine="540"/>
        <w:jc w:val="both"/>
        <w:rPr>
          <w:rFonts w:ascii="Times New Roman" w:hAnsi="Times New Roman" w:cs="Times New Roman"/>
          <w:sz w:val="20"/>
          <w:szCs w:val="20"/>
        </w:rPr>
      </w:pPr>
      <w:r w:rsidRPr="00370413">
        <w:rPr>
          <w:rFonts w:ascii="Times New Roman" w:hAnsi="Times New Roman" w:cs="Times New Roman"/>
          <w:sz w:val="20"/>
          <w:szCs w:val="20"/>
        </w:rPr>
        <w:t xml:space="preserve">   4. Опубликовать  постановления  в информационном бюллетене «Едровский вестник» и на официальном сайте Администрации Едровского сельского поселения в сети «Интернет».</w:t>
      </w:r>
    </w:p>
    <w:p w:rsidR="00370413" w:rsidRDefault="00370413" w:rsidP="00370413">
      <w:pPr>
        <w:pStyle w:val="a4"/>
        <w:jc w:val="both"/>
        <w:rPr>
          <w:rFonts w:ascii="Times New Roman" w:hAnsi="Times New Roman"/>
          <w:sz w:val="20"/>
          <w:szCs w:val="20"/>
        </w:rPr>
      </w:pPr>
      <w:r w:rsidRPr="00370413">
        <w:rPr>
          <w:rFonts w:ascii="Times New Roman" w:hAnsi="Times New Roman"/>
          <w:sz w:val="20"/>
          <w:szCs w:val="20"/>
        </w:rPr>
        <w:t>Глава  Едровского  сельского поселения</w:t>
      </w:r>
      <w:r w:rsidRPr="00370413">
        <w:rPr>
          <w:rFonts w:ascii="Times New Roman" w:hAnsi="Times New Roman"/>
          <w:sz w:val="20"/>
          <w:szCs w:val="20"/>
        </w:rPr>
        <w:tab/>
      </w:r>
      <w:r w:rsidRPr="00370413">
        <w:rPr>
          <w:rFonts w:ascii="Times New Roman" w:hAnsi="Times New Roman"/>
          <w:sz w:val="20"/>
          <w:szCs w:val="20"/>
        </w:rPr>
        <w:tab/>
      </w:r>
      <w:r w:rsidRPr="00370413">
        <w:rPr>
          <w:rFonts w:ascii="Times New Roman" w:hAnsi="Times New Roman"/>
          <w:sz w:val="20"/>
          <w:szCs w:val="20"/>
        </w:rPr>
        <w:tab/>
      </w:r>
      <w:r w:rsidRPr="00370413">
        <w:rPr>
          <w:rFonts w:ascii="Times New Roman" w:hAnsi="Times New Roman"/>
          <w:sz w:val="20"/>
          <w:szCs w:val="20"/>
        </w:rPr>
        <w:tab/>
        <w:t xml:space="preserve">       С.В.Моденков</w:t>
      </w:r>
    </w:p>
    <w:p w:rsidR="00370413" w:rsidRPr="006F4EF3" w:rsidRDefault="00370413" w:rsidP="00370413">
      <w:pPr>
        <w:pStyle w:val="a4"/>
        <w:jc w:val="both"/>
        <w:rPr>
          <w:rFonts w:ascii="Times New Roman" w:hAnsi="Times New Roman"/>
          <w:sz w:val="28"/>
          <w:szCs w:val="28"/>
        </w:rPr>
      </w:pPr>
    </w:p>
    <w:p w:rsidR="00370413" w:rsidRPr="00370413" w:rsidRDefault="00370413" w:rsidP="00370413">
      <w:pPr>
        <w:spacing w:after="0"/>
        <w:rPr>
          <w:rFonts w:ascii="Times New Roman" w:hAnsi="Times New Roman" w:cs="Times New Roman"/>
          <w:sz w:val="20"/>
          <w:szCs w:val="20"/>
        </w:rPr>
      </w:pPr>
      <w:r w:rsidRPr="00370413">
        <w:rPr>
          <w:rFonts w:ascii="Times New Roman" w:hAnsi="Times New Roman" w:cs="Times New Roman"/>
          <w:sz w:val="20"/>
          <w:szCs w:val="20"/>
        </w:rPr>
        <w:t>УТВЕРЖДЕНО постановлением Администрации Едровского сельского поселения от   18.11.2020  № 134</w:t>
      </w:r>
    </w:p>
    <w:p w:rsidR="00370413" w:rsidRPr="00370413" w:rsidRDefault="00370413" w:rsidP="00370413">
      <w:pPr>
        <w:spacing w:after="0"/>
        <w:jc w:val="center"/>
        <w:rPr>
          <w:rFonts w:ascii="Times New Roman" w:hAnsi="Times New Roman" w:cs="Times New Roman"/>
          <w:b/>
          <w:sz w:val="20"/>
          <w:szCs w:val="20"/>
        </w:rPr>
      </w:pPr>
      <w:r w:rsidRPr="00370413">
        <w:rPr>
          <w:rFonts w:ascii="Times New Roman" w:hAnsi="Times New Roman" w:cs="Times New Roman"/>
          <w:b/>
          <w:sz w:val="20"/>
          <w:szCs w:val="20"/>
        </w:rPr>
        <w:t>ПОЛОЖЕНИЕ</w:t>
      </w:r>
    </w:p>
    <w:p w:rsidR="00370413" w:rsidRPr="00370413" w:rsidRDefault="00370413" w:rsidP="00370413">
      <w:pPr>
        <w:widowControl w:val="0"/>
        <w:tabs>
          <w:tab w:val="left" w:pos="1134"/>
        </w:tabs>
        <w:autoSpaceDE w:val="0"/>
        <w:autoSpaceDN w:val="0"/>
        <w:adjustRightInd w:val="0"/>
        <w:spacing w:after="0"/>
        <w:ind w:firstLine="709"/>
        <w:jc w:val="center"/>
        <w:rPr>
          <w:rFonts w:ascii="Times New Roman" w:hAnsi="Times New Roman" w:cs="Times New Roman"/>
          <w:b/>
          <w:sz w:val="20"/>
          <w:szCs w:val="20"/>
        </w:rPr>
      </w:pPr>
      <w:r w:rsidRPr="00370413">
        <w:rPr>
          <w:rFonts w:ascii="Times New Roman" w:hAnsi="Times New Roman" w:cs="Times New Roman"/>
          <w:b/>
          <w:bCs/>
          <w:sz w:val="20"/>
          <w:szCs w:val="20"/>
        </w:rPr>
        <w:t>о</w:t>
      </w:r>
      <w:r w:rsidRPr="00370413">
        <w:rPr>
          <w:rFonts w:ascii="Times New Roman" w:hAnsi="Times New Roman" w:cs="Times New Roman"/>
          <w:b/>
          <w:sz w:val="20"/>
          <w:szCs w:val="20"/>
        </w:rPr>
        <w:t xml:space="preserve"> рабочей группе по проведению оценки коррупционных рисков в Администрации Едровского сельского поселения</w:t>
      </w:r>
    </w:p>
    <w:p w:rsidR="00370413" w:rsidRPr="00370413" w:rsidRDefault="00370413" w:rsidP="00370413">
      <w:pPr>
        <w:widowControl w:val="0"/>
        <w:tabs>
          <w:tab w:val="left" w:pos="1134"/>
        </w:tabs>
        <w:autoSpaceDE w:val="0"/>
        <w:autoSpaceDN w:val="0"/>
        <w:adjustRightInd w:val="0"/>
        <w:spacing w:after="0"/>
        <w:ind w:firstLine="709"/>
        <w:jc w:val="center"/>
        <w:rPr>
          <w:rFonts w:ascii="Times New Roman" w:hAnsi="Times New Roman" w:cs="Times New Roman"/>
          <w:b/>
          <w:bCs/>
          <w:sz w:val="20"/>
          <w:szCs w:val="20"/>
        </w:rPr>
      </w:pP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bCs/>
          <w:sz w:val="20"/>
          <w:szCs w:val="20"/>
        </w:rPr>
      </w:pPr>
      <w:r w:rsidRPr="00370413">
        <w:rPr>
          <w:rFonts w:ascii="Times New Roman" w:hAnsi="Times New Roman" w:cs="Times New Roman"/>
          <w:spacing w:val="1"/>
          <w:sz w:val="20"/>
          <w:szCs w:val="20"/>
        </w:rPr>
        <w:t xml:space="preserve">1. В состав рабочей группы входят: заместитель Главы администрации Едровского сельского поселения (председатель рабочей группы), ведущий специалист администрации Едровского сельского </w:t>
      </w:r>
      <w:r w:rsidRPr="00370413">
        <w:rPr>
          <w:rFonts w:ascii="Times New Roman" w:hAnsi="Times New Roman" w:cs="Times New Roman"/>
          <w:spacing w:val="1"/>
          <w:sz w:val="20"/>
          <w:szCs w:val="20"/>
        </w:rPr>
        <w:lastRenderedPageBreak/>
        <w:t>поселения (заместитель председателя рабочей группы), секретарь рабочей группы, члены рабочей группы. В состав рабочей группы по согласованию включаются представители общественных организаций. На заседании рабочей группы возможно присутствие представителей общественных организаций.</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Рабочая группа рассматривает вопросы:</w:t>
      </w:r>
    </w:p>
    <w:p w:rsidR="00370413" w:rsidRPr="00370413" w:rsidRDefault="00370413" w:rsidP="00370413">
      <w:pPr>
        <w:spacing w:after="0"/>
        <w:ind w:firstLine="708"/>
        <w:jc w:val="both"/>
        <w:rPr>
          <w:rFonts w:ascii="Times New Roman" w:hAnsi="Times New Roman" w:cs="Times New Roman"/>
          <w:sz w:val="20"/>
          <w:szCs w:val="20"/>
        </w:rPr>
      </w:pPr>
      <w:r w:rsidRPr="00370413">
        <w:rPr>
          <w:rFonts w:ascii="Times New Roman" w:hAnsi="Times New Roman" w:cs="Times New Roman"/>
          <w:sz w:val="20"/>
          <w:szCs w:val="20"/>
        </w:rPr>
        <w:t>по проведению оценки коррупционных рисков;</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по разработке карт коррупционных рисков и мер по минимизации выявленных коррупционных рисков;</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по внесению изменений в карты коррупционных рисков;</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по оценке эффективности мер по минимизации выявленных коррупционных рисков при их реализации;</w:t>
      </w:r>
    </w:p>
    <w:p w:rsidR="00370413" w:rsidRPr="00370413" w:rsidRDefault="00370413" w:rsidP="00370413">
      <w:pPr>
        <w:spacing w:after="0"/>
        <w:ind w:firstLine="709"/>
        <w:jc w:val="both"/>
        <w:rPr>
          <w:rFonts w:ascii="Times New Roman" w:hAnsi="Times New Roman" w:cs="Times New Roman"/>
          <w:sz w:val="20"/>
          <w:szCs w:val="20"/>
        </w:rPr>
      </w:pPr>
      <w:r w:rsidRPr="00370413">
        <w:rPr>
          <w:rFonts w:ascii="Times New Roman" w:hAnsi="Times New Roman" w:cs="Times New Roman"/>
          <w:sz w:val="20"/>
          <w:szCs w:val="20"/>
        </w:rPr>
        <w:t>по подготовке и (или) уточнению перечня коррупционно-опасных функций и перечня должностей, замещение которых связано с коррупционными рисками.</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2. Рабочая группа в соответствии с направлениями деятельности и для решения возложенных на нее задач имеет право:</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осуществлять предварительное рассмотрение заявлений, сообщений и иных документов, поступивших в рабочую группу, подготавливать предложения по устранению и недопущению выявленных нарушений;</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контролировать выполнение поручений рабочей группы в части противодействия коррупции, а также анализировать их ход;</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привлекать к работе в рабочей группе работников Администрации;</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решать вопросы организации деятельности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3. Председатель рабочей группы осуществляет:</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общее руководство деятельностью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организует работу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при поступлении информации/документов, содержащих основание для проведения заседания в 10-дневный срок назначает дату заседания рабочей группы и созывает рабочую группу не позднее 30 дней со дня поступления указанной информации;</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определяет порядок и организует предварительное рассмотрение материалов, документов, поступивших в рабочую группу;</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формирует проект повестки и осуществляет руководство подготовкой заседания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определяет место и время проведения заседания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ведет заседание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подписывает рекомендации, предложения, письма, обращения и иные документы, направляемые от имени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дает поручения секретарю и членам рабочей группы по вопросам, отнесенным к компетенции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осуществляет иные полномочия в соответствии с настоящим Положением.</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4. В отсутствие председателя рабочей группы его обязанности выполняет заместитель председателя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5. Секретарь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принимает и регистрирует сообщение/уведомление/заявление, предложения, поступившие в рабочую группу;</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готовит материалы для рассмотрения вопросов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направляет членам рабочей группы материалы к очередному заседанию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ведет протоколы заседаний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ведет документацию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осуществляет иную работу по поручению председателя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6. Заседания рабочей группы проводятся по мере необходимости, но не реже одного раза в полгода и по решению председателя рабочей группы. По решению председателя к работе могут привлекаться с правом совещательного голоса в качестве консультантов и экспертов работники Администрации и лица, не являющиеся работниками Администрации.</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7. Члены рабочей группы и лица, привлеченные к ее работе, извещаются о проведении заседания и его повестке письменно, по электронной почте либо в устной форме (по телефону) не позднее чем за 1 (один) рабочий день до даты проведения заседания.</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8. Заседание рабочей группы считается правомочным, если на нем присутствует не менее 50 процентов от общего числа членов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lastRenderedPageBreak/>
        <w:t>9. Присутствие на заседаниях рабочей группы членов рабочей группы обязательно. Делегирование членом рабочей группы своих полномочий в рабочей группе иным должностным лицам не допускается. В случае невозможности присутствия члена рабочей группы на заседании он обязан заблаговременно известить об этом председателя рабочей группы, либо заместителя председателя рабочей группы, либо секретаря рабочей группы, кроме того, он вправе представить письменное мнение по вопросам, включенным в повестку дня заседания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10. Если заседание рабочей группы неправомочно, то члены рабочей группы вправе провести рабочее совещание по вопросам проекта повестки заседания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11. Материалы к заседанию рабочей группы за два дня до дня заседания рабочей группы направляются секретарем членам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12. Каждое заседание рабочей группы оформляется протоколом заседания рабочей группы, который подписывает председательствующий на заседании и секретарь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13. Члены рабочей группы и лица, участвовавшие в ее заседании, не вправе разглашать сведения, ставшие им известными в ходе работы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14. Решения рабочей группы носят рекомендательный характер.</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Все члены рабочей группы при принятии решений обладают равными правами.</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15. Решение рабочей группы принимается большинством голосов присутствующих на заседании членов рабочей группы. При равенстве числа голосов мнение председательствующего на заседании рабочей группы является решающим.</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16. Член рабочей группы, не согласный с ее решением, вправе в письменной форме изложить свое мнение, которое подлежит обязательному приобщению к протоколу заседания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17. Решения рабочей группы оформляются протоколами, которые подписывают председатель и секретарь.</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18. В протоколе заседания рабочей группы указываются:</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место и время проведения заседания рабочей группы;</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фамилии, имена, отчества членов рабочей группы и других лиц, присутствующих на заседании;</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повестка дня заседания рабочей группы, содержание рассматриваемых вопросов и материалов;</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результаты голосования;</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принятые рабочей группой решения;</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иные сведения;</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информация о приобщенных к протоколу материалах или их копиях.</w:t>
      </w:r>
    </w:p>
    <w:p w:rsidR="00370413" w:rsidRPr="00370413" w:rsidRDefault="00370413" w:rsidP="00370413">
      <w:pPr>
        <w:shd w:val="clear" w:color="auto" w:fill="FFFFFF"/>
        <w:spacing w:after="0" w:line="252" w:lineRule="atLeast"/>
        <w:ind w:firstLine="708"/>
        <w:jc w:val="both"/>
        <w:textAlignment w:val="baseline"/>
        <w:rPr>
          <w:rFonts w:ascii="Times New Roman" w:hAnsi="Times New Roman" w:cs="Times New Roman"/>
          <w:spacing w:val="1"/>
          <w:sz w:val="20"/>
          <w:szCs w:val="20"/>
        </w:rPr>
      </w:pPr>
      <w:r w:rsidRPr="00370413">
        <w:rPr>
          <w:rFonts w:ascii="Times New Roman" w:hAnsi="Times New Roman" w:cs="Times New Roman"/>
          <w:spacing w:val="1"/>
          <w:sz w:val="20"/>
          <w:szCs w:val="20"/>
        </w:rPr>
        <w:t>19. Копия протокола в 10-дневный срок со дня заседания направляется Главе муниципального района, а также по решению рабочей группы иным заинтересованным лицам.</w:t>
      </w:r>
    </w:p>
    <w:p w:rsidR="00370413" w:rsidRDefault="00370413" w:rsidP="00370413">
      <w:pPr>
        <w:spacing w:after="0"/>
        <w:rPr>
          <w:rFonts w:ascii="Times New Roman" w:hAnsi="Times New Roman" w:cs="Times New Roman"/>
          <w:sz w:val="24"/>
          <w:szCs w:val="24"/>
        </w:rPr>
      </w:pPr>
    </w:p>
    <w:p w:rsidR="00370413" w:rsidRPr="00370413" w:rsidRDefault="00370413" w:rsidP="00370413">
      <w:pPr>
        <w:spacing w:after="0"/>
        <w:rPr>
          <w:rFonts w:ascii="Times New Roman" w:hAnsi="Times New Roman" w:cs="Times New Roman"/>
          <w:sz w:val="20"/>
          <w:szCs w:val="20"/>
        </w:rPr>
      </w:pPr>
      <w:r w:rsidRPr="00370413">
        <w:rPr>
          <w:rFonts w:ascii="Times New Roman" w:hAnsi="Times New Roman" w:cs="Times New Roman"/>
          <w:sz w:val="20"/>
          <w:szCs w:val="20"/>
        </w:rPr>
        <w:t>УТВЕРЖДЕН постановлением Администрации Едровского сельского поселения от  18.11.2020   № 134</w:t>
      </w:r>
    </w:p>
    <w:p w:rsidR="00370413" w:rsidRPr="00370413" w:rsidRDefault="00370413" w:rsidP="00370413">
      <w:pPr>
        <w:spacing w:after="0"/>
        <w:ind w:firstLine="709"/>
        <w:jc w:val="center"/>
        <w:rPr>
          <w:rFonts w:ascii="Times New Roman" w:hAnsi="Times New Roman" w:cs="Times New Roman"/>
          <w:b/>
          <w:sz w:val="20"/>
          <w:szCs w:val="20"/>
        </w:rPr>
      </w:pPr>
      <w:r w:rsidRPr="00370413">
        <w:rPr>
          <w:rFonts w:ascii="Times New Roman" w:hAnsi="Times New Roman" w:cs="Times New Roman"/>
          <w:b/>
          <w:sz w:val="20"/>
          <w:szCs w:val="20"/>
        </w:rPr>
        <w:t>СОСТАВ</w:t>
      </w:r>
    </w:p>
    <w:p w:rsidR="00370413" w:rsidRPr="00370413" w:rsidRDefault="00370413" w:rsidP="00370413">
      <w:pPr>
        <w:spacing w:after="0"/>
        <w:ind w:firstLine="709"/>
        <w:jc w:val="center"/>
        <w:rPr>
          <w:rFonts w:ascii="Times New Roman" w:hAnsi="Times New Roman" w:cs="Times New Roman"/>
          <w:b/>
          <w:sz w:val="20"/>
          <w:szCs w:val="20"/>
        </w:rPr>
      </w:pPr>
      <w:r w:rsidRPr="00370413">
        <w:rPr>
          <w:rFonts w:ascii="Times New Roman" w:hAnsi="Times New Roman" w:cs="Times New Roman"/>
          <w:b/>
          <w:sz w:val="20"/>
          <w:szCs w:val="20"/>
        </w:rPr>
        <w:t>рабочей группы по проведению оценки коррупционных рисков</w:t>
      </w:r>
    </w:p>
    <w:p w:rsidR="00370413" w:rsidRPr="00370413" w:rsidRDefault="00370413" w:rsidP="00370413">
      <w:pPr>
        <w:spacing w:after="0" w:line="240" w:lineRule="exact"/>
        <w:ind w:firstLine="709"/>
        <w:jc w:val="center"/>
        <w:rPr>
          <w:rFonts w:ascii="Times New Roman" w:hAnsi="Times New Roman" w:cs="Times New Roman"/>
          <w:b/>
          <w:sz w:val="20"/>
          <w:szCs w:val="20"/>
        </w:rPr>
      </w:pPr>
      <w:r w:rsidRPr="00370413">
        <w:rPr>
          <w:rFonts w:ascii="Times New Roman" w:hAnsi="Times New Roman" w:cs="Times New Roman"/>
          <w:b/>
          <w:sz w:val="20"/>
          <w:szCs w:val="20"/>
        </w:rPr>
        <w:t>в Администрации Едровского сельского поселения</w:t>
      </w:r>
    </w:p>
    <w:tbl>
      <w:tblPr>
        <w:tblW w:w="0" w:type="auto"/>
        <w:tblLook w:val="00A0"/>
      </w:tblPr>
      <w:tblGrid>
        <w:gridCol w:w="1965"/>
        <w:gridCol w:w="7019"/>
      </w:tblGrid>
      <w:tr w:rsidR="00370413" w:rsidRPr="00370413" w:rsidTr="00370413">
        <w:trPr>
          <w:trHeight w:val="51"/>
        </w:trPr>
        <w:tc>
          <w:tcPr>
            <w:tcW w:w="1965" w:type="dxa"/>
          </w:tcPr>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color w:val="FF0000"/>
                <w:sz w:val="20"/>
                <w:szCs w:val="20"/>
              </w:rPr>
              <w:br w:type="page"/>
            </w:r>
            <w:r w:rsidRPr="00370413">
              <w:rPr>
                <w:rFonts w:ascii="Times New Roman" w:hAnsi="Times New Roman" w:cs="Times New Roman"/>
                <w:sz w:val="20"/>
                <w:szCs w:val="20"/>
              </w:rPr>
              <w:t>Егорова Н.И.</w:t>
            </w:r>
          </w:p>
        </w:tc>
        <w:tc>
          <w:tcPr>
            <w:tcW w:w="7019" w:type="dxa"/>
          </w:tcPr>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-заместитель Главы администрации, председатель рабочей группы;</w:t>
            </w:r>
          </w:p>
        </w:tc>
      </w:tr>
      <w:tr w:rsidR="00370413" w:rsidRPr="00370413" w:rsidTr="00370413">
        <w:trPr>
          <w:trHeight w:val="102"/>
        </w:trPr>
        <w:tc>
          <w:tcPr>
            <w:tcW w:w="1965" w:type="dxa"/>
          </w:tcPr>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Тарасихина С.Н.</w:t>
            </w:r>
          </w:p>
        </w:tc>
        <w:tc>
          <w:tcPr>
            <w:tcW w:w="7019" w:type="dxa"/>
          </w:tcPr>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 ведущий специалист администрации Едровского сельского поселения, заместитель председателя рабочей группы;</w:t>
            </w:r>
          </w:p>
        </w:tc>
      </w:tr>
      <w:tr w:rsidR="00370413" w:rsidRPr="00370413" w:rsidTr="00370413">
        <w:trPr>
          <w:trHeight w:val="102"/>
        </w:trPr>
        <w:tc>
          <w:tcPr>
            <w:tcW w:w="1965" w:type="dxa"/>
          </w:tcPr>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Яхяева Е.В.</w:t>
            </w:r>
          </w:p>
        </w:tc>
        <w:tc>
          <w:tcPr>
            <w:tcW w:w="7019" w:type="dxa"/>
          </w:tcPr>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 специалист  администрации Едровского сельского поселения, секретарь рабочей группы.</w:t>
            </w:r>
          </w:p>
        </w:tc>
      </w:tr>
      <w:tr w:rsidR="00370413" w:rsidRPr="00370413" w:rsidTr="00370413">
        <w:trPr>
          <w:trHeight w:val="100"/>
        </w:trPr>
        <w:tc>
          <w:tcPr>
            <w:tcW w:w="8984" w:type="dxa"/>
            <w:gridSpan w:val="2"/>
          </w:tcPr>
          <w:p w:rsidR="00370413" w:rsidRPr="00370413" w:rsidRDefault="00370413" w:rsidP="00370413">
            <w:pPr>
              <w:spacing w:after="0"/>
              <w:jc w:val="both"/>
              <w:rPr>
                <w:rFonts w:ascii="Times New Roman" w:hAnsi="Times New Roman" w:cs="Times New Roman"/>
                <w:sz w:val="20"/>
                <w:szCs w:val="20"/>
              </w:rPr>
            </w:pPr>
          </w:p>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Члены рабочей группы:</w:t>
            </w:r>
          </w:p>
        </w:tc>
      </w:tr>
      <w:tr w:rsidR="00370413" w:rsidRPr="00370413" w:rsidTr="00370413">
        <w:trPr>
          <w:trHeight w:val="100"/>
        </w:trPr>
        <w:tc>
          <w:tcPr>
            <w:tcW w:w="1965" w:type="dxa"/>
          </w:tcPr>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Паркова Н.В.</w:t>
            </w:r>
          </w:p>
          <w:p w:rsidR="00370413" w:rsidRPr="00370413" w:rsidRDefault="00370413" w:rsidP="00370413">
            <w:pPr>
              <w:spacing w:after="0"/>
              <w:jc w:val="both"/>
              <w:rPr>
                <w:rFonts w:ascii="Times New Roman" w:hAnsi="Times New Roman" w:cs="Times New Roman"/>
                <w:sz w:val="20"/>
                <w:szCs w:val="20"/>
              </w:rPr>
            </w:pPr>
            <w:r w:rsidRPr="00370413">
              <w:rPr>
                <w:rFonts w:ascii="Times New Roman" w:hAnsi="Times New Roman" w:cs="Times New Roman"/>
                <w:sz w:val="20"/>
                <w:szCs w:val="20"/>
              </w:rPr>
              <w:t>Бойцова Т.В.</w:t>
            </w:r>
          </w:p>
        </w:tc>
        <w:tc>
          <w:tcPr>
            <w:tcW w:w="7019" w:type="dxa"/>
          </w:tcPr>
          <w:p w:rsidR="00370413" w:rsidRPr="00370413" w:rsidRDefault="00370413" w:rsidP="00370413">
            <w:pPr>
              <w:spacing w:after="0"/>
              <w:jc w:val="both"/>
              <w:rPr>
                <w:rFonts w:ascii="Times New Roman" w:hAnsi="Times New Roman" w:cs="Times New Roman"/>
                <w:sz w:val="20"/>
                <w:szCs w:val="20"/>
              </w:rPr>
            </w:pPr>
          </w:p>
        </w:tc>
      </w:tr>
      <w:tr w:rsidR="00370413" w:rsidRPr="00994567" w:rsidTr="00370413">
        <w:trPr>
          <w:trHeight w:val="102"/>
        </w:trPr>
        <w:tc>
          <w:tcPr>
            <w:tcW w:w="1965" w:type="dxa"/>
          </w:tcPr>
          <w:p w:rsidR="00370413" w:rsidRPr="00994567" w:rsidRDefault="00370413" w:rsidP="00370413">
            <w:pPr>
              <w:jc w:val="both"/>
              <w:rPr>
                <w:sz w:val="24"/>
                <w:szCs w:val="24"/>
              </w:rPr>
            </w:pPr>
          </w:p>
        </w:tc>
        <w:tc>
          <w:tcPr>
            <w:tcW w:w="7019" w:type="dxa"/>
          </w:tcPr>
          <w:p w:rsidR="00370413" w:rsidRPr="00994567" w:rsidRDefault="00370413" w:rsidP="00370413">
            <w:pPr>
              <w:jc w:val="both"/>
              <w:rPr>
                <w:sz w:val="24"/>
                <w:szCs w:val="24"/>
              </w:rPr>
            </w:pPr>
          </w:p>
        </w:tc>
      </w:tr>
      <w:tr w:rsidR="00370413" w:rsidRPr="00994567" w:rsidTr="00370413">
        <w:trPr>
          <w:trHeight w:val="102"/>
        </w:trPr>
        <w:tc>
          <w:tcPr>
            <w:tcW w:w="1965" w:type="dxa"/>
          </w:tcPr>
          <w:p w:rsidR="00370413" w:rsidRPr="00994567" w:rsidRDefault="00370413" w:rsidP="00370413">
            <w:pPr>
              <w:jc w:val="both"/>
              <w:rPr>
                <w:sz w:val="24"/>
                <w:szCs w:val="24"/>
              </w:rPr>
            </w:pPr>
          </w:p>
        </w:tc>
        <w:tc>
          <w:tcPr>
            <w:tcW w:w="7019" w:type="dxa"/>
          </w:tcPr>
          <w:p w:rsidR="00370413" w:rsidRDefault="00370413" w:rsidP="00370413">
            <w:pPr>
              <w:jc w:val="both"/>
              <w:rPr>
                <w:sz w:val="24"/>
                <w:szCs w:val="24"/>
              </w:rPr>
            </w:pPr>
          </w:p>
          <w:p w:rsidR="00A5644B" w:rsidRDefault="00A5644B" w:rsidP="00370413">
            <w:pPr>
              <w:jc w:val="both"/>
              <w:rPr>
                <w:sz w:val="24"/>
                <w:szCs w:val="24"/>
              </w:rPr>
            </w:pPr>
          </w:p>
          <w:p w:rsidR="00AB4A90" w:rsidRDefault="00AB4A90" w:rsidP="00370413">
            <w:pPr>
              <w:jc w:val="both"/>
              <w:rPr>
                <w:sz w:val="24"/>
                <w:szCs w:val="24"/>
              </w:rPr>
            </w:pPr>
          </w:p>
          <w:p w:rsidR="00A5644B" w:rsidRPr="00994567" w:rsidRDefault="00A5644B" w:rsidP="00370413">
            <w:pPr>
              <w:jc w:val="both"/>
              <w:rPr>
                <w:sz w:val="24"/>
                <w:szCs w:val="24"/>
              </w:rPr>
            </w:pPr>
          </w:p>
        </w:tc>
      </w:tr>
    </w:tbl>
    <w:p w:rsidR="00370413" w:rsidRPr="00A5644B" w:rsidRDefault="00370413" w:rsidP="00370413">
      <w:pPr>
        <w:spacing w:after="0" w:line="240" w:lineRule="exact"/>
        <w:jc w:val="center"/>
        <w:rPr>
          <w:rFonts w:ascii="Times New Roman" w:hAnsi="Times New Roman" w:cs="Times New Roman"/>
          <w:b/>
          <w:sz w:val="20"/>
          <w:szCs w:val="20"/>
          <w:lang w:eastAsia="en-US"/>
        </w:rPr>
      </w:pPr>
      <w:r w:rsidRPr="00A5644B">
        <w:rPr>
          <w:rFonts w:ascii="Times New Roman" w:hAnsi="Times New Roman" w:cs="Times New Roman"/>
          <w:b/>
          <w:sz w:val="20"/>
          <w:szCs w:val="20"/>
          <w:lang w:eastAsia="en-US"/>
        </w:rPr>
        <w:lastRenderedPageBreak/>
        <w:t xml:space="preserve">Карта коррупционных рисков </w:t>
      </w:r>
    </w:p>
    <w:p w:rsidR="00370413" w:rsidRPr="00A5644B" w:rsidRDefault="00370413" w:rsidP="00370413">
      <w:pPr>
        <w:spacing w:after="0" w:line="240" w:lineRule="exact"/>
        <w:jc w:val="center"/>
        <w:rPr>
          <w:rFonts w:ascii="Times New Roman" w:hAnsi="Times New Roman" w:cs="Times New Roman"/>
          <w:b/>
          <w:sz w:val="20"/>
          <w:szCs w:val="20"/>
          <w:lang w:eastAsia="en-US"/>
        </w:rPr>
      </w:pPr>
      <w:r w:rsidRPr="00A5644B">
        <w:rPr>
          <w:rFonts w:ascii="Times New Roman" w:hAnsi="Times New Roman" w:cs="Times New Roman"/>
          <w:b/>
          <w:sz w:val="20"/>
          <w:szCs w:val="20"/>
          <w:lang w:eastAsia="en-US"/>
        </w:rPr>
        <w:t>Администрации Едровского сельского поселения</w:t>
      </w:r>
    </w:p>
    <w:p w:rsidR="00370413" w:rsidRPr="00370413" w:rsidRDefault="00370413" w:rsidP="00370413">
      <w:pPr>
        <w:spacing w:line="240" w:lineRule="exact"/>
        <w:jc w:val="center"/>
        <w:rPr>
          <w:b/>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45"/>
        <w:gridCol w:w="1582"/>
        <w:gridCol w:w="1374"/>
        <w:gridCol w:w="1491"/>
        <w:gridCol w:w="1960"/>
        <w:gridCol w:w="894"/>
        <w:gridCol w:w="1824"/>
      </w:tblGrid>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w:t>
            </w:r>
          </w:p>
          <w:p w:rsidR="00370413" w:rsidRPr="00370413" w:rsidRDefault="00370413" w:rsidP="00370413">
            <w:pPr>
              <w:pStyle w:val="11"/>
              <w:spacing w:before="120" w:after="120" w:line="200" w:lineRule="exact"/>
              <w:jc w:val="center"/>
              <w:rPr>
                <w:b/>
                <w:sz w:val="16"/>
                <w:szCs w:val="16"/>
              </w:rPr>
            </w:pPr>
            <w:r w:rsidRPr="00370413">
              <w:rPr>
                <w:b/>
                <w:sz w:val="16"/>
                <w:szCs w:val="16"/>
              </w:rPr>
              <w:t>п/п</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
                <w:sz w:val="16"/>
                <w:szCs w:val="16"/>
              </w:rPr>
            </w:pPr>
            <w:r w:rsidRPr="00370413">
              <w:rPr>
                <w:b/>
                <w:sz w:val="16"/>
                <w:szCs w:val="16"/>
              </w:rPr>
              <w:t>Коррупционно-опасные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
                <w:sz w:val="16"/>
                <w:szCs w:val="16"/>
              </w:rPr>
            </w:pPr>
            <w:r w:rsidRPr="00370413">
              <w:rPr>
                <w:b/>
                <w:sz w:val="16"/>
                <w:szCs w:val="16"/>
              </w:rPr>
              <w:t>Наименование ответственного структурного подразделения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
                <w:sz w:val="16"/>
                <w:szCs w:val="16"/>
              </w:rPr>
            </w:pPr>
            <w:r w:rsidRPr="00370413">
              <w:rPr>
                <w:b/>
                <w:sz w:val="16"/>
                <w:szCs w:val="16"/>
              </w:rPr>
              <w:t>Наименование должности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
                <w:sz w:val="16"/>
                <w:szCs w:val="16"/>
              </w:rPr>
            </w:pPr>
            <w:r w:rsidRPr="00370413">
              <w:rPr>
                <w:b/>
                <w:sz w:val="16"/>
                <w:szCs w:val="16"/>
              </w:rPr>
              <w:t>Типовые ситуации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
                <w:sz w:val="16"/>
                <w:szCs w:val="16"/>
              </w:rPr>
            </w:pPr>
            <w:r w:rsidRPr="00370413">
              <w:rPr>
                <w:b/>
                <w:sz w:val="16"/>
                <w:szCs w:val="16"/>
              </w:rPr>
              <w:t>Степень риска</w:t>
            </w:r>
          </w:p>
          <w:p w:rsidR="00370413" w:rsidRPr="00370413" w:rsidRDefault="00370413" w:rsidP="00370413">
            <w:pPr>
              <w:pStyle w:val="11"/>
              <w:spacing w:before="120" w:after="120" w:line="200" w:lineRule="exact"/>
              <w:rPr>
                <w:b/>
                <w:sz w:val="16"/>
                <w:szCs w:val="16"/>
              </w:rPr>
            </w:pPr>
            <w:r w:rsidRPr="00370413">
              <w:rPr>
                <w:b/>
                <w:sz w:val="16"/>
                <w:szCs w:val="16"/>
              </w:rPr>
              <w:t>(низкая, средняя,</w:t>
            </w:r>
          </w:p>
          <w:p w:rsidR="00370413" w:rsidRPr="00370413" w:rsidRDefault="00370413" w:rsidP="00370413">
            <w:pPr>
              <w:pStyle w:val="11"/>
              <w:spacing w:before="120" w:after="120" w:line="200" w:lineRule="exact"/>
              <w:rPr>
                <w:b/>
                <w:sz w:val="16"/>
                <w:szCs w:val="16"/>
              </w:rPr>
            </w:pPr>
            <w:r w:rsidRPr="00370413">
              <w:rPr>
                <w:b/>
                <w:sz w:val="16"/>
                <w:szCs w:val="16"/>
              </w:rPr>
              <w:t>высокая)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
                <w:sz w:val="16"/>
                <w:szCs w:val="16"/>
              </w:rPr>
            </w:pPr>
            <w:r w:rsidRPr="00370413">
              <w:rPr>
                <w:b/>
                <w:sz w:val="16"/>
                <w:szCs w:val="16"/>
              </w:rPr>
              <w:t>Меры по минимизации (устранению) коррупционного риска</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1</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2</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3</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4</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5</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6</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b/>
                <w:sz w:val="16"/>
                <w:szCs w:val="16"/>
              </w:rPr>
            </w:pPr>
            <w:r w:rsidRPr="00370413">
              <w:rPr>
                <w:b/>
                <w:sz w:val="16"/>
                <w:szCs w:val="16"/>
              </w:rPr>
              <w:t>7</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Разработка нормативных правовых актов по вопросам, относящимся к сфере ведения Администрации Едровского сельского поселения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специалисты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заместитель Главы администрации Едровского сельского поселения,</w:t>
            </w:r>
          </w:p>
          <w:p w:rsidR="00370413" w:rsidRPr="00370413" w:rsidRDefault="00370413" w:rsidP="00370413">
            <w:pPr>
              <w:pStyle w:val="11"/>
              <w:spacing w:before="120" w:after="120" w:line="200" w:lineRule="exact"/>
              <w:rPr>
                <w:sz w:val="16"/>
                <w:szCs w:val="16"/>
              </w:rPr>
            </w:pPr>
            <w:r w:rsidRPr="00370413">
              <w:rPr>
                <w:sz w:val="16"/>
                <w:szCs w:val="16"/>
              </w:rPr>
              <w:t xml:space="preserve">главный, ведущий  специалист, специалисты 1 категории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разработка проектов правовых актов Администрации Едровского сельского поселения, содержащих коррупционные факторы.</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Информирование населения о возможности участия в проведении независимой антикоррупционной экспертизы проектов нормативных правовых актов Администрации муниципального района, размещение информации на официальном сайте Администрации муниципального района</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2.</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Осуществление видов муниципального контроля, возложенных на сотрудников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специалисты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главный специалист – главный бухгалтер</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color w:val="000000"/>
                <w:sz w:val="16"/>
                <w:szCs w:val="16"/>
              </w:rPr>
              <w:t>недостоверность результатов муниципального контроля.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высокая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установление четкой регламентации способа и сроков совершения действий должностным лицом при осуществлении коррупционно-опасной функции.</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3.</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Формирование плановых, отчетных, информационно-аналитических и статистических документов</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специалисты Администрации Едровского сельского поселения</w:t>
            </w:r>
            <w:r w:rsidRPr="00370413">
              <w:rPr>
                <w:color w:val="000000"/>
                <w:sz w:val="16"/>
                <w:szCs w:val="16"/>
              </w:rPr>
              <w:t xml:space="preserve"> в чьи функции входит предоставление подготовка отчетности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color w:val="000000"/>
                <w:sz w:val="16"/>
                <w:szCs w:val="16"/>
              </w:rPr>
              <w:t>муниципальные служащие, предоставляющие данные документы</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искажение (предоставление недостоверных) статистических и аналитических данных в плановой, отчетной и иной документации, подготавливаемой в рамках осуществления деятельности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обеспечение доступности и прозрачности отчетных, информационно-аналитических и статистических документов о деятельности Администрации Едровского сельского поселия</w:t>
            </w:r>
          </w:p>
          <w:p w:rsidR="00370413" w:rsidRPr="00370413" w:rsidRDefault="00370413" w:rsidP="00370413">
            <w:pPr>
              <w:pStyle w:val="11"/>
              <w:spacing w:before="120" w:after="120" w:line="200" w:lineRule="exact"/>
              <w:rPr>
                <w:sz w:val="16"/>
                <w:szCs w:val="16"/>
              </w:rPr>
            </w:pPr>
            <w:r w:rsidRPr="00370413">
              <w:rPr>
                <w:sz w:val="16"/>
                <w:szCs w:val="16"/>
              </w:rPr>
              <w:t>усиление контроля за качеством подготавливаемой статистической и иной документированной информации</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4.</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Проведение конкурсов на замещение вакантной должности, на включение в кадровый резерв на </w:t>
            </w:r>
            <w:r w:rsidRPr="00370413">
              <w:rPr>
                <w:sz w:val="16"/>
                <w:szCs w:val="16"/>
              </w:rPr>
              <w:lastRenderedPageBreak/>
              <w:t>замещение вакантной должности муниципальной службы</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bCs/>
                <w:sz w:val="16"/>
                <w:szCs w:val="16"/>
              </w:rPr>
              <w:lastRenderedPageBreak/>
              <w:t xml:space="preserve">Администрация </w:t>
            </w:r>
            <w:r w:rsidRPr="00370413">
              <w:rPr>
                <w:sz w:val="16"/>
                <w:szCs w:val="16"/>
              </w:rPr>
              <w:t>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должностные лица, входящие в составы конкурсной комиссии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победителем конкурса на замещение вакантной должности, на включение в кадровый резерв на замещение вакантной должности муниципальной службы </w:t>
            </w:r>
            <w:r w:rsidRPr="00370413">
              <w:rPr>
                <w:sz w:val="16"/>
                <w:szCs w:val="16"/>
              </w:rPr>
              <w:lastRenderedPageBreak/>
              <w:t>признан кандидат, не соответствующий квалификационным требованиям к данной должности, а по рекомендации, либо хороший знакомый, или по иным незаконным основаниям.</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lastRenderedPageBreak/>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коллегиальное принятие решений;</w:t>
            </w:r>
          </w:p>
          <w:p w:rsidR="00370413" w:rsidRPr="00370413" w:rsidRDefault="00370413" w:rsidP="00370413">
            <w:pPr>
              <w:pStyle w:val="11"/>
              <w:spacing w:before="120" w:after="120" w:line="200" w:lineRule="exact"/>
              <w:rPr>
                <w:sz w:val="16"/>
                <w:szCs w:val="16"/>
              </w:rPr>
            </w:pPr>
            <w:r w:rsidRPr="00370413">
              <w:rPr>
                <w:sz w:val="16"/>
                <w:szCs w:val="16"/>
              </w:rPr>
              <w:t xml:space="preserve">размещение на официальном сайте информации о планируемом конкурсе </w:t>
            </w:r>
            <w:r w:rsidRPr="00370413">
              <w:rPr>
                <w:sz w:val="16"/>
                <w:szCs w:val="16"/>
              </w:rPr>
              <w:lastRenderedPageBreak/>
              <w:t>и о его результатах;</w:t>
            </w:r>
          </w:p>
          <w:p w:rsidR="00370413" w:rsidRPr="00370413" w:rsidRDefault="00370413" w:rsidP="00370413">
            <w:pPr>
              <w:pStyle w:val="11"/>
              <w:spacing w:before="120" w:after="120" w:line="200" w:lineRule="exact"/>
              <w:rPr>
                <w:sz w:val="16"/>
                <w:szCs w:val="16"/>
              </w:rPr>
            </w:pPr>
            <w:r w:rsidRPr="00370413">
              <w:rPr>
                <w:sz w:val="16"/>
                <w:szCs w:val="16"/>
              </w:rPr>
              <w:t>разъяснения муниципальным служащим:</w:t>
            </w:r>
          </w:p>
          <w:p w:rsidR="00370413" w:rsidRPr="00370413" w:rsidRDefault="00370413" w:rsidP="00370413">
            <w:pPr>
              <w:pStyle w:val="11"/>
              <w:spacing w:before="120" w:after="120" w:line="200" w:lineRule="exact"/>
              <w:rPr>
                <w:sz w:val="16"/>
                <w:szCs w:val="16"/>
              </w:rPr>
            </w:pPr>
            <w:r w:rsidRPr="00370413">
              <w:rPr>
                <w:sz w:val="16"/>
                <w:szCs w:val="16"/>
              </w:rPr>
              <w:t>об обязанности незамедлительно сообщить представителю нанимателя о склонении его к совершению коррупционного правонарушения;</w:t>
            </w:r>
          </w:p>
          <w:p w:rsidR="00370413" w:rsidRPr="00370413" w:rsidRDefault="00370413" w:rsidP="00370413">
            <w:pPr>
              <w:pStyle w:val="11"/>
              <w:spacing w:before="120" w:after="120" w:line="200" w:lineRule="exact"/>
              <w:rPr>
                <w:sz w:val="16"/>
                <w:szCs w:val="16"/>
              </w:rPr>
            </w:pPr>
            <w:r w:rsidRPr="00370413">
              <w:rPr>
                <w:sz w:val="16"/>
                <w:szCs w:val="16"/>
              </w:rPr>
              <w:t>о мерах ответственности за совершение коррупционных правонарушений</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lastRenderedPageBreak/>
              <w:t>5.</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Определение потребности заказчика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bCs/>
                <w:sz w:val="16"/>
                <w:szCs w:val="16"/>
              </w:rPr>
              <w:t xml:space="preserve">Администрация </w:t>
            </w:r>
            <w:r w:rsidRPr="00370413">
              <w:rPr>
                <w:sz w:val="16"/>
                <w:szCs w:val="16"/>
              </w:rPr>
              <w:t>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должностные лица, уполномоченные на проведение оценки потребностей заказчика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необъективное увеличение потребности - в результате проведения необъективной оценки потребности заказчика в товаре, работе, услуге производится необоснованное увеличение их количества, объема, что в итоге приводит к увеличению расходования средств без фактического обеспечения муниципальных нужд (закупается больше, чем необходимо);</w:t>
            </w:r>
          </w:p>
          <w:p w:rsidR="00370413" w:rsidRPr="00370413" w:rsidRDefault="00370413" w:rsidP="00370413">
            <w:pPr>
              <w:pStyle w:val="11"/>
              <w:spacing w:before="120" w:after="120" w:line="200" w:lineRule="exact"/>
              <w:rPr>
                <w:sz w:val="16"/>
                <w:szCs w:val="16"/>
              </w:rPr>
            </w:pPr>
            <w:r w:rsidRPr="00370413">
              <w:rPr>
                <w:sz w:val="16"/>
                <w:szCs w:val="16"/>
              </w:rPr>
              <w:t>необъективное уменьшение потребности - в результате проведения необъективной оценки потребности заказчика в товаре, работе, услуге производится необоснованное уменьшение их количества, объема, что в итоге приводит к расходованию средств без фактического обеспечения муниципальных нужд (закупается меньше, чем необходимо)</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высокая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bCs/>
                <w:sz w:val="16"/>
                <w:szCs w:val="16"/>
              </w:rPr>
              <w:t>проведение оценки обоснованности потребности в закупаемом товаре, работе, услуге, в том числе обоснованности количества товара, объема работ, услуг</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6.</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Обоснование начальной (максимальной) цены контракта, цены контракта, заключаемого с единственным поставщиком</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bCs/>
                <w:sz w:val="16"/>
                <w:szCs w:val="16"/>
              </w:rPr>
              <w:t xml:space="preserve">Администрация </w:t>
            </w:r>
            <w:r w:rsidRPr="00370413">
              <w:rPr>
                <w:sz w:val="16"/>
                <w:szCs w:val="16"/>
              </w:rPr>
              <w:t>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color w:val="FF0000"/>
                <w:sz w:val="16"/>
                <w:szCs w:val="16"/>
              </w:rPr>
            </w:pPr>
            <w:r w:rsidRPr="00370413">
              <w:rPr>
                <w:sz w:val="16"/>
                <w:szCs w:val="16"/>
              </w:rPr>
              <w:t>должностное лицо выполняющей функции контрактного управляющего</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завышение начальной (максимальной) цены контракта, цены контракта, заключаемого с единственным поставщиком;</w:t>
            </w:r>
          </w:p>
          <w:p w:rsidR="00370413" w:rsidRPr="00370413" w:rsidRDefault="00370413" w:rsidP="00370413">
            <w:pPr>
              <w:pStyle w:val="11"/>
              <w:spacing w:before="120" w:after="120" w:line="200" w:lineRule="exact"/>
              <w:rPr>
                <w:sz w:val="16"/>
                <w:szCs w:val="16"/>
              </w:rPr>
            </w:pPr>
            <w:r w:rsidRPr="00370413">
              <w:rPr>
                <w:sz w:val="16"/>
                <w:szCs w:val="16"/>
              </w:rPr>
              <w:t>использование для обоснования цены ценовой информации от аффилированных между собой организаций</w:t>
            </w:r>
          </w:p>
          <w:p w:rsidR="00370413" w:rsidRPr="00370413" w:rsidRDefault="00370413" w:rsidP="00370413">
            <w:pPr>
              <w:pStyle w:val="11"/>
              <w:spacing w:before="120" w:after="120" w:line="200" w:lineRule="exact"/>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lastRenderedPageBreak/>
              <w:t>высокая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при определении круга поставщиков (исполнителей, подрядчиков), которым планируется направить запросы о предоставлении ценовой информации проверка их аффилированности (взаимозависимости);</w:t>
            </w:r>
          </w:p>
          <w:p w:rsidR="00370413" w:rsidRPr="00370413" w:rsidRDefault="00370413" w:rsidP="00370413">
            <w:pPr>
              <w:pStyle w:val="11"/>
              <w:spacing w:before="120" w:after="120" w:line="200" w:lineRule="exact"/>
              <w:rPr>
                <w:sz w:val="16"/>
                <w:szCs w:val="16"/>
              </w:rPr>
            </w:pPr>
            <w:r w:rsidRPr="00370413">
              <w:rPr>
                <w:sz w:val="16"/>
                <w:szCs w:val="16"/>
              </w:rPr>
              <w:lastRenderedPageBreak/>
              <w:t>исключение случаев направления запросов о ценовой информации аффилированным (взаимозависимым) поставщикам (исполнителям, подрядчикам); при получении ответов о предоставлении ценовой информации проведение проверки аффилированности (взаимозависимости) источников;</w:t>
            </w:r>
          </w:p>
          <w:p w:rsidR="00370413" w:rsidRPr="00370413" w:rsidRDefault="00370413" w:rsidP="00370413">
            <w:pPr>
              <w:pStyle w:val="11"/>
              <w:spacing w:before="120" w:after="120" w:line="200" w:lineRule="exact"/>
              <w:rPr>
                <w:sz w:val="16"/>
                <w:szCs w:val="16"/>
              </w:rPr>
            </w:pPr>
            <w:r w:rsidRPr="00370413">
              <w:rPr>
                <w:sz w:val="16"/>
                <w:szCs w:val="16"/>
              </w:rPr>
              <w:t>при установлении фактов аффилированности (взаимозависимости) между источниками ценовой информации не применение такую информацию для обоснования цены контракта</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Cs/>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использование для обоснования цены ценовой информации от организаций, не осуществляющих деятельности по предмету закупки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высокая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при определении круга поставщиков (исполнителей, подрядчиков), которым планируется направить запросы о предоставлении ценовой информации проведение предварительной проверки фактического осуществления ими деятельности по поставке товаров, выполнению работ, оказанию услуг, являющихся предметом контракта;</w:t>
            </w:r>
          </w:p>
          <w:p w:rsidR="00370413" w:rsidRPr="00370413" w:rsidRDefault="00370413" w:rsidP="00370413">
            <w:pPr>
              <w:pStyle w:val="11"/>
              <w:spacing w:before="120" w:after="120" w:line="200" w:lineRule="exact"/>
              <w:rPr>
                <w:sz w:val="16"/>
                <w:szCs w:val="16"/>
              </w:rPr>
            </w:pPr>
            <w:r w:rsidRPr="00370413">
              <w:rPr>
                <w:sz w:val="16"/>
                <w:szCs w:val="16"/>
              </w:rPr>
              <w:t>исключение случаев направления запросов о ценовой информации при отсутствии информации об осуществлении поставщиком (исполнителем, подрядчиком) деятельности по поставке товаров, выполнению работ, оказанию услуг, являющихся предметом контракта;</w:t>
            </w:r>
          </w:p>
          <w:p w:rsidR="00370413" w:rsidRPr="00370413" w:rsidRDefault="00370413" w:rsidP="00370413">
            <w:pPr>
              <w:pStyle w:val="11"/>
              <w:spacing w:before="120" w:after="120" w:line="200" w:lineRule="exact"/>
              <w:rPr>
                <w:sz w:val="16"/>
                <w:szCs w:val="16"/>
              </w:rPr>
            </w:pPr>
            <w:r w:rsidRPr="00370413">
              <w:rPr>
                <w:sz w:val="16"/>
                <w:szCs w:val="16"/>
              </w:rPr>
              <w:t xml:space="preserve">при получении ответов о предоставлении ценовой информации проведение проверки источников на фактическое осуществление ими деятельности по поставке товаров, выполнению работ, </w:t>
            </w:r>
            <w:r w:rsidRPr="00370413">
              <w:rPr>
                <w:sz w:val="16"/>
                <w:szCs w:val="16"/>
              </w:rPr>
              <w:lastRenderedPageBreak/>
              <w:t>оказанию услуг, являющихся предметом контракта;</w:t>
            </w:r>
          </w:p>
          <w:p w:rsidR="00370413" w:rsidRPr="00370413" w:rsidRDefault="00370413" w:rsidP="00370413">
            <w:pPr>
              <w:pStyle w:val="11"/>
              <w:spacing w:before="120" w:after="120" w:line="200" w:lineRule="exact"/>
              <w:rPr>
                <w:sz w:val="16"/>
                <w:szCs w:val="16"/>
              </w:rPr>
            </w:pPr>
            <w:r w:rsidRPr="00370413">
              <w:rPr>
                <w:sz w:val="16"/>
                <w:szCs w:val="16"/>
              </w:rPr>
              <w:t>при отсутствии информации об осуществлении поставщиком (исполнителем, подрядчиком) деятельности по поставке товаров, выполнению работ, оказанию услуг, являющихся предметом контракта, не применение представленной ими информацию для обоснования цены контракта</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Cs/>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использование для обоснования цены ценовой информации, содержащей предложение о поставке товаров, оказании услуг, выполнении работ с улучшенными характеристиками (превышающими минимальные значения) по сравнению с описанием объекта закупки, направленным в запросе о предоставлении ценовой информации.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высокая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не применение для обоснования цены контракта ценовой информации, содержащей предложение о поставке товаров, оказании услуг, выполнении работ с улучшенными характеристиками (превышающими минимальные значения) по сравнению с описанием объекта закупки, направленным в запросе о предоставлении ценовой информации;</w:t>
            </w:r>
          </w:p>
          <w:p w:rsidR="00370413" w:rsidRPr="00370413" w:rsidRDefault="00370413" w:rsidP="00370413">
            <w:pPr>
              <w:pStyle w:val="11"/>
              <w:spacing w:before="120" w:after="120" w:line="200" w:lineRule="exact"/>
              <w:rPr>
                <w:sz w:val="16"/>
                <w:szCs w:val="16"/>
              </w:rPr>
            </w:pPr>
            <w:r w:rsidRPr="00370413">
              <w:rPr>
                <w:sz w:val="16"/>
                <w:szCs w:val="16"/>
              </w:rPr>
              <w:t>в целях проверки характеристик товаров, работ, услуг, которые использованы для определения цены, на соответствие описанию объекта закупки, направленному в запросе о предоставлении ценовой информации необходимо запрашивать у источников ценовой информации сведения о товаре, работе, услугах, которые использованы для определения цены;</w:t>
            </w:r>
          </w:p>
          <w:p w:rsidR="00370413" w:rsidRPr="00370413" w:rsidRDefault="00370413" w:rsidP="00370413">
            <w:pPr>
              <w:pStyle w:val="11"/>
              <w:spacing w:before="120" w:after="120" w:line="200" w:lineRule="exact"/>
              <w:rPr>
                <w:sz w:val="16"/>
                <w:szCs w:val="16"/>
              </w:rPr>
            </w:pPr>
            <w:r w:rsidRPr="00370413">
              <w:rPr>
                <w:sz w:val="16"/>
                <w:szCs w:val="16"/>
              </w:rPr>
              <w:t xml:space="preserve">при направлении запроса о предоставлении ценовой информации необходимо указывать в таком запросе конкретные характеристики </w:t>
            </w:r>
            <w:r w:rsidRPr="00370413">
              <w:rPr>
                <w:sz w:val="16"/>
                <w:szCs w:val="16"/>
              </w:rPr>
              <w:lastRenderedPageBreak/>
              <w:t>планируемого к закупке товара, работы, услуги, соответствующие минимальным значениям описания объекта закупки (технического задания)</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lastRenderedPageBreak/>
              <w:t>7.</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Проведение закупки (рассмотрение заявок)</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bCs/>
                <w:sz w:val="16"/>
                <w:szCs w:val="16"/>
              </w:rPr>
              <w:t xml:space="preserve">Администрация </w:t>
            </w:r>
            <w:r w:rsidRPr="00370413">
              <w:rPr>
                <w:sz w:val="16"/>
                <w:szCs w:val="16"/>
              </w:rPr>
              <w:t>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должностное лицо выполняющей функции контрактного управляющего, члены комиссии по осуществлению закупок</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создание необоснованных преимущественных условий некоторым участникам закупок - необоснованный допуск или допуск участника к закупке</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высокая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включение в состав комиссий по осуществлению закупок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70413" w:rsidRPr="00370413" w:rsidRDefault="00370413" w:rsidP="00370413">
            <w:pPr>
              <w:pStyle w:val="11"/>
              <w:spacing w:before="120" w:after="120" w:line="200" w:lineRule="exact"/>
              <w:rPr>
                <w:sz w:val="16"/>
                <w:szCs w:val="16"/>
              </w:rPr>
            </w:pPr>
            <w:r w:rsidRPr="00370413">
              <w:rPr>
                <w:sz w:val="16"/>
                <w:szCs w:val="16"/>
              </w:rPr>
              <w:t>проверка членов комиссий на аффилированость с участниками закупки и исключение таких членов из комиссии при выявлении аффилированности;</w:t>
            </w:r>
          </w:p>
          <w:p w:rsidR="00370413" w:rsidRPr="00370413" w:rsidRDefault="00370413" w:rsidP="00370413">
            <w:pPr>
              <w:pStyle w:val="11"/>
              <w:spacing w:before="120" w:after="120" w:line="200" w:lineRule="exact"/>
              <w:rPr>
                <w:sz w:val="16"/>
                <w:szCs w:val="16"/>
              </w:rPr>
            </w:pPr>
            <w:r w:rsidRPr="00370413">
              <w:rPr>
                <w:sz w:val="16"/>
                <w:szCs w:val="16"/>
              </w:rPr>
              <w:t>исключение переговоров членов комиссий с участниками закупки</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8.</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Исполнение контракта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Cs/>
                <w:sz w:val="16"/>
                <w:szCs w:val="16"/>
              </w:rPr>
            </w:pPr>
            <w:r w:rsidRPr="00370413">
              <w:rPr>
                <w:bCs/>
                <w:sz w:val="16"/>
                <w:szCs w:val="16"/>
              </w:rPr>
              <w:t xml:space="preserve">Администрация </w:t>
            </w:r>
            <w:r w:rsidRPr="00370413">
              <w:rPr>
                <w:sz w:val="16"/>
                <w:szCs w:val="16"/>
              </w:rPr>
              <w:t>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должностное лицо выполняющей функции контрактного управляющего</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создание необоснованных преимущественных условий поставщику (подрядчику, исполнителю):</w:t>
            </w:r>
          </w:p>
          <w:p w:rsidR="00370413" w:rsidRPr="00370413" w:rsidRDefault="00370413" w:rsidP="00370413">
            <w:pPr>
              <w:pStyle w:val="11"/>
              <w:spacing w:before="120" w:after="120" w:line="200" w:lineRule="exact"/>
              <w:rPr>
                <w:sz w:val="16"/>
                <w:szCs w:val="16"/>
              </w:rPr>
            </w:pPr>
            <w:r w:rsidRPr="00370413">
              <w:rPr>
                <w:sz w:val="16"/>
                <w:szCs w:val="16"/>
              </w:rPr>
              <w:t>изменение существенных условий контракта при его исполнении (заключении)</w:t>
            </w:r>
          </w:p>
          <w:p w:rsidR="00370413" w:rsidRPr="00370413" w:rsidRDefault="00370413" w:rsidP="00370413">
            <w:pPr>
              <w:pStyle w:val="11"/>
              <w:spacing w:before="120" w:after="120" w:line="200" w:lineRule="exact"/>
              <w:rPr>
                <w:sz w:val="16"/>
                <w:szCs w:val="16"/>
              </w:rPr>
            </w:pPr>
            <w:r w:rsidRPr="00370413">
              <w:rPr>
                <w:sz w:val="16"/>
                <w:szCs w:val="16"/>
              </w:rPr>
              <w:t>изменение количества поставляемого товара (объема работ, услуг) и (или) их характеристик</w:t>
            </w:r>
          </w:p>
          <w:p w:rsidR="00370413" w:rsidRPr="00370413" w:rsidRDefault="00370413" w:rsidP="00370413">
            <w:pPr>
              <w:pStyle w:val="11"/>
              <w:spacing w:before="120" w:after="120" w:line="200" w:lineRule="exact"/>
              <w:rPr>
                <w:sz w:val="16"/>
                <w:szCs w:val="16"/>
              </w:rPr>
            </w:pPr>
            <w:r w:rsidRPr="00370413">
              <w:rPr>
                <w:sz w:val="16"/>
                <w:szCs w:val="16"/>
              </w:rPr>
              <w:t xml:space="preserve">ненадлежащая приемка поставленных товаров (выполненных работ, оказанных услуг) - при приемке результатов выполненных работ (поставленных товаров, оказанных услуг), документальном оформлении расчетов с поставщиками устанавливаются факты несоответствия выполненных работ (поставленных товаров, оказанных услуг) </w:t>
            </w:r>
            <w:r w:rsidRPr="00370413">
              <w:rPr>
                <w:sz w:val="16"/>
                <w:szCs w:val="16"/>
              </w:rPr>
              <w:lastRenderedPageBreak/>
              <w:t>условиям заключенных муниципальных контрактов (договоров). В целях подписания акта приемки представителем исполнителя по муниципальному контракту (договору) за вознаграждение предлагается не отражать в приемной документации информацию о выявленных нарушениях, не предъявлять претензию о допущенном нарушении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lastRenderedPageBreak/>
              <w:t xml:space="preserve">высокая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изменение условий контрактов, в том числе количества поставляемого товара (объема работ, услуг) только в случаях, предусмотренных законодательством о контрактной системе в сфере закупок;</w:t>
            </w:r>
          </w:p>
          <w:p w:rsidR="00370413" w:rsidRPr="00370413" w:rsidRDefault="00370413" w:rsidP="00370413">
            <w:pPr>
              <w:pStyle w:val="11"/>
              <w:spacing w:before="120" w:after="120" w:line="200" w:lineRule="exact"/>
              <w:rPr>
                <w:sz w:val="16"/>
                <w:szCs w:val="16"/>
              </w:rPr>
            </w:pPr>
            <w:r w:rsidRPr="00370413">
              <w:rPr>
                <w:sz w:val="16"/>
                <w:szCs w:val="16"/>
              </w:rPr>
              <w:t>осуществление приемки товаров, работ, услуг с привлечением независимых экспертов или созданием приемочной комиссии;</w:t>
            </w:r>
          </w:p>
          <w:p w:rsidR="00370413" w:rsidRPr="00370413" w:rsidRDefault="00370413" w:rsidP="00370413">
            <w:pPr>
              <w:pStyle w:val="11"/>
              <w:spacing w:before="120" w:after="120" w:line="200" w:lineRule="exact"/>
              <w:rPr>
                <w:sz w:val="16"/>
                <w:szCs w:val="16"/>
              </w:rPr>
            </w:pPr>
            <w:r w:rsidRPr="00370413">
              <w:rPr>
                <w:sz w:val="16"/>
                <w:szCs w:val="16"/>
              </w:rPr>
              <w:t>разъяснение служащим:</w:t>
            </w:r>
          </w:p>
          <w:p w:rsidR="00370413" w:rsidRPr="00370413" w:rsidRDefault="00370413" w:rsidP="00370413">
            <w:pPr>
              <w:pStyle w:val="11"/>
              <w:spacing w:before="120" w:after="120" w:line="200" w:lineRule="exact"/>
              <w:rPr>
                <w:sz w:val="16"/>
                <w:szCs w:val="16"/>
              </w:rPr>
            </w:pPr>
            <w:r w:rsidRPr="00370413">
              <w:rPr>
                <w:sz w:val="16"/>
                <w:szCs w:val="16"/>
              </w:rPr>
              <w:t>обязанности незамедлительно сообщить представителю нанимателя о склонении его к совершению коррупционного правонарушения;</w:t>
            </w:r>
          </w:p>
          <w:p w:rsidR="00370413" w:rsidRPr="00370413" w:rsidRDefault="00370413" w:rsidP="00370413">
            <w:pPr>
              <w:pStyle w:val="11"/>
              <w:spacing w:before="120" w:after="120" w:line="200" w:lineRule="exact"/>
              <w:rPr>
                <w:sz w:val="16"/>
                <w:szCs w:val="16"/>
              </w:rPr>
            </w:pPr>
            <w:r w:rsidRPr="00370413">
              <w:rPr>
                <w:sz w:val="16"/>
                <w:szCs w:val="16"/>
              </w:rPr>
              <w:t xml:space="preserve">ответственности за совершение </w:t>
            </w:r>
            <w:r w:rsidRPr="00370413">
              <w:rPr>
                <w:sz w:val="16"/>
                <w:szCs w:val="16"/>
              </w:rPr>
              <w:lastRenderedPageBreak/>
              <w:t>коррупционных правонарушений</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lastRenderedPageBreak/>
              <w:t>9.</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Предоставление муниципальных услуг</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специалисты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должностные лица осуществляющие деятельность по представлению муниципальной услуги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необоснованное согласование или необоснованный отказ в предоставлении муниципальной услуги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средняя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установление четкой регламентации способа и сроков совершения действий должностным лицом</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10.</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Представление в судебных органах прав и законных интересов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специалисты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ненадлежащее исполнение обязанностей представителя органа местного самоуправления (пассивная позиция при защите интересов органа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w:t>
            </w:r>
          </w:p>
          <w:p w:rsidR="00370413" w:rsidRPr="00370413" w:rsidRDefault="00370413" w:rsidP="00370413">
            <w:pPr>
              <w:pStyle w:val="11"/>
              <w:spacing w:before="120" w:after="120" w:line="200" w:lineRule="exact"/>
              <w:rPr>
                <w:sz w:val="16"/>
                <w:szCs w:val="16"/>
              </w:rPr>
            </w:pPr>
            <w:r w:rsidRPr="00370413">
              <w:rPr>
                <w:sz w:val="16"/>
                <w:szCs w:val="16"/>
              </w:rPr>
              <w:t>злоупотребление предоставленными полномочиями (в обмен на обещанное вознаграждение отказ от исковых требований, признание исковых требований, заключение мирового соглашения в нарушение интересов органа местного самоуправления);</w:t>
            </w:r>
          </w:p>
          <w:p w:rsidR="00370413" w:rsidRPr="00370413" w:rsidRDefault="00370413" w:rsidP="00370413">
            <w:pPr>
              <w:pStyle w:val="11"/>
              <w:spacing w:before="120" w:after="120" w:line="200" w:lineRule="exact"/>
              <w:rPr>
                <w:bCs/>
                <w:sz w:val="16"/>
                <w:szCs w:val="16"/>
              </w:rPr>
            </w:pPr>
            <w:r w:rsidRPr="00370413">
              <w:rPr>
                <w:bCs/>
                <w:sz w:val="16"/>
                <w:szCs w:val="16"/>
              </w:rPr>
              <w:t>выработка позиции представления в суде интересов органа местного самоуправления, используя договоренность со стороной по делу (судьей);</w:t>
            </w:r>
          </w:p>
          <w:p w:rsidR="00370413" w:rsidRPr="00370413" w:rsidRDefault="00370413" w:rsidP="00370413">
            <w:pPr>
              <w:pStyle w:val="11"/>
              <w:spacing w:before="120" w:after="120" w:line="200" w:lineRule="exact"/>
              <w:rPr>
                <w:bCs/>
                <w:sz w:val="16"/>
                <w:szCs w:val="16"/>
              </w:rPr>
            </w:pPr>
            <w:r w:rsidRPr="00370413">
              <w:rPr>
                <w:bCs/>
                <w:sz w:val="16"/>
                <w:szCs w:val="16"/>
              </w:rPr>
              <w:t>умалчивание о фактических обстоятельствах дела;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средняя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разъяснение муниципальным служащим:</w:t>
            </w:r>
          </w:p>
          <w:p w:rsidR="00370413" w:rsidRPr="00370413" w:rsidRDefault="00370413" w:rsidP="00370413">
            <w:pPr>
              <w:pStyle w:val="11"/>
              <w:spacing w:before="120" w:after="120" w:line="200" w:lineRule="exact"/>
              <w:rPr>
                <w:sz w:val="16"/>
                <w:szCs w:val="16"/>
              </w:rPr>
            </w:pPr>
            <w:r w:rsidRPr="00370413">
              <w:rPr>
                <w:sz w:val="16"/>
                <w:szCs w:val="16"/>
              </w:rPr>
              <w:t>обязанности незамедлительно сообщить представителю нанимателя о склонении его к совершению коррупционного правонарушения;</w:t>
            </w:r>
          </w:p>
          <w:p w:rsidR="00370413" w:rsidRPr="00370413" w:rsidRDefault="00370413" w:rsidP="00370413">
            <w:pPr>
              <w:pStyle w:val="11"/>
              <w:spacing w:before="120" w:after="120" w:line="200" w:lineRule="exact"/>
              <w:rPr>
                <w:sz w:val="16"/>
                <w:szCs w:val="16"/>
              </w:rPr>
            </w:pPr>
            <w:r w:rsidRPr="00370413">
              <w:rPr>
                <w:sz w:val="16"/>
                <w:szCs w:val="16"/>
              </w:rPr>
              <w:t>ответственности за совершение коррупционных правонарушений;</w:t>
            </w:r>
          </w:p>
          <w:p w:rsidR="00370413" w:rsidRPr="00370413" w:rsidRDefault="00370413" w:rsidP="00370413">
            <w:pPr>
              <w:pStyle w:val="11"/>
              <w:spacing w:before="120" w:after="120" w:line="200" w:lineRule="exact"/>
              <w:rPr>
                <w:sz w:val="16"/>
                <w:szCs w:val="16"/>
              </w:rPr>
            </w:pPr>
            <w:r w:rsidRPr="00370413">
              <w:rPr>
                <w:sz w:val="16"/>
                <w:szCs w:val="16"/>
              </w:rPr>
              <w:t>анализ материалов судебных дел в части реализации представителем органа местного самоуправления утвержденной правовой позиции</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lastRenderedPageBreak/>
              <w:t>11.</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Проведение правовой экспертизы муниципальных правовых актов, представляемых для согласования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специалисты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согласование проектов муниципальных правовых актов, содержащих коррупциогенные факторы.</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средняя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четкая регламентация порядка, способа и сроков совершения действий специалистами при осуществлении проведение правовой экспертизы муниципальных правовых актов;</w:t>
            </w:r>
          </w:p>
          <w:p w:rsidR="00370413" w:rsidRPr="00370413" w:rsidRDefault="00370413" w:rsidP="00370413">
            <w:pPr>
              <w:pStyle w:val="11"/>
              <w:spacing w:before="120" w:after="120" w:line="200" w:lineRule="exact"/>
              <w:rPr>
                <w:sz w:val="16"/>
                <w:szCs w:val="16"/>
              </w:rPr>
            </w:pPr>
            <w:r w:rsidRPr="00370413">
              <w:rPr>
                <w:sz w:val="16"/>
                <w:szCs w:val="16"/>
              </w:rPr>
              <w:t>принятие мер по предотвращению и урегулированию конфликта интересов</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12.</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Подготовка пакета документов для принятия Главой Едровского сельского поселения решения о назначении на должность муниципальной службы.</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color w:val="382E2C"/>
                <w:sz w:val="16"/>
                <w:szCs w:val="16"/>
              </w:rPr>
            </w:pPr>
            <w:r w:rsidRPr="00370413">
              <w:rPr>
                <w:color w:val="382E2C"/>
                <w:sz w:val="16"/>
                <w:szCs w:val="16"/>
              </w:rPr>
              <w:t xml:space="preserve">предоставление пакета документов кандидатом не соответствует требованиям Федерального и областного законодательства. </w:t>
            </w:r>
          </w:p>
          <w:p w:rsidR="00370413" w:rsidRPr="00370413" w:rsidRDefault="00370413" w:rsidP="00370413">
            <w:pPr>
              <w:pStyle w:val="11"/>
              <w:spacing w:before="120" w:after="120" w:line="200" w:lineRule="exact"/>
              <w:rPr>
                <w:sz w:val="16"/>
                <w:szCs w:val="16"/>
              </w:rPr>
            </w:pP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color w:val="382E2C"/>
                <w:sz w:val="16"/>
                <w:szCs w:val="16"/>
              </w:rPr>
            </w:pPr>
            <w:r w:rsidRPr="00370413">
              <w:rPr>
                <w:color w:val="382E2C"/>
                <w:sz w:val="16"/>
                <w:szCs w:val="16"/>
              </w:rPr>
              <w:t>разъяснение муниципальным служащим:</w:t>
            </w:r>
          </w:p>
          <w:p w:rsidR="00370413" w:rsidRPr="00370413" w:rsidRDefault="00370413" w:rsidP="00370413">
            <w:pPr>
              <w:pStyle w:val="11"/>
              <w:spacing w:before="120" w:after="120" w:line="200" w:lineRule="exact"/>
              <w:rPr>
                <w:color w:val="382E2C"/>
                <w:sz w:val="16"/>
                <w:szCs w:val="16"/>
              </w:rPr>
            </w:pPr>
            <w:r w:rsidRPr="00370413">
              <w:rPr>
                <w:color w:val="382E2C"/>
                <w:sz w:val="16"/>
                <w:szCs w:val="16"/>
              </w:rPr>
              <w:t>обязанности незамедлительно сообщить представителю нанимателя о склонении его к совершению коррупционного правонарушения;</w:t>
            </w:r>
          </w:p>
          <w:p w:rsidR="00370413" w:rsidRPr="00370413" w:rsidRDefault="00370413" w:rsidP="00370413">
            <w:pPr>
              <w:pStyle w:val="11"/>
              <w:spacing w:before="120" w:after="120" w:line="200" w:lineRule="exact"/>
              <w:rPr>
                <w:sz w:val="16"/>
                <w:szCs w:val="16"/>
              </w:rPr>
            </w:pPr>
            <w:r w:rsidRPr="00370413">
              <w:rPr>
                <w:color w:val="382E2C"/>
                <w:sz w:val="16"/>
                <w:szCs w:val="16"/>
              </w:rPr>
              <w:t>мер ответственности за совершение коррупционных правонарушений, повышение личной ответственности членов комиссии путем подписания заявления об отсутствии конфликта интересов</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13.</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Контроль за соблюдением законодательства в сфере противодействия коррупции в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bCs/>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color w:val="000000"/>
                <w:sz w:val="16"/>
                <w:szCs w:val="16"/>
              </w:rPr>
              <w:t>недостоверность результатов контроля.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установление четкой регламентации способа и сроков совершения действий должностным лицом при осуществлении коррупционно-опасной функции.</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14.</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Анализ сведений о доходах, расходах, об имуществе и обязательствах имущественного характера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возможность исключения фактов, являющихся основанием для проведения проверки в отношении муниципальных служащих, руководителей муниципальных учреждений о полноте и достоверности представленных сведений о доходах, расходах, об имуществе и обязательствах имущественного характера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проведение совещаний с муниципальными служащими комитета по организационным и общим вопросам, осуществляющими анализ представленных сведений</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lastRenderedPageBreak/>
              <w:t>15.</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Подготовка документации о закупке, проекта контракта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должностное лицо выполняющей функции контрактного управляющего</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создание необоснованных преимущественных условий некоторым участникам закупок:</w:t>
            </w:r>
          </w:p>
          <w:p w:rsidR="00370413" w:rsidRPr="00370413" w:rsidRDefault="00370413" w:rsidP="00370413">
            <w:pPr>
              <w:pStyle w:val="11"/>
              <w:spacing w:before="120" w:after="120" w:line="200" w:lineRule="exact"/>
              <w:rPr>
                <w:sz w:val="16"/>
                <w:szCs w:val="16"/>
              </w:rPr>
            </w:pPr>
            <w:r w:rsidRPr="00370413">
              <w:rPr>
                <w:sz w:val="16"/>
                <w:szCs w:val="16"/>
              </w:rPr>
              <w:t>включение в документацию о закупке, проект контракта неконкретных условий, влияющих на расходы поставщика при исполнении контракта;</w:t>
            </w:r>
          </w:p>
          <w:p w:rsidR="00370413" w:rsidRPr="00370413" w:rsidRDefault="00370413" w:rsidP="00370413">
            <w:pPr>
              <w:pStyle w:val="11"/>
              <w:spacing w:before="120" w:after="120" w:line="200" w:lineRule="exact"/>
              <w:rPr>
                <w:sz w:val="16"/>
                <w:szCs w:val="16"/>
              </w:rPr>
            </w:pPr>
            <w:r w:rsidRPr="00370413">
              <w:rPr>
                <w:sz w:val="16"/>
                <w:szCs w:val="16"/>
              </w:rPr>
              <w:t>включение в документацию о закупке, проект контракта противоречивых условий его исполнения;</w:t>
            </w:r>
          </w:p>
          <w:p w:rsidR="00370413" w:rsidRPr="00370413" w:rsidRDefault="00370413" w:rsidP="00370413">
            <w:pPr>
              <w:pStyle w:val="11"/>
              <w:spacing w:before="120" w:after="120" w:line="200" w:lineRule="exact"/>
              <w:rPr>
                <w:sz w:val="16"/>
                <w:szCs w:val="16"/>
              </w:rPr>
            </w:pPr>
            <w:r w:rsidRPr="00370413">
              <w:rPr>
                <w:sz w:val="16"/>
                <w:szCs w:val="16"/>
              </w:rPr>
              <w:t>сокращение сроков поставки товаров (выполнения работ, оказания услуг)</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высокая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конкретизация всех условий осуществления закупки, исключение случаев неоднозначной трактовки положений документации и контракта;</w:t>
            </w:r>
          </w:p>
          <w:p w:rsidR="00370413" w:rsidRPr="00370413" w:rsidRDefault="00370413" w:rsidP="00370413">
            <w:pPr>
              <w:pStyle w:val="11"/>
              <w:spacing w:before="120" w:after="120" w:line="200" w:lineRule="exact"/>
              <w:rPr>
                <w:sz w:val="16"/>
                <w:szCs w:val="16"/>
              </w:rPr>
            </w:pPr>
            <w:r w:rsidRPr="00370413">
              <w:rPr>
                <w:sz w:val="16"/>
                <w:szCs w:val="16"/>
              </w:rPr>
              <w:t>проверка идентичности условий во всех документах о закупке;</w:t>
            </w:r>
          </w:p>
          <w:p w:rsidR="00370413" w:rsidRPr="00370413" w:rsidRDefault="00370413" w:rsidP="00370413">
            <w:pPr>
              <w:pStyle w:val="11"/>
              <w:spacing w:before="120" w:after="120" w:line="200" w:lineRule="exact"/>
              <w:rPr>
                <w:sz w:val="16"/>
                <w:szCs w:val="16"/>
              </w:rPr>
            </w:pPr>
            <w:r w:rsidRPr="00370413">
              <w:rPr>
                <w:sz w:val="16"/>
                <w:szCs w:val="16"/>
              </w:rPr>
              <w:t>установление разумного срока поставки товара (выполнения работ, оказания услуг)</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16.</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Выбор способа осуществления закупки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должностное лицо выполняющей функции контрактного управляющего</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завышение цены контракта, непрозрачность выбора поставщика (подрядчика, исполнителя) - использование неконкурентных способов выбора поставщика (подрядчика, исполнителя) приводит к возникновению рисков закупки по завышенной цене и непрозрачности отбора поставщика (подрядчика, исполнителя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высокая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сокращение количества закупок на неконкурентной основе;</w:t>
            </w:r>
          </w:p>
          <w:p w:rsidR="00370413" w:rsidRPr="00370413" w:rsidRDefault="00370413" w:rsidP="00370413">
            <w:pPr>
              <w:pStyle w:val="11"/>
              <w:spacing w:before="120" w:after="120" w:line="200" w:lineRule="exact"/>
              <w:rPr>
                <w:sz w:val="16"/>
                <w:szCs w:val="16"/>
              </w:rPr>
            </w:pPr>
            <w:r w:rsidRPr="00370413">
              <w:rPr>
                <w:sz w:val="16"/>
                <w:szCs w:val="16"/>
              </w:rPr>
              <w:t>внедрение практики осуществления закупок с единственным поставщиком (подрядчиком, исполнителем) на конкурентной основе с использованием информационных ресурсов</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17.</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Подготовка проекта бюджета администрации Едровского сельского поселения, осуществление контроля за его исполнением, подготовка отчета об исполнении бюджета  муниципального района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главный специалист – главный бухгалтер</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необоснованное распределение бюджетных средств. Использование недостоверных исходных данных. Недостаточно эффективный предварительный и последующий контроль за использованием предоставленных бюджетных средств</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высокая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разъяснения муниципальным служащим:</w:t>
            </w:r>
          </w:p>
          <w:p w:rsidR="00370413" w:rsidRPr="00370413" w:rsidRDefault="00370413" w:rsidP="00370413">
            <w:pPr>
              <w:pStyle w:val="11"/>
              <w:spacing w:before="120" w:after="120" w:line="200" w:lineRule="exact"/>
              <w:rPr>
                <w:sz w:val="16"/>
                <w:szCs w:val="16"/>
              </w:rPr>
            </w:pPr>
            <w:r w:rsidRPr="00370413">
              <w:rPr>
                <w:sz w:val="16"/>
                <w:szCs w:val="16"/>
              </w:rPr>
              <w:t>об обязанности незамедлительно сообщить представителю нанимателя о склонении его к совершению коррупционного правонарушения;</w:t>
            </w:r>
          </w:p>
          <w:p w:rsidR="00370413" w:rsidRPr="00370413" w:rsidRDefault="00370413" w:rsidP="00370413">
            <w:pPr>
              <w:pStyle w:val="11"/>
              <w:spacing w:before="120" w:after="120" w:line="200" w:lineRule="exact"/>
              <w:rPr>
                <w:sz w:val="16"/>
                <w:szCs w:val="16"/>
              </w:rPr>
            </w:pPr>
            <w:r w:rsidRPr="00370413">
              <w:rPr>
                <w:sz w:val="16"/>
                <w:szCs w:val="16"/>
              </w:rPr>
              <w:t>о мерах ответственности за совершение коррупционных правонарушений</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18.</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Формирование ежегодного плана проведения проверок при осуществлении муниципального финансового контроля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должностное лицо выполняющей функции контрактного управляющего</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не включение в ежегодный план проверки или исключение из ежегодно плана проверки организации (индивидуального предпринимателя), аффилированной с контрольно-надзорным </w:t>
            </w:r>
            <w:r w:rsidRPr="00370413">
              <w:rPr>
                <w:sz w:val="16"/>
                <w:szCs w:val="16"/>
              </w:rPr>
              <w:lastRenderedPageBreak/>
              <w:t>органом или выплачивающей ее служащим незаконное вознаграждение за непроведение проверок, включение в план организации с целью оказания давления, распространение информации о планируемых мероприятиях до утверждения плана</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lastRenderedPageBreak/>
              <w:t>средняя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обучение, разъяснение, контроль;</w:t>
            </w:r>
          </w:p>
          <w:p w:rsidR="00370413" w:rsidRPr="00370413" w:rsidRDefault="00370413" w:rsidP="00370413">
            <w:pPr>
              <w:pStyle w:val="11"/>
              <w:spacing w:before="120" w:after="120" w:line="200" w:lineRule="exact"/>
              <w:rPr>
                <w:sz w:val="16"/>
                <w:szCs w:val="16"/>
              </w:rPr>
            </w:pPr>
            <w:r w:rsidRPr="00370413">
              <w:rPr>
                <w:sz w:val="16"/>
                <w:szCs w:val="16"/>
              </w:rPr>
              <w:t xml:space="preserve">проверка наличия возможной аффилированности между подконтрольным субъектом и муниципальными </w:t>
            </w:r>
            <w:r w:rsidRPr="00370413">
              <w:rPr>
                <w:sz w:val="16"/>
                <w:szCs w:val="16"/>
              </w:rPr>
              <w:lastRenderedPageBreak/>
              <w:t>служащими</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lastRenderedPageBreak/>
              <w:t>19.</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Разработка и контроль целевых программ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несвоевременная разработка и некачественный контроль целевых программ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разъяснения муниципальным служащим:</w:t>
            </w:r>
          </w:p>
          <w:p w:rsidR="00370413" w:rsidRPr="00370413" w:rsidRDefault="00370413" w:rsidP="00370413">
            <w:pPr>
              <w:pStyle w:val="11"/>
              <w:spacing w:before="120" w:after="120" w:line="200" w:lineRule="exact"/>
              <w:rPr>
                <w:sz w:val="16"/>
                <w:szCs w:val="16"/>
              </w:rPr>
            </w:pPr>
            <w:r w:rsidRPr="00370413">
              <w:rPr>
                <w:sz w:val="16"/>
                <w:szCs w:val="16"/>
              </w:rPr>
              <w:t>об обязанности незамедлительно сообщить представителю нанимателя о склонении его к совершению коррупционного правонарушения;</w:t>
            </w:r>
          </w:p>
          <w:p w:rsidR="00370413" w:rsidRPr="00370413" w:rsidRDefault="00370413" w:rsidP="00370413">
            <w:pPr>
              <w:pStyle w:val="11"/>
              <w:spacing w:before="120" w:after="120" w:line="200" w:lineRule="exact"/>
              <w:rPr>
                <w:sz w:val="16"/>
                <w:szCs w:val="16"/>
              </w:rPr>
            </w:pPr>
            <w:r w:rsidRPr="00370413">
              <w:rPr>
                <w:sz w:val="16"/>
                <w:szCs w:val="16"/>
              </w:rPr>
              <w:t>о мерах ответственности за совершение коррупционных правонарушений</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20.</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Разработка проектов нормативных правовых актов по вопросу системы оплаты труда работников подведомственных учреждений </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оказание влияния на принятие решений, направленных на предоставление необоснованных преимуществ отдельным гражданам, учреждениям.</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средняя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коллегиальное принятие решений. Создание совместных рабочих групп, комиссий, проведения антикоррупционной экспертизы проектов, тексты которых размещаются в обязательном порядке на сайте администрации</w:t>
            </w:r>
          </w:p>
          <w:p w:rsidR="00370413" w:rsidRPr="00370413" w:rsidRDefault="00370413" w:rsidP="00370413">
            <w:pPr>
              <w:pStyle w:val="11"/>
              <w:spacing w:before="120" w:after="120" w:line="200" w:lineRule="exact"/>
              <w:rPr>
                <w:sz w:val="16"/>
                <w:szCs w:val="16"/>
              </w:rPr>
            </w:pPr>
            <w:r w:rsidRPr="00370413">
              <w:rPr>
                <w:sz w:val="16"/>
                <w:szCs w:val="16"/>
              </w:rPr>
              <w:t>Разъяснения муниципальным служащим:</w:t>
            </w:r>
          </w:p>
          <w:p w:rsidR="00370413" w:rsidRPr="00370413" w:rsidRDefault="00370413" w:rsidP="00370413">
            <w:pPr>
              <w:pStyle w:val="11"/>
              <w:spacing w:before="120" w:after="120" w:line="200" w:lineRule="exact"/>
              <w:rPr>
                <w:sz w:val="16"/>
                <w:szCs w:val="16"/>
              </w:rPr>
            </w:pPr>
            <w:r w:rsidRPr="00370413">
              <w:rPr>
                <w:sz w:val="16"/>
                <w:szCs w:val="16"/>
              </w:rPr>
              <w:t>об обязанности незамедлительно сообщить представителю нанимателя о склонении его к совершению коррупционного правонарушения;</w:t>
            </w:r>
          </w:p>
          <w:p w:rsidR="00370413" w:rsidRPr="00370413" w:rsidRDefault="00370413" w:rsidP="00370413">
            <w:pPr>
              <w:pStyle w:val="11"/>
              <w:spacing w:before="120" w:after="120" w:line="200" w:lineRule="exact"/>
              <w:rPr>
                <w:sz w:val="16"/>
                <w:szCs w:val="16"/>
              </w:rPr>
            </w:pPr>
            <w:r w:rsidRPr="00370413">
              <w:rPr>
                <w:sz w:val="16"/>
                <w:szCs w:val="16"/>
              </w:rPr>
              <w:t>о мерах ответственности за совершение коррупционных правонарушений</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21.</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Распоряжение финансовыми и материальными ресурсами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должности муниципальной службы, в чьи обязанности входят данные </w:t>
            </w:r>
            <w:r w:rsidRPr="00370413">
              <w:rPr>
                <w:sz w:val="16"/>
                <w:szCs w:val="16"/>
              </w:rPr>
              <w:lastRenderedPageBreak/>
              <w:t>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lastRenderedPageBreak/>
              <w:t>планирование и исполнение плана финансово – хозяйственной деятельности;</w:t>
            </w:r>
          </w:p>
          <w:p w:rsidR="00370413" w:rsidRPr="00370413" w:rsidRDefault="00370413" w:rsidP="00370413">
            <w:pPr>
              <w:pStyle w:val="11"/>
              <w:spacing w:before="120" w:after="120" w:line="200" w:lineRule="exact"/>
              <w:rPr>
                <w:sz w:val="16"/>
                <w:szCs w:val="16"/>
              </w:rPr>
            </w:pPr>
            <w:r w:rsidRPr="00370413">
              <w:rPr>
                <w:sz w:val="16"/>
                <w:szCs w:val="16"/>
              </w:rPr>
              <w:lastRenderedPageBreak/>
              <w:t>формирование фонда оплаты труда, распределение выплат стимулирующего характера;</w:t>
            </w:r>
          </w:p>
          <w:p w:rsidR="00370413" w:rsidRPr="00370413" w:rsidRDefault="00370413" w:rsidP="00370413">
            <w:pPr>
              <w:pStyle w:val="11"/>
              <w:spacing w:before="120" w:after="120" w:line="200" w:lineRule="exact"/>
              <w:rPr>
                <w:sz w:val="16"/>
                <w:szCs w:val="16"/>
              </w:rPr>
            </w:pPr>
            <w:r w:rsidRPr="00370413">
              <w:rPr>
                <w:sz w:val="16"/>
                <w:szCs w:val="16"/>
              </w:rPr>
              <w:t>нецелевое использование бюджетных средств</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lastRenderedPageBreak/>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 xml:space="preserve">публикация в открытом доступе плана финансово-хозяйственной деятельности </w:t>
            </w:r>
          </w:p>
          <w:p w:rsidR="00370413" w:rsidRPr="00370413" w:rsidRDefault="00370413" w:rsidP="00370413">
            <w:pPr>
              <w:pStyle w:val="11"/>
              <w:spacing w:before="120" w:after="120" w:line="200" w:lineRule="exact"/>
              <w:rPr>
                <w:sz w:val="16"/>
                <w:szCs w:val="16"/>
              </w:rPr>
            </w:pP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lastRenderedPageBreak/>
              <w:t>22.</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Проведение аттестации муниципальных служащих</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должности муниципальной службы, в чьи обязанности входят данные полномочия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необъективная оценка деятельности директоров, завышение (занижение) результативности труда и уровня профессиональных компетенций</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привлечение в аттестационную комиссию независимых представителей профессионального сообщества и общественности;</w:t>
            </w:r>
          </w:p>
          <w:p w:rsidR="00370413" w:rsidRPr="00370413" w:rsidRDefault="00370413" w:rsidP="00370413">
            <w:pPr>
              <w:pStyle w:val="11"/>
              <w:spacing w:before="120" w:after="120" w:line="200" w:lineRule="exact"/>
              <w:rPr>
                <w:sz w:val="16"/>
                <w:szCs w:val="16"/>
              </w:rPr>
            </w:pPr>
            <w:r w:rsidRPr="00370413">
              <w:rPr>
                <w:sz w:val="16"/>
                <w:szCs w:val="16"/>
              </w:rPr>
              <w:t>коллегиальность при принятии решений об аттестации/не аттестации директоров Учреждений;</w:t>
            </w:r>
          </w:p>
          <w:p w:rsidR="00370413" w:rsidRPr="00370413" w:rsidRDefault="00370413" w:rsidP="00370413">
            <w:pPr>
              <w:pStyle w:val="11"/>
              <w:spacing w:before="120" w:after="120" w:line="200" w:lineRule="exact"/>
              <w:rPr>
                <w:sz w:val="16"/>
                <w:szCs w:val="16"/>
              </w:rPr>
            </w:pPr>
            <w:r w:rsidRPr="00370413">
              <w:rPr>
                <w:sz w:val="16"/>
                <w:szCs w:val="16"/>
              </w:rPr>
              <w:t>недопущение дискриминационных факторов и личных предпочтений при принятии решения об аттестации/не аттестации в отношении конкретных лиц</w:t>
            </w:r>
          </w:p>
        </w:tc>
      </w:tr>
      <w:tr w:rsidR="00370413" w:rsidRPr="00370413" w:rsidTr="00370413">
        <w:trPr>
          <w:trHeight w:val="20"/>
        </w:trPr>
        <w:tc>
          <w:tcPr>
            <w:tcW w:w="0" w:type="auto"/>
            <w:tcMar>
              <w:top w:w="0" w:type="dxa"/>
              <w:left w:w="108" w:type="dxa"/>
              <w:bottom w:w="0" w:type="dxa"/>
              <w:right w:w="108" w:type="dxa"/>
            </w:tcMar>
          </w:tcPr>
          <w:p w:rsidR="00370413" w:rsidRPr="00370413" w:rsidRDefault="00370413" w:rsidP="00370413">
            <w:pPr>
              <w:pStyle w:val="11"/>
              <w:spacing w:before="120" w:after="120" w:line="200" w:lineRule="exact"/>
              <w:jc w:val="center"/>
              <w:rPr>
                <w:sz w:val="16"/>
                <w:szCs w:val="16"/>
              </w:rPr>
            </w:pPr>
            <w:r w:rsidRPr="00370413">
              <w:rPr>
                <w:sz w:val="16"/>
                <w:szCs w:val="16"/>
              </w:rPr>
              <w:t>23.</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Работа со служебной информацией, документами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специалист Администрации Едровского сельского поселения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заместитель Главы администрации Едровского сельского поселения,</w:t>
            </w:r>
          </w:p>
          <w:p w:rsidR="00370413" w:rsidRPr="00370413" w:rsidRDefault="00370413" w:rsidP="00370413">
            <w:pPr>
              <w:pStyle w:val="11"/>
              <w:spacing w:before="120" w:after="120" w:line="200" w:lineRule="exact"/>
              <w:rPr>
                <w:sz w:val="16"/>
                <w:szCs w:val="16"/>
              </w:rPr>
            </w:pPr>
            <w:r w:rsidRPr="00370413">
              <w:rPr>
                <w:sz w:val="16"/>
                <w:szCs w:val="16"/>
              </w:rPr>
              <w:t>главный, ведущий  специалист, специалисты 1 категории</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использование в личных целях или групповых интересах, разглашение третьим лицам информации, полученной при выполнении служебных обязанностей, если такая информация не подлежит официальному распространению;</w:t>
            </w:r>
          </w:p>
          <w:p w:rsidR="00370413" w:rsidRPr="00370413" w:rsidRDefault="00370413" w:rsidP="00370413">
            <w:pPr>
              <w:pStyle w:val="11"/>
              <w:spacing w:before="120" w:after="120" w:line="200" w:lineRule="exact"/>
              <w:rPr>
                <w:sz w:val="16"/>
                <w:szCs w:val="16"/>
              </w:rPr>
            </w:pPr>
            <w:r w:rsidRPr="00370413">
              <w:rPr>
                <w:sz w:val="16"/>
                <w:szCs w:val="16"/>
              </w:rPr>
              <w:t>попытка несанкционированного доступа к информационным ресурсам</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низкая</w:t>
            </w:r>
          </w:p>
        </w:tc>
        <w:tc>
          <w:tcPr>
            <w:tcW w:w="0" w:type="auto"/>
            <w:tcMar>
              <w:top w:w="0" w:type="dxa"/>
              <w:left w:w="108" w:type="dxa"/>
              <w:bottom w:w="0" w:type="dxa"/>
              <w:right w:w="108" w:type="dxa"/>
            </w:tcMar>
          </w:tcPr>
          <w:p w:rsidR="00370413" w:rsidRPr="00370413" w:rsidRDefault="00370413" w:rsidP="00370413">
            <w:pPr>
              <w:pStyle w:val="11"/>
              <w:spacing w:before="120" w:after="120" w:line="200" w:lineRule="exact"/>
              <w:rPr>
                <w:sz w:val="16"/>
                <w:szCs w:val="16"/>
              </w:rPr>
            </w:pPr>
            <w:r w:rsidRPr="00370413">
              <w:rPr>
                <w:sz w:val="16"/>
                <w:szCs w:val="16"/>
              </w:rPr>
              <w:t>разъяснение мер ответственности за нарушение правил работы со служебной информацией;</w:t>
            </w:r>
          </w:p>
          <w:p w:rsidR="00370413" w:rsidRPr="00370413" w:rsidRDefault="00370413" w:rsidP="00370413">
            <w:pPr>
              <w:pStyle w:val="11"/>
              <w:spacing w:before="120" w:after="120" w:line="200" w:lineRule="exact"/>
              <w:rPr>
                <w:sz w:val="16"/>
                <w:szCs w:val="16"/>
              </w:rPr>
            </w:pPr>
            <w:r w:rsidRPr="00370413">
              <w:rPr>
                <w:sz w:val="16"/>
                <w:szCs w:val="16"/>
              </w:rPr>
              <w:t>разработка и соблюдение положения о служебной информации и коммерческой тайне;</w:t>
            </w:r>
          </w:p>
          <w:p w:rsidR="00370413" w:rsidRPr="00370413" w:rsidRDefault="00370413" w:rsidP="00370413">
            <w:pPr>
              <w:pStyle w:val="11"/>
              <w:spacing w:before="120" w:after="120" w:line="200" w:lineRule="exact"/>
              <w:rPr>
                <w:sz w:val="16"/>
                <w:szCs w:val="16"/>
              </w:rPr>
            </w:pPr>
            <w:r w:rsidRPr="00370413">
              <w:rPr>
                <w:sz w:val="16"/>
                <w:szCs w:val="16"/>
              </w:rPr>
              <w:t>контроль за использованием сотрудниками средств электронной почты и копировальной техники</w:t>
            </w:r>
          </w:p>
        </w:tc>
      </w:tr>
    </w:tbl>
    <w:p w:rsidR="00370413" w:rsidRDefault="00370413" w:rsidP="00370413">
      <w:pPr>
        <w:spacing w:line="240" w:lineRule="exact"/>
        <w:rPr>
          <w:b/>
          <w:sz w:val="24"/>
          <w:szCs w:val="24"/>
          <w:lang w:eastAsia="en-US"/>
        </w:rPr>
      </w:pPr>
    </w:p>
    <w:p w:rsidR="00A5644B" w:rsidRDefault="00A5644B" w:rsidP="00370413">
      <w:pPr>
        <w:spacing w:line="240" w:lineRule="exact"/>
        <w:rPr>
          <w:b/>
          <w:sz w:val="24"/>
          <w:szCs w:val="24"/>
          <w:lang w:eastAsia="en-US"/>
        </w:rPr>
      </w:pPr>
    </w:p>
    <w:p w:rsidR="00A5644B" w:rsidRPr="00A5644B" w:rsidRDefault="00A5644B" w:rsidP="00A5644B">
      <w:pPr>
        <w:pStyle w:val="a4"/>
        <w:jc w:val="center"/>
        <w:rPr>
          <w:rFonts w:ascii="Times New Roman" w:hAnsi="Times New Roman"/>
          <w:b/>
          <w:sz w:val="20"/>
          <w:szCs w:val="20"/>
        </w:rPr>
      </w:pPr>
      <w:r w:rsidRPr="00A5644B">
        <w:rPr>
          <w:rFonts w:ascii="Times New Roman" w:hAnsi="Times New Roman"/>
          <w:b/>
          <w:sz w:val="20"/>
          <w:szCs w:val="20"/>
        </w:rPr>
        <w:t>АДМИНИСТРАЦИЯ ЕДРОВСКОГО СЕЛЬСКОГО ПОСЕЛЕНИЯ</w:t>
      </w:r>
    </w:p>
    <w:p w:rsidR="00A5644B" w:rsidRPr="00A5644B" w:rsidRDefault="00A5644B" w:rsidP="00A5644B">
      <w:pPr>
        <w:pStyle w:val="2"/>
        <w:rPr>
          <w:sz w:val="20"/>
          <w:szCs w:val="20"/>
        </w:rPr>
      </w:pPr>
      <w:r w:rsidRPr="00A5644B">
        <w:rPr>
          <w:color w:val="000000"/>
          <w:sz w:val="20"/>
          <w:szCs w:val="20"/>
        </w:rPr>
        <w:t xml:space="preserve">П О С Т А Н О В Л Е Н И Е от </w:t>
      </w:r>
      <w:r w:rsidRPr="00A5644B">
        <w:rPr>
          <w:sz w:val="20"/>
          <w:szCs w:val="20"/>
        </w:rPr>
        <w:t xml:space="preserve">18.11.2020  № 135                                                                                                 </w:t>
      </w:r>
    </w:p>
    <w:p w:rsidR="00A5644B" w:rsidRPr="00A5644B" w:rsidRDefault="00A5644B" w:rsidP="00A5644B">
      <w:pPr>
        <w:pStyle w:val="a4"/>
        <w:jc w:val="center"/>
        <w:rPr>
          <w:rFonts w:ascii="Times New Roman" w:hAnsi="Times New Roman"/>
          <w:b/>
          <w:sz w:val="20"/>
          <w:szCs w:val="20"/>
        </w:rPr>
      </w:pPr>
      <w:r w:rsidRPr="00A5644B">
        <w:rPr>
          <w:rFonts w:ascii="Times New Roman" w:hAnsi="Times New Roman"/>
          <w:b/>
          <w:sz w:val="20"/>
          <w:szCs w:val="20"/>
        </w:rPr>
        <w:t>Об утверждении Перечня муниципальных программ  Едровского сельского поселения</w:t>
      </w:r>
    </w:p>
    <w:p w:rsidR="00A5644B" w:rsidRPr="00A5644B" w:rsidRDefault="00A5644B" w:rsidP="00A5644B">
      <w:pPr>
        <w:pStyle w:val="a4"/>
        <w:jc w:val="both"/>
        <w:rPr>
          <w:rFonts w:ascii="Times New Roman" w:hAnsi="Times New Roman"/>
          <w:sz w:val="20"/>
          <w:szCs w:val="20"/>
        </w:rPr>
      </w:pPr>
      <w:r w:rsidRPr="00A5644B">
        <w:rPr>
          <w:rFonts w:ascii="Times New Roman" w:hAnsi="Times New Roman"/>
          <w:sz w:val="20"/>
          <w:szCs w:val="20"/>
        </w:rPr>
        <w:tab/>
        <w:t>В целях совершенствования системы программно-целевого управления и в соответствии с Бюджетным кодексом Российской Федерации, постановлением администрации Едровского сельского поселения от 26.02. 2020 № 24 «</w:t>
      </w:r>
      <w:r w:rsidRPr="00A5644B">
        <w:rPr>
          <w:rFonts w:ascii="Times New Roman" w:hAnsi="Times New Roman"/>
          <w:bCs/>
          <w:spacing w:val="-1"/>
          <w:sz w:val="20"/>
          <w:szCs w:val="20"/>
        </w:rPr>
        <w:t>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w:t>
      </w:r>
      <w:r w:rsidRPr="00A5644B">
        <w:rPr>
          <w:rFonts w:ascii="Times New Roman" w:hAnsi="Times New Roman"/>
          <w:sz w:val="20"/>
          <w:szCs w:val="20"/>
        </w:rPr>
        <w:t xml:space="preserve"> </w:t>
      </w:r>
    </w:p>
    <w:p w:rsidR="00A5644B" w:rsidRPr="00A5644B" w:rsidRDefault="00A5644B" w:rsidP="00A5644B">
      <w:pPr>
        <w:autoSpaceDE w:val="0"/>
        <w:autoSpaceDN w:val="0"/>
        <w:adjustRightInd w:val="0"/>
        <w:spacing w:after="0" w:line="240" w:lineRule="auto"/>
        <w:jc w:val="both"/>
        <w:rPr>
          <w:rFonts w:ascii="Times New Roman" w:hAnsi="Times New Roman" w:cs="Times New Roman"/>
          <w:b/>
          <w:sz w:val="20"/>
          <w:szCs w:val="20"/>
        </w:rPr>
      </w:pPr>
      <w:r w:rsidRPr="00A5644B">
        <w:rPr>
          <w:rFonts w:ascii="Times New Roman" w:hAnsi="Times New Roman" w:cs="Times New Roman"/>
          <w:b/>
          <w:sz w:val="20"/>
          <w:szCs w:val="20"/>
        </w:rPr>
        <w:t>ПОСТАНОВЛЯЮ:</w:t>
      </w:r>
    </w:p>
    <w:p w:rsidR="00A5644B" w:rsidRPr="00A5644B" w:rsidRDefault="00A5644B" w:rsidP="00A5644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A5644B">
        <w:rPr>
          <w:rFonts w:ascii="Times New Roman" w:hAnsi="Times New Roman" w:cs="Times New Roman"/>
          <w:sz w:val="20"/>
          <w:szCs w:val="20"/>
        </w:rPr>
        <w:t>1. Утвердить прилагаемый Перечень муниципальных программ Едровского сельского поселения на 2021 год и плановый период 2022-2023 годов.</w:t>
      </w:r>
    </w:p>
    <w:p w:rsidR="00A5644B" w:rsidRPr="00A5644B" w:rsidRDefault="00A5644B" w:rsidP="00A5644B">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A5644B">
        <w:rPr>
          <w:rFonts w:ascii="Times New Roman" w:hAnsi="Times New Roman" w:cs="Times New Roman"/>
          <w:sz w:val="20"/>
          <w:szCs w:val="20"/>
        </w:rPr>
        <w:t>2. Настоящее постановление опубликовать в информационном бюллетене «Едровский вестник» и на официальном сайте Администрации Едровского сельского поселения.</w:t>
      </w:r>
    </w:p>
    <w:p w:rsidR="00A5644B" w:rsidRDefault="00A5644B" w:rsidP="00A5644B">
      <w:pPr>
        <w:pStyle w:val="a4"/>
        <w:jc w:val="both"/>
        <w:rPr>
          <w:rFonts w:ascii="Times New Roman" w:hAnsi="Times New Roman"/>
          <w:sz w:val="20"/>
          <w:szCs w:val="20"/>
        </w:rPr>
      </w:pPr>
      <w:r w:rsidRPr="00A5644B">
        <w:rPr>
          <w:rFonts w:ascii="Times New Roman" w:hAnsi="Times New Roman"/>
          <w:sz w:val="20"/>
          <w:szCs w:val="20"/>
        </w:rPr>
        <w:lastRenderedPageBreak/>
        <w:t xml:space="preserve">Глава  Едровского  сельского </w:t>
      </w:r>
      <w:r>
        <w:rPr>
          <w:rFonts w:ascii="Times New Roman" w:hAnsi="Times New Roman"/>
          <w:sz w:val="20"/>
          <w:szCs w:val="20"/>
        </w:rPr>
        <w:t>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С.В.Моденков</w:t>
      </w:r>
    </w:p>
    <w:p w:rsidR="00A5644B" w:rsidRDefault="00A5644B" w:rsidP="00A5644B">
      <w:pPr>
        <w:pStyle w:val="a4"/>
        <w:jc w:val="both"/>
        <w:rPr>
          <w:rFonts w:ascii="Times New Roman" w:hAnsi="Times New Roman"/>
          <w:sz w:val="20"/>
          <w:szCs w:val="20"/>
        </w:rPr>
      </w:pPr>
    </w:p>
    <w:p w:rsidR="00A5644B" w:rsidRPr="00A5644B" w:rsidRDefault="00A5644B" w:rsidP="00A5644B">
      <w:pPr>
        <w:pStyle w:val="a4"/>
        <w:rPr>
          <w:rFonts w:ascii="Times New Roman" w:hAnsi="Times New Roman"/>
          <w:sz w:val="20"/>
          <w:szCs w:val="20"/>
        </w:rPr>
      </w:pPr>
      <w:r w:rsidRPr="00A5644B">
        <w:rPr>
          <w:rFonts w:ascii="Times New Roman" w:hAnsi="Times New Roman"/>
          <w:sz w:val="20"/>
          <w:szCs w:val="20"/>
        </w:rPr>
        <w:t xml:space="preserve">Утвержден постановлением Администрации </w:t>
      </w:r>
      <w:r>
        <w:rPr>
          <w:rFonts w:ascii="Times New Roman" w:hAnsi="Times New Roman"/>
          <w:sz w:val="20"/>
          <w:szCs w:val="20"/>
        </w:rPr>
        <w:t xml:space="preserve"> </w:t>
      </w:r>
      <w:r w:rsidRPr="00A5644B">
        <w:rPr>
          <w:rFonts w:ascii="Times New Roman" w:hAnsi="Times New Roman"/>
          <w:sz w:val="20"/>
          <w:szCs w:val="20"/>
        </w:rPr>
        <w:t xml:space="preserve">Едровского </w:t>
      </w:r>
      <w:r>
        <w:rPr>
          <w:rFonts w:ascii="Times New Roman" w:hAnsi="Times New Roman"/>
          <w:sz w:val="20"/>
          <w:szCs w:val="20"/>
        </w:rPr>
        <w:t xml:space="preserve">сельского поселении </w:t>
      </w:r>
      <w:r w:rsidRPr="00A5644B">
        <w:rPr>
          <w:rFonts w:ascii="Times New Roman" w:hAnsi="Times New Roman"/>
          <w:sz w:val="20"/>
          <w:szCs w:val="20"/>
        </w:rPr>
        <w:t xml:space="preserve">от  18.11.2020  № 135                             </w:t>
      </w:r>
    </w:p>
    <w:p w:rsidR="00A5644B" w:rsidRPr="00A5644B" w:rsidRDefault="00A5644B" w:rsidP="00A5644B">
      <w:pPr>
        <w:spacing w:after="0"/>
        <w:jc w:val="center"/>
        <w:rPr>
          <w:rFonts w:ascii="Times New Roman" w:hAnsi="Times New Roman"/>
          <w:b/>
          <w:sz w:val="20"/>
          <w:szCs w:val="20"/>
        </w:rPr>
      </w:pPr>
      <w:r w:rsidRPr="00A5644B">
        <w:rPr>
          <w:rFonts w:ascii="Times New Roman" w:hAnsi="Times New Roman"/>
          <w:b/>
          <w:sz w:val="20"/>
          <w:szCs w:val="20"/>
        </w:rPr>
        <w:t>Перечень муниципальных программ Едровского сельского поселения</w:t>
      </w:r>
    </w:p>
    <w:p w:rsidR="00A5644B" w:rsidRPr="00A5644B" w:rsidRDefault="00A5644B" w:rsidP="00A5644B">
      <w:pPr>
        <w:spacing w:after="0" w:line="240" w:lineRule="exact"/>
        <w:jc w:val="both"/>
        <w:rPr>
          <w:rFonts w:ascii="Times New Roman" w:hAnsi="Times New Roman"/>
          <w:sz w:val="20"/>
          <w:szCs w:val="20"/>
        </w:rPr>
      </w:pPr>
      <w:r w:rsidRPr="00A5644B">
        <w:rPr>
          <w:rFonts w:ascii="Times New Roman" w:hAnsi="Times New Roman"/>
          <w:sz w:val="20"/>
          <w:szCs w:val="20"/>
        </w:rPr>
        <w:t>1.</w:t>
      </w:r>
      <w:r w:rsidRPr="00A5644B">
        <w:rPr>
          <w:rFonts w:ascii="Times New Roman" w:hAnsi="Times New Roman"/>
          <w:b/>
          <w:sz w:val="20"/>
          <w:szCs w:val="20"/>
        </w:rPr>
        <w:t xml:space="preserve"> </w:t>
      </w:r>
      <w:r w:rsidRPr="00A5644B">
        <w:rPr>
          <w:rFonts w:ascii="Times New Roman" w:hAnsi="Times New Roman"/>
          <w:sz w:val="20"/>
          <w:szCs w:val="20"/>
        </w:rPr>
        <w:t>Муниципальная программа «Повышение эффективности бюджетных расходов Едровского сельского поселения на 2020-2022 годы»</w:t>
      </w:r>
    </w:p>
    <w:p w:rsidR="00A5644B" w:rsidRPr="00A5644B" w:rsidRDefault="00A5644B" w:rsidP="00A5644B">
      <w:pPr>
        <w:spacing w:after="0"/>
        <w:jc w:val="both"/>
        <w:rPr>
          <w:rFonts w:ascii="Times New Roman" w:hAnsi="Times New Roman"/>
          <w:sz w:val="20"/>
          <w:szCs w:val="20"/>
        </w:rPr>
      </w:pPr>
      <w:r w:rsidRPr="00A5644B">
        <w:rPr>
          <w:rFonts w:ascii="Times New Roman" w:hAnsi="Times New Roman"/>
          <w:sz w:val="20"/>
          <w:szCs w:val="20"/>
        </w:rPr>
        <w:t>2. Муниципальная программа  «Информатизация Едровского сельского поселения на 2021 год»</w:t>
      </w:r>
    </w:p>
    <w:p w:rsidR="00A5644B" w:rsidRPr="00A5644B" w:rsidRDefault="00A5644B" w:rsidP="00A5644B">
      <w:pPr>
        <w:spacing w:after="0"/>
        <w:jc w:val="both"/>
        <w:rPr>
          <w:rFonts w:ascii="Times New Roman" w:hAnsi="Times New Roman"/>
          <w:sz w:val="20"/>
          <w:szCs w:val="20"/>
        </w:rPr>
      </w:pPr>
      <w:r w:rsidRPr="00A5644B">
        <w:rPr>
          <w:rFonts w:ascii="Times New Roman" w:hAnsi="Times New Roman"/>
          <w:sz w:val="20"/>
          <w:szCs w:val="20"/>
        </w:rPr>
        <w:t>3.Муниципальная программа «Развитие малого и среднего предпринимательства в Едровском сельском поселении на 2019-2021 годы».</w:t>
      </w:r>
    </w:p>
    <w:p w:rsidR="00A5644B" w:rsidRPr="00A5644B" w:rsidRDefault="00A5644B" w:rsidP="00A5644B">
      <w:pPr>
        <w:spacing w:after="0"/>
        <w:jc w:val="both"/>
        <w:rPr>
          <w:rFonts w:ascii="Times New Roman" w:hAnsi="Times New Roman"/>
          <w:sz w:val="20"/>
          <w:szCs w:val="20"/>
        </w:rPr>
      </w:pPr>
      <w:r w:rsidRPr="00A5644B">
        <w:rPr>
          <w:rFonts w:ascii="Times New Roman" w:hAnsi="Times New Roman"/>
          <w:sz w:val="20"/>
          <w:szCs w:val="20"/>
        </w:rPr>
        <w:t>4.Муниципальная программа «Профилактика наркомании и токсикомании на территории Едровского сельского поселения на 2019-2021 годы».</w:t>
      </w:r>
    </w:p>
    <w:p w:rsidR="00A5644B" w:rsidRPr="00A5644B" w:rsidRDefault="00A5644B" w:rsidP="00A5644B">
      <w:pPr>
        <w:spacing w:after="0"/>
        <w:jc w:val="both"/>
        <w:rPr>
          <w:rFonts w:ascii="Times New Roman" w:hAnsi="Times New Roman"/>
          <w:sz w:val="20"/>
          <w:szCs w:val="20"/>
        </w:rPr>
      </w:pPr>
      <w:r w:rsidRPr="00A5644B">
        <w:rPr>
          <w:rFonts w:ascii="Times New Roman" w:hAnsi="Times New Roman"/>
          <w:sz w:val="20"/>
          <w:szCs w:val="20"/>
        </w:rPr>
        <w:t>5</w:t>
      </w:r>
      <w:r w:rsidRPr="00A5644B">
        <w:rPr>
          <w:rFonts w:ascii="Times New Roman" w:hAnsi="Times New Roman"/>
          <w:b/>
          <w:sz w:val="20"/>
          <w:szCs w:val="20"/>
        </w:rPr>
        <w:t>.</w:t>
      </w:r>
      <w:r w:rsidRPr="00A5644B">
        <w:rPr>
          <w:rFonts w:ascii="Times New Roman" w:hAnsi="Times New Roman"/>
          <w:sz w:val="20"/>
          <w:szCs w:val="20"/>
        </w:rPr>
        <w:t>Муниципальная программа «Реформирование и развитие муниципальной службы в Едровском сельском поселении на 2020-2022 годы».</w:t>
      </w:r>
    </w:p>
    <w:p w:rsidR="00A5644B" w:rsidRPr="00A5644B" w:rsidRDefault="00A5644B" w:rsidP="00A5644B">
      <w:pPr>
        <w:spacing w:after="0" w:line="240" w:lineRule="exact"/>
        <w:jc w:val="both"/>
        <w:rPr>
          <w:rFonts w:ascii="Times New Roman" w:hAnsi="Times New Roman"/>
          <w:sz w:val="20"/>
          <w:szCs w:val="20"/>
        </w:rPr>
      </w:pPr>
      <w:r w:rsidRPr="00A5644B">
        <w:rPr>
          <w:rFonts w:ascii="Times New Roman" w:hAnsi="Times New Roman"/>
          <w:sz w:val="20"/>
          <w:szCs w:val="20"/>
        </w:rPr>
        <w:t>6.Муниципальная  программа «Совершенствование и содержание дорожного хозяйства на территории Едровского сельского поселения в 2021-2023 годах».</w:t>
      </w:r>
    </w:p>
    <w:p w:rsidR="00A5644B" w:rsidRPr="00A5644B" w:rsidRDefault="00A5644B" w:rsidP="00A5644B">
      <w:pPr>
        <w:spacing w:after="0" w:line="240" w:lineRule="exact"/>
        <w:jc w:val="both"/>
        <w:rPr>
          <w:rFonts w:ascii="Times New Roman" w:hAnsi="Times New Roman"/>
          <w:sz w:val="20"/>
          <w:szCs w:val="20"/>
        </w:rPr>
      </w:pPr>
      <w:r w:rsidRPr="00A5644B">
        <w:rPr>
          <w:rFonts w:ascii="Times New Roman" w:hAnsi="Times New Roman"/>
          <w:sz w:val="20"/>
          <w:szCs w:val="20"/>
        </w:rPr>
        <w:t>7.Муниципальная программа «Профилактика правонарушений в Едровском сельском поселении на 2020-2022 годы»</w:t>
      </w:r>
    </w:p>
    <w:p w:rsidR="00A5644B" w:rsidRPr="00A5644B" w:rsidRDefault="00A5644B" w:rsidP="00A5644B">
      <w:pPr>
        <w:pStyle w:val="ConsPlusNonformat"/>
        <w:widowControl/>
        <w:tabs>
          <w:tab w:val="left" w:pos="9356"/>
        </w:tabs>
        <w:ind w:right="-2"/>
        <w:jc w:val="both"/>
        <w:rPr>
          <w:rFonts w:ascii="Times New Roman" w:hAnsi="Times New Roman" w:cs="Times New Roman"/>
        </w:rPr>
      </w:pPr>
      <w:r w:rsidRPr="00A5644B">
        <w:rPr>
          <w:rFonts w:ascii="Times New Roman" w:hAnsi="Times New Roman" w:cs="Times New Roman"/>
        </w:rPr>
        <w:t>8.Муниципальная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p w:rsidR="00A5644B" w:rsidRPr="00A5644B" w:rsidRDefault="00A5644B" w:rsidP="00A5644B">
      <w:pPr>
        <w:pStyle w:val="ConsPlusNonformat"/>
        <w:widowControl/>
        <w:tabs>
          <w:tab w:val="left" w:pos="9356"/>
        </w:tabs>
        <w:ind w:right="-2"/>
        <w:jc w:val="both"/>
        <w:rPr>
          <w:rFonts w:ascii="Times New Roman" w:hAnsi="Times New Roman" w:cs="Times New Roman"/>
        </w:rPr>
      </w:pPr>
      <w:r w:rsidRPr="00A5644B">
        <w:rPr>
          <w:rFonts w:ascii="Times New Roman" w:hAnsi="Times New Roman" w:cs="Times New Roman"/>
        </w:rPr>
        <w:t>9. Муниципальная программа «Нулевой травматизм в Администрации Едровского сельского поселения на 2019-2021 годы»</w:t>
      </w:r>
    </w:p>
    <w:p w:rsidR="00A5644B" w:rsidRPr="00A5644B" w:rsidRDefault="00A5644B" w:rsidP="00A5644B">
      <w:pPr>
        <w:pStyle w:val="ConsPlusNonformat"/>
        <w:widowControl/>
        <w:tabs>
          <w:tab w:val="left" w:pos="9356"/>
        </w:tabs>
        <w:ind w:right="-2"/>
        <w:jc w:val="both"/>
        <w:rPr>
          <w:rFonts w:ascii="Times New Roman" w:hAnsi="Times New Roman"/>
        </w:rPr>
      </w:pPr>
      <w:r w:rsidRPr="00A5644B">
        <w:rPr>
          <w:rFonts w:ascii="Times New Roman" w:hAnsi="Times New Roman"/>
        </w:rPr>
        <w:t>10.Муниципальная программа «Благоустройство территории Едровского сельского поселения в 2020-2022 годах»</w:t>
      </w:r>
    </w:p>
    <w:p w:rsidR="00A5644B" w:rsidRPr="00A5644B" w:rsidRDefault="00A5644B" w:rsidP="00A5644B">
      <w:pPr>
        <w:widowControl w:val="0"/>
        <w:autoSpaceDE w:val="0"/>
        <w:autoSpaceDN w:val="0"/>
        <w:adjustRightInd w:val="0"/>
        <w:spacing w:after="0" w:line="240" w:lineRule="auto"/>
        <w:jc w:val="both"/>
        <w:rPr>
          <w:rFonts w:ascii="Times New Roman" w:hAnsi="Times New Roman"/>
          <w:sz w:val="20"/>
          <w:szCs w:val="20"/>
        </w:rPr>
      </w:pPr>
      <w:r w:rsidRPr="00A5644B">
        <w:rPr>
          <w:rFonts w:ascii="Times New Roman" w:hAnsi="Times New Roman"/>
          <w:sz w:val="20"/>
          <w:szCs w:val="20"/>
        </w:rPr>
        <w:t>11.Муниципальная программа «Сохранение и восстановление военно-мемориальных объектов на  территории Едровского сельского поселения на 2020-2023 годы»».</w:t>
      </w:r>
    </w:p>
    <w:p w:rsidR="00A5644B" w:rsidRDefault="00A5644B" w:rsidP="00A5644B">
      <w:pPr>
        <w:widowControl w:val="0"/>
        <w:autoSpaceDE w:val="0"/>
        <w:autoSpaceDN w:val="0"/>
        <w:adjustRightInd w:val="0"/>
        <w:spacing w:after="0" w:line="240" w:lineRule="auto"/>
        <w:jc w:val="both"/>
        <w:rPr>
          <w:rFonts w:ascii="Times New Roman" w:hAnsi="Times New Roman"/>
          <w:sz w:val="20"/>
          <w:szCs w:val="20"/>
        </w:rPr>
      </w:pPr>
      <w:r w:rsidRPr="00A5644B">
        <w:rPr>
          <w:rFonts w:ascii="Times New Roman" w:hAnsi="Times New Roman"/>
          <w:sz w:val="20"/>
          <w:szCs w:val="20"/>
        </w:rPr>
        <w:t>12.Муниципальная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p w:rsidR="00A5644B" w:rsidRDefault="00A5644B" w:rsidP="00A5644B">
      <w:pPr>
        <w:pStyle w:val="a4"/>
        <w:jc w:val="both"/>
        <w:rPr>
          <w:rFonts w:ascii="Times New Roman" w:hAnsi="Times New Roman"/>
          <w:sz w:val="20"/>
          <w:szCs w:val="20"/>
        </w:rPr>
      </w:pPr>
    </w:p>
    <w:p w:rsidR="00A5644B" w:rsidRPr="00A5644B" w:rsidRDefault="00A5644B" w:rsidP="00A5644B">
      <w:pPr>
        <w:pStyle w:val="a4"/>
        <w:jc w:val="center"/>
        <w:rPr>
          <w:rFonts w:ascii="Times New Roman" w:hAnsi="Times New Roman"/>
          <w:b/>
          <w:sz w:val="20"/>
          <w:szCs w:val="20"/>
        </w:rPr>
      </w:pPr>
      <w:r w:rsidRPr="00A5644B">
        <w:rPr>
          <w:rFonts w:ascii="Times New Roman" w:hAnsi="Times New Roman"/>
          <w:b/>
          <w:sz w:val="20"/>
          <w:szCs w:val="20"/>
        </w:rPr>
        <w:t>АДМИНИСТРАЦИЯ ЕДРОВСКОГО СЕЛЬСКОГО ПОСЕЛЕНИЯ</w:t>
      </w:r>
    </w:p>
    <w:p w:rsidR="00A5644B" w:rsidRPr="00A5644B" w:rsidRDefault="00A5644B" w:rsidP="00A5644B">
      <w:pPr>
        <w:pStyle w:val="2"/>
        <w:rPr>
          <w:sz w:val="20"/>
          <w:szCs w:val="20"/>
        </w:rPr>
      </w:pPr>
      <w:r w:rsidRPr="00A5644B">
        <w:rPr>
          <w:color w:val="000000"/>
          <w:sz w:val="20"/>
          <w:szCs w:val="20"/>
        </w:rPr>
        <w:t xml:space="preserve">П О С Т А Н О В Л Е Н И Е от </w:t>
      </w:r>
      <w:r w:rsidRPr="00A5644B">
        <w:rPr>
          <w:sz w:val="20"/>
          <w:szCs w:val="20"/>
        </w:rPr>
        <w:t xml:space="preserve">18.11.2020    № 136                                                                                                   </w:t>
      </w:r>
    </w:p>
    <w:p w:rsidR="00A5644B" w:rsidRPr="00A5644B" w:rsidRDefault="00A5644B" w:rsidP="00A5644B">
      <w:pPr>
        <w:spacing w:after="0" w:line="240" w:lineRule="exact"/>
        <w:jc w:val="center"/>
        <w:rPr>
          <w:rFonts w:ascii="Times New Roman" w:hAnsi="Times New Roman" w:cs="Times New Roman"/>
          <w:b/>
          <w:sz w:val="20"/>
          <w:szCs w:val="20"/>
        </w:rPr>
      </w:pPr>
      <w:r w:rsidRPr="00A5644B">
        <w:rPr>
          <w:rFonts w:ascii="Times New Roman" w:hAnsi="Times New Roman" w:cs="Times New Roman"/>
          <w:b/>
          <w:sz w:val="20"/>
          <w:szCs w:val="20"/>
        </w:rPr>
        <w:t>О проведении публичных слушаний</w:t>
      </w:r>
    </w:p>
    <w:p w:rsidR="00A5644B" w:rsidRPr="00A5644B" w:rsidRDefault="00A5644B" w:rsidP="00A5644B">
      <w:pPr>
        <w:spacing w:after="0"/>
        <w:jc w:val="both"/>
        <w:rPr>
          <w:rFonts w:ascii="Times New Roman" w:hAnsi="Times New Roman" w:cs="Times New Roman"/>
          <w:sz w:val="20"/>
          <w:szCs w:val="20"/>
        </w:rPr>
      </w:pPr>
      <w:r w:rsidRPr="00A5644B">
        <w:rPr>
          <w:sz w:val="20"/>
          <w:szCs w:val="20"/>
        </w:rPr>
        <w:tab/>
      </w:r>
      <w:r w:rsidRPr="00A5644B">
        <w:rPr>
          <w:rFonts w:ascii="Times New Roman" w:hAnsi="Times New Roman" w:cs="Times New Roman"/>
          <w:sz w:val="20"/>
          <w:szCs w:val="20"/>
        </w:rPr>
        <w:t xml:space="preserve">На основании Устава Едровского сельского поселения </w:t>
      </w:r>
    </w:p>
    <w:p w:rsidR="00A5644B" w:rsidRPr="00A5644B" w:rsidRDefault="00A5644B" w:rsidP="00A5644B">
      <w:pPr>
        <w:spacing w:after="0"/>
        <w:jc w:val="both"/>
        <w:rPr>
          <w:rFonts w:ascii="Times New Roman" w:hAnsi="Times New Roman" w:cs="Times New Roman"/>
          <w:b/>
          <w:sz w:val="20"/>
          <w:szCs w:val="20"/>
        </w:rPr>
      </w:pPr>
      <w:r w:rsidRPr="00A5644B">
        <w:rPr>
          <w:rFonts w:ascii="Times New Roman" w:hAnsi="Times New Roman" w:cs="Times New Roman"/>
          <w:b/>
          <w:sz w:val="20"/>
          <w:szCs w:val="20"/>
        </w:rPr>
        <w:t>ПОСТАНОВЛЯЮ:</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1. Провести 04 декабря 2020 года публичные слушания по проекту решения «О бюджете Едровского сельского поселения на 2021 год и плановый период 2022-2023 годов» в 15 часов в здании Администрации Едровского сельского поселения.</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 xml:space="preserve">2. Назначить ответственным за проведение публичных слушаний главного специалиста Администрации Едровского сельского поселения Баландину Марину Николаевну. </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3. Предложения и заявления на участие в обсуждении указанного проекта  принимаются до 04 декабря 2020 года.</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 </w:t>
      </w:r>
    </w:p>
    <w:p w:rsidR="00A5644B" w:rsidRDefault="00A5644B" w:rsidP="00A5644B">
      <w:pPr>
        <w:pStyle w:val="a4"/>
        <w:jc w:val="both"/>
        <w:rPr>
          <w:rFonts w:ascii="Times New Roman" w:hAnsi="Times New Roman"/>
          <w:sz w:val="20"/>
          <w:szCs w:val="20"/>
        </w:rPr>
      </w:pPr>
      <w:r w:rsidRPr="00A5644B">
        <w:rPr>
          <w:rFonts w:ascii="Times New Roman" w:hAnsi="Times New Roman"/>
          <w:sz w:val="20"/>
          <w:szCs w:val="20"/>
        </w:rPr>
        <w:t>Глава  Едровского  сельского п</w:t>
      </w:r>
      <w:r>
        <w:rPr>
          <w:rFonts w:ascii="Times New Roman" w:hAnsi="Times New Roman"/>
          <w:sz w:val="20"/>
          <w:szCs w:val="20"/>
        </w:rPr>
        <w:t>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С.В.Моденков</w:t>
      </w:r>
    </w:p>
    <w:p w:rsidR="00A5644B" w:rsidRDefault="00A5644B" w:rsidP="00A5644B">
      <w:pPr>
        <w:pStyle w:val="a4"/>
        <w:jc w:val="both"/>
        <w:rPr>
          <w:rFonts w:ascii="Times New Roman" w:hAnsi="Times New Roman"/>
          <w:sz w:val="20"/>
          <w:szCs w:val="20"/>
        </w:rPr>
      </w:pPr>
    </w:p>
    <w:p w:rsidR="00A5644B" w:rsidRDefault="00A5644B" w:rsidP="00A5644B">
      <w:pPr>
        <w:pStyle w:val="a4"/>
        <w:jc w:val="both"/>
        <w:rPr>
          <w:rFonts w:ascii="Times New Roman" w:hAnsi="Times New Roman"/>
          <w:sz w:val="20"/>
          <w:szCs w:val="20"/>
        </w:rPr>
      </w:pPr>
    </w:p>
    <w:p w:rsidR="00A5644B" w:rsidRPr="00A5644B" w:rsidRDefault="00A5644B" w:rsidP="00A5644B">
      <w:pPr>
        <w:pStyle w:val="a4"/>
        <w:jc w:val="center"/>
        <w:rPr>
          <w:rFonts w:ascii="Times New Roman" w:hAnsi="Times New Roman"/>
          <w:b/>
          <w:sz w:val="20"/>
          <w:szCs w:val="20"/>
        </w:rPr>
      </w:pPr>
      <w:r w:rsidRPr="00A5644B">
        <w:rPr>
          <w:rFonts w:ascii="Times New Roman" w:hAnsi="Times New Roman"/>
          <w:b/>
          <w:sz w:val="20"/>
          <w:szCs w:val="20"/>
        </w:rPr>
        <w:t>АДМИНИСТРАЦИЯ ЕДРОВСКОГО СЕЛЬСКОГО ПОСЕЛЕНИЯ</w:t>
      </w:r>
    </w:p>
    <w:p w:rsidR="00A5644B" w:rsidRPr="00A5644B" w:rsidRDefault="00A5644B" w:rsidP="00A5644B">
      <w:pPr>
        <w:pStyle w:val="2"/>
        <w:rPr>
          <w:sz w:val="20"/>
          <w:szCs w:val="20"/>
        </w:rPr>
      </w:pPr>
      <w:r w:rsidRPr="00A5644B">
        <w:rPr>
          <w:color w:val="000000"/>
          <w:sz w:val="20"/>
          <w:szCs w:val="20"/>
        </w:rPr>
        <w:t xml:space="preserve">П О С Т А Н О В Л Е Н И Е от </w:t>
      </w:r>
      <w:r w:rsidRPr="00A5644B">
        <w:rPr>
          <w:sz w:val="20"/>
          <w:szCs w:val="20"/>
        </w:rPr>
        <w:t xml:space="preserve">18.11.2020  № 137                                                                                                     </w:t>
      </w:r>
    </w:p>
    <w:p w:rsidR="00A5644B" w:rsidRPr="00A5644B" w:rsidRDefault="00A5644B" w:rsidP="00A5644B">
      <w:pPr>
        <w:spacing w:after="0" w:line="240" w:lineRule="exact"/>
        <w:jc w:val="center"/>
        <w:rPr>
          <w:rFonts w:ascii="Times New Roman" w:hAnsi="Times New Roman" w:cs="Times New Roman"/>
          <w:b/>
          <w:bCs/>
          <w:sz w:val="20"/>
          <w:szCs w:val="20"/>
        </w:rPr>
      </w:pPr>
      <w:r w:rsidRPr="00A5644B">
        <w:rPr>
          <w:rFonts w:ascii="Times New Roman" w:hAnsi="Times New Roman" w:cs="Times New Roman"/>
          <w:b/>
          <w:bCs/>
          <w:sz w:val="20"/>
          <w:szCs w:val="20"/>
        </w:rPr>
        <w:t>Об одобрении прогноза  социально-экономического  развития  Едровского сельского  поселения на 2021 год и плановый период  2022 и 2023 годов</w:t>
      </w:r>
    </w:p>
    <w:p w:rsidR="00A5644B" w:rsidRPr="00A5644B" w:rsidRDefault="00A5644B" w:rsidP="00A5644B">
      <w:pPr>
        <w:pStyle w:val="ae"/>
        <w:spacing w:before="0" w:beforeAutospacing="0" w:after="0" w:afterAutospacing="0"/>
        <w:jc w:val="both"/>
        <w:rPr>
          <w:sz w:val="20"/>
          <w:szCs w:val="20"/>
        </w:rPr>
      </w:pPr>
      <w:r w:rsidRPr="006D7F50">
        <w:rPr>
          <w:sz w:val="28"/>
          <w:szCs w:val="28"/>
        </w:rPr>
        <w:tab/>
      </w:r>
      <w:r w:rsidRPr="00A5644B">
        <w:rPr>
          <w:sz w:val="20"/>
          <w:szCs w:val="20"/>
        </w:rPr>
        <w:t xml:space="preserve">В соответствии со статьёй 173 Бюджетного кодекса Российской Федерации </w:t>
      </w:r>
    </w:p>
    <w:p w:rsidR="00A5644B" w:rsidRPr="00A5644B" w:rsidRDefault="00A5644B" w:rsidP="00A5644B">
      <w:pPr>
        <w:tabs>
          <w:tab w:val="left" w:pos="0"/>
        </w:tabs>
        <w:spacing w:after="0"/>
        <w:jc w:val="both"/>
        <w:rPr>
          <w:rFonts w:ascii="Times New Roman" w:hAnsi="Times New Roman" w:cs="Times New Roman"/>
          <w:color w:val="FF0000"/>
          <w:sz w:val="20"/>
          <w:szCs w:val="20"/>
        </w:rPr>
      </w:pPr>
      <w:r w:rsidRPr="00A5644B">
        <w:rPr>
          <w:rFonts w:ascii="Times New Roman" w:hAnsi="Times New Roman" w:cs="Times New Roman"/>
          <w:b/>
          <w:sz w:val="20"/>
          <w:szCs w:val="20"/>
        </w:rPr>
        <w:t>ПОСТАНОВЛЯЮ:</w:t>
      </w:r>
      <w:r w:rsidRPr="00A5644B">
        <w:rPr>
          <w:rFonts w:ascii="Times New Roman" w:hAnsi="Times New Roman" w:cs="Times New Roman"/>
          <w:sz w:val="20"/>
          <w:szCs w:val="20"/>
        </w:rPr>
        <w:br/>
      </w:r>
      <w:r w:rsidRPr="00A5644B">
        <w:rPr>
          <w:rFonts w:ascii="Times New Roman" w:hAnsi="Times New Roman" w:cs="Times New Roman"/>
          <w:sz w:val="20"/>
          <w:szCs w:val="20"/>
        </w:rPr>
        <w:tab/>
        <w:t>1. Одобрить прилагаемый прогноз социально-экономического развития Едровского сельского поселения на 2021 год и плановый период 2022 и 2023 годов.</w:t>
      </w:r>
      <w:r w:rsidRPr="00A5644B">
        <w:rPr>
          <w:rFonts w:ascii="Times New Roman" w:hAnsi="Times New Roman" w:cs="Times New Roman"/>
          <w:sz w:val="20"/>
          <w:szCs w:val="20"/>
        </w:rPr>
        <w:br/>
      </w:r>
      <w:r w:rsidRPr="00A5644B">
        <w:rPr>
          <w:rFonts w:ascii="Times New Roman" w:hAnsi="Times New Roman" w:cs="Times New Roman"/>
          <w:sz w:val="20"/>
          <w:szCs w:val="20"/>
        </w:rPr>
        <w:tab/>
        <w:t>2. Постановление вступает в силу со дня его подписания.</w:t>
      </w:r>
      <w:r w:rsidRPr="00A5644B">
        <w:rPr>
          <w:rFonts w:ascii="Times New Roman" w:hAnsi="Times New Roman" w:cs="Times New Roman"/>
          <w:sz w:val="20"/>
          <w:szCs w:val="20"/>
        </w:rPr>
        <w:br/>
        <w:t xml:space="preserve">          3.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A5644B" w:rsidRPr="00A5644B" w:rsidRDefault="00A5644B" w:rsidP="00A5644B">
      <w:pPr>
        <w:pStyle w:val="a4"/>
        <w:jc w:val="both"/>
        <w:rPr>
          <w:rFonts w:ascii="Times New Roman" w:hAnsi="Times New Roman"/>
          <w:sz w:val="20"/>
          <w:szCs w:val="20"/>
        </w:rPr>
      </w:pPr>
      <w:r w:rsidRPr="00A5644B">
        <w:rPr>
          <w:rFonts w:ascii="Times New Roman" w:hAnsi="Times New Roman"/>
          <w:sz w:val="20"/>
          <w:szCs w:val="20"/>
        </w:rPr>
        <w:t>Глава  Едровского  сельского поселения</w:t>
      </w:r>
      <w:r w:rsidRPr="00A5644B">
        <w:rPr>
          <w:rFonts w:ascii="Times New Roman" w:hAnsi="Times New Roman"/>
          <w:sz w:val="20"/>
          <w:szCs w:val="20"/>
        </w:rPr>
        <w:tab/>
      </w:r>
      <w:r w:rsidRPr="00A5644B">
        <w:rPr>
          <w:rFonts w:ascii="Times New Roman" w:hAnsi="Times New Roman"/>
          <w:sz w:val="20"/>
          <w:szCs w:val="20"/>
        </w:rPr>
        <w:tab/>
      </w:r>
      <w:r w:rsidRPr="00A5644B">
        <w:rPr>
          <w:rFonts w:ascii="Times New Roman" w:hAnsi="Times New Roman"/>
          <w:sz w:val="20"/>
          <w:szCs w:val="20"/>
        </w:rPr>
        <w:tab/>
      </w:r>
      <w:r w:rsidRPr="00A5644B">
        <w:rPr>
          <w:rFonts w:ascii="Times New Roman" w:hAnsi="Times New Roman"/>
          <w:sz w:val="20"/>
          <w:szCs w:val="20"/>
        </w:rPr>
        <w:tab/>
        <w:t xml:space="preserve">       С.В.Моденков</w:t>
      </w:r>
    </w:p>
    <w:p w:rsidR="00A5644B" w:rsidRDefault="00A5644B" w:rsidP="00A5644B">
      <w:pPr>
        <w:pStyle w:val="a4"/>
        <w:jc w:val="both"/>
        <w:rPr>
          <w:rFonts w:ascii="Times New Roman" w:hAnsi="Times New Roman"/>
          <w:sz w:val="20"/>
          <w:szCs w:val="20"/>
        </w:rPr>
      </w:pPr>
    </w:p>
    <w:p w:rsidR="00370413" w:rsidRPr="00A5644B" w:rsidRDefault="00A5644B" w:rsidP="00A5644B">
      <w:pPr>
        <w:spacing w:after="0"/>
        <w:rPr>
          <w:rFonts w:ascii="Times New Roman" w:hAnsi="Times New Roman" w:cs="Times New Roman"/>
          <w:sz w:val="20"/>
          <w:szCs w:val="20"/>
        </w:rPr>
      </w:pPr>
      <w:r w:rsidRPr="00A5644B">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w:t>
      </w:r>
      <w:r w:rsidRPr="00A5644B">
        <w:rPr>
          <w:rFonts w:ascii="Times New Roman" w:hAnsi="Times New Roman" w:cs="Times New Roman"/>
          <w:sz w:val="20"/>
          <w:szCs w:val="20"/>
        </w:rPr>
        <w:t>к постановлению Администрации</w:t>
      </w:r>
      <w:r>
        <w:rPr>
          <w:rFonts w:ascii="Times New Roman" w:hAnsi="Times New Roman" w:cs="Times New Roman"/>
          <w:sz w:val="20"/>
          <w:szCs w:val="20"/>
        </w:rPr>
        <w:t xml:space="preserve"> </w:t>
      </w:r>
      <w:r w:rsidRPr="00A5644B">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A5644B">
        <w:rPr>
          <w:rFonts w:ascii="Times New Roman" w:hAnsi="Times New Roman" w:cs="Times New Roman"/>
          <w:sz w:val="20"/>
          <w:szCs w:val="20"/>
        </w:rPr>
        <w:t>от 18.11.2020  № 137</w:t>
      </w:r>
    </w:p>
    <w:p w:rsidR="00A5644B" w:rsidRPr="00A5644B" w:rsidRDefault="00A5644B" w:rsidP="00A5644B">
      <w:pPr>
        <w:tabs>
          <w:tab w:val="left" w:pos="1755"/>
        </w:tabs>
        <w:spacing w:after="0"/>
        <w:jc w:val="center"/>
        <w:rPr>
          <w:rFonts w:ascii="Times New Roman" w:hAnsi="Times New Roman" w:cs="Times New Roman"/>
          <w:b/>
          <w:sz w:val="20"/>
          <w:szCs w:val="20"/>
        </w:rPr>
      </w:pPr>
      <w:r w:rsidRPr="00A5644B">
        <w:rPr>
          <w:rFonts w:ascii="Times New Roman" w:hAnsi="Times New Roman" w:cs="Times New Roman"/>
          <w:b/>
          <w:sz w:val="20"/>
          <w:szCs w:val="20"/>
        </w:rPr>
        <w:t xml:space="preserve">Основные показатели </w:t>
      </w:r>
    </w:p>
    <w:p w:rsidR="00A5644B" w:rsidRPr="00A5644B" w:rsidRDefault="00A5644B" w:rsidP="00A5644B">
      <w:pPr>
        <w:tabs>
          <w:tab w:val="left" w:pos="1755"/>
        </w:tabs>
        <w:spacing w:after="0" w:line="240" w:lineRule="exact"/>
        <w:jc w:val="center"/>
        <w:rPr>
          <w:rFonts w:ascii="Times New Roman" w:hAnsi="Times New Roman" w:cs="Times New Roman"/>
          <w:b/>
          <w:sz w:val="20"/>
          <w:szCs w:val="20"/>
        </w:rPr>
      </w:pPr>
      <w:r w:rsidRPr="00A5644B">
        <w:rPr>
          <w:rFonts w:ascii="Times New Roman" w:hAnsi="Times New Roman" w:cs="Times New Roman"/>
          <w:b/>
          <w:sz w:val="20"/>
          <w:szCs w:val="20"/>
        </w:rPr>
        <w:t xml:space="preserve">прогноза социально-экономического развития Едровского сельского поселения </w:t>
      </w:r>
    </w:p>
    <w:p w:rsidR="00A5644B" w:rsidRPr="00A5644B" w:rsidRDefault="00A5644B" w:rsidP="00A5644B">
      <w:pPr>
        <w:tabs>
          <w:tab w:val="left" w:pos="1755"/>
        </w:tabs>
        <w:spacing w:after="0" w:line="240" w:lineRule="exact"/>
        <w:jc w:val="center"/>
        <w:rPr>
          <w:rFonts w:ascii="Times New Roman" w:hAnsi="Times New Roman" w:cs="Times New Roman"/>
          <w:b/>
          <w:sz w:val="20"/>
          <w:szCs w:val="20"/>
        </w:rPr>
      </w:pPr>
      <w:r w:rsidRPr="00A5644B">
        <w:rPr>
          <w:rFonts w:ascii="Times New Roman" w:hAnsi="Times New Roman" w:cs="Times New Roman"/>
          <w:b/>
          <w:sz w:val="20"/>
          <w:szCs w:val="20"/>
        </w:rPr>
        <w:t>на 2021 год и на плановый период 2022 и 2023 годов</w:t>
      </w:r>
    </w:p>
    <w:p w:rsidR="00A5644B" w:rsidRPr="00A5644B" w:rsidRDefault="00A5644B" w:rsidP="00A5644B">
      <w:pPr>
        <w:tabs>
          <w:tab w:val="left" w:pos="1755"/>
        </w:tabs>
        <w:jc w:val="center"/>
        <w:rPr>
          <w:rFonts w:ascii="Times New Roman" w:hAnsi="Times New Roman" w:cs="Times New Roman"/>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1068"/>
        <w:gridCol w:w="656"/>
        <w:gridCol w:w="736"/>
        <w:gridCol w:w="736"/>
        <w:gridCol w:w="787"/>
        <w:gridCol w:w="787"/>
        <w:gridCol w:w="787"/>
      </w:tblGrid>
      <w:tr w:rsidR="00A5644B" w:rsidRPr="00A5644B" w:rsidTr="001C6872">
        <w:trPr>
          <w:trHeight w:val="255"/>
          <w:tblHeader/>
        </w:trPr>
        <w:tc>
          <w:tcPr>
            <w:tcW w:w="0" w:type="auto"/>
            <w:vMerge w:val="restart"/>
            <w:shd w:val="clear" w:color="auto" w:fill="auto"/>
            <w:noWrap/>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Показатели</w:t>
            </w:r>
          </w:p>
        </w:tc>
        <w:tc>
          <w:tcPr>
            <w:tcW w:w="0" w:type="auto"/>
            <w:vMerge w:val="restart"/>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Единица измерения</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отчет</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отчет</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оценка</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прогноз</w:t>
            </w:r>
          </w:p>
        </w:tc>
        <w:tc>
          <w:tcPr>
            <w:tcW w:w="0" w:type="auto"/>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прогноз</w:t>
            </w:r>
          </w:p>
        </w:tc>
        <w:tc>
          <w:tcPr>
            <w:tcW w:w="0" w:type="auto"/>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прогноз</w:t>
            </w:r>
          </w:p>
        </w:tc>
      </w:tr>
      <w:tr w:rsidR="00A5644B" w:rsidRPr="00A5644B" w:rsidTr="001C6872">
        <w:trPr>
          <w:trHeight w:val="255"/>
          <w:tblHeader/>
        </w:trPr>
        <w:tc>
          <w:tcPr>
            <w:tcW w:w="0" w:type="auto"/>
            <w:vMerge/>
            <w:vAlign w:val="center"/>
          </w:tcPr>
          <w:p w:rsidR="00A5644B" w:rsidRPr="00A5644B" w:rsidRDefault="00A5644B" w:rsidP="001C6872">
            <w:pPr>
              <w:spacing w:after="0"/>
              <w:rPr>
                <w:rFonts w:ascii="Times New Roman" w:hAnsi="Times New Roman" w:cs="Times New Roman"/>
                <w:sz w:val="16"/>
                <w:szCs w:val="16"/>
              </w:rPr>
            </w:pPr>
          </w:p>
        </w:tc>
        <w:tc>
          <w:tcPr>
            <w:tcW w:w="0" w:type="auto"/>
            <w:vMerge/>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2018</w:t>
            </w:r>
          </w:p>
          <w:p w:rsidR="00A5644B" w:rsidRPr="00A5644B" w:rsidRDefault="00A5644B" w:rsidP="001C6872">
            <w:pPr>
              <w:spacing w:after="0"/>
              <w:jc w:val="center"/>
              <w:rPr>
                <w:rFonts w:ascii="Times New Roman" w:hAnsi="Times New Roman" w:cs="Times New Roman"/>
                <w:b/>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2019</w:t>
            </w:r>
          </w:p>
          <w:p w:rsidR="00A5644B" w:rsidRPr="00A5644B" w:rsidRDefault="00A5644B" w:rsidP="001C6872">
            <w:pPr>
              <w:spacing w:after="0"/>
              <w:jc w:val="center"/>
              <w:rPr>
                <w:rFonts w:ascii="Times New Roman" w:hAnsi="Times New Roman" w:cs="Times New Roman"/>
                <w:b/>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2020</w:t>
            </w:r>
          </w:p>
          <w:p w:rsidR="00A5644B" w:rsidRPr="00A5644B" w:rsidRDefault="00A5644B" w:rsidP="001C6872">
            <w:pPr>
              <w:spacing w:after="0"/>
              <w:jc w:val="center"/>
              <w:rPr>
                <w:rFonts w:ascii="Times New Roman" w:hAnsi="Times New Roman" w:cs="Times New Roman"/>
                <w:b/>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2021</w:t>
            </w:r>
          </w:p>
          <w:p w:rsidR="00A5644B" w:rsidRPr="00A5644B" w:rsidRDefault="00A5644B" w:rsidP="001C6872">
            <w:pPr>
              <w:spacing w:after="0"/>
              <w:jc w:val="center"/>
              <w:rPr>
                <w:rFonts w:ascii="Times New Roman" w:hAnsi="Times New Roman" w:cs="Times New Roman"/>
                <w:b/>
                <w:sz w:val="16"/>
                <w:szCs w:val="16"/>
              </w:rPr>
            </w:pPr>
          </w:p>
        </w:tc>
        <w:tc>
          <w:tcPr>
            <w:tcW w:w="0" w:type="auto"/>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2022</w:t>
            </w:r>
          </w:p>
        </w:tc>
        <w:tc>
          <w:tcPr>
            <w:tcW w:w="0" w:type="auto"/>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2023</w:t>
            </w:r>
          </w:p>
        </w:tc>
      </w:tr>
      <w:tr w:rsidR="00A5644B" w:rsidRPr="00A5644B" w:rsidTr="001C6872">
        <w:trPr>
          <w:trHeight w:val="255"/>
          <w:tblHeader/>
        </w:trPr>
        <w:tc>
          <w:tcPr>
            <w:tcW w:w="0" w:type="auto"/>
            <w:shd w:val="clear" w:color="auto" w:fill="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8</w:t>
            </w: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b/>
                <w:bCs/>
                <w:sz w:val="16"/>
                <w:szCs w:val="16"/>
              </w:rPr>
            </w:pPr>
            <w:r w:rsidRPr="00A5644B">
              <w:rPr>
                <w:rFonts w:ascii="Times New Roman" w:hAnsi="Times New Roman" w:cs="Times New Roman"/>
                <w:b/>
                <w:bCs/>
                <w:sz w:val="16"/>
                <w:szCs w:val="16"/>
              </w:rPr>
              <w:t>1. Демографические показатели</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 xml:space="preserve">Численность постоянного населения </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 на конец года</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человек</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1942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1925</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1920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1920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1920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1920</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b/>
                <w:sz w:val="16"/>
                <w:szCs w:val="16"/>
              </w:rPr>
            </w:pPr>
            <w:r w:rsidRPr="00A5644B">
              <w:rPr>
                <w:rFonts w:ascii="Times New Roman" w:hAnsi="Times New Roman" w:cs="Times New Roman"/>
                <w:b/>
                <w:sz w:val="16"/>
                <w:szCs w:val="16"/>
              </w:rPr>
              <w:t>2.Промышленность</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Количество организаций</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единиц</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r>
      <w:tr w:rsidR="00A5644B" w:rsidRPr="00A5644B" w:rsidTr="001C6872">
        <w:trPr>
          <w:trHeight w:val="418"/>
        </w:trPr>
        <w:tc>
          <w:tcPr>
            <w:tcW w:w="0" w:type="auto"/>
            <w:shd w:val="clear" w:color="auto" w:fill="auto"/>
            <w:vAlign w:val="bottom"/>
          </w:tcPr>
          <w:p w:rsidR="00A5644B" w:rsidRPr="00A5644B" w:rsidRDefault="00A5644B" w:rsidP="001C6872">
            <w:pPr>
              <w:spacing w:after="0"/>
              <w:rPr>
                <w:rFonts w:ascii="Times New Roman" w:hAnsi="Times New Roman" w:cs="Times New Roman"/>
                <w:b/>
                <w:sz w:val="16"/>
                <w:szCs w:val="16"/>
              </w:rPr>
            </w:pPr>
            <w:r w:rsidRPr="00A5644B">
              <w:rPr>
                <w:rFonts w:ascii="Times New Roman" w:hAnsi="Times New Roman" w:cs="Times New Roman"/>
                <w:b/>
                <w:sz w:val="16"/>
                <w:szCs w:val="16"/>
              </w:rPr>
              <w:t>3.Торговля и общественное питание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 xml:space="preserve">магазины </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единиц</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17</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16</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18</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18</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18</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18</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павильоны</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единиц</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палатки, киоски</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единиц</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кафе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единиц</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b/>
                <w:sz w:val="16"/>
                <w:szCs w:val="16"/>
              </w:rPr>
            </w:pPr>
            <w:r w:rsidRPr="00A5644B">
              <w:rPr>
                <w:rFonts w:ascii="Times New Roman" w:hAnsi="Times New Roman" w:cs="Times New Roman"/>
                <w:b/>
                <w:sz w:val="16"/>
                <w:szCs w:val="16"/>
              </w:rPr>
              <w:t>4. Строительство ( ввод жилья)</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Тыс.кв.м.</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0,1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0,1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0,1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0,1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0,1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0,1</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b/>
                <w:sz w:val="16"/>
                <w:szCs w:val="16"/>
              </w:rPr>
            </w:pPr>
            <w:r w:rsidRPr="00A5644B">
              <w:rPr>
                <w:rFonts w:ascii="Times New Roman" w:hAnsi="Times New Roman" w:cs="Times New Roman"/>
                <w:b/>
                <w:sz w:val="16"/>
                <w:szCs w:val="16"/>
              </w:rPr>
              <w:t>5.Сельское хозяйство</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-количество ЛПХ</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единиц</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2077</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2077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2077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2077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2077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2077</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-земли, занятые посевами, посадками (ЛПХ)</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га</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96</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96</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96</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96</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96</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96</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b/>
                <w:sz w:val="16"/>
                <w:szCs w:val="16"/>
              </w:rPr>
            </w:pPr>
            <w:r w:rsidRPr="00A5644B">
              <w:rPr>
                <w:rFonts w:ascii="Times New Roman" w:hAnsi="Times New Roman" w:cs="Times New Roman"/>
                <w:b/>
                <w:sz w:val="16"/>
                <w:szCs w:val="16"/>
              </w:rPr>
              <w:t>6.Бытовое обслуживание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FF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 xml:space="preserve">Объекты бытового обслуживания </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в т.ч. по ремонту и техническому обслуживанию тр.средств</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парикмахерские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w:t>
            </w:r>
          </w:p>
        </w:tc>
      </w:tr>
      <w:tr w:rsidR="00A5644B" w:rsidRPr="00A5644B" w:rsidTr="001C6872">
        <w:trPr>
          <w:trHeight w:val="285"/>
        </w:trPr>
        <w:tc>
          <w:tcPr>
            <w:tcW w:w="0" w:type="auto"/>
            <w:shd w:val="clear" w:color="auto" w:fill="auto"/>
            <w:vAlign w:val="bottom"/>
          </w:tcPr>
          <w:p w:rsidR="00A5644B" w:rsidRPr="00A5644B" w:rsidRDefault="00A5644B" w:rsidP="001C6872">
            <w:pPr>
              <w:spacing w:after="0"/>
              <w:rPr>
                <w:rFonts w:ascii="Times New Roman" w:hAnsi="Times New Roman" w:cs="Times New Roman"/>
                <w:b/>
                <w:bCs/>
                <w:sz w:val="16"/>
                <w:szCs w:val="16"/>
              </w:rPr>
            </w:pPr>
            <w:r w:rsidRPr="00A5644B">
              <w:rPr>
                <w:rFonts w:ascii="Times New Roman" w:hAnsi="Times New Roman" w:cs="Times New Roman"/>
                <w:b/>
                <w:bCs/>
                <w:sz w:val="16"/>
                <w:szCs w:val="16"/>
              </w:rPr>
              <w:t>7. Доходы и расходы бюджета сельского  поселения</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FF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379"/>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b/>
                <w:sz w:val="16"/>
                <w:szCs w:val="16"/>
              </w:rPr>
              <w:t>Доходы:</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9861,0</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9686,5</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11760,2</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11899,1</w:t>
            </w:r>
          </w:p>
        </w:tc>
        <w:tc>
          <w:tcPr>
            <w:tcW w:w="0" w:type="auto"/>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10258,0</w:t>
            </w:r>
          </w:p>
        </w:tc>
        <w:tc>
          <w:tcPr>
            <w:tcW w:w="0" w:type="auto"/>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13116,8</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Налоговые доходы</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4528,6</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4352,2</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4725,0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4625,1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4758,8</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4853,0</w:t>
            </w:r>
          </w:p>
        </w:tc>
      </w:tr>
      <w:tr w:rsidR="00A5644B" w:rsidRPr="00A5644B" w:rsidTr="001C6872">
        <w:trPr>
          <w:trHeight w:val="25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Неналоговые доходы</w:t>
            </w:r>
          </w:p>
        </w:tc>
        <w:tc>
          <w:tcPr>
            <w:tcW w:w="0" w:type="auto"/>
            <w:shd w:val="clear" w:color="auto" w:fill="auto"/>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sz w:val="16"/>
                <w:szCs w:val="16"/>
              </w:rPr>
              <w:t>Тыс.руб.</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149,9</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152,9</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152,1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150,7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150,7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150,7</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Безвозмездные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5182,5</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5181,4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5181,4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7123,3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5348,5</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8113,0</w:t>
            </w:r>
          </w:p>
        </w:tc>
      </w:tr>
      <w:tr w:rsidR="00A5644B" w:rsidRPr="00A5644B" w:rsidTr="001C6872">
        <w:trPr>
          <w:trHeight w:val="255"/>
        </w:trPr>
        <w:tc>
          <w:tcPr>
            <w:tcW w:w="0" w:type="auto"/>
            <w:shd w:val="clear" w:color="auto" w:fill="auto"/>
            <w:vAlign w:val="bottom"/>
          </w:tcPr>
          <w:p w:rsidR="00A5644B" w:rsidRPr="00A5644B" w:rsidRDefault="00A5644B" w:rsidP="001C6872">
            <w:pPr>
              <w:spacing w:after="0"/>
              <w:rPr>
                <w:rFonts w:ascii="Times New Roman" w:hAnsi="Times New Roman" w:cs="Times New Roman"/>
                <w:b/>
                <w:sz w:val="16"/>
                <w:szCs w:val="16"/>
              </w:rPr>
            </w:pPr>
          </w:p>
          <w:p w:rsidR="00A5644B" w:rsidRPr="00A5644B" w:rsidRDefault="00A5644B" w:rsidP="001C6872">
            <w:pPr>
              <w:spacing w:after="0"/>
              <w:rPr>
                <w:rFonts w:ascii="Times New Roman" w:hAnsi="Times New Roman" w:cs="Times New Roman"/>
                <w:b/>
                <w:sz w:val="16"/>
                <w:szCs w:val="16"/>
              </w:rPr>
            </w:pPr>
            <w:r w:rsidRPr="00A5644B">
              <w:rPr>
                <w:rFonts w:ascii="Times New Roman" w:hAnsi="Times New Roman" w:cs="Times New Roman"/>
                <w:b/>
                <w:sz w:val="16"/>
                <w:szCs w:val="16"/>
              </w:rPr>
              <w:t>Расходы:</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9677,4</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10106,2</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12833,2</w:t>
            </w: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10438,7</w:t>
            </w:r>
          </w:p>
        </w:tc>
        <w:tc>
          <w:tcPr>
            <w:tcW w:w="0" w:type="auto"/>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9135,1</w:t>
            </w:r>
          </w:p>
        </w:tc>
        <w:tc>
          <w:tcPr>
            <w:tcW w:w="0" w:type="auto"/>
          </w:tcPr>
          <w:p w:rsidR="00A5644B" w:rsidRPr="00A5644B" w:rsidRDefault="00A5644B" w:rsidP="001C6872">
            <w:pPr>
              <w:spacing w:after="0"/>
              <w:jc w:val="center"/>
              <w:rPr>
                <w:rFonts w:ascii="Times New Roman" w:hAnsi="Times New Roman" w:cs="Times New Roman"/>
                <w:b/>
                <w:sz w:val="16"/>
                <w:szCs w:val="16"/>
              </w:rPr>
            </w:pPr>
          </w:p>
          <w:p w:rsidR="00A5644B" w:rsidRPr="00A5644B" w:rsidRDefault="00A5644B" w:rsidP="001C6872">
            <w:pPr>
              <w:spacing w:after="0"/>
              <w:jc w:val="center"/>
              <w:rPr>
                <w:rFonts w:ascii="Times New Roman" w:hAnsi="Times New Roman" w:cs="Times New Roman"/>
                <w:b/>
                <w:sz w:val="16"/>
                <w:szCs w:val="16"/>
              </w:rPr>
            </w:pPr>
            <w:r w:rsidRPr="00A5644B">
              <w:rPr>
                <w:rFonts w:ascii="Times New Roman" w:hAnsi="Times New Roman" w:cs="Times New Roman"/>
                <w:b/>
                <w:sz w:val="16"/>
                <w:szCs w:val="16"/>
              </w:rPr>
              <w:t>9237,0</w:t>
            </w:r>
          </w:p>
        </w:tc>
      </w:tr>
      <w:tr w:rsidR="00A5644B" w:rsidRPr="00A5644B" w:rsidTr="001C6872">
        <w:trPr>
          <w:trHeight w:val="25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Общегосударственные расходы</w:t>
            </w:r>
          </w:p>
        </w:tc>
        <w:tc>
          <w:tcPr>
            <w:tcW w:w="0" w:type="auto"/>
            <w:shd w:val="clear" w:color="auto" w:fill="auto"/>
          </w:tcPr>
          <w:p w:rsidR="00A5644B" w:rsidRPr="00A5644B" w:rsidRDefault="00A5644B" w:rsidP="001C6872">
            <w:pPr>
              <w:spacing w:after="0"/>
              <w:jc w:val="both"/>
              <w:rPr>
                <w:rFonts w:ascii="Times New Roman" w:hAnsi="Times New Roman" w:cs="Times New Roman"/>
                <w:b/>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5490,8</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4839,0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5130,9</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4986,4</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4123,5</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4273,5</w:t>
            </w:r>
          </w:p>
        </w:tc>
      </w:tr>
      <w:tr w:rsidR="00A5644B" w:rsidRPr="00A5644B" w:rsidTr="001C6872">
        <w:trPr>
          <w:trHeight w:val="25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Национальная оборона</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77,3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79,5</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89,4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97,8</w:t>
            </w:r>
          </w:p>
        </w:tc>
        <w:tc>
          <w:tcPr>
            <w:tcW w:w="0" w:type="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98,8</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102,6</w:t>
            </w:r>
          </w:p>
        </w:tc>
      </w:tr>
      <w:tr w:rsidR="00A5644B" w:rsidRPr="00A5644B" w:rsidTr="001C6872">
        <w:trPr>
          <w:trHeight w:val="25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 xml:space="preserve">Национальная безопасность и правоохранительная деятельность </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16,1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37,2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38,0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38,0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38,0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38,0</w:t>
            </w:r>
          </w:p>
        </w:tc>
      </w:tr>
      <w:tr w:rsidR="00A5644B" w:rsidRPr="00A5644B" w:rsidTr="001C6872">
        <w:trPr>
          <w:trHeight w:val="25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Национальная экономика</w:t>
            </w:r>
          </w:p>
        </w:tc>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2234,8</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3558,8</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4102,0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4784,7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3801,8</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3841,6</w:t>
            </w:r>
          </w:p>
        </w:tc>
      </w:tr>
      <w:tr w:rsidR="00A5644B" w:rsidRPr="00A5644B" w:rsidTr="001C6872">
        <w:trPr>
          <w:trHeight w:val="25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В том числе дорожное хозяйство</w:t>
            </w:r>
          </w:p>
        </w:tc>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2234,8</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3558,8</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4102,0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4754,7</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3781,8</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3811,6</w:t>
            </w:r>
          </w:p>
        </w:tc>
      </w:tr>
      <w:tr w:rsidR="00A5644B" w:rsidRPr="00A5644B" w:rsidTr="001C6872">
        <w:trPr>
          <w:trHeight w:val="397"/>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Жилищно-коммунальное хозяйство</w:t>
            </w:r>
          </w:p>
        </w:tc>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1537,3</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1224,8</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2477,5</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1111,8</w:t>
            </w:r>
          </w:p>
        </w:tc>
        <w:tc>
          <w:tcPr>
            <w:tcW w:w="0" w:type="auto"/>
          </w:tcPr>
          <w:p w:rsidR="00A5644B" w:rsidRPr="00A5644B" w:rsidRDefault="00A5644B" w:rsidP="001C6872">
            <w:pPr>
              <w:spacing w:after="0"/>
              <w:jc w:val="center"/>
              <w:rPr>
                <w:rFonts w:ascii="Times New Roman" w:hAnsi="Times New Roman" w:cs="Times New Roman"/>
                <w:bCs/>
                <w:sz w:val="16"/>
                <w:szCs w:val="16"/>
              </w:rPr>
            </w:pPr>
          </w:p>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816,8</w:t>
            </w:r>
          </w:p>
        </w:tc>
        <w:tc>
          <w:tcPr>
            <w:tcW w:w="0" w:type="auto"/>
          </w:tcPr>
          <w:p w:rsidR="00A5644B" w:rsidRPr="00A5644B" w:rsidRDefault="00A5644B" w:rsidP="001C6872">
            <w:pPr>
              <w:spacing w:after="0"/>
              <w:jc w:val="center"/>
              <w:rPr>
                <w:rFonts w:ascii="Times New Roman" w:hAnsi="Times New Roman" w:cs="Times New Roman"/>
                <w:bCs/>
                <w:sz w:val="16"/>
                <w:szCs w:val="16"/>
              </w:rPr>
            </w:pPr>
          </w:p>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483,0</w:t>
            </w:r>
          </w:p>
        </w:tc>
      </w:tr>
      <w:tr w:rsidR="00A5644B" w:rsidRPr="00A5644B" w:rsidTr="001C6872">
        <w:trPr>
          <w:trHeight w:val="25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Образование, молодежная политика</w:t>
            </w:r>
          </w:p>
        </w:tc>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4,3</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11,7</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16,0</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16,0</w:t>
            </w:r>
          </w:p>
        </w:tc>
        <w:tc>
          <w:tcPr>
            <w:tcW w:w="0" w:type="auto"/>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14,0</w:t>
            </w:r>
          </w:p>
        </w:tc>
        <w:tc>
          <w:tcPr>
            <w:tcW w:w="0" w:type="auto"/>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4,0</w:t>
            </w:r>
          </w:p>
        </w:tc>
      </w:tr>
      <w:tr w:rsidR="00A5644B" w:rsidRPr="00A5644B" w:rsidTr="001C6872">
        <w:trPr>
          <w:trHeight w:val="499"/>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Культура и кинематография</w:t>
            </w:r>
          </w:p>
        </w:tc>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35,0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589,8</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825,9</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868,7</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3704,8</w:t>
            </w:r>
          </w:p>
        </w:tc>
      </w:tr>
      <w:tr w:rsidR="00A5644B" w:rsidRPr="00A5644B" w:rsidTr="001C6872">
        <w:trPr>
          <w:trHeight w:val="33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Социальная политика</w:t>
            </w:r>
          </w:p>
        </w:tc>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296,4</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299,6</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321,6</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321,6</w:t>
            </w:r>
          </w:p>
        </w:tc>
        <w:tc>
          <w:tcPr>
            <w:tcW w:w="0" w:type="auto"/>
          </w:tcPr>
          <w:p w:rsidR="00A5644B" w:rsidRPr="00A5644B" w:rsidRDefault="00A5644B" w:rsidP="001C6872">
            <w:pPr>
              <w:spacing w:after="0"/>
              <w:jc w:val="center"/>
              <w:rPr>
                <w:rFonts w:ascii="Times New Roman" w:hAnsi="Times New Roman" w:cs="Times New Roman"/>
                <w:bCs/>
                <w:sz w:val="16"/>
                <w:szCs w:val="16"/>
              </w:rPr>
            </w:pPr>
          </w:p>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321,6</w:t>
            </w:r>
          </w:p>
        </w:tc>
        <w:tc>
          <w:tcPr>
            <w:tcW w:w="0" w:type="auto"/>
          </w:tcPr>
          <w:p w:rsidR="00A5644B" w:rsidRPr="00A5644B" w:rsidRDefault="00A5644B" w:rsidP="001C6872">
            <w:pPr>
              <w:spacing w:after="0"/>
              <w:jc w:val="center"/>
              <w:rPr>
                <w:rFonts w:ascii="Times New Roman" w:hAnsi="Times New Roman" w:cs="Times New Roman"/>
                <w:bCs/>
                <w:sz w:val="16"/>
                <w:szCs w:val="16"/>
              </w:rPr>
            </w:pPr>
          </w:p>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321,6</w:t>
            </w:r>
          </w:p>
        </w:tc>
      </w:tr>
      <w:tr w:rsidR="00A5644B" w:rsidRPr="00A5644B" w:rsidTr="001C6872">
        <w:trPr>
          <w:trHeight w:val="335"/>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 xml:space="preserve">Физическая культура и спорт </w:t>
            </w:r>
          </w:p>
        </w:tc>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0</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1,5</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5,0</w:t>
            </w:r>
          </w:p>
        </w:tc>
        <w:tc>
          <w:tcPr>
            <w:tcW w:w="0" w:type="auto"/>
            <w:vAlign w:val="center"/>
          </w:tcPr>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2,0</w:t>
            </w:r>
          </w:p>
        </w:tc>
        <w:tc>
          <w:tcPr>
            <w:tcW w:w="0" w:type="auto"/>
          </w:tcPr>
          <w:p w:rsidR="00A5644B" w:rsidRPr="00A5644B" w:rsidRDefault="00A5644B" w:rsidP="001C6872">
            <w:pPr>
              <w:spacing w:after="0"/>
              <w:jc w:val="center"/>
              <w:rPr>
                <w:rFonts w:ascii="Times New Roman" w:hAnsi="Times New Roman" w:cs="Times New Roman"/>
                <w:bCs/>
                <w:sz w:val="16"/>
                <w:szCs w:val="16"/>
              </w:rPr>
            </w:pPr>
          </w:p>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2,0</w:t>
            </w:r>
          </w:p>
        </w:tc>
        <w:tc>
          <w:tcPr>
            <w:tcW w:w="0" w:type="auto"/>
          </w:tcPr>
          <w:p w:rsidR="00A5644B" w:rsidRPr="00A5644B" w:rsidRDefault="00A5644B" w:rsidP="001C6872">
            <w:pPr>
              <w:spacing w:after="0"/>
              <w:jc w:val="center"/>
              <w:rPr>
                <w:rFonts w:ascii="Times New Roman" w:hAnsi="Times New Roman" w:cs="Times New Roman"/>
                <w:bCs/>
                <w:sz w:val="16"/>
                <w:szCs w:val="16"/>
              </w:rPr>
            </w:pPr>
          </w:p>
          <w:p w:rsidR="00A5644B" w:rsidRPr="00A5644B" w:rsidRDefault="00A5644B" w:rsidP="001C6872">
            <w:pPr>
              <w:spacing w:after="0"/>
              <w:jc w:val="center"/>
              <w:rPr>
                <w:rFonts w:ascii="Times New Roman" w:hAnsi="Times New Roman" w:cs="Times New Roman"/>
                <w:bCs/>
                <w:sz w:val="16"/>
                <w:szCs w:val="16"/>
              </w:rPr>
            </w:pPr>
            <w:r w:rsidRPr="00A5644B">
              <w:rPr>
                <w:rFonts w:ascii="Times New Roman" w:hAnsi="Times New Roman" w:cs="Times New Roman"/>
                <w:bCs/>
                <w:sz w:val="16"/>
                <w:szCs w:val="16"/>
              </w:rPr>
              <w:t>2,0</w:t>
            </w:r>
          </w:p>
        </w:tc>
      </w:tr>
      <w:tr w:rsidR="00A5644B" w:rsidRPr="00A5644B" w:rsidTr="001C6872">
        <w:trPr>
          <w:trHeight w:val="219"/>
        </w:trPr>
        <w:tc>
          <w:tcPr>
            <w:tcW w:w="0" w:type="auto"/>
            <w:shd w:val="clear" w:color="auto" w:fill="auto"/>
          </w:tcPr>
          <w:p w:rsidR="00A5644B" w:rsidRPr="00A5644B" w:rsidRDefault="00A5644B" w:rsidP="001C6872">
            <w:pPr>
              <w:spacing w:after="0"/>
              <w:rPr>
                <w:rFonts w:ascii="Times New Roman" w:hAnsi="Times New Roman" w:cs="Times New Roman"/>
                <w:sz w:val="16"/>
                <w:szCs w:val="16"/>
              </w:rPr>
            </w:pPr>
            <w:r w:rsidRPr="00A5644B">
              <w:rPr>
                <w:rFonts w:ascii="Times New Roman" w:hAnsi="Times New Roman" w:cs="Times New Roman"/>
                <w:sz w:val="16"/>
                <w:szCs w:val="16"/>
              </w:rPr>
              <w:t>Средства массовой информации</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Тыс.руб</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0,4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1,6</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63,0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15,0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8.Социальная политика</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sz w:val="16"/>
                <w:szCs w:val="16"/>
              </w:rPr>
            </w:pPr>
          </w:p>
        </w:tc>
        <w:tc>
          <w:tcPr>
            <w:tcW w:w="0" w:type="auto"/>
          </w:tcPr>
          <w:p w:rsidR="00A5644B" w:rsidRPr="00A5644B" w:rsidRDefault="00A5644B" w:rsidP="001C6872">
            <w:pPr>
              <w:spacing w:after="0"/>
              <w:jc w:val="center"/>
              <w:rPr>
                <w:rFonts w:ascii="Times New Roman" w:hAnsi="Times New Roman" w:cs="Times New Roman"/>
                <w:b/>
                <w:sz w:val="16"/>
                <w:szCs w:val="16"/>
              </w:rPr>
            </w:pPr>
          </w:p>
        </w:tc>
        <w:tc>
          <w:tcPr>
            <w:tcW w:w="0" w:type="auto"/>
          </w:tcPr>
          <w:p w:rsidR="00A5644B" w:rsidRPr="00A5644B" w:rsidRDefault="00A5644B" w:rsidP="001C6872">
            <w:pPr>
              <w:spacing w:after="0"/>
              <w:jc w:val="center"/>
              <w:rPr>
                <w:rFonts w:ascii="Times New Roman" w:hAnsi="Times New Roman" w:cs="Times New Roman"/>
                <w:b/>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lastRenderedPageBreak/>
              <w:t>8.1. Образование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Число общеобразовательных организаций (филиал)</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Численность обучающихся в общеобразовательных учреждениях</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Чел.</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95</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95</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90</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90</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Число дошкольных учре</w:t>
            </w:r>
            <w:r>
              <w:rPr>
                <w:rFonts w:ascii="Times New Roman" w:hAnsi="Times New Roman" w:cs="Times New Roman"/>
                <w:color w:val="000000"/>
                <w:sz w:val="16"/>
                <w:szCs w:val="16"/>
              </w:rPr>
              <w:t>ж</w:t>
            </w:r>
            <w:r w:rsidRPr="00A5644B">
              <w:rPr>
                <w:rFonts w:ascii="Times New Roman" w:hAnsi="Times New Roman" w:cs="Times New Roman"/>
                <w:color w:val="000000"/>
                <w:sz w:val="16"/>
                <w:szCs w:val="16"/>
              </w:rPr>
              <w:t>дений (филиал)</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Численность детей в дошкольных учреждениях</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Чел</w:t>
            </w:r>
          </w:p>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65</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74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65</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65</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65</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8.2.Учреждения социального обслуживания населения (стационарные учреждения социального обслуживания для граждан пожилого возраста и инвалидов)</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 xml:space="preserve">Численность мест в учреждениях социального </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мест</w:t>
            </w:r>
          </w:p>
        </w:tc>
        <w:tc>
          <w:tcPr>
            <w:tcW w:w="0" w:type="auto"/>
            <w:shd w:val="clear" w:color="auto" w:fill="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135</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135</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135</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135</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135</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135</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Численность лиц, обслуженных отделением социального обслуживания на дому граждан пожилого возраста и инвалидов</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Чел.</w:t>
            </w:r>
          </w:p>
        </w:tc>
        <w:tc>
          <w:tcPr>
            <w:tcW w:w="0" w:type="auto"/>
            <w:shd w:val="clear" w:color="auto" w:fill="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58</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59</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59</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60</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60</w:t>
            </w:r>
          </w:p>
        </w:tc>
      </w:tr>
      <w:tr w:rsidR="00A5644B" w:rsidRPr="00A5644B" w:rsidTr="001C6872">
        <w:trPr>
          <w:trHeight w:val="287"/>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p>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9. Здравоохранение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Число больничных организаций (участковая больница в составе ЦРБ)</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r>
      <w:tr w:rsidR="00A5644B" w:rsidRPr="00A5644B" w:rsidTr="001C6872">
        <w:trPr>
          <w:trHeight w:val="171"/>
        </w:trPr>
        <w:tc>
          <w:tcPr>
            <w:tcW w:w="0" w:type="auto"/>
            <w:shd w:val="clear" w:color="auto" w:fill="auto"/>
            <w:vAlign w:val="center"/>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ФАП</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аптеки</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10. Культура</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Учреждения культурно-досугового типа (филиалы)</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2</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2</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2</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2</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2</w:t>
            </w: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color w:val="000000"/>
                <w:sz w:val="16"/>
                <w:szCs w:val="16"/>
              </w:rPr>
              <w:t>2</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Библиотеки (филиалы)</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4</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11. Физическая культура и спорт</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r>
      <w:tr w:rsidR="00A5644B" w:rsidRPr="00A5644B" w:rsidTr="001C6872">
        <w:trPr>
          <w:trHeight w:val="307"/>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Число спортивных сооружений – всего,</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7</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7</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в том числе плоскостные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5</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5</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5</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5</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5</w:t>
            </w: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5</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12. Жилищно-коммунальный комплекс</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b/>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b/>
                <w:color w:val="000000"/>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12.1. Жилищный фонд</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lang w:val="en-US"/>
              </w:rPr>
              <w:t>S</w:t>
            </w:r>
            <w:r w:rsidRPr="00A5644B">
              <w:rPr>
                <w:rFonts w:ascii="Times New Roman" w:hAnsi="Times New Roman" w:cs="Times New Roman"/>
                <w:color w:val="000000"/>
                <w:sz w:val="16"/>
                <w:szCs w:val="16"/>
              </w:rPr>
              <w:t xml:space="preserve">  общая жилых помещений </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тыс. м2</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FF0000"/>
                <w:sz w:val="16"/>
                <w:szCs w:val="16"/>
              </w:rPr>
            </w:pPr>
            <w:r w:rsidRPr="00A5644B">
              <w:rPr>
                <w:rFonts w:ascii="Times New Roman" w:hAnsi="Times New Roman" w:cs="Times New Roman"/>
                <w:sz w:val="16"/>
                <w:szCs w:val="16"/>
              </w:rPr>
              <w:t>60,3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60,3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60,4</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60,5</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60,6</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60,7</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Общая площадь жилых помещений, приходящаяся в среднем на 1 жителя  (на конец года)</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кв. м</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31,0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30,0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30,0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30,0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30,0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30,0</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12.2. Коммунальный комплекс</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12.2.1. Водоснабжение и водоотведение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Протяженность водопроводных сетей</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Км</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12,0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12,0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12,0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12,0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12,0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12,0</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Протяженность канализационных сетей</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Км</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12.2.2.Газоснабжение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Протяженность уличной газовой сети</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км</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18,3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19,3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20,0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21,0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22,0</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23,0</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12.2.3.  Теплоснабжение</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c>
          <w:tcPr>
            <w:tcW w:w="0" w:type="auto"/>
          </w:tcPr>
          <w:p w:rsidR="00A5644B" w:rsidRPr="00A5644B" w:rsidRDefault="00A5644B" w:rsidP="001C6872">
            <w:pPr>
              <w:spacing w:after="0"/>
              <w:jc w:val="center"/>
              <w:rPr>
                <w:rFonts w:ascii="Times New Roman" w:hAnsi="Times New Roman" w:cs="Times New Roman"/>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Число источников теплоснабжения</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единиц</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c>
          <w:tcPr>
            <w:tcW w:w="0" w:type="auto"/>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w:t>
            </w: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b/>
                <w:color w:val="000000"/>
                <w:sz w:val="16"/>
                <w:szCs w:val="16"/>
              </w:rPr>
            </w:pPr>
            <w:r w:rsidRPr="00A5644B">
              <w:rPr>
                <w:rFonts w:ascii="Times New Roman" w:hAnsi="Times New Roman" w:cs="Times New Roman"/>
                <w:b/>
                <w:color w:val="000000"/>
                <w:sz w:val="16"/>
                <w:szCs w:val="16"/>
              </w:rPr>
              <w:t>13.Улично-дорожная сеть</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vAlign w:val="center"/>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c>
          <w:tcPr>
            <w:tcW w:w="0" w:type="auto"/>
          </w:tcPr>
          <w:p w:rsidR="00A5644B" w:rsidRPr="00A5644B" w:rsidRDefault="00A5644B" w:rsidP="001C6872">
            <w:pPr>
              <w:spacing w:after="0"/>
              <w:jc w:val="center"/>
              <w:rPr>
                <w:rFonts w:ascii="Times New Roman" w:hAnsi="Times New Roman" w:cs="Times New Roman"/>
                <w:color w:val="000000"/>
                <w:sz w:val="16"/>
                <w:szCs w:val="16"/>
              </w:rPr>
            </w:pPr>
          </w:p>
        </w:tc>
      </w:tr>
      <w:tr w:rsidR="00A5644B" w:rsidRPr="00A5644B" w:rsidTr="001C6872">
        <w:trPr>
          <w:trHeight w:val="300"/>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Общая протяженность дорог местного значения</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Км</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39,9</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39,9</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39,9</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39,9</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39,9</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39,9</w:t>
            </w:r>
          </w:p>
        </w:tc>
      </w:tr>
      <w:tr w:rsidR="00A5644B" w:rsidRPr="00A5644B" w:rsidTr="001C6872">
        <w:trPr>
          <w:trHeight w:val="858"/>
        </w:trPr>
        <w:tc>
          <w:tcPr>
            <w:tcW w:w="0" w:type="auto"/>
            <w:shd w:val="clear" w:color="auto" w:fill="auto"/>
            <w:vAlign w:val="bottom"/>
          </w:tcPr>
          <w:p w:rsidR="00A5644B" w:rsidRPr="00A5644B" w:rsidRDefault="00A5644B" w:rsidP="001C6872">
            <w:pPr>
              <w:spacing w:after="0"/>
              <w:rPr>
                <w:rFonts w:ascii="Times New Roman" w:hAnsi="Times New Roman" w:cs="Times New Roman"/>
                <w:color w:val="000000"/>
                <w:sz w:val="16"/>
                <w:szCs w:val="16"/>
              </w:rPr>
            </w:pPr>
            <w:r w:rsidRPr="00A5644B">
              <w:rPr>
                <w:rFonts w:ascii="Times New Roman" w:hAnsi="Times New Roman" w:cs="Times New Roman"/>
                <w:color w:val="000000"/>
                <w:sz w:val="16"/>
                <w:szCs w:val="16"/>
              </w:rPr>
              <w:t>Протяженность освещенных частей улиц, проездов, тротуаров в процентах от общей протяженности улиц, дорог, тротуаров</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color w:val="000000"/>
                <w:sz w:val="16"/>
                <w:szCs w:val="16"/>
              </w:rPr>
            </w:pPr>
            <w:r w:rsidRPr="00A5644B">
              <w:rPr>
                <w:rFonts w:ascii="Times New Roman" w:hAnsi="Times New Roman" w:cs="Times New Roman"/>
                <w:color w:val="000000"/>
                <w:sz w:val="16"/>
                <w:szCs w:val="16"/>
              </w:rPr>
              <w:t>%</w:t>
            </w:r>
          </w:p>
        </w:tc>
        <w:tc>
          <w:tcPr>
            <w:tcW w:w="0" w:type="auto"/>
            <w:shd w:val="clear" w:color="auto" w:fill="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87,0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88,0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90,0</w:t>
            </w:r>
          </w:p>
        </w:tc>
        <w:tc>
          <w:tcPr>
            <w:tcW w:w="0" w:type="auto"/>
            <w:vAlign w:val="center"/>
          </w:tcPr>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92,0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94,0</w:t>
            </w:r>
          </w:p>
        </w:tc>
        <w:tc>
          <w:tcPr>
            <w:tcW w:w="0" w:type="auto"/>
          </w:tcPr>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p>
          <w:p w:rsidR="00A5644B" w:rsidRPr="00A5644B" w:rsidRDefault="00A5644B" w:rsidP="001C6872">
            <w:pPr>
              <w:spacing w:after="0"/>
              <w:jc w:val="center"/>
              <w:rPr>
                <w:rFonts w:ascii="Times New Roman" w:hAnsi="Times New Roman" w:cs="Times New Roman"/>
                <w:sz w:val="16"/>
                <w:szCs w:val="16"/>
              </w:rPr>
            </w:pPr>
            <w:r w:rsidRPr="00A5644B">
              <w:rPr>
                <w:rFonts w:ascii="Times New Roman" w:hAnsi="Times New Roman" w:cs="Times New Roman"/>
                <w:sz w:val="16"/>
                <w:szCs w:val="16"/>
              </w:rPr>
              <w:t>95,0</w:t>
            </w:r>
          </w:p>
        </w:tc>
      </w:tr>
    </w:tbl>
    <w:p w:rsidR="00A5644B" w:rsidRDefault="00A5644B" w:rsidP="00370413">
      <w:pPr>
        <w:tabs>
          <w:tab w:val="left" w:pos="1755"/>
        </w:tabs>
        <w:rPr>
          <w:rFonts w:ascii="Times New Roman" w:hAnsi="Times New Roman" w:cs="Times New Roman"/>
          <w:szCs w:val="28"/>
        </w:rPr>
      </w:pPr>
    </w:p>
    <w:p w:rsidR="00A5644B" w:rsidRPr="00A5644B" w:rsidRDefault="00A5644B" w:rsidP="00A5644B">
      <w:pPr>
        <w:pStyle w:val="af"/>
        <w:spacing w:line="360" w:lineRule="auto"/>
        <w:jc w:val="center"/>
        <w:rPr>
          <w:b/>
          <w:i/>
          <w:sz w:val="20"/>
        </w:rPr>
      </w:pPr>
      <w:r w:rsidRPr="00A5644B">
        <w:rPr>
          <w:b/>
          <w:sz w:val="20"/>
        </w:rPr>
        <w:lastRenderedPageBreak/>
        <w:t>Прогноз социально-экономического развития Едровского сельского поселения на 2021-2023 годы.</w:t>
      </w:r>
    </w:p>
    <w:p w:rsidR="00A5644B" w:rsidRPr="00A5644B" w:rsidRDefault="00A5644B" w:rsidP="00A5644B">
      <w:pPr>
        <w:spacing w:after="0"/>
        <w:jc w:val="center"/>
        <w:rPr>
          <w:rFonts w:ascii="Times New Roman" w:hAnsi="Times New Roman" w:cs="Times New Roman"/>
          <w:b/>
          <w:iCs/>
          <w:sz w:val="20"/>
          <w:szCs w:val="20"/>
        </w:rPr>
      </w:pPr>
      <w:r w:rsidRPr="00A5644B">
        <w:rPr>
          <w:rFonts w:ascii="Times New Roman" w:hAnsi="Times New Roman" w:cs="Times New Roman"/>
          <w:b/>
          <w:iCs/>
          <w:sz w:val="20"/>
          <w:szCs w:val="20"/>
        </w:rPr>
        <w:t>Введение.</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Муниципальное образование Едровское сельское поселение входит в состав Валдайского муниципального района Новгородской  области.</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 xml:space="preserve">Прогноз социально-экономического развития Едровского сельского поселения на 2021-2023 годы разрабатывается в целях повышения эффективности управления социально-экономическими процессами в муниципальном образовании. </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 xml:space="preserve">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 </w:t>
      </w:r>
    </w:p>
    <w:p w:rsidR="00A5644B" w:rsidRPr="00A5644B" w:rsidRDefault="00A5644B" w:rsidP="00A5644B">
      <w:pPr>
        <w:spacing w:after="0"/>
        <w:ind w:firstLine="720"/>
        <w:jc w:val="center"/>
        <w:rPr>
          <w:rFonts w:ascii="Times New Roman" w:hAnsi="Times New Roman" w:cs="Times New Roman"/>
          <w:b/>
          <w:iCs/>
          <w:sz w:val="20"/>
          <w:szCs w:val="20"/>
        </w:rPr>
      </w:pPr>
      <w:r w:rsidRPr="00A5644B">
        <w:rPr>
          <w:rFonts w:ascii="Times New Roman" w:hAnsi="Times New Roman" w:cs="Times New Roman"/>
          <w:b/>
          <w:iCs/>
          <w:sz w:val="20"/>
          <w:szCs w:val="20"/>
        </w:rPr>
        <w:t>Основные параметры и индикаторы прогноза социально-экономического развития.</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Прогноз подготовлен на основе сценарных условий функционирования экономики Российской Федерации на 2021-2023 годы, рекомендованных Минэкономразвития России, анализа сложившейся ситуации социально-экономического развития Едровского сельского поселения  за 2019 год, с учетом оценки ожидаемых результатов 2020 года и тенденций развития экономики и социальной сферы в 2021-2023 годах.</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 xml:space="preserve">При разработке основных параметров прогноза использованы отчетные материалы исполнительных органов местного самоуправления Едровского сельского поселения. </w:t>
      </w:r>
    </w:p>
    <w:p w:rsidR="00A5644B" w:rsidRPr="00A5644B" w:rsidRDefault="00A5644B" w:rsidP="00A5644B">
      <w:pPr>
        <w:spacing w:after="0"/>
        <w:ind w:firstLine="720"/>
        <w:jc w:val="center"/>
        <w:rPr>
          <w:rFonts w:ascii="Times New Roman" w:hAnsi="Times New Roman" w:cs="Times New Roman"/>
          <w:b/>
          <w:iCs/>
          <w:sz w:val="20"/>
          <w:szCs w:val="20"/>
        </w:rPr>
      </w:pPr>
      <w:r w:rsidRPr="00A5644B">
        <w:rPr>
          <w:rFonts w:ascii="Times New Roman" w:hAnsi="Times New Roman" w:cs="Times New Roman"/>
          <w:b/>
          <w:iCs/>
          <w:sz w:val="20"/>
          <w:szCs w:val="20"/>
        </w:rPr>
        <w:t>Основные тенденции социально-экономического развития  Едровского сельского поселения на 2021 год и на период до 2023 года.</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Основные приоритеты социально-экономического развития Едровского сельского поселения в среднесрочной перспективе:</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 xml:space="preserve">1) Улучшение условий проживания, увеличение продолжительности жизни населения; </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2) Обеспечение занятости населения, сохранение и создание рабочих мест;</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3) Развитие отраслей социальной сферы, повышение качества, доступности и разнообразия предоставляемых гражданам муниципальных услуг;</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4) Организация культурного досуга и обеспечение населения муниципального образования  услугами культуры;</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5) Повышение уровня физкультурно-оздоровительной и профилактической работы с населением, пропаганда и поддержание здорового образа жизни;</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6) Развитие работы с детьми и молодежью по месту жительства;</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 xml:space="preserve">7) Создание условий для комфортного проживания населения путем реализации мероприятий по благоустройству территории села, ремонту и реконструкции объектов жилищно-коммунального хозяйства; </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w:t>
      </w:r>
    </w:p>
    <w:p w:rsidR="00A5644B" w:rsidRPr="00A5644B" w:rsidRDefault="00A5644B" w:rsidP="00A5644B">
      <w:pPr>
        <w:spacing w:after="0"/>
        <w:ind w:firstLine="720"/>
        <w:jc w:val="both"/>
        <w:rPr>
          <w:rFonts w:ascii="Times New Roman" w:hAnsi="Times New Roman" w:cs="Times New Roman"/>
          <w:iCs/>
          <w:sz w:val="20"/>
          <w:szCs w:val="20"/>
        </w:rPr>
      </w:pPr>
      <w:r w:rsidRPr="00A5644B">
        <w:rPr>
          <w:rFonts w:ascii="Times New Roman" w:hAnsi="Times New Roman" w:cs="Times New Roman"/>
          <w:iCs/>
          <w:sz w:val="20"/>
          <w:szCs w:val="20"/>
        </w:rPr>
        <w:t>9)Повышение эффективности управления муниципальным имуществом, в том числе  земельными ресурсами.</w:t>
      </w:r>
    </w:p>
    <w:p w:rsidR="00A5644B" w:rsidRPr="00A5644B" w:rsidRDefault="00A5644B" w:rsidP="00A5644B">
      <w:pPr>
        <w:pStyle w:val="14pt125"/>
        <w:ind w:firstLine="709"/>
        <w:rPr>
          <w:b w:val="0"/>
          <w:sz w:val="20"/>
          <w:szCs w:val="20"/>
          <w:shd w:val="clear" w:color="auto" w:fill="FFFF00"/>
        </w:rPr>
      </w:pPr>
    </w:p>
    <w:p w:rsidR="00A5644B" w:rsidRPr="00A5644B" w:rsidRDefault="00A5644B" w:rsidP="00A5644B">
      <w:pPr>
        <w:pStyle w:val="1"/>
        <w:tabs>
          <w:tab w:val="num" w:pos="0"/>
        </w:tabs>
        <w:spacing w:before="0"/>
        <w:ind w:hanging="432"/>
        <w:jc w:val="center"/>
        <w:rPr>
          <w:rFonts w:ascii="Times New Roman" w:hAnsi="Times New Roman" w:cs="Times New Roman"/>
          <w:b w:val="0"/>
          <w:i/>
          <w:iCs/>
          <w:color w:val="auto"/>
          <w:sz w:val="20"/>
          <w:szCs w:val="20"/>
        </w:rPr>
      </w:pPr>
      <w:r w:rsidRPr="00A5644B">
        <w:rPr>
          <w:rFonts w:ascii="Times New Roman" w:hAnsi="Times New Roman" w:cs="Times New Roman"/>
          <w:color w:val="auto"/>
          <w:sz w:val="20"/>
          <w:szCs w:val="20"/>
        </w:rPr>
        <w:t>1. Современная планировочная организация территории.</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Администрация Едровского сельского поселения создана 01 января 2006 года в соответствии с Федеральным законом №131-ФЗ «Об общих принципах организации местного самоуправления» на базе Администраций Едровского, Наволокского и Красиловского сельсоветов. Является исполнительно-распорядительным органом местного самоуправления Едровского сельского поселения. Едровское сельское поселение – муниципальное образование в Валдайском муниципальном районе Новгородской области России. Располагается к востоку от территории областного центра г.Великий Новгород. В состав Едровского сельского поселения входит 26 населенных пунктов. Площадь поселения – </w:t>
      </w:r>
      <w:smartTag w:uri="urn:schemas-microsoft-com:office:smarttags" w:element="metricconverter">
        <w:smartTagPr>
          <w:attr w:name="ProductID" w:val="53650 Га"/>
        </w:smartTagPr>
        <w:r w:rsidRPr="00A5644B">
          <w:rPr>
            <w:rFonts w:ascii="Times New Roman" w:hAnsi="Times New Roman" w:cs="Times New Roman"/>
            <w:sz w:val="20"/>
            <w:szCs w:val="20"/>
          </w:rPr>
          <w:t>53650 Га</w:t>
        </w:r>
      </w:smartTag>
      <w:r w:rsidRPr="00A5644B">
        <w:rPr>
          <w:rFonts w:ascii="Times New Roman" w:hAnsi="Times New Roman" w:cs="Times New Roman"/>
          <w:sz w:val="20"/>
          <w:szCs w:val="20"/>
        </w:rPr>
        <w:t xml:space="preserve">. Площадь населенных пунктов </w:t>
      </w:r>
      <w:smartTag w:uri="urn:schemas-microsoft-com:office:smarttags" w:element="metricconverter">
        <w:smartTagPr>
          <w:attr w:name="ProductID" w:val="-2967 Га"/>
        </w:smartTagPr>
        <w:r w:rsidRPr="00A5644B">
          <w:rPr>
            <w:rFonts w:ascii="Times New Roman" w:hAnsi="Times New Roman" w:cs="Times New Roman"/>
            <w:sz w:val="20"/>
            <w:szCs w:val="20"/>
          </w:rPr>
          <w:t>-2967 Га</w:t>
        </w:r>
      </w:smartTag>
      <w:r w:rsidRPr="00A5644B">
        <w:rPr>
          <w:rFonts w:ascii="Times New Roman" w:hAnsi="Times New Roman" w:cs="Times New Roman"/>
          <w:sz w:val="20"/>
          <w:szCs w:val="20"/>
        </w:rPr>
        <w:t>. Численность населения – 1925</w:t>
      </w:r>
      <w:r w:rsidRPr="00A5644B">
        <w:rPr>
          <w:rFonts w:ascii="Times New Roman" w:hAnsi="Times New Roman" w:cs="Times New Roman"/>
          <w:color w:val="FF0000"/>
          <w:sz w:val="20"/>
          <w:szCs w:val="20"/>
        </w:rPr>
        <w:t xml:space="preserve"> </w:t>
      </w:r>
      <w:r w:rsidRPr="00A5644B">
        <w:rPr>
          <w:rFonts w:ascii="Times New Roman" w:hAnsi="Times New Roman" w:cs="Times New Roman"/>
          <w:sz w:val="20"/>
          <w:szCs w:val="20"/>
        </w:rPr>
        <w:t>человек. Административным центром поселения является село Едрово.</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На основании Федерального Закона от 6 октября 2003 года №131-ФЗ «Об общих принципах организации местного самоуправления в Российской Федерации», Устава Едровского сельского поселения, иных федеральных и региональных законов администрация Едровского сельского поселения осуществляет следующие полномочия:</w:t>
      </w:r>
    </w:p>
    <w:p w:rsidR="00A5644B" w:rsidRPr="00A5644B" w:rsidRDefault="00A5644B" w:rsidP="00A5644B">
      <w:pPr>
        <w:pStyle w:val="a4"/>
        <w:ind w:firstLine="708"/>
        <w:jc w:val="both"/>
        <w:rPr>
          <w:rFonts w:ascii="Times New Roman" w:hAnsi="Times New Roman"/>
          <w:sz w:val="20"/>
          <w:szCs w:val="20"/>
        </w:rPr>
      </w:pPr>
      <w:r w:rsidRPr="00A5644B">
        <w:rPr>
          <w:rFonts w:ascii="Times New Roman" w:hAnsi="Times New Roman"/>
          <w:sz w:val="20"/>
          <w:szCs w:val="20"/>
        </w:rPr>
        <w:t>1) исполнение полномочий по решению вопросов местного значения  Едровского сельского поселения;</w:t>
      </w:r>
    </w:p>
    <w:p w:rsidR="00A5644B" w:rsidRPr="00A5644B" w:rsidRDefault="00A5644B" w:rsidP="00A5644B">
      <w:pPr>
        <w:pStyle w:val="a4"/>
        <w:ind w:firstLine="708"/>
        <w:jc w:val="both"/>
        <w:rPr>
          <w:rFonts w:ascii="Times New Roman" w:hAnsi="Times New Roman"/>
          <w:sz w:val="20"/>
          <w:szCs w:val="20"/>
        </w:rPr>
      </w:pPr>
      <w:r w:rsidRPr="00A5644B">
        <w:rPr>
          <w:rFonts w:ascii="Times New Roman" w:hAnsi="Times New Roman"/>
          <w:sz w:val="20"/>
          <w:szCs w:val="20"/>
        </w:rPr>
        <w:t>2) исполнение отдельных государственных полномочий, переданных органам местного самоуправления Едровского сельского поселения, федеральными и областными законами;</w:t>
      </w:r>
    </w:p>
    <w:p w:rsidR="00A5644B" w:rsidRPr="00A5644B" w:rsidRDefault="00A5644B" w:rsidP="00A5644B">
      <w:pPr>
        <w:pStyle w:val="a4"/>
        <w:ind w:firstLine="708"/>
        <w:jc w:val="both"/>
        <w:rPr>
          <w:rFonts w:ascii="Times New Roman" w:hAnsi="Times New Roman"/>
          <w:sz w:val="20"/>
          <w:szCs w:val="20"/>
        </w:rPr>
      </w:pPr>
      <w:r w:rsidRPr="00A5644B">
        <w:rPr>
          <w:rFonts w:ascii="Times New Roman" w:hAnsi="Times New Roman"/>
          <w:sz w:val="20"/>
          <w:szCs w:val="20"/>
        </w:rPr>
        <w:lastRenderedPageBreak/>
        <w:t>3) разработка и организация реализации концепций, планов и программ развития Едровского сельского поселения, утвержденных Советом депутатов Едровского сельского поселения;</w:t>
      </w:r>
    </w:p>
    <w:p w:rsidR="00A5644B" w:rsidRPr="00A5644B" w:rsidRDefault="00A5644B" w:rsidP="00A5644B">
      <w:pPr>
        <w:pStyle w:val="a4"/>
        <w:ind w:firstLine="708"/>
        <w:jc w:val="both"/>
        <w:rPr>
          <w:rFonts w:ascii="Times New Roman" w:hAnsi="Times New Roman"/>
          <w:sz w:val="20"/>
          <w:szCs w:val="20"/>
        </w:rPr>
      </w:pPr>
      <w:r w:rsidRPr="00A5644B">
        <w:rPr>
          <w:rFonts w:ascii="Times New Roman" w:hAnsi="Times New Roman"/>
          <w:sz w:val="20"/>
          <w:szCs w:val="20"/>
        </w:rPr>
        <w:t>4) разработка проекта бюджета Едровского сельского поселения;</w:t>
      </w:r>
    </w:p>
    <w:p w:rsidR="00A5644B" w:rsidRPr="00A5644B" w:rsidRDefault="00A5644B" w:rsidP="00A5644B">
      <w:pPr>
        <w:pStyle w:val="a4"/>
        <w:ind w:firstLine="708"/>
        <w:jc w:val="both"/>
        <w:rPr>
          <w:rFonts w:ascii="Times New Roman" w:hAnsi="Times New Roman"/>
          <w:sz w:val="20"/>
          <w:szCs w:val="20"/>
        </w:rPr>
      </w:pPr>
      <w:r w:rsidRPr="00A5644B">
        <w:rPr>
          <w:rFonts w:ascii="Times New Roman" w:hAnsi="Times New Roman"/>
          <w:sz w:val="20"/>
          <w:szCs w:val="20"/>
        </w:rPr>
        <w:t>5) исполнение бюджета Едровского сельского поселения;</w:t>
      </w:r>
    </w:p>
    <w:p w:rsidR="00A5644B" w:rsidRPr="00A5644B" w:rsidRDefault="00A5644B" w:rsidP="00A5644B">
      <w:pPr>
        <w:pStyle w:val="a4"/>
        <w:jc w:val="both"/>
        <w:rPr>
          <w:rFonts w:ascii="Times New Roman" w:hAnsi="Times New Roman"/>
          <w:sz w:val="20"/>
          <w:szCs w:val="20"/>
        </w:rPr>
      </w:pPr>
      <w:r w:rsidRPr="00A5644B">
        <w:rPr>
          <w:rFonts w:ascii="Times New Roman" w:hAnsi="Times New Roman"/>
          <w:sz w:val="20"/>
          <w:szCs w:val="20"/>
        </w:rPr>
        <w:t xml:space="preserve"> </w:t>
      </w:r>
      <w:r w:rsidRPr="00A5644B">
        <w:rPr>
          <w:rFonts w:ascii="Times New Roman" w:hAnsi="Times New Roman"/>
          <w:sz w:val="20"/>
          <w:szCs w:val="20"/>
        </w:rPr>
        <w:tab/>
        <w:t>6) контроль за использованием территорий и инфраструктуры Едровского сельского поселения;</w:t>
      </w:r>
    </w:p>
    <w:p w:rsidR="00A5644B" w:rsidRPr="00A5644B" w:rsidRDefault="00A5644B" w:rsidP="00A5644B">
      <w:pPr>
        <w:pStyle w:val="a4"/>
        <w:ind w:firstLine="708"/>
        <w:jc w:val="both"/>
        <w:rPr>
          <w:rFonts w:ascii="Times New Roman" w:hAnsi="Times New Roman"/>
          <w:sz w:val="20"/>
          <w:szCs w:val="20"/>
        </w:rPr>
      </w:pPr>
      <w:r w:rsidRPr="00A5644B">
        <w:rPr>
          <w:rFonts w:ascii="Times New Roman" w:hAnsi="Times New Roman"/>
          <w:sz w:val="20"/>
          <w:szCs w:val="20"/>
        </w:rPr>
        <w:t>7) управление муниципальной собственностью в соответствии с действующим законодательство.</w:t>
      </w:r>
    </w:p>
    <w:p w:rsidR="00A5644B" w:rsidRPr="00A5644B" w:rsidRDefault="00A5644B" w:rsidP="00A5644B">
      <w:pPr>
        <w:pStyle w:val="af"/>
        <w:ind w:firstLine="709"/>
        <w:jc w:val="both"/>
        <w:rPr>
          <w:sz w:val="20"/>
        </w:rPr>
      </w:pPr>
      <w:r w:rsidRPr="00A5644B">
        <w:rPr>
          <w:sz w:val="20"/>
        </w:rPr>
        <w:t>Администрация Едровского сельского поселения является органом власти, подведомственных учреждений не имеет.</w:t>
      </w:r>
    </w:p>
    <w:p w:rsidR="00A5644B" w:rsidRPr="00A5644B" w:rsidRDefault="00A5644B" w:rsidP="00A5644B">
      <w:pPr>
        <w:pStyle w:val="af"/>
        <w:ind w:firstLine="709"/>
        <w:jc w:val="both"/>
        <w:rPr>
          <w:sz w:val="20"/>
        </w:rPr>
      </w:pPr>
    </w:p>
    <w:p w:rsidR="00A5644B" w:rsidRPr="00A5644B" w:rsidRDefault="00A5644B" w:rsidP="00A5644B">
      <w:pPr>
        <w:spacing w:after="0"/>
        <w:ind w:firstLine="708"/>
        <w:jc w:val="both"/>
        <w:rPr>
          <w:rFonts w:ascii="Times New Roman" w:hAnsi="Times New Roman" w:cs="Times New Roman"/>
          <w:b/>
          <w:sz w:val="20"/>
          <w:szCs w:val="20"/>
        </w:rPr>
      </w:pPr>
      <w:r w:rsidRPr="00A5644B">
        <w:rPr>
          <w:rFonts w:ascii="Times New Roman" w:hAnsi="Times New Roman" w:cs="Times New Roman"/>
          <w:b/>
          <w:sz w:val="20"/>
          <w:szCs w:val="20"/>
        </w:rPr>
        <w:t>2. Градообразующая база.</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Наиболее крупные предприятия градообразующей группы и торговли  на территории Едровского сельского поселения указаны в таблице 1.</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Таблица 1</w:t>
      </w:r>
    </w:p>
    <w:tbl>
      <w:tblPr>
        <w:tblW w:w="0" w:type="auto"/>
        <w:tblInd w:w="108" w:type="dxa"/>
        <w:tblLayout w:type="fixed"/>
        <w:tblLook w:val="0000"/>
      </w:tblPr>
      <w:tblGrid>
        <w:gridCol w:w="795"/>
        <w:gridCol w:w="3298"/>
        <w:gridCol w:w="2853"/>
        <w:gridCol w:w="2146"/>
      </w:tblGrid>
      <w:tr w:rsidR="00A5644B" w:rsidRPr="00A5644B" w:rsidTr="001C6872">
        <w:tc>
          <w:tcPr>
            <w:tcW w:w="795" w:type="dxa"/>
            <w:tcBorders>
              <w:top w:val="single" w:sz="4" w:space="0" w:color="000000"/>
              <w:left w:val="single" w:sz="4" w:space="0" w:color="000000"/>
              <w:bottom w:val="single" w:sz="4" w:space="0" w:color="000000"/>
              <w:right w:val="nil"/>
            </w:tcBorders>
            <w:vAlign w:val="center"/>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 п/п</w:t>
            </w:r>
          </w:p>
        </w:tc>
        <w:tc>
          <w:tcPr>
            <w:tcW w:w="3298" w:type="dxa"/>
            <w:tcBorders>
              <w:top w:val="single" w:sz="4" w:space="0" w:color="000000"/>
              <w:left w:val="single" w:sz="4" w:space="0" w:color="000000"/>
              <w:bottom w:val="single" w:sz="4" w:space="0" w:color="000000"/>
              <w:right w:val="nil"/>
            </w:tcBorders>
            <w:vAlign w:val="center"/>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Наименование предприятий</w:t>
            </w:r>
          </w:p>
        </w:tc>
        <w:tc>
          <w:tcPr>
            <w:tcW w:w="2853" w:type="dxa"/>
            <w:tcBorders>
              <w:top w:val="single" w:sz="4" w:space="0" w:color="000000"/>
              <w:left w:val="single" w:sz="4" w:space="0" w:color="000000"/>
              <w:bottom w:val="single" w:sz="4" w:space="0" w:color="000000"/>
              <w:right w:val="nil"/>
            </w:tcBorders>
            <w:vAlign w:val="center"/>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Вид деятельности</w:t>
            </w:r>
          </w:p>
        </w:tc>
        <w:tc>
          <w:tcPr>
            <w:tcW w:w="2146" w:type="dxa"/>
            <w:tcBorders>
              <w:top w:val="single" w:sz="4" w:space="0" w:color="000000"/>
              <w:left w:val="single" w:sz="4" w:space="0" w:color="000000"/>
              <w:bottom w:val="single" w:sz="4" w:space="0" w:color="000000"/>
              <w:right w:val="single" w:sz="4" w:space="0" w:color="000000"/>
            </w:tcBorders>
            <w:vAlign w:val="center"/>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Место расположения</w:t>
            </w:r>
          </w:p>
        </w:tc>
      </w:tr>
      <w:tr w:rsidR="00A5644B" w:rsidRPr="00A5644B" w:rsidTr="001C6872">
        <w:trPr>
          <w:trHeight w:hRule="exact" w:val="334"/>
        </w:trPr>
        <w:tc>
          <w:tcPr>
            <w:tcW w:w="795" w:type="dxa"/>
            <w:tcBorders>
              <w:top w:val="single" w:sz="4" w:space="0" w:color="000000"/>
              <w:left w:val="single" w:sz="4" w:space="0" w:color="000000"/>
              <w:bottom w:val="single" w:sz="4" w:space="0" w:color="000000"/>
              <w:right w:val="nil"/>
            </w:tcBorders>
            <w:vAlign w:val="center"/>
          </w:tcPr>
          <w:p w:rsidR="00A5644B" w:rsidRPr="00A5644B" w:rsidRDefault="00A5644B" w:rsidP="001C6872">
            <w:pPr>
              <w:suppressAutoHyphens/>
              <w:spacing w:after="0"/>
              <w:ind w:firstLine="708"/>
              <w:jc w:val="both"/>
              <w:rPr>
                <w:rFonts w:ascii="Times New Roman" w:hAnsi="Times New Roman" w:cs="Times New Roman"/>
                <w:sz w:val="20"/>
                <w:szCs w:val="20"/>
                <w:lang w:eastAsia="ar-SA"/>
              </w:rPr>
            </w:pPr>
            <w:r w:rsidRPr="00A5644B">
              <w:rPr>
                <w:rFonts w:ascii="Times New Roman" w:hAnsi="Times New Roman" w:cs="Times New Roman"/>
                <w:sz w:val="20"/>
                <w:szCs w:val="20"/>
              </w:rPr>
              <w:t>1</w:t>
            </w:r>
          </w:p>
        </w:tc>
        <w:tc>
          <w:tcPr>
            <w:tcW w:w="3298" w:type="dxa"/>
            <w:tcBorders>
              <w:top w:val="single" w:sz="4" w:space="0" w:color="000000"/>
              <w:left w:val="single" w:sz="4" w:space="0" w:color="000000"/>
              <w:bottom w:val="single" w:sz="4" w:space="0" w:color="000000"/>
              <w:right w:val="nil"/>
            </w:tcBorders>
            <w:vAlign w:val="center"/>
          </w:tcPr>
          <w:p w:rsidR="00A5644B" w:rsidRPr="00A5644B" w:rsidRDefault="00A5644B" w:rsidP="001C6872">
            <w:pPr>
              <w:suppressAutoHyphens/>
              <w:spacing w:after="0"/>
              <w:ind w:firstLine="708"/>
              <w:jc w:val="both"/>
              <w:rPr>
                <w:rFonts w:ascii="Times New Roman" w:hAnsi="Times New Roman" w:cs="Times New Roman"/>
                <w:sz w:val="20"/>
                <w:szCs w:val="20"/>
                <w:lang w:eastAsia="ar-SA"/>
              </w:rPr>
            </w:pPr>
            <w:r w:rsidRPr="00A5644B">
              <w:rPr>
                <w:rFonts w:ascii="Times New Roman" w:hAnsi="Times New Roman" w:cs="Times New Roman"/>
                <w:sz w:val="20"/>
                <w:szCs w:val="20"/>
              </w:rPr>
              <w:t>2</w:t>
            </w:r>
          </w:p>
        </w:tc>
        <w:tc>
          <w:tcPr>
            <w:tcW w:w="2853" w:type="dxa"/>
            <w:tcBorders>
              <w:top w:val="single" w:sz="4" w:space="0" w:color="000000"/>
              <w:left w:val="single" w:sz="4" w:space="0" w:color="000000"/>
              <w:bottom w:val="single" w:sz="4" w:space="0" w:color="000000"/>
              <w:right w:val="nil"/>
            </w:tcBorders>
            <w:vAlign w:val="center"/>
          </w:tcPr>
          <w:p w:rsidR="00A5644B" w:rsidRPr="00A5644B" w:rsidRDefault="00A5644B" w:rsidP="001C6872">
            <w:pPr>
              <w:suppressAutoHyphens/>
              <w:spacing w:after="0"/>
              <w:ind w:firstLine="708"/>
              <w:jc w:val="both"/>
              <w:rPr>
                <w:rFonts w:ascii="Times New Roman" w:hAnsi="Times New Roman" w:cs="Times New Roman"/>
                <w:sz w:val="20"/>
                <w:szCs w:val="20"/>
                <w:lang w:eastAsia="ar-SA"/>
              </w:rPr>
            </w:pPr>
            <w:r w:rsidRPr="00A5644B">
              <w:rPr>
                <w:rFonts w:ascii="Times New Roman" w:hAnsi="Times New Roman" w:cs="Times New Roman"/>
                <w:sz w:val="20"/>
                <w:szCs w:val="20"/>
              </w:rPr>
              <w:t>3</w:t>
            </w:r>
          </w:p>
        </w:tc>
        <w:tc>
          <w:tcPr>
            <w:tcW w:w="2146" w:type="dxa"/>
            <w:tcBorders>
              <w:top w:val="single" w:sz="4" w:space="0" w:color="000000"/>
              <w:left w:val="single" w:sz="4" w:space="0" w:color="000000"/>
              <w:bottom w:val="single" w:sz="4" w:space="0" w:color="000000"/>
              <w:right w:val="single" w:sz="4" w:space="0" w:color="000000"/>
            </w:tcBorders>
            <w:vAlign w:val="center"/>
          </w:tcPr>
          <w:p w:rsidR="00A5644B" w:rsidRPr="00A5644B" w:rsidRDefault="00A5644B" w:rsidP="001C6872">
            <w:pPr>
              <w:suppressAutoHyphens/>
              <w:spacing w:after="0"/>
              <w:ind w:firstLine="708"/>
              <w:jc w:val="both"/>
              <w:rPr>
                <w:rFonts w:ascii="Times New Roman" w:hAnsi="Times New Roman" w:cs="Times New Roman"/>
                <w:sz w:val="20"/>
                <w:szCs w:val="20"/>
                <w:lang w:eastAsia="ar-SA"/>
              </w:rPr>
            </w:pPr>
            <w:r w:rsidRPr="00A5644B">
              <w:rPr>
                <w:rFonts w:ascii="Times New Roman" w:hAnsi="Times New Roman" w:cs="Times New Roman"/>
                <w:sz w:val="20"/>
                <w:szCs w:val="20"/>
              </w:rPr>
              <w:t>4</w:t>
            </w:r>
          </w:p>
        </w:tc>
      </w:tr>
      <w:tr w:rsidR="00A5644B" w:rsidRPr="00A5644B" w:rsidTr="001C6872">
        <w:tc>
          <w:tcPr>
            <w:tcW w:w="795" w:type="dxa"/>
            <w:tcBorders>
              <w:top w:val="single" w:sz="4" w:space="0" w:color="000000"/>
              <w:left w:val="single" w:sz="4" w:space="0" w:color="000000"/>
              <w:bottom w:val="single" w:sz="4" w:space="0" w:color="000000"/>
              <w:right w:val="nil"/>
            </w:tcBorders>
          </w:tcPr>
          <w:p w:rsidR="00A5644B" w:rsidRPr="00A5644B" w:rsidRDefault="00A5644B" w:rsidP="001C6872">
            <w:pPr>
              <w:suppressAutoHyphens/>
              <w:spacing w:after="0"/>
              <w:ind w:firstLine="708"/>
              <w:jc w:val="both"/>
              <w:rPr>
                <w:rFonts w:ascii="Times New Roman" w:hAnsi="Times New Roman" w:cs="Times New Roman"/>
                <w:sz w:val="20"/>
                <w:szCs w:val="20"/>
                <w:lang w:eastAsia="ar-SA"/>
              </w:rPr>
            </w:pPr>
            <w:r w:rsidRPr="00A5644B">
              <w:rPr>
                <w:rFonts w:ascii="Times New Roman" w:hAnsi="Times New Roman" w:cs="Times New Roman"/>
                <w:sz w:val="20"/>
                <w:szCs w:val="20"/>
              </w:rPr>
              <w:t>1</w:t>
            </w:r>
          </w:p>
        </w:tc>
        <w:tc>
          <w:tcPr>
            <w:tcW w:w="3298" w:type="dxa"/>
            <w:tcBorders>
              <w:top w:val="single" w:sz="4" w:space="0" w:color="000000"/>
              <w:left w:val="single" w:sz="4" w:space="0" w:color="000000"/>
              <w:bottom w:val="single" w:sz="4" w:space="0" w:color="000000"/>
              <w:right w:val="nil"/>
            </w:tcBorders>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АО «Едрово»</w:t>
            </w:r>
          </w:p>
        </w:tc>
        <w:tc>
          <w:tcPr>
            <w:tcW w:w="2853" w:type="dxa"/>
            <w:tcBorders>
              <w:top w:val="single" w:sz="4" w:space="0" w:color="000000"/>
              <w:left w:val="single" w:sz="4" w:space="0" w:color="000000"/>
              <w:bottom w:val="single" w:sz="4" w:space="0" w:color="000000"/>
              <w:right w:val="nil"/>
            </w:tcBorders>
          </w:tcPr>
          <w:p w:rsidR="00A5644B" w:rsidRPr="00A5644B" w:rsidRDefault="00A5644B" w:rsidP="001C6872">
            <w:pPr>
              <w:suppressAutoHyphens/>
              <w:spacing w:after="0"/>
              <w:ind w:firstLine="708"/>
              <w:jc w:val="center"/>
              <w:rPr>
                <w:rFonts w:ascii="Times New Roman" w:hAnsi="Times New Roman" w:cs="Times New Roman"/>
                <w:sz w:val="20"/>
                <w:szCs w:val="20"/>
                <w:lang w:eastAsia="ar-SA"/>
              </w:rPr>
            </w:pPr>
            <w:r w:rsidRPr="00A5644B">
              <w:rPr>
                <w:rFonts w:ascii="Times New Roman" w:hAnsi="Times New Roman" w:cs="Times New Roman"/>
                <w:sz w:val="20"/>
                <w:szCs w:val="20"/>
              </w:rPr>
              <w:t>Лесопереработка, обслуживание лесов</w:t>
            </w:r>
          </w:p>
        </w:tc>
        <w:tc>
          <w:tcPr>
            <w:tcW w:w="2146" w:type="dxa"/>
            <w:tcBorders>
              <w:top w:val="single" w:sz="4" w:space="0" w:color="000000"/>
              <w:left w:val="single" w:sz="4" w:space="0" w:color="000000"/>
              <w:bottom w:val="single" w:sz="4" w:space="0" w:color="000000"/>
              <w:right w:val="single" w:sz="4" w:space="0" w:color="000000"/>
            </w:tcBorders>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с.Едрово</w:t>
            </w:r>
          </w:p>
        </w:tc>
      </w:tr>
      <w:tr w:rsidR="00A5644B" w:rsidRPr="00A5644B" w:rsidTr="001C6872">
        <w:tc>
          <w:tcPr>
            <w:tcW w:w="795" w:type="dxa"/>
            <w:tcBorders>
              <w:top w:val="single" w:sz="4" w:space="0" w:color="000000"/>
              <w:left w:val="single" w:sz="4" w:space="0" w:color="000000"/>
              <w:bottom w:val="single" w:sz="4" w:space="0" w:color="000000"/>
              <w:right w:val="nil"/>
            </w:tcBorders>
          </w:tcPr>
          <w:p w:rsidR="00A5644B" w:rsidRPr="00A5644B" w:rsidRDefault="00A5644B" w:rsidP="001C6872">
            <w:pPr>
              <w:suppressAutoHyphens/>
              <w:spacing w:after="0"/>
              <w:ind w:firstLine="708"/>
              <w:jc w:val="both"/>
              <w:rPr>
                <w:rFonts w:ascii="Times New Roman" w:hAnsi="Times New Roman" w:cs="Times New Roman"/>
                <w:sz w:val="20"/>
                <w:szCs w:val="20"/>
                <w:lang w:eastAsia="ar-SA"/>
              </w:rPr>
            </w:pPr>
            <w:r w:rsidRPr="00A5644B">
              <w:rPr>
                <w:rFonts w:ascii="Times New Roman" w:hAnsi="Times New Roman" w:cs="Times New Roman"/>
                <w:sz w:val="20"/>
                <w:szCs w:val="20"/>
              </w:rPr>
              <w:t>2</w:t>
            </w:r>
          </w:p>
        </w:tc>
        <w:tc>
          <w:tcPr>
            <w:tcW w:w="3298" w:type="dxa"/>
            <w:tcBorders>
              <w:top w:val="single" w:sz="4" w:space="0" w:color="000000"/>
              <w:left w:val="single" w:sz="4" w:space="0" w:color="000000"/>
              <w:bottom w:val="single" w:sz="4" w:space="0" w:color="000000"/>
              <w:right w:val="nil"/>
            </w:tcBorders>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ООО «ВАТС»</w:t>
            </w:r>
          </w:p>
        </w:tc>
        <w:tc>
          <w:tcPr>
            <w:tcW w:w="2853" w:type="dxa"/>
            <w:tcBorders>
              <w:top w:val="single" w:sz="4" w:space="0" w:color="000000"/>
              <w:left w:val="single" w:sz="4" w:space="0" w:color="000000"/>
              <w:bottom w:val="single" w:sz="4" w:space="0" w:color="000000"/>
              <w:right w:val="nil"/>
            </w:tcBorders>
          </w:tcPr>
          <w:p w:rsidR="00A5644B" w:rsidRPr="00A5644B" w:rsidRDefault="00A5644B" w:rsidP="001C6872">
            <w:pPr>
              <w:suppressAutoHyphens/>
              <w:spacing w:after="0"/>
              <w:ind w:firstLine="708"/>
              <w:jc w:val="center"/>
              <w:rPr>
                <w:rFonts w:ascii="Times New Roman" w:hAnsi="Times New Roman" w:cs="Times New Roman"/>
                <w:sz w:val="20"/>
                <w:szCs w:val="20"/>
                <w:lang w:eastAsia="ar-SA"/>
              </w:rPr>
            </w:pPr>
            <w:r w:rsidRPr="00A5644B">
              <w:rPr>
                <w:rFonts w:ascii="Times New Roman" w:hAnsi="Times New Roman" w:cs="Times New Roman"/>
                <w:sz w:val="20"/>
                <w:szCs w:val="20"/>
              </w:rPr>
              <w:t>Придорожный комплекс (кафе, гостиница, автосервис и т.д.)</w:t>
            </w:r>
          </w:p>
        </w:tc>
        <w:tc>
          <w:tcPr>
            <w:tcW w:w="2146" w:type="dxa"/>
            <w:tcBorders>
              <w:top w:val="single" w:sz="4" w:space="0" w:color="000000"/>
              <w:left w:val="single" w:sz="4" w:space="0" w:color="000000"/>
              <w:bottom w:val="single" w:sz="4" w:space="0" w:color="000000"/>
              <w:right w:val="single" w:sz="4" w:space="0" w:color="000000"/>
            </w:tcBorders>
          </w:tcPr>
          <w:p w:rsidR="00A5644B" w:rsidRPr="00A5644B" w:rsidRDefault="00A5644B" w:rsidP="001C6872">
            <w:pPr>
              <w:suppressAutoHyphens/>
              <w:spacing w:after="0"/>
              <w:ind w:firstLine="708"/>
              <w:rPr>
                <w:rFonts w:ascii="Times New Roman" w:hAnsi="Times New Roman" w:cs="Times New Roman"/>
                <w:sz w:val="20"/>
                <w:szCs w:val="20"/>
                <w:lang w:eastAsia="ar-SA"/>
              </w:rPr>
            </w:pPr>
            <w:r w:rsidRPr="00A5644B">
              <w:rPr>
                <w:rFonts w:ascii="Times New Roman" w:hAnsi="Times New Roman" w:cs="Times New Roman"/>
                <w:sz w:val="20"/>
                <w:szCs w:val="20"/>
              </w:rPr>
              <w:t>с.Едрово</w:t>
            </w:r>
          </w:p>
        </w:tc>
      </w:tr>
    </w:tbl>
    <w:p w:rsidR="00A5644B" w:rsidRPr="00A5644B" w:rsidRDefault="00A5644B" w:rsidP="00A5644B">
      <w:pPr>
        <w:spacing w:after="0"/>
        <w:ind w:firstLine="708"/>
        <w:rPr>
          <w:rFonts w:ascii="Times New Roman" w:hAnsi="Times New Roman" w:cs="Times New Roman"/>
          <w:sz w:val="20"/>
          <w:szCs w:val="20"/>
          <w:lang w:eastAsia="ar-SA"/>
        </w:rPr>
      </w:pP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 xml:space="preserve">Основную часть рабочих мест предоставляют субъекты малого и среднего бизнеса (магазины, кафе, автозаправочные станции и т.д.). На территории Едровского сельского поселения имеются ряд бюджетных и автономных организаций – школа, дет. сад, больница, ФАП в д.Красилово, дом культуры, библиотека – в с.Едрово, д.Новая Ситенка, д.Наволок, психоневрологический интернат «Добывалово» - государственное учреждение. </w:t>
      </w:r>
    </w:p>
    <w:p w:rsidR="00A5644B" w:rsidRPr="00A5644B" w:rsidRDefault="00A5644B" w:rsidP="00A5644B">
      <w:pPr>
        <w:spacing w:after="0"/>
        <w:ind w:firstLine="708"/>
        <w:jc w:val="both"/>
        <w:rPr>
          <w:rFonts w:ascii="Times New Roman" w:hAnsi="Times New Roman" w:cs="Times New Roman"/>
          <w:b/>
          <w:sz w:val="20"/>
          <w:szCs w:val="20"/>
        </w:rPr>
      </w:pPr>
      <w:r w:rsidRPr="00A5644B">
        <w:rPr>
          <w:rFonts w:ascii="Times New Roman" w:hAnsi="Times New Roman" w:cs="Times New Roman"/>
          <w:b/>
          <w:sz w:val="20"/>
          <w:szCs w:val="20"/>
        </w:rPr>
        <w:t xml:space="preserve">                     3. Демографическое развитие.</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По данным администрации Едровского сельского поселения численность населения  на 01.10.2020 г. составила 1920 человек.</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 xml:space="preserve">Как видно из таблицы, за период с 2018 по 2020 год  увеличение численности населения не произошло. Рождаемость в Едровском сельском поселении очень низкая, темп смертности превышает темп рождаемости. Часть зарегистрированных проживают в других городах, так как  мало рабочих мест для молодежи. Для создания новых рабочих мест необходимо внедрять инвестиционные проекты. </w:t>
      </w:r>
    </w:p>
    <w:p w:rsidR="00A5644B" w:rsidRPr="00A5644B" w:rsidRDefault="00A5644B" w:rsidP="00A5644B">
      <w:pPr>
        <w:spacing w:after="0"/>
        <w:ind w:firstLine="708"/>
        <w:jc w:val="center"/>
        <w:rPr>
          <w:rFonts w:ascii="Times New Roman" w:hAnsi="Times New Roman" w:cs="Times New Roman"/>
          <w:b/>
          <w:sz w:val="20"/>
          <w:szCs w:val="20"/>
        </w:rPr>
      </w:pPr>
      <w:r w:rsidRPr="00A5644B">
        <w:rPr>
          <w:rFonts w:ascii="Times New Roman" w:hAnsi="Times New Roman" w:cs="Times New Roman"/>
          <w:b/>
          <w:sz w:val="20"/>
          <w:szCs w:val="20"/>
        </w:rPr>
        <w:t>4. Жилищный фонд.</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Современный жилищный фонд населенных пунктов Едровского сельского поселения представлен в основном индивидуальными отдельно стоящими 1-этажными домами с придомовыми участками.</w:t>
      </w:r>
    </w:p>
    <w:p w:rsidR="00A5644B" w:rsidRPr="00A5644B" w:rsidRDefault="00A5644B" w:rsidP="00A5644B">
      <w:pPr>
        <w:spacing w:after="0"/>
        <w:ind w:firstLine="708"/>
        <w:jc w:val="both"/>
        <w:rPr>
          <w:rFonts w:ascii="Times New Roman" w:hAnsi="Times New Roman" w:cs="Times New Roman"/>
          <w:sz w:val="20"/>
          <w:szCs w:val="20"/>
        </w:rPr>
      </w:pPr>
      <w:r w:rsidRPr="00A5644B">
        <w:rPr>
          <w:rFonts w:ascii="Times New Roman" w:hAnsi="Times New Roman" w:cs="Times New Roman"/>
          <w:sz w:val="20"/>
          <w:szCs w:val="20"/>
        </w:rPr>
        <w:t xml:space="preserve">По данным администрации Едровского сельского поселения жилищный фонд на  01.11.2020 г. составил 60,4 тыс.кв.м. общей площади.  </w:t>
      </w:r>
    </w:p>
    <w:p w:rsidR="00A5644B" w:rsidRPr="00A5644B" w:rsidRDefault="00A5644B" w:rsidP="00A5644B">
      <w:pPr>
        <w:spacing w:after="0"/>
        <w:rPr>
          <w:rFonts w:ascii="Times New Roman" w:hAnsi="Times New Roman" w:cs="Times New Roman"/>
          <w:b/>
          <w:sz w:val="20"/>
          <w:szCs w:val="20"/>
        </w:rPr>
      </w:pPr>
      <w:r w:rsidRPr="00A5644B">
        <w:rPr>
          <w:rFonts w:ascii="Times New Roman" w:hAnsi="Times New Roman" w:cs="Times New Roman"/>
          <w:b/>
          <w:sz w:val="20"/>
          <w:szCs w:val="20"/>
        </w:rPr>
        <w:t xml:space="preserve">                                    5. Социальная инфраструктура.</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В настоящее время на территории Едровского сельского поселения  расположены следующие объекты социального и культурно-бытового назначения:</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средняя школа в с.Едрово(филиал);</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детский сад в с.Едрово; </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амбулатория в с.Едрово в составе ЦРБ;</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почтовое отделение в с.Едрово, д.Наволок;</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дом культуры в с.Едрово;</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библиотека в с.Едрово, д.Новая Ситенка, д.Наволок(филиалы и структурные подразделения);</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ФАП в д.Красилово;</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аптека в с.Едрово;</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- 2 парикмахерские в с.Едрово;</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-с.Едрово обеспечено магазинами, кафе, на данный момент требуется магазин на ул.Щебзавода (ввиду отдаленности от центра села), магазин в д.Наволок.  (остальные населенные пункты обеспечиваются частными авто-магазинами).</w:t>
      </w:r>
    </w:p>
    <w:p w:rsidR="00A5644B" w:rsidRPr="00A5644B" w:rsidRDefault="00A5644B" w:rsidP="00A5644B">
      <w:pPr>
        <w:spacing w:after="0"/>
        <w:ind w:firstLine="708"/>
        <w:jc w:val="center"/>
        <w:rPr>
          <w:rFonts w:ascii="Times New Roman" w:hAnsi="Times New Roman" w:cs="Times New Roman"/>
          <w:b/>
          <w:sz w:val="20"/>
          <w:szCs w:val="20"/>
        </w:rPr>
      </w:pPr>
      <w:r w:rsidRPr="00A5644B">
        <w:rPr>
          <w:rFonts w:ascii="Times New Roman" w:hAnsi="Times New Roman" w:cs="Times New Roman"/>
          <w:b/>
          <w:sz w:val="20"/>
          <w:szCs w:val="20"/>
        </w:rPr>
        <w:t>6. Дороги местного значения</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lastRenderedPageBreak/>
        <w:t xml:space="preserve">        На  территории поселения имеются дороги местного значения.</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Общая протяженность автомобильных дорог  местного значения – </w:t>
      </w:r>
      <w:smartTag w:uri="urn:schemas-microsoft-com:office:smarttags" w:element="metricconverter">
        <w:smartTagPr>
          <w:attr w:name="ProductID" w:val="39,9 км"/>
        </w:smartTagPr>
        <w:r w:rsidRPr="00A5644B">
          <w:rPr>
            <w:rFonts w:ascii="Times New Roman" w:hAnsi="Times New Roman" w:cs="Times New Roman"/>
            <w:sz w:val="20"/>
            <w:szCs w:val="20"/>
          </w:rPr>
          <w:t>39,9 км</w:t>
        </w:r>
      </w:smartTag>
      <w:r w:rsidRPr="00A5644B">
        <w:rPr>
          <w:rFonts w:ascii="Times New Roman" w:hAnsi="Times New Roman" w:cs="Times New Roman"/>
          <w:sz w:val="20"/>
          <w:szCs w:val="20"/>
        </w:rPr>
        <w:t xml:space="preserve">, в том числе с твердым покрытием – </w:t>
      </w:r>
      <w:smartTag w:uri="urn:schemas-microsoft-com:office:smarttags" w:element="metricconverter">
        <w:smartTagPr>
          <w:attr w:name="ProductID" w:val="2,2 км"/>
        </w:smartTagPr>
        <w:r w:rsidRPr="00A5644B">
          <w:rPr>
            <w:rFonts w:ascii="Times New Roman" w:hAnsi="Times New Roman" w:cs="Times New Roman"/>
            <w:sz w:val="20"/>
            <w:szCs w:val="20"/>
          </w:rPr>
          <w:t>2,2 км</w:t>
        </w:r>
      </w:smartTag>
      <w:r w:rsidRPr="00A5644B">
        <w:rPr>
          <w:rFonts w:ascii="Times New Roman" w:hAnsi="Times New Roman" w:cs="Times New Roman"/>
          <w:sz w:val="20"/>
          <w:szCs w:val="20"/>
        </w:rPr>
        <w:t xml:space="preserve">.  В основном все дороги местного значения освещены уличными фонарями . В 2020 году все лампы светодиодовые, добавлены новые фонари – в количестве 5 штук. </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Дороги поселения в основном находятся в удовлетворительном состоянии, дороги грунтовые, требующие постоянного грейдирования, подсыпки. Ежегодно проводится ремонт  участков дорог, которые находятся в ненормативном состоянии. В 2020 году поселение участвовало в проекте «Дорога к дому», в рамках которого был проведен текущий ремонт участка дороги в с.Едрово ул.Сосновая (к детскому саду и дому культуры), в 2021 году планируется продолжить участие в данном проекте.</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7. Состояние инженерной инфраструктуры</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Теплоснабжение.</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В Едровском сельском поселении  используется централизованная и децентрализованная система теплоснабжения.</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Централизованным теплоснабжением обеспечиваются жилые дома многоэтажной жилой застройки в с.Едрово и д.З.Роща.</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Источниками централизованного теплоснабжения являются –</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 котельная  в с.Едрово, ул.Сосновая (переведена в 2014 году на газоснабжение) и ул.Щебзавода (переведена в 2017 году на газоснабжение), в д.З.Роща (топливо –уголь и дрова);</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Основная часть потребителей в жилой застройке обеспечивается теплом от индивидуальных источников – печных и газовых(в с.Едрово) установок. В качестве топлива используется дрова, природный  газ.</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Водоснабжение.</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Водоснабжение объектов Едровского сельского поселения, в основном, централизованное в с.Едрово. Источником водоснабжения в с.Едрово и д.З.Роща является  водопровод ООО «СУ-53».</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В других населенных пунктах водоснабжение – колодцы.</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Газоснабжение.</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Газоснабжение потребителей на территории Едровского сельского поселения централизовано природным газом и децентрализовано сжиженным газом.</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Природным газом обеспечивается с.Едрово - частично (ул.Сосновая, ул.Станционная, ул.Животноводов, ул.Гражданская, ул.Строителей, ул.Московская, ул.Ленинградская). Газификация частных домов продолжается.      </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Остальные населенные пункты газифицированы сжиженным баллонным газом. Сжиженный баллонный газ используется для приготовления пищи.</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Электроснабжение.</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Гарантирующим поставщиком электроснабжения потребителей Едровского сельского поселения является ТНС энерго Великий Новгород».</w:t>
      </w:r>
    </w:p>
    <w:p w:rsidR="00A5644B" w:rsidRPr="00A5644B" w:rsidRDefault="00A5644B" w:rsidP="00A5644B">
      <w:pPr>
        <w:spacing w:after="0"/>
        <w:jc w:val="center"/>
        <w:rPr>
          <w:rFonts w:ascii="Times New Roman" w:hAnsi="Times New Roman" w:cs="Times New Roman"/>
          <w:b/>
          <w:sz w:val="20"/>
          <w:szCs w:val="20"/>
        </w:rPr>
      </w:pP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Связь.</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В настоящее время Едровское сельское поселение практически телефонизировано. Недостаточное оснащение поселения сотовой связью, практически в населенных пунктах кроме с.Едрово мобильная связь отсутствует.</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8.Благоустройство.</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b/>
          <w:sz w:val="20"/>
          <w:szCs w:val="20"/>
        </w:rPr>
        <w:t xml:space="preserve">      </w:t>
      </w:r>
      <w:r w:rsidRPr="00A5644B">
        <w:rPr>
          <w:rFonts w:ascii="Times New Roman" w:hAnsi="Times New Roman" w:cs="Times New Roman"/>
          <w:sz w:val="20"/>
          <w:szCs w:val="20"/>
        </w:rPr>
        <w:t>На благоустройство поселения уделяется много внимания и финансовых средств. На данный момент в с.Едрово благоустроены три детские площадки – ул.Сосновая, ул.Щебзавода, ул.Калинина. В 2020 году благоустроена еще одна детскую площадка на ул.Гражданская. Благоустроена общественная территория (частично) –«Парк Победы» в с.Едрово. Заложены основы в благоустройство зоны отдыха в с.Едрово ул.Сосновая (возле детского сада)- высажены саженцы деревьев,  освещена площадка .В 2020 году установлены 2 скамьи и 2 урны, проведен посев газонной травы.</w:t>
      </w:r>
    </w:p>
    <w:p w:rsidR="00A5644B" w:rsidRPr="00A5644B" w:rsidRDefault="00A5644B" w:rsidP="008071AD">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В 2020 году продолжается расчистка гражданского кладбища в с.Едрово от аварийных деревьев, установлен забор -в рамках ППМИ.</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9. Оценка пожарной безопасности.</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На территории Едровского сельского поселения пожарных депо нет. Ближайшее к объектам Едровского сельского поселения пожарное депо расположено в г.Валдай и ЗАТО Озерный Тверской области. </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lastRenderedPageBreak/>
        <w:t xml:space="preserve">     На балансе Едровского сельского поселения имеется авторазливочная станция (АРС), которая после модернизации будет использоваться для пожаротушения. Две мотопомпы находятся в рабочем состоянии, которые могут использоваться для пожаротушения. В каждом населенном пункте, где нет естественных водоемов есть пожарные водоемы, которые периодически чистятся.</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10. Муниципальные финансы и управление имуществом.</w:t>
      </w:r>
    </w:p>
    <w:p w:rsidR="00A5644B" w:rsidRPr="00A5644B" w:rsidRDefault="00A5644B" w:rsidP="00A5644B">
      <w:pPr>
        <w:spacing w:after="0"/>
        <w:jc w:val="both"/>
        <w:rPr>
          <w:rFonts w:ascii="Times New Roman" w:hAnsi="Times New Roman" w:cs="Times New Roman"/>
          <w:sz w:val="20"/>
          <w:szCs w:val="20"/>
        </w:rPr>
      </w:pPr>
      <w:r w:rsidRPr="00A5644B">
        <w:rPr>
          <w:rFonts w:ascii="Times New Roman" w:hAnsi="Times New Roman" w:cs="Times New Roman"/>
          <w:sz w:val="20"/>
          <w:szCs w:val="20"/>
        </w:rPr>
        <w:t xml:space="preserve">        Приоритетное внимание уделяется повышению доходной части местного бюджета и эффективному использованию расходов бюджета. Бюджетная политика ориентирована на развитие достигнутых результатов социально-экономического развития муниципального образования.</w:t>
      </w:r>
    </w:p>
    <w:p w:rsidR="00A5644B" w:rsidRPr="00A5644B" w:rsidRDefault="00A5644B" w:rsidP="00A5644B">
      <w:pPr>
        <w:spacing w:after="0"/>
        <w:jc w:val="center"/>
        <w:rPr>
          <w:rFonts w:ascii="Times New Roman" w:hAnsi="Times New Roman" w:cs="Times New Roman"/>
          <w:b/>
          <w:sz w:val="20"/>
          <w:szCs w:val="20"/>
        </w:rPr>
      </w:pPr>
      <w:r w:rsidRPr="00A5644B">
        <w:rPr>
          <w:rFonts w:ascii="Times New Roman" w:hAnsi="Times New Roman" w:cs="Times New Roman"/>
          <w:b/>
          <w:sz w:val="20"/>
          <w:szCs w:val="20"/>
        </w:rPr>
        <w:t>11.Муниципальные программы</w:t>
      </w:r>
    </w:p>
    <w:p w:rsidR="00A5644B" w:rsidRPr="00A5644B" w:rsidRDefault="00A5644B" w:rsidP="00A5644B">
      <w:pPr>
        <w:spacing w:after="0" w:line="240" w:lineRule="exact"/>
        <w:jc w:val="both"/>
        <w:rPr>
          <w:rFonts w:ascii="Times New Roman" w:hAnsi="Times New Roman" w:cs="Times New Roman"/>
          <w:sz w:val="20"/>
          <w:szCs w:val="20"/>
        </w:rPr>
      </w:pPr>
      <w:r w:rsidRPr="00A5644B">
        <w:rPr>
          <w:rFonts w:ascii="Times New Roman" w:hAnsi="Times New Roman" w:cs="Times New Roman"/>
          <w:b/>
          <w:sz w:val="20"/>
          <w:szCs w:val="20"/>
        </w:rPr>
        <w:t>1</w:t>
      </w:r>
      <w:r w:rsidRPr="00A5644B">
        <w:rPr>
          <w:rFonts w:ascii="Times New Roman" w:hAnsi="Times New Roman" w:cs="Times New Roman"/>
          <w:sz w:val="20"/>
          <w:szCs w:val="20"/>
        </w:rPr>
        <w:t>.</w:t>
      </w:r>
      <w:r w:rsidRPr="00A5644B">
        <w:rPr>
          <w:rFonts w:ascii="Times New Roman" w:hAnsi="Times New Roman" w:cs="Times New Roman"/>
          <w:b/>
          <w:sz w:val="20"/>
          <w:szCs w:val="20"/>
        </w:rPr>
        <w:t xml:space="preserve"> </w:t>
      </w:r>
      <w:r w:rsidRPr="00A5644B">
        <w:rPr>
          <w:rFonts w:ascii="Times New Roman" w:hAnsi="Times New Roman" w:cs="Times New Roman"/>
          <w:sz w:val="20"/>
          <w:szCs w:val="20"/>
        </w:rPr>
        <w:t>Муниципальная программа «Повышение эффективности бюджетных расходов Едровского сельского поселения на 2020-2022 годы»</w:t>
      </w:r>
    </w:p>
    <w:p w:rsidR="00A5644B" w:rsidRPr="00A5644B" w:rsidRDefault="00A5644B" w:rsidP="00A5644B">
      <w:pPr>
        <w:spacing w:after="0"/>
        <w:rPr>
          <w:rFonts w:ascii="Times New Roman" w:hAnsi="Times New Roman" w:cs="Times New Roman"/>
          <w:sz w:val="20"/>
          <w:szCs w:val="20"/>
        </w:rPr>
      </w:pPr>
      <w:r w:rsidRPr="00A5644B">
        <w:rPr>
          <w:rFonts w:ascii="Times New Roman" w:hAnsi="Times New Roman" w:cs="Times New Roman"/>
          <w:b/>
          <w:sz w:val="20"/>
          <w:szCs w:val="20"/>
        </w:rPr>
        <w:t>2.</w:t>
      </w:r>
      <w:r w:rsidRPr="00A5644B">
        <w:rPr>
          <w:rFonts w:ascii="Times New Roman" w:hAnsi="Times New Roman" w:cs="Times New Roman"/>
          <w:sz w:val="20"/>
          <w:szCs w:val="20"/>
        </w:rPr>
        <w:t>Муниципальная программа  «Информатизация Едровского сельского поселения на 2021 год»</w:t>
      </w:r>
    </w:p>
    <w:p w:rsidR="00A5644B" w:rsidRPr="00A5644B" w:rsidRDefault="00A5644B" w:rsidP="00A5644B">
      <w:pPr>
        <w:spacing w:after="0"/>
        <w:rPr>
          <w:rFonts w:ascii="Times New Roman" w:hAnsi="Times New Roman" w:cs="Times New Roman"/>
          <w:sz w:val="20"/>
          <w:szCs w:val="20"/>
        </w:rPr>
      </w:pPr>
      <w:r w:rsidRPr="00A5644B">
        <w:rPr>
          <w:rFonts w:ascii="Times New Roman" w:hAnsi="Times New Roman" w:cs="Times New Roman"/>
          <w:b/>
          <w:sz w:val="20"/>
          <w:szCs w:val="20"/>
        </w:rPr>
        <w:t>3.</w:t>
      </w:r>
      <w:r w:rsidRPr="00A5644B">
        <w:rPr>
          <w:rFonts w:ascii="Times New Roman" w:hAnsi="Times New Roman" w:cs="Times New Roman"/>
          <w:sz w:val="20"/>
          <w:szCs w:val="20"/>
        </w:rPr>
        <w:t>Муниципальная программа «Развитие малого и среднего предпринимательства в Едровском сельском поселении на 2019-2021 годы».</w:t>
      </w:r>
    </w:p>
    <w:p w:rsidR="00A5644B" w:rsidRPr="00A5644B" w:rsidRDefault="00A5644B" w:rsidP="00A5644B">
      <w:pPr>
        <w:spacing w:after="0"/>
        <w:rPr>
          <w:rFonts w:ascii="Times New Roman" w:hAnsi="Times New Roman" w:cs="Times New Roman"/>
          <w:sz w:val="20"/>
          <w:szCs w:val="20"/>
        </w:rPr>
      </w:pPr>
      <w:r w:rsidRPr="00A5644B">
        <w:rPr>
          <w:rFonts w:ascii="Times New Roman" w:hAnsi="Times New Roman" w:cs="Times New Roman"/>
          <w:b/>
          <w:sz w:val="20"/>
          <w:szCs w:val="20"/>
        </w:rPr>
        <w:t>4</w:t>
      </w:r>
      <w:r w:rsidRPr="00A5644B">
        <w:rPr>
          <w:rFonts w:ascii="Times New Roman" w:hAnsi="Times New Roman" w:cs="Times New Roman"/>
          <w:sz w:val="20"/>
          <w:szCs w:val="20"/>
        </w:rPr>
        <w:t>.Муниципальная программа «Профилактика наркомании и токсикомании на территории Едровского сельского поселения на 2019-2021 годы».</w:t>
      </w:r>
    </w:p>
    <w:p w:rsidR="00A5644B" w:rsidRPr="00A5644B" w:rsidRDefault="00A5644B" w:rsidP="00A5644B">
      <w:pPr>
        <w:spacing w:after="0"/>
        <w:rPr>
          <w:rFonts w:ascii="Times New Roman" w:hAnsi="Times New Roman" w:cs="Times New Roman"/>
          <w:sz w:val="20"/>
          <w:szCs w:val="20"/>
        </w:rPr>
      </w:pPr>
      <w:r w:rsidRPr="00A5644B">
        <w:rPr>
          <w:rFonts w:ascii="Times New Roman" w:hAnsi="Times New Roman" w:cs="Times New Roman"/>
          <w:b/>
          <w:sz w:val="20"/>
          <w:szCs w:val="20"/>
        </w:rPr>
        <w:t>5.</w:t>
      </w:r>
      <w:r w:rsidRPr="00A5644B">
        <w:rPr>
          <w:rFonts w:ascii="Times New Roman" w:hAnsi="Times New Roman" w:cs="Times New Roman"/>
          <w:sz w:val="20"/>
          <w:szCs w:val="20"/>
        </w:rPr>
        <w:t>Муниципальная программа «Реформирование и развитие муниципальной службы в Едровском сельском поселении на 2020-2022 годы».</w:t>
      </w:r>
    </w:p>
    <w:p w:rsidR="00A5644B" w:rsidRPr="00A5644B" w:rsidRDefault="00A5644B" w:rsidP="00A5644B">
      <w:pPr>
        <w:spacing w:after="0" w:line="240" w:lineRule="exact"/>
        <w:jc w:val="both"/>
        <w:rPr>
          <w:rFonts w:ascii="Times New Roman" w:hAnsi="Times New Roman" w:cs="Times New Roman"/>
          <w:sz w:val="20"/>
          <w:szCs w:val="20"/>
        </w:rPr>
      </w:pPr>
      <w:r w:rsidRPr="00A5644B">
        <w:rPr>
          <w:rFonts w:ascii="Times New Roman" w:hAnsi="Times New Roman" w:cs="Times New Roman"/>
          <w:b/>
          <w:sz w:val="20"/>
          <w:szCs w:val="20"/>
        </w:rPr>
        <w:t>6</w:t>
      </w:r>
      <w:r w:rsidRPr="00A5644B">
        <w:rPr>
          <w:rFonts w:ascii="Times New Roman" w:hAnsi="Times New Roman" w:cs="Times New Roman"/>
          <w:sz w:val="20"/>
          <w:szCs w:val="20"/>
        </w:rPr>
        <w:t>.Муниципальная  программа «Совершенствование и содержание дорожного хозяйства на территории Едровского сельского поселения в 2021-2023 годах».</w:t>
      </w:r>
    </w:p>
    <w:p w:rsidR="00A5644B" w:rsidRPr="00A5644B" w:rsidRDefault="00A5644B" w:rsidP="00A5644B">
      <w:pPr>
        <w:spacing w:after="0" w:line="240" w:lineRule="exact"/>
        <w:jc w:val="both"/>
        <w:rPr>
          <w:rFonts w:ascii="Times New Roman" w:hAnsi="Times New Roman" w:cs="Times New Roman"/>
          <w:sz w:val="20"/>
          <w:szCs w:val="20"/>
        </w:rPr>
      </w:pPr>
      <w:r w:rsidRPr="00A5644B">
        <w:rPr>
          <w:rFonts w:ascii="Times New Roman" w:hAnsi="Times New Roman" w:cs="Times New Roman"/>
          <w:sz w:val="20"/>
          <w:szCs w:val="20"/>
        </w:rPr>
        <w:t>7.Муниципальная программа «Профилактика правонарушений в Едровском сельском поселении на 2020-2022 годы»</w:t>
      </w:r>
    </w:p>
    <w:p w:rsidR="00A5644B" w:rsidRPr="00A5644B" w:rsidRDefault="00A5644B" w:rsidP="00A5644B">
      <w:pPr>
        <w:pStyle w:val="ConsPlusNonformat"/>
        <w:widowControl/>
        <w:tabs>
          <w:tab w:val="left" w:pos="9356"/>
        </w:tabs>
        <w:rPr>
          <w:rFonts w:ascii="Times New Roman" w:hAnsi="Times New Roman" w:cs="Times New Roman"/>
        </w:rPr>
      </w:pPr>
      <w:r w:rsidRPr="00A5644B">
        <w:rPr>
          <w:rFonts w:ascii="Times New Roman" w:hAnsi="Times New Roman" w:cs="Times New Roman"/>
        </w:rPr>
        <w:t>8.Муниципальная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p w:rsidR="00A5644B" w:rsidRPr="00A5644B" w:rsidRDefault="00A5644B" w:rsidP="00A5644B">
      <w:pPr>
        <w:pStyle w:val="ConsPlusNonformat"/>
        <w:widowControl/>
        <w:tabs>
          <w:tab w:val="left" w:pos="9356"/>
        </w:tabs>
        <w:rPr>
          <w:rFonts w:ascii="Times New Roman" w:hAnsi="Times New Roman" w:cs="Times New Roman"/>
        </w:rPr>
      </w:pPr>
      <w:r w:rsidRPr="00A5644B">
        <w:rPr>
          <w:rFonts w:ascii="Times New Roman" w:hAnsi="Times New Roman" w:cs="Times New Roman"/>
        </w:rPr>
        <w:t>9. Муниципальная программа «Нулевой травматизм в Администрации Едровского сельского поселения на 2019-2021 годы»</w:t>
      </w:r>
    </w:p>
    <w:p w:rsidR="00A5644B" w:rsidRPr="00A5644B" w:rsidRDefault="00A5644B" w:rsidP="00A5644B">
      <w:pPr>
        <w:pStyle w:val="ConsPlusNonformat"/>
        <w:widowControl/>
        <w:tabs>
          <w:tab w:val="left" w:pos="9356"/>
        </w:tabs>
        <w:rPr>
          <w:rFonts w:ascii="Times New Roman" w:hAnsi="Times New Roman" w:cs="Times New Roman"/>
        </w:rPr>
      </w:pPr>
      <w:r w:rsidRPr="00A5644B">
        <w:rPr>
          <w:rFonts w:ascii="Times New Roman" w:hAnsi="Times New Roman" w:cs="Times New Roman"/>
        </w:rPr>
        <w:t>10.Муниципальная программа «Благоустройство территории Едровского сельского поселения в 2020-2022 годах»</w:t>
      </w:r>
    </w:p>
    <w:p w:rsidR="00A5644B" w:rsidRPr="00A5644B" w:rsidRDefault="00A5644B" w:rsidP="00A5644B">
      <w:pPr>
        <w:widowControl w:val="0"/>
        <w:spacing w:after="0"/>
        <w:jc w:val="both"/>
        <w:rPr>
          <w:rFonts w:ascii="Times New Roman" w:hAnsi="Times New Roman" w:cs="Times New Roman"/>
          <w:sz w:val="20"/>
          <w:szCs w:val="20"/>
        </w:rPr>
      </w:pPr>
      <w:r w:rsidRPr="00A5644B">
        <w:rPr>
          <w:rFonts w:ascii="Times New Roman" w:hAnsi="Times New Roman" w:cs="Times New Roman"/>
          <w:sz w:val="20"/>
          <w:szCs w:val="20"/>
        </w:rPr>
        <w:t>«11.Муниципальная программа «Сохранение и восстановление военно-мемориальных объектов на  территории Едровского сельского поселения на 2020-2023 годы»».</w:t>
      </w:r>
    </w:p>
    <w:p w:rsidR="00A5644B" w:rsidRPr="00A5644B" w:rsidRDefault="00A5644B" w:rsidP="00A5644B">
      <w:pPr>
        <w:widowControl w:val="0"/>
        <w:spacing w:after="0"/>
        <w:jc w:val="both"/>
        <w:rPr>
          <w:rFonts w:ascii="Times New Roman" w:hAnsi="Times New Roman" w:cs="Times New Roman"/>
          <w:sz w:val="20"/>
          <w:szCs w:val="20"/>
        </w:rPr>
      </w:pPr>
      <w:r w:rsidRPr="00A5644B">
        <w:rPr>
          <w:rFonts w:ascii="Times New Roman" w:hAnsi="Times New Roman" w:cs="Times New Roman"/>
          <w:sz w:val="20"/>
          <w:szCs w:val="20"/>
        </w:rPr>
        <w:t>12.Муниципальная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p w:rsidR="00A5644B" w:rsidRPr="00A5644B" w:rsidRDefault="00A5644B" w:rsidP="00A5644B">
      <w:pPr>
        <w:pStyle w:val="1"/>
        <w:tabs>
          <w:tab w:val="num" w:pos="0"/>
        </w:tabs>
        <w:spacing w:before="0"/>
        <w:ind w:hanging="432"/>
        <w:jc w:val="center"/>
        <w:rPr>
          <w:rFonts w:ascii="Times New Roman" w:hAnsi="Times New Roman" w:cs="Times New Roman"/>
          <w:color w:val="auto"/>
          <w:sz w:val="20"/>
          <w:szCs w:val="20"/>
        </w:rPr>
      </w:pPr>
      <w:r w:rsidRPr="00A5644B">
        <w:rPr>
          <w:rFonts w:ascii="Times New Roman" w:hAnsi="Times New Roman" w:cs="Times New Roman"/>
          <w:color w:val="auto"/>
          <w:sz w:val="20"/>
          <w:szCs w:val="20"/>
        </w:rPr>
        <w:t>12. Анализ возможности решения первоочередных задач</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В соответствии с Законом РФ «Об общих принципах организации местного самоуправления в Российской Федерации» от 6 октября 2003 года № 131-ФЗ могут быть выделены следующие наиболее важные направления деятельности:</w:t>
      </w:r>
    </w:p>
    <w:p w:rsidR="00A5644B" w:rsidRPr="00A5644B" w:rsidRDefault="00A5644B" w:rsidP="00A5644B">
      <w:pPr>
        <w:tabs>
          <w:tab w:val="left" w:pos="425"/>
          <w:tab w:val="left" w:pos="851"/>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w:t>
      </w:r>
      <w:r w:rsidRPr="00A5644B">
        <w:rPr>
          <w:rFonts w:ascii="Times New Roman" w:hAnsi="Times New Roman" w:cs="Times New Roman"/>
          <w:color w:val="000000"/>
          <w:sz w:val="20"/>
          <w:szCs w:val="20"/>
        </w:rPr>
        <w:tab/>
        <w:t>управление муниципальными финансами и муниципальным имуществом;</w:t>
      </w:r>
    </w:p>
    <w:p w:rsidR="00A5644B" w:rsidRPr="00A5644B" w:rsidRDefault="00A5644B" w:rsidP="00A5644B">
      <w:pPr>
        <w:tabs>
          <w:tab w:val="left" w:pos="425"/>
          <w:tab w:val="left" w:pos="851"/>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w:t>
      </w:r>
      <w:r w:rsidRPr="00A5644B">
        <w:rPr>
          <w:rFonts w:ascii="Times New Roman" w:hAnsi="Times New Roman" w:cs="Times New Roman"/>
          <w:color w:val="000000"/>
          <w:sz w:val="20"/>
          <w:szCs w:val="20"/>
        </w:rPr>
        <w:tab/>
        <w:t>обеспечение жизнедеятельности поселения в части обустройства дорог местного значения;</w:t>
      </w:r>
    </w:p>
    <w:p w:rsidR="00A5644B" w:rsidRPr="00A5644B" w:rsidRDefault="00A5644B" w:rsidP="00A5644B">
      <w:pPr>
        <w:tabs>
          <w:tab w:val="left" w:pos="425"/>
          <w:tab w:val="left" w:pos="851"/>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w:t>
      </w:r>
      <w:r w:rsidRPr="00A5644B">
        <w:rPr>
          <w:rFonts w:ascii="Times New Roman" w:hAnsi="Times New Roman" w:cs="Times New Roman"/>
          <w:color w:val="000000"/>
          <w:sz w:val="20"/>
          <w:szCs w:val="20"/>
        </w:rPr>
        <w:tab/>
        <w:t>организация благоустройства территории поселения;</w:t>
      </w:r>
    </w:p>
    <w:p w:rsidR="00A5644B" w:rsidRPr="00A5644B" w:rsidRDefault="00A5644B" w:rsidP="00A5644B">
      <w:pPr>
        <w:tabs>
          <w:tab w:val="left" w:pos="425"/>
          <w:tab w:val="left" w:pos="851"/>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w:t>
      </w:r>
      <w:r w:rsidRPr="00A5644B">
        <w:rPr>
          <w:rFonts w:ascii="Times New Roman" w:hAnsi="Times New Roman" w:cs="Times New Roman"/>
          <w:color w:val="000000"/>
          <w:sz w:val="20"/>
          <w:szCs w:val="20"/>
        </w:rPr>
        <w:tab/>
        <w:t>создание условий для жизни и отдыха жителей поселения в части обеспечения необходимыми товарами и услугами, местами организованного отдыха и досуга, создание условий для регулярных занятий жителей города физической культурой и спортом;</w:t>
      </w:r>
    </w:p>
    <w:p w:rsidR="00A5644B" w:rsidRPr="00A5644B" w:rsidRDefault="00A5644B" w:rsidP="00A5644B">
      <w:pPr>
        <w:tabs>
          <w:tab w:val="left" w:pos="425"/>
          <w:tab w:val="left" w:pos="851"/>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w:t>
      </w:r>
      <w:r w:rsidRPr="00A5644B">
        <w:rPr>
          <w:rFonts w:ascii="Times New Roman" w:hAnsi="Times New Roman" w:cs="Times New Roman"/>
          <w:color w:val="000000"/>
          <w:sz w:val="20"/>
          <w:szCs w:val="20"/>
        </w:rPr>
        <w:tab/>
        <w:t>создание условий для развития малого и среднего предпринимательства на территории поселения.</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b/>
          <w:sz w:val="20"/>
          <w:szCs w:val="20"/>
        </w:rPr>
      </w:pPr>
      <w:r w:rsidRPr="00A5644B">
        <w:rPr>
          <w:rFonts w:ascii="Times New Roman" w:hAnsi="Times New Roman" w:cs="Times New Roman"/>
          <w:color w:val="000000"/>
          <w:sz w:val="20"/>
          <w:szCs w:val="20"/>
        </w:rPr>
        <w:t>Комплексное использование всех источников пополнения местного бюджета (участие в региональных и федеральных программах, увеличение собственных бюджетных источников – налоговые и неналоговые доходы), предусматривающее развитие территории Едровского сельского поселения и ее комплексное освоение, что в перспективе позволит повысить уровень благосостояния населения.</w:t>
      </w:r>
    </w:p>
    <w:p w:rsidR="00A5644B" w:rsidRPr="00A5644B" w:rsidRDefault="00A5644B" w:rsidP="00A5644B">
      <w:pPr>
        <w:pStyle w:val="1"/>
        <w:tabs>
          <w:tab w:val="num" w:pos="0"/>
        </w:tabs>
        <w:spacing w:before="0"/>
        <w:ind w:hanging="432"/>
        <w:rPr>
          <w:rFonts w:ascii="Times New Roman" w:hAnsi="Times New Roman" w:cs="Times New Roman"/>
          <w:b w:val="0"/>
          <w:color w:val="auto"/>
          <w:sz w:val="20"/>
          <w:szCs w:val="20"/>
        </w:rPr>
      </w:pPr>
      <w:r w:rsidRPr="00A5644B">
        <w:rPr>
          <w:rFonts w:ascii="Times New Roman" w:hAnsi="Times New Roman" w:cs="Times New Roman"/>
          <w:b w:val="0"/>
          <w:color w:val="auto"/>
          <w:sz w:val="20"/>
          <w:szCs w:val="20"/>
        </w:rPr>
        <w:t xml:space="preserve">       Источники реализации первоочередных мероприятий по выбранному варианту социально-экономического развития</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b/>
          <w:color w:val="000000"/>
          <w:sz w:val="20"/>
          <w:szCs w:val="20"/>
        </w:rPr>
      </w:pPr>
      <w:r w:rsidRPr="00A5644B">
        <w:rPr>
          <w:rFonts w:ascii="Times New Roman" w:hAnsi="Times New Roman" w:cs="Times New Roman"/>
          <w:color w:val="000000"/>
          <w:sz w:val="20"/>
          <w:szCs w:val="20"/>
        </w:rPr>
        <w:t xml:space="preserve">Реализация первоочередных мероприятий требует значительных финансовых поступлений в бюджет муниципального образования. Выбранный вариант предполагает активное территориальное развитие поселения и комплексное использование всех источников пополнения местного бюджета. </w:t>
      </w:r>
    </w:p>
    <w:p w:rsidR="00A5644B" w:rsidRPr="00A5644B" w:rsidRDefault="00A5644B" w:rsidP="00A5644B">
      <w:pPr>
        <w:tabs>
          <w:tab w:val="left" w:pos="567"/>
          <w:tab w:val="left" w:pos="900"/>
        </w:tabs>
        <w:spacing w:after="0"/>
        <w:ind w:firstLine="709"/>
        <w:jc w:val="both"/>
        <w:textAlignment w:val="center"/>
        <w:rPr>
          <w:rFonts w:ascii="Times New Roman" w:hAnsi="Times New Roman" w:cs="Times New Roman"/>
          <w:b/>
          <w:color w:val="000000"/>
          <w:sz w:val="20"/>
          <w:szCs w:val="20"/>
        </w:rPr>
      </w:pPr>
      <w:r w:rsidRPr="00A5644B">
        <w:rPr>
          <w:rFonts w:ascii="Times New Roman" w:hAnsi="Times New Roman" w:cs="Times New Roman"/>
          <w:b/>
          <w:color w:val="000000"/>
          <w:sz w:val="20"/>
          <w:szCs w:val="20"/>
        </w:rPr>
        <w:t>1. Участие в региональных и федеральных целевых программах</w:t>
      </w:r>
      <w:r w:rsidRPr="00A5644B">
        <w:rPr>
          <w:rFonts w:ascii="Times New Roman" w:hAnsi="Times New Roman" w:cs="Times New Roman"/>
          <w:color w:val="000000"/>
          <w:sz w:val="20"/>
          <w:szCs w:val="20"/>
        </w:rPr>
        <w:t xml:space="preserve">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(субвенций). </w:t>
      </w:r>
    </w:p>
    <w:p w:rsidR="00A5644B" w:rsidRPr="00A5644B" w:rsidRDefault="00A5644B" w:rsidP="00A5644B">
      <w:pPr>
        <w:tabs>
          <w:tab w:val="left" w:pos="567"/>
          <w:tab w:val="left" w:pos="900"/>
        </w:tabs>
        <w:spacing w:after="0"/>
        <w:ind w:firstLine="709"/>
        <w:jc w:val="both"/>
        <w:textAlignment w:val="center"/>
        <w:rPr>
          <w:rFonts w:ascii="Times New Roman" w:hAnsi="Times New Roman" w:cs="Times New Roman"/>
          <w:i/>
          <w:color w:val="000000"/>
          <w:sz w:val="20"/>
          <w:szCs w:val="20"/>
        </w:rPr>
      </w:pPr>
      <w:r w:rsidRPr="00A5644B">
        <w:rPr>
          <w:rFonts w:ascii="Times New Roman" w:hAnsi="Times New Roman" w:cs="Times New Roman"/>
          <w:b/>
          <w:color w:val="000000"/>
          <w:sz w:val="20"/>
          <w:szCs w:val="20"/>
        </w:rPr>
        <w:lastRenderedPageBreak/>
        <w:t>2. Неналоговые источники</w:t>
      </w:r>
      <w:r w:rsidRPr="00A5644B">
        <w:rPr>
          <w:rFonts w:ascii="Times New Roman" w:hAnsi="Times New Roman" w:cs="Times New Roman"/>
          <w:color w:val="000000"/>
          <w:sz w:val="20"/>
          <w:szCs w:val="20"/>
        </w:rPr>
        <w:t xml:space="preserve"> пополнения доходной части бюджета муниципального образования, в том числе:</w:t>
      </w:r>
    </w:p>
    <w:p w:rsidR="00A5644B" w:rsidRPr="00A5644B" w:rsidRDefault="00A5644B" w:rsidP="00A5644B">
      <w:pPr>
        <w:numPr>
          <w:ilvl w:val="0"/>
          <w:numId w:val="1"/>
        </w:numPr>
        <w:tabs>
          <w:tab w:val="left" w:pos="0"/>
          <w:tab w:val="left" w:pos="567"/>
          <w:tab w:val="left" w:pos="900"/>
        </w:tabs>
        <w:autoSpaceDE w:val="0"/>
        <w:spacing w:after="0" w:line="240" w:lineRule="auto"/>
        <w:ind w:left="0"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доходы от использования имущества, находящегося в  муниципальной собственности</w:t>
      </w:r>
      <w:r w:rsidRPr="00A5644B">
        <w:rPr>
          <w:rFonts w:ascii="Times New Roman" w:hAnsi="Times New Roman" w:cs="Times New Roman"/>
          <w:i/>
          <w:color w:val="000000"/>
          <w:sz w:val="20"/>
          <w:szCs w:val="20"/>
        </w:rPr>
        <w:t>:</w:t>
      </w:r>
    </w:p>
    <w:p w:rsidR="00A5644B" w:rsidRPr="00A5644B" w:rsidRDefault="00A5644B" w:rsidP="00A5644B">
      <w:pPr>
        <w:tabs>
          <w:tab w:val="left" w:pos="567"/>
          <w:tab w:val="left" w:pos="900"/>
        </w:tabs>
        <w:spacing w:after="0"/>
        <w:ind w:firstLine="709"/>
        <w:jc w:val="both"/>
        <w:textAlignment w:val="center"/>
        <w:rPr>
          <w:rFonts w:ascii="Times New Roman" w:hAnsi="Times New Roman" w:cs="Times New Roman"/>
          <w:i/>
          <w:color w:val="000000"/>
          <w:sz w:val="20"/>
          <w:szCs w:val="20"/>
        </w:rPr>
      </w:pPr>
      <w:r w:rsidRPr="00A5644B">
        <w:rPr>
          <w:rFonts w:ascii="Times New Roman" w:hAnsi="Times New Roman" w:cs="Times New Roman"/>
          <w:color w:val="000000"/>
          <w:sz w:val="20"/>
          <w:szCs w:val="20"/>
        </w:rPr>
        <w:t>–</w:t>
      </w:r>
      <w:r w:rsidRPr="00A5644B">
        <w:rPr>
          <w:rFonts w:ascii="Times New Roman" w:hAnsi="Times New Roman" w:cs="Times New Roman"/>
          <w:color w:val="000000"/>
          <w:sz w:val="20"/>
          <w:szCs w:val="20"/>
        </w:rPr>
        <w:tab/>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A5644B" w:rsidRPr="00A5644B" w:rsidRDefault="00A5644B" w:rsidP="00A5644B">
      <w:pPr>
        <w:numPr>
          <w:ilvl w:val="0"/>
          <w:numId w:val="2"/>
        </w:numPr>
        <w:tabs>
          <w:tab w:val="left" w:pos="567"/>
          <w:tab w:val="left" w:pos="900"/>
        </w:tabs>
        <w:autoSpaceDE w:val="0"/>
        <w:spacing w:after="0" w:line="240" w:lineRule="auto"/>
        <w:ind w:left="0"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доходы от продажи материальных и нематериальных активов:</w:t>
      </w:r>
    </w:p>
    <w:p w:rsidR="00A5644B" w:rsidRPr="00A5644B" w:rsidRDefault="00A5644B" w:rsidP="00A5644B">
      <w:pPr>
        <w:tabs>
          <w:tab w:val="left" w:pos="567"/>
          <w:tab w:val="left" w:pos="900"/>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w:t>
      </w:r>
      <w:r w:rsidRPr="00A5644B">
        <w:rPr>
          <w:rFonts w:ascii="Times New Roman" w:hAnsi="Times New Roman" w:cs="Times New Roman"/>
          <w:color w:val="000000"/>
          <w:sz w:val="20"/>
          <w:szCs w:val="20"/>
        </w:rPr>
        <w:tab/>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Для инвестора представляется интерес использования земельных ресурсов в границах поселения, исходя из оценки земельного потенциала под:</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 жилищное строительство (многоквартирное, индивидуальное);</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b/>
          <w:color w:val="000000"/>
          <w:sz w:val="20"/>
          <w:szCs w:val="20"/>
        </w:rPr>
      </w:pPr>
      <w:r w:rsidRPr="00A5644B">
        <w:rPr>
          <w:rFonts w:ascii="Times New Roman" w:hAnsi="Times New Roman" w:cs="Times New Roman"/>
          <w:color w:val="000000"/>
          <w:sz w:val="20"/>
          <w:szCs w:val="20"/>
        </w:rPr>
        <w:t xml:space="preserve">Сдача в аренду или продажа земельных участков под размещение промышленных объектов и общественно-деловых объектов является как источником пополнения местного бюджета, так и способствует развитию экономики поселения. Территория Едровского сельского поселения  является привлекательной для проживания и развития индивидуального жилищного строительства. </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b/>
          <w:color w:val="000000"/>
          <w:sz w:val="20"/>
          <w:szCs w:val="20"/>
        </w:rPr>
        <w:t xml:space="preserve">3. Налоговые источники пополнения бюджета. </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Увеличение доходной части местного бюджета возможно за счет налоговых поступлений:</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 налог на доходы физических лиц;</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 акцизы на топливо;</w:t>
      </w:r>
    </w:p>
    <w:p w:rsidR="00A5644B" w:rsidRPr="00A5644B" w:rsidRDefault="00A5644B" w:rsidP="00A5644B">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 налоги на имущество физических лиц;</w:t>
      </w:r>
    </w:p>
    <w:p w:rsidR="00A5644B" w:rsidRDefault="00A5644B" w:rsidP="008071AD">
      <w:pPr>
        <w:tabs>
          <w:tab w:val="left" w:pos="425"/>
          <w:tab w:val="left" w:pos="567"/>
        </w:tabs>
        <w:spacing w:after="0"/>
        <w:ind w:firstLine="709"/>
        <w:jc w:val="both"/>
        <w:textAlignment w:val="center"/>
        <w:rPr>
          <w:rFonts w:ascii="Times New Roman" w:hAnsi="Times New Roman" w:cs="Times New Roman"/>
          <w:color w:val="000000"/>
          <w:sz w:val="20"/>
          <w:szCs w:val="20"/>
        </w:rPr>
      </w:pPr>
      <w:r w:rsidRPr="00A5644B">
        <w:rPr>
          <w:rFonts w:ascii="Times New Roman" w:hAnsi="Times New Roman" w:cs="Times New Roman"/>
          <w:color w:val="000000"/>
          <w:sz w:val="20"/>
          <w:szCs w:val="20"/>
        </w:rPr>
        <w:t>–земельный налог.</w:t>
      </w:r>
    </w:p>
    <w:p w:rsidR="008071AD" w:rsidRDefault="008071AD" w:rsidP="008071AD">
      <w:pPr>
        <w:tabs>
          <w:tab w:val="left" w:pos="425"/>
          <w:tab w:val="left" w:pos="567"/>
        </w:tabs>
        <w:spacing w:after="0"/>
        <w:jc w:val="both"/>
        <w:textAlignment w:val="center"/>
        <w:rPr>
          <w:rFonts w:ascii="Times New Roman" w:hAnsi="Times New Roman" w:cs="Times New Roman"/>
          <w:color w:val="000000"/>
          <w:sz w:val="20"/>
          <w:szCs w:val="20"/>
        </w:rPr>
      </w:pPr>
    </w:p>
    <w:p w:rsidR="008071AD" w:rsidRDefault="008071AD" w:rsidP="008071AD">
      <w:pPr>
        <w:tabs>
          <w:tab w:val="left" w:pos="425"/>
          <w:tab w:val="left" w:pos="567"/>
        </w:tabs>
        <w:spacing w:after="0"/>
        <w:jc w:val="both"/>
        <w:textAlignment w:val="center"/>
        <w:rPr>
          <w:rFonts w:ascii="Times New Roman" w:hAnsi="Times New Roman" w:cs="Times New Roman"/>
          <w:color w:val="000000"/>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69"/>
        <w:gridCol w:w="3057"/>
        <w:gridCol w:w="4544"/>
      </w:tblGrid>
      <w:tr w:rsidR="008071AD" w:rsidRPr="00E9224F" w:rsidTr="001C6872">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071AD" w:rsidRPr="008071AD" w:rsidRDefault="008071AD" w:rsidP="001C6872">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8071AD" w:rsidRPr="008071AD" w:rsidRDefault="008071AD" w:rsidP="001C6872">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8071AD" w:rsidRPr="008071AD" w:rsidRDefault="008071AD" w:rsidP="001C6872">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8071AD" w:rsidRPr="008071AD" w:rsidRDefault="008071AD" w:rsidP="001C6872">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8071AD" w:rsidRPr="008071AD" w:rsidRDefault="008071AD" w:rsidP="001C6872">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071AD" w:rsidRPr="008071AD" w:rsidRDefault="008071AD" w:rsidP="001C6872">
            <w:pPr>
              <w:pStyle w:val="a4"/>
              <w:spacing w:line="276" w:lineRule="auto"/>
              <w:rPr>
                <w:rFonts w:ascii="Times New Roman" w:hAnsi="Times New Roman"/>
                <w:sz w:val="16"/>
                <w:szCs w:val="16"/>
              </w:rPr>
            </w:pP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8071AD" w:rsidRPr="008071AD" w:rsidRDefault="008071AD" w:rsidP="001C6872">
            <w:pPr>
              <w:pStyle w:val="a4"/>
              <w:spacing w:line="276" w:lineRule="auto"/>
              <w:rPr>
                <w:rFonts w:ascii="Times New Roman" w:hAnsi="Times New Roman"/>
                <w:sz w:val="16"/>
                <w:szCs w:val="16"/>
              </w:rPr>
            </w:pPr>
          </w:p>
          <w:p w:rsidR="008071AD" w:rsidRPr="008071AD" w:rsidRDefault="008071AD" w:rsidP="001C6872">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8071AD" w:rsidRPr="008071AD" w:rsidRDefault="008071AD" w:rsidP="001C6872">
            <w:pPr>
              <w:pStyle w:val="a4"/>
              <w:spacing w:line="276" w:lineRule="auto"/>
              <w:rPr>
                <w:rFonts w:ascii="Times New Roman" w:hAnsi="Times New Roman"/>
                <w:sz w:val="16"/>
                <w:szCs w:val="16"/>
              </w:rPr>
            </w:pPr>
          </w:p>
        </w:tc>
      </w:tr>
    </w:tbl>
    <w:p w:rsidR="008071AD" w:rsidRDefault="008071AD" w:rsidP="00CF09C9">
      <w:pPr>
        <w:spacing w:after="0"/>
      </w:pPr>
    </w:p>
    <w:sectPr w:rsidR="008071AD" w:rsidSect="00A5644B">
      <w:footerReference w:type="default" r:id="rId8"/>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A5" w:rsidRDefault="00C314A5" w:rsidP="00CF09C9">
      <w:pPr>
        <w:spacing w:after="0" w:line="240" w:lineRule="auto"/>
      </w:pPr>
      <w:r>
        <w:separator/>
      </w:r>
    </w:p>
  </w:endnote>
  <w:endnote w:type="continuationSeparator" w:id="1">
    <w:p w:rsidR="00C314A5" w:rsidRDefault="00C314A5" w:rsidP="00CF0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774"/>
    </w:sdtPr>
    <w:sdtContent>
      <w:p w:rsidR="00370413" w:rsidRDefault="00711A80">
        <w:pPr>
          <w:pStyle w:val="a8"/>
          <w:jc w:val="center"/>
        </w:pPr>
        <w:fldSimple w:instr=" PAGE   \* MERGEFORMAT ">
          <w:r w:rsidR="00AB4A90">
            <w:rPr>
              <w:noProof/>
            </w:rPr>
            <w:t>7</w:t>
          </w:r>
        </w:fldSimple>
      </w:p>
    </w:sdtContent>
  </w:sdt>
  <w:p w:rsidR="00370413" w:rsidRDefault="003704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A5" w:rsidRDefault="00C314A5" w:rsidP="00CF09C9">
      <w:pPr>
        <w:spacing w:after="0" w:line="240" w:lineRule="auto"/>
      </w:pPr>
      <w:r>
        <w:separator/>
      </w:r>
    </w:p>
  </w:footnote>
  <w:footnote w:type="continuationSeparator" w:id="1">
    <w:p w:rsidR="00C314A5" w:rsidRDefault="00C314A5" w:rsidP="00CF0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1">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F09C9"/>
    <w:rsid w:val="00370413"/>
    <w:rsid w:val="00647E66"/>
    <w:rsid w:val="006E2580"/>
    <w:rsid w:val="00711A80"/>
    <w:rsid w:val="008071AD"/>
    <w:rsid w:val="009C7984"/>
    <w:rsid w:val="00A177C1"/>
    <w:rsid w:val="00A5644B"/>
    <w:rsid w:val="00AB4A90"/>
    <w:rsid w:val="00B43494"/>
    <w:rsid w:val="00B442BF"/>
    <w:rsid w:val="00C314A5"/>
    <w:rsid w:val="00CF0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66"/>
  </w:style>
  <w:style w:type="paragraph" w:styleId="1">
    <w:name w:val="heading 1"/>
    <w:basedOn w:val="a"/>
    <w:next w:val="a"/>
    <w:link w:val="10"/>
    <w:uiPriority w:val="9"/>
    <w:qFormat/>
    <w:rsid w:val="00370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70413"/>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CF09C9"/>
    <w:rPr>
      <w:rFonts w:ascii="Calibri" w:eastAsia="Times New Roman" w:hAnsi="Calibri" w:cs="Times New Roman"/>
    </w:rPr>
  </w:style>
  <w:style w:type="paragraph" w:styleId="a4">
    <w:name w:val="No Spacing"/>
    <w:link w:val="a3"/>
    <w:qFormat/>
    <w:rsid w:val="00CF09C9"/>
    <w:pPr>
      <w:spacing w:after="0" w:line="240" w:lineRule="auto"/>
    </w:pPr>
    <w:rPr>
      <w:rFonts w:ascii="Calibri" w:eastAsia="Times New Roman" w:hAnsi="Calibri" w:cs="Times New Roman"/>
    </w:rPr>
  </w:style>
  <w:style w:type="paragraph" w:customStyle="1" w:styleId="11">
    <w:name w:val="Без интервала1"/>
    <w:uiPriority w:val="99"/>
    <w:qFormat/>
    <w:rsid w:val="00CF09C9"/>
    <w:pPr>
      <w:spacing w:after="0" w:line="240" w:lineRule="auto"/>
      <w:jc w:val="both"/>
    </w:pPr>
    <w:rPr>
      <w:rFonts w:ascii="Times New Roman" w:eastAsia="Times New Roman" w:hAnsi="Times New Roman" w:cs="Times New Roman"/>
      <w:sz w:val="28"/>
      <w:lang w:eastAsia="en-US"/>
    </w:rPr>
  </w:style>
  <w:style w:type="character" w:styleId="a5">
    <w:name w:val="Hyperlink"/>
    <w:basedOn w:val="a0"/>
    <w:rsid w:val="00CF09C9"/>
    <w:rPr>
      <w:rFonts w:ascii="Times New Roman" w:hAnsi="Times New Roman" w:cs="Times New Roman" w:hint="default"/>
      <w:color w:val="0000FF"/>
      <w:u w:val="single"/>
    </w:rPr>
  </w:style>
  <w:style w:type="character" w:customStyle="1" w:styleId="ConsPlusNormal">
    <w:name w:val="ConsPlusNormal Знак"/>
    <w:link w:val="ConsPlusNormal0"/>
    <w:locked/>
    <w:rsid w:val="00CF09C9"/>
    <w:rPr>
      <w:rFonts w:ascii="Arial" w:hAnsi="Arial" w:cs="Arial"/>
    </w:rPr>
  </w:style>
  <w:style w:type="paragraph" w:customStyle="1" w:styleId="ConsPlusNormal0">
    <w:name w:val="ConsPlusNormal"/>
    <w:link w:val="ConsPlusNormal"/>
    <w:rsid w:val="00CF09C9"/>
    <w:pPr>
      <w:widowControl w:val="0"/>
      <w:autoSpaceDE w:val="0"/>
      <w:autoSpaceDN w:val="0"/>
      <w:adjustRightInd w:val="0"/>
      <w:spacing w:after="0" w:line="240" w:lineRule="auto"/>
      <w:ind w:firstLine="720"/>
    </w:pPr>
    <w:rPr>
      <w:rFonts w:ascii="Arial" w:hAnsi="Arial" w:cs="Arial"/>
    </w:rPr>
  </w:style>
  <w:style w:type="paragraph" w:styleId="a6">
    <w:name w:val="header"/>
    <w:basedOn w:val="a"/>
    <w:link w:val="a7"/>
    <w:uiPriority w:val="99"/>
    <w:unhideWhenUsed/>
    <w:rsid w:val="00CF09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09C9"/>
  </w:style>
  <w:style w:type="paragraph" w:styleId="a8">
    <w:name w:val="footer"/>
    <w:basedOn w:val="a"/>
    <w:link w:val="a9"/>
    <w:uiPriority w:val="99"/>
    <w:unhideWhenUsed/>
    <w:rsid w:val="00CF09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09C9"/>
  </w:style>
  <w:style w:type="paragraph" w:styleId="aa">
    <w:name w:val="Balloon Text"/>
    <w:basedOn w:val="a"/>
    <w:link w:val="ab"/>
    <w:uiPriority w:val="99"/>
    <w:semiHidden/>
    <w:unhideWhenUsed/>
    <w:rsid w:val="003704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0413"/>
    <w:rPr>
      <w:rFonts w:ascii="Tahoma" w:hAnsi="Tahoma" w:cs="Tahoma"/>
      <w:sz w:val="16"/>
      <w:szCs w:val="16"/>
    </w:rPr>
  </w:style>
  <w:style w:type="character" w:customStyle="1" w:styleId="20">
    <w:name w:val="Заголовок 2 Знак"/>
    <w:basedOn w:val="a0"/>
    <w:link w:val="2"/>
    <w:rsid w:val="00370413"/>
    <w:rPr>
      <w:rFonts w:ascii="Times New Roman" w:eastAsia="Times New Roman" w:hAnsi="Times New Roman" w:cs="Times New Roman"/>
      <w:b/>
      <w:sz w:val="44"/>
      <w:szCs w:val="24"/>
    </w:rPr>
  </w:style>
  <w:style w:type="character" w:customStyle="1" w:styleId="apple-converted-space">
    <w:name w:val="apple-converted-space"/>
    <w:basedOn w:val="a0"/>
    <w:rsid w:val="00370413"/>
  </w:style>
  <w:style w:type="character" w:styleId="ac">
    <w:name w:val="page number"/>
    <w:basedOn w:val="a0"/>
    <w:uiPriority w:val="99"/>
    <w:rsid w:val="00370413"/>
    <w:rPr>
      <w:rFonts w:cs="Times New Roman"/>
    </w:rPr>
  </w:style>
  <w:style w:type="paragraph" w:customStyle="1" w:styleId="ConsPlusNonformat">
    <w:name w:val="ConsPlusNonformat"/>
    <w:rsid w:val="00370413"/>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10">
    <w:name w:val="Заголовок 1 Знак"/>
    <w:basedOn w:val="a0"/>
    <w:link w:val="1"/>
    <w:uiPriority w:val="9"/>
    <w:rsid w:val="00370413"/>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370413"/>
    <w:pPr>
      <w:ind w:left="720"/>
      <w:contextualSpacing/>
    </w:pPr>
  </w:style>
  <w:style w:type="paragraph" w:customStyle="1" w:styleId="12">
    <w:name w:val="1 Знак Знак Знак Знак"/>
    <w:basedOn w:val="a"/>
    <w:rsid w:val="0037041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e">
    <w:name w:val="Normal (Web)"/>
    <w:basedOn w:val="a"/>
    <w:rsid w:val="0037041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rsid w:val="0037041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f0">
    <w:name w:val="Основной текст Знак"/>
    <w:basedOn w:val="a0"/>
    <w:link w:val="af"/>
    <w:rsid w:val="00370413"/>
    <w:rPr>
      <w:rFonts w:ascii="Times New Roman" w:eastAsia="Times New Roman" w:hAnsi="Times New Roman" w:cs="Times New Roman"/>
      <w:sz w:val="24"/>
      <w:szCs w:val="20"/>
    </w:rPr>
  </w:style>
  <w:style w:type="paragraph" w:customStyle="1" w:styleId="14pt125">
    <w:name w:val="Стиль Основной текст + 14 pt по ширине Первая строка:  125 см"/>
    <w:basedOn w:val="af"/>
    <w:rsid w:val="00370413"/>
    <w:pPr>
      <w:overflowPunct/>
      <w:autoSpaceDN/>
      <w:adjustRightInd/>
      <w:ind w:firstLine="540"/>
      <w:jc w:val="both"/>
      <w:textAlignment w:val="auto"/>
    </w:pPr>
    <w:rPr>
      <w:b/>
      <w:color w:val="000000"/>
      <w:szCs w:val="24"/>
      <w:lang w:eastAsia="ar-SA"/>
    </w:rPr>
  </w:style>
</w:styles>
</file>

<file path=word/webSettings.xml><?xml version="1.0" encoding="utf-8"?>
<w:webSettings xmlns:r="http://schemas.openxmlformats.org/officeDocument/2006/relationships" xmlns:w="http://schemas.openxmlformats.org/wordprocessingml/2006/main">
  <w:divs>
    <w:div w:id="15604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A2139581F0E0B2FE526C987658DF8B0C6CB843F97B75175E729FF6300WDb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9124</Words>
  <Characters>52008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2020-11-30T12:01:00Z</cp:lastPrinted>
  <dcterms:created xsi:type="dcterms:W3CDTF">2020-11-09T11:54:00Z</dcterms:created>
  <dcterms:modified xsi:type="dcterms:W3CDTF">2020-11-30T12:03:00Z</dcterms:modified>
</cp:coreProperties>
</file>