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9E" w:rsidRDefault="00600D9E" w:rsidP="00600D9E">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600D9E" w:rsidRDefault="00600D9E" w:rsidP="00600D9E">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600D9E" w:rsidRDefault="00600D9E" w:rsidP="00600D9E">
      <w:pPr>
        <w:pStyle w:val="a4"/>
        <w:rPr>
          <w:rFonts w:ascii="Times New Roman" w:hAnsi="Times New Roman"/>
          <w:b/>
        </w:rPr>
      </w:pPr>
    </w:p>
    <w:p w:rsidR="00600D9E" w:rsidRDefault="00600D9E" w:rsidP="00600D9E">
      <w:pPr>
        <w:pStyle w:val="a4"/>
        <w:jc w:val="center"/>
        <w:rPr>
          <w:rFonts w:ascii="Times New Roman" w:hAnsi="Times New Roman"/>
          <w:b/>
          <w:sz w:val="56"/>
          <w:szCs w:val="56"/>
        </w:rPr>
      </w:pPr>
      <w:r>
        <w:rPr>
          <w:rFonts w:ascii="Times New Roman" w:hAnsi="Times New Roman"/>
          <w:b/>
          <w:sz w:val="56"/>
          <w:szCs w:val="56"/>
        </w:rPr>
        <w:t>«ЕДРОВСКИЙ ВЕСТНИК»</w:t>
      </w:r>
    </w:p>
    <w:p w:rsidR="00600D9E" w:rsidRDefault="00DD0CB1" w:rsidP="00600D9E">
      <w:pPr>
        <w:pStyle w:val="a4"/>
        <w:jc w:val="right"/>
        <w:rPr>
          <w:rFonts w:ascii="Times New Roman" w:hAnsi="Times New Roman"/>
          <w:b/>
        </w:rPr>
      </w:pPr>
      <w:r>
        <w:rPr>
          <w:rFonts w:ascii="Times New Roman" w:hAnsi="Times New Roman"/>
          <w:b/>
          <w:sz w:val="24"/>
          <w:szCs w:val="24"/>
        </w:rPr>
        <w:t>15.12</w:t>
      </w:r>
      <w:r w:rsidR="00600D9E">
        <w:rPr>
          <w:rFonts w:ascii="Times New Roman" w:hAnsi="Times New Roman"/>
          <w:b/>
          <w:sz w:val="24"/>
          <w:szCs w:val="24"/>
        </w:rPr>
        <w:t>. 2021 год</w:t>
      </w:r>
      <w:r w:rsidR="00600D9E">
        <w:rPr>
          <w:rFonts w:ascii="Times New Roman" w:hAnsi="Times New Roman"/>
          <w:b/>
        </w:rPr>
        <w:t xml:space="preserve">                                                                                                                                                               </w:t>
      </w:r>
    </w:p>
    <w:p w:rsidR="00600D9E" w:rsidRDefault="00600D9E" w:rsidP="00600D9E">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15 (213)</w:t>
      </w:r>
    </w:p>
    <w:p w:rsidR="000F455A" w:rsidRDefault="00600D9E" w:rsidP="00DD0CB1">
      <w:pPr>
        <w:spacing w:after="0"/>
        <w:jc w:val="center"/>
        <w:rPr>
          <w:rFonts w:ascii="Times New Roman" w:hAnsi="Times New Roman" w:cs="Times New Roman"/>
          <w:b/>
          <w:sz w:val="20"/>
          <w:szCs w:val="20"/>
        </w:rPr>
      </w:pPr>
      <w:r w:rsidRPr="000F455A">
        <w:rPr>
          <w:rFonts w:ascii="Times New Roman" w:hAnsi="Times New Roman" w:cs="Times New Roman"/>
          <w:b/>
          <w:sz w:val="20"/>
          <w:szCs w:val="20"/>
        </w:rPr>
        <w:t>На вопросы отвечает первый заместитель прокурора г. Великого Новгорода</w:t>
      </w:r>
    </w:p>
    <w:p w:rsidR="00600D9E" w:rsidRPr="000F455A" w:rsidRDefault="00600D9E" w:rsidP="00DD0CB1">
      <w:pPr>
        <w:spacing w:after="0"/>
        <w:jc w:val="center"/>
        <w:rPr>
          <w:rFonts w:ascii="Times New Roman" w:hAnsi="Times New Roman" w:cs="Times New Roman"/>
          <w:b/>
          <w:sz w:val="20"/>
          <w:szCs w:val="20"/>
        </w:rPr>
      </w:pPr>
      <w:r w:rsidRPr="000F455A">
        <w:rPr>
          <w:rFonts w:ascii="Times New Roman" w:hAnsi="Times New Roman" w:cs="Times New Roman"/>
          <w:b/>
          <w:sz w:val="20"/>
          <w:szCs w:val="20"/>
        </w:rPr>
        <w:t>Дубровина Татьяна Сергеевна.</w:t>
      </w:r>
    </w:p>
    <w:p w:rsidR="00600D9E" w:rsidRPr="000F455A" w:rsidRDefault="00600D9E" w:rsidP="000F455A">
      <w:pPr>
        <w:spacing w:after="0"/>
        <w:ind w:firstLine="709"/>
        <w:jc w:val="both"/>
        <w:rPr>
          <w:rFonts w:ascii="Times New Roman" w:hAnsi="Times New Roman" w:cs="Times New Roman"/>
          <w:b/>
          <w:sz w:val="20"/>
          <w:szCs w:val="20"/>
        </w:rPr>
      </w:pPr>
      <w:r w:rsidRPr="000F455A">
        <w:rPr>
          <w:rFonts w:ascii="Times New Roman" w:hAnsi="Times New Roman" w:cs="Times New Roman"/>
          <w:b/>
          <w:sz w:val="20"/>
          <w:szCs w:val="20"/>
        </w:rPr>
        <w:t>Вопрос: Мои соседи систематически шумят в ночное время, чем нарушают права жильцов дома. Можно ли в данном случае обратиться в суд с иском о выселении?</w:t>
      </w:r>
    </w:p>
    <w:p w:rsidR="00600D9E" w:rsidRPr="000F455A" w:rsidRDefault="00600D9E" w:rsidP="000F455A">
      <w:pPr>
        <w:spacing w:after="0"/>
        <w:ind w:firstLine="709"/>
        <w:jc w:val="both"/>
        <w:rPr>
          <w:rFonts w:ascii="Times New Roman" w:hAnsi="Times New Roman" w:cs="Times New Roman"/>
          <w:sz w:val="20"/>
          <w:szCs w:val="20"/>
        </w:rPr>
      </w:pPr>
      <w:r w:rsidRPr="000F455A">
        <w:rPr>
          <w:rFonts w:ascii="Times New Roman" w:hAnsi="Times New Roman" w:cs="Times New Roman"/>
          <w:b/>
          <w:sz w:val="20"/>
          <w:szCs w:val="20"/>
        </w:rPr>
        <w:t>Ответ:</w:t>
      </w:r>
      <w:r w:rsidRPr="000F455A">
        <w:rPr>
          <w:rFonts w:ascii="Times New Roman" w:hAnsi="Times New Roman" w:cs="Times New Roman"/>
          <w:sz w:val="20"/>
          <w:szCs w:val="20"/>
        </w:rPr>
        <w:t xml:space="preserve"> Статьей ст. 30 Жилищного кодекса Российской Федерации установлена обязанность собственника, в том числе,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600D9E" w:rsidRPr="000F455A" w:rsidRDefault="00600D9E" w:rsidP="00C07EAB">
      <w:pPr>
        <w:spacing w:after="0"/>
        <w:ind w:firstLine="709"/>
        <w:jc w:val="both"/>
        <w:rPr>
          <w:rFonts w:ascii="Times New Roman" w:hAnsi="Times New Roman" w:cs="Times New Roman"/>
          <w:sz w:val="20"/>
          <w:szCs w:val="20"/>
        </w:rPr>
      </w:pPr>
      <w:r w:rsidRPr="000F455A">
        <w:rPr>
          <w:rFonts w:ascii="Times New Roman" w:hAnsi="Times New Roman" w:cs="Times New Roman"/>
          <w:sz w:val="20"/>
          <w:szCs w:val="20"/>
        </w:rPr>
        <w:t>В случае систематического нарушения прав и интересов соседей, орган местного самоуправления, руководствуясь ст. 293 Гражданского кодекса Российской Федерации, может предупредить собственника квартиры о необходимости устранить нарушения, а в случае продолжения нарушений обратиться в суд с требованием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600D9E" w:rsidRPr="000F455A" w:rsidRDefault="00600D9E" w:rsidP="000F455A">
      <w:pPr>
        <w:spacing w:after="0"/>
        <w:ind w:firstLine="709"/>
        <w:jc w:val="both"/>
        <w:rPr>
          <w:rFonts w:ascii="Times New Roman" w:hAnsi="Times New Roman" w:cs="Times New Roman"/>
          <w:b/>
          <w:sz w:val="20"/>
          <w:szCs w:val="20"/>
        </w:rPr>
      </w:pPr>
      <w:r w:rsidRPr="000F455A">
        <w:rPr>
          <w:rFonts w:ascii="Times New Roman" w:hAnsi="Times New Roman" w:cs="Times New Roman"/>
          <w:b/>
          <w:sz w:val="20"/>
          <w:szCs w:val="20"/>
        </w:rPr>
        <w:t>Вопрос: Я заказал мобильный телефон в интернет-магазине, при получении товара выяснилось, что мне прислали другую модель. Что делать?</w:t>
      </w:r>
    </w:p>
    <w:p w:rsidR="00600D9E" w:rsidRPr="000F455A" w:rsidRDefault="00600D9E" w:rsidP="000F455A">
      <w:pPr>
        <w:spacing w:after="0"/>
        <w:ind w:firstLine="709"/>
        <w:jc w:val="both"/>
        <w:rPr>
          <w:rFonts w:ascii="Times New Roman" w:hAnsi="Times New Roman" w:cs="Times New Roman"/>
          <w:sz w:val="20"/>
          <w:szCs w:val="20"/>
        </w:rPr>
      </w:pPr>
      <w:r w:rsidRPr="000F455A">
        <w:rPr>
          <w:rFonts w:ascii="Times New Roman" w:hAnsi="Times New Roman" w:cs="Times New Roman"/>
          <w:b/>
          <w:sz w:val="20"/>
          <w:szCs w:val="20"/>
        </w:rPr>
        <w:t xml:space="preserve"> Ответ:</w:t>
      </w:r>
      <w:r w:rsidRPr="000F455A">
        <w:rPr>
          <w:rFonts w:ascii="Times New Roman" w:hAnsi="Times New Roman" w:cs="Times New Roman"/>
          <w:sz w:val="20"/>
          <w:szCs w:val="20"/>
        </w:rPr>
        <w:t xml:space="preserve"> В соответствии со статьей 26.1. Закона РФ от 07.02.1992 № 2300-1 «О защите прав потребителей», потребитель вправе отказаться от товара в любое время до его передачи, а после передачи товара – в течение 7 дней</w:t>
      </w:r>
    </w:p>
    <w:p w:rsidR="00600D9E" w:rsidRPr="000F455A" w:rsidRDefault="00600D9E" w:rsidP="000F455A">
      <w:pPr>
        <w:spacing w:after="0"/>
        <w:ind w:firstLine="709"/>
        <w:jc w:val="both"/>
        <w:rPr>
          <w:rFonts w:ascii="Times New Roman" w:hAnsi="Times New Roman" w:cs="Times New Roman"/>
          <w:sz w:val="20"/>
          <w:szCs w:val="20"/>
        </w:rPr>
      </w:pPr>
      <w:r w:rsidRPr="000F455A">
        <w:rPr>
          <w:rFonts w:ascii="Times New Roman" w:hAnsi="Times New Roman" w:cs="Times New Roman"/>
          <w:sz w:val="20"/>
          <w:szCs w:val="20"/>
        </w:rPr>
        <w:t>Продавец должен возвратить денежную сумму, уплаченную по договору, за исключением расходов на доставку от потребителя возвращенного товара, не позднее чем через 10 дней со дня предъявления требования.</w:t>
      </w:r>
    </w:p>
    <w:p w:rsidR="00600D9E" w:rsidRPr="00C07EAB" w:rsidRDefault="00600D9E" w:rsidP="00C07EAB">
      <w:pPr>
        <w:spacing w:after="0"/>
        <w:ind w:firstLine="709"/>
        <w:jc w:val="both"/>
        <w:rPr>
          <w:rFonts w:ascii="Times New Roman" w:hAnsi="Times New Roman" w:cs="Times New Roman"/>
          <w:sz w:val="20"/>
          <w:szCs w:val="20"/>
        </w:rPr>
      </w:pPr>
      <w:r w:rsidRPr="000F455A">
        <w:rPr>
          <w:rFonts w:ascii="Times New Roman" w:hAnsi="Times New Roman" w:cs="Times New Roman"/>
          <w:sz w:val="20"/>
          <w:szCs w:val="20"/>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600D9E" w:rsidRPr="000F455A" w:rsidRDefault="00600D9E" w:rsidP="000F455A">
      <w:pPr>
        <w:spacing w:after="0"/>
        <w:ind w:firstLine="709"/>
        <w:jc w:val="both"/>
        <w:rPr>
          <w:rFonts w:ascii="Times New Roman" w:hAnsi="Times New Roman" w:cs="Times New Roman"/>
          <w:b/>
          <w:sz w:val="20"/>
          <w:szCs w:val="20"/>
        </w:rPr>
      </w:pPr>
      <w:r w:rsidRPr="000F455A">
        <w:rPr>
          <w:rFonts w:ascii="Times New Roman" w:hAnsi="Times New Roman" w:cs="Times New Roman"/>
          <w:b/>
          <w:sz w:val="20"/>
          <w:szCs w:val="20"/>
        </w:rPr>
        <w:t>Вопрос: При трудоустройстве в строительную компанию мне отказали в заключении трудового договора без объяснения причин. Существует ли норма закона, обязывающая работодателя сообщать причину отказа при приеме на работу?</w:t>
      </w:r>
    </w:p>
    <w:p w:rsidR="00600D9E" w:rsidRPr="000F455A" w:rsidRDefault="00600D9E" w:rsidP="000F455A">
      <w:pPr>
        <w:spacing w:after="0"/>
        <w:ind w:firstLine="709"/>
        <w:jc w:val="both"/>
        <w:rPr>
          <w:rFonts w:ascii="Times New Roman" w:hAnsi="Times New Roman" w:cs="Times New Roman"/>
          <w:sz w:val="20"/>
          <w:szCs w:val="20"/>
        </w:rPr>
      </w:pPr>
      <w:r w:rsidRPr="000F455A">
        <w:rPr>
          <w:rFonts w:ascii="Times New Roman" w:hAnsi="Times New Roman" w:cs="Times New Roman"/>
          <w:b/>
          <w:sz w:val="20"/>
          <w:szCs w:val="20"/>
        </w:rPr>
        <w:t>Ответ:</w:t>
      </w:r>
      <w:r w:rsidRPr="000F455A">
        <w:rPr>
          <w:rFonts w:ascii="Times New Roman" w:hAnsi="Times New Roman" w:cs="Times New Roman"/>
          <w:sz w:val="20"/>
          <w:szCs w:val="20"/>
        </w:rPr>
        <w:t xml:space="preserve"> Статьей 64 Трудового кодекса Российской Федерации запрещается необоснованный отказ в заключении трудового договора. По требованию лица, которому отказано в заключении трудового договора, работодатель обязан сообщить причину отказа в письменной форме. </w:t>
      </w:r>
    </w:p>
    <w:p w:rsidR="00600D9E" w:rsidRPr="000F455A" w:rsidRDefault="00600D9E" w:rsidP="000F455A">
      <w:pPr>
        <w:spacing w:after="0"/>
        <w:ind w:firstLine="709"/>
        <w:jc w:val="both"/>
        <w:rPr>
          <w:rFonts w:ascii="Times New Roman" w:hAnsi="Times New Roman" w:cs="Times New Roman"/>
          <w:sz w:val="20"/>
          <w:szCs w:val="20"/>
        </w:rPr>
      </w:pPr>
      <w:r w:rsidRPr="000F455A">
        <w:rPr>
          <w:rFonts w:ascii="Times New Roman" w:hAnsi="Times New Roman" w:cs="Times New Roman"/>
          <w:sz w:val="20"/>
          <w:szCs w:val="20"/>
        </w:rPr>
        <w:t>Вместе с тем, трудовым законодательством не регламентирован срок, в течение которого работодатель  должен сообщить причину отказа в приеме на работу в письменной форме.</w:t>
      </w:r>
    </w:p>
    <w:p w:rsidR="00600D9E" w:rsidRPr="000F455A" w:rsidRDefault="00600D9E" w:rsidP="000F455A">
      <w:pPr>
        <w:spacing w:after="0"/>
        <w:ind w:firstLine="709"/>
        <w:jc w:val="both"/>
        <w:rPr>
          <w:rFonts w:ascii="Times New Roman" w:hAnsi="Times New Roman" w:cs="Times New Roman"/>
          <w:sz w:val="20"/>
          <w:szCs w:val="20"/>
        </w:rPr>
      </w:pPr>
      <w:r w:rsidRPr="000F455A">
        <w:rPr>
          <w:rFonts w:ascii="Times New Roman" w:hAnsi="Times New Roman" w:cs="Times New Roman"/>
          <w:sz w:val="20"/>
          <w:szCs w:val="20"/>
        </w:rPr>
        <w:t>Отказ в заключении трудового договора может быть обжалован в судебном порядке в течение 3-х месяцев со дня, когда работник узнал о нарушении своего права.</w:t>
      </w:r>
    </w:p>
    <w:p w:rsidR="00AC231F" w:rsidRPr="000F455A" w:rsidRDefault="00AC231F" w:rsidP="000F455A">
      <w:pPr>
        <w:spacing w:after="0"/>
        <w:ind w:firstLine="709"/>
        <w:jc w:val="center"/>
        <w:rPr>
          <w:rFonts w:ascii="Times New Roman" w:hAnsi="Times New Roman" w:cs="Times New Roman"/>
          <w:b/>
          <w:sz w:val="20"/>
          <w:szCs w:val="20"/>
        </w:rPr>
      </w:pPr>
      <w:r w:rsidRPr="000F455A">
        <w:rPr>
          <w:rFonts w:ascii="Times New Roman" w:hAnsi="Times New Roman" w:cs="Times New Roman"/>
          <w:b/>
          <w:sz w:val="20"/>
          <w:szCs w:val="20"/>
        </w:rPr>
        <w:t>ИНФОРМАЦИЯ ПРОКУРАТУРЫ</w:t>
      </w:r>
    </w:p>
    <w:p w:rsidR="00AC231F" w:rsidRPr="000F455A" w:rsidRDefault="00AC231F" w:rsidP="000F455A">
      <w:pPr>
        <w:pStyle w:val="ab"/>
        <w:numPr>
          <w:ilvl w:val="0"/>
          <w:numId w:val="1"/>
        </w:numPr>
        <w:spacing w:after="0" w:line="240" w:lineRule="auto"/>
        <w:jc w:val="both"/>
        <w:rPr>
          <w:rFonts w:ascii="Times New Roman" w:hAnsi="Times New Roman" w:cs="Times New Roman"/>
          <w:b/>
          <w:bCs/>
          <w:sz w:val="20"/>
          <w:szCs w:val="20"/>
        </w:rPr>
      </w:pPr>
      <w:r w:rsidRPr="000F455A">
        <w:rPr>
          <w:rFonts w:ascii="Times New Roman" w:hAnsi="Times New Roman" w:cs="Times New Roman"/>
          <w:b/>
          <w:bCs/>
          <w:sz w:val="20"/>
          <w:szCs w:val="20"/>
        </w:rPr>
        <w:t>СОЦИАЛЬНОЕ ОБЕСПЕЧЕНИЕ. ПОСОБИЯ И ЛЬГОТЫ.</w:t>
      </w:r>
    </w:p>
    <w:p w:rsidR="00AC231F" w:rsidRPr="000F455A" w:rsidRDefault="00AC231F" w:rsidP="000F455A">
      <w:pPr>
        <w:spacing w:after="0" w:line="240" w:lineRule="auto"/>
        <w:ind w:firstLine="360"/>
        <w:jc w:val="both"/>
        <w:rPr>
          <w:rFonts w:ascii="Times New Roman" w:hAnsi="Times New Roman" w:cs="Times New Roman"/>
          <w:b/>
          <w:bCs/>
          <w:sz w:val="20"/>
          <w:szCs w:val="20"/>
        </w:rPr>
      </w:pPr>
      <w:r w:rsidRPr="000F455A">
        <w:rPr>
          <w:rFonts w:ascii="Times New Roman" w:hAnsi="Times New Roman" w:cs="Times New Roman"/>
          <w:b/>
          <w:bCs/>
          <w:sz w:val="20"/>
          <w:szCs w:val="20"/>
        </w:rPr>
        <w:t>С 1 января 2022 года вводятся в действие актуализированные правила выплаты пенсий</w:t>
      </w:r>
    </w:p>
    <w:p w:rsidR="00AC231F" w:rsidRPr="000F455A" w:rsidRDefault="00AC231F" w:rsidP="000F455A">
      <w:pPr>
        <w:spacing w:after="0" w:line="240" w:lineRule="auto"/>
        <w:ind w:firstLine="360"/>
        <w:jc w:val="both"/>
        <w:rPr>
          <w:rFonts w:ascii="Times New Roman" w:hAnsi="Times New Roman" w:cs="Times New Roman"/>
          <w:sz w:val="20"/>
          <w:szCs w:val="20"/>
        </w:rPr>
      </w:pPr>
      <w:r w:rsidRPr="000F455A">
        <w:rPr>
          <w:rFonts w:ascii="Times New Roman" w:hAnsi="Times New Roman" w:cs="Times New Roman"/>
          <w:sz w:val="20"/>
          <w:szCs w:val="20"/>
        </w:rPr>
        <w:t>Приказом Минтруда России от 05.08.2021 № 545н «Об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(Зарегистрировано в Минюсте России 14.10.2021 № 65407)</w:t>
      </w:r>
    </w:p>
    <w:p w:rsidR="00AC231F" w:rsidRPr="000F455A" w:rsidRDefault="00AC231F" w:rsidP="000F455A">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 xml:space="preserve">Правила определяют порядок выплаты страховой пенсии, фиксированной выплаты к страховой пенсии (с учетом повышения фиксированной выплаты к страховой пенсии), доли страховой пенсии по старости, а также накопительной пенсии, кроме пенсии за выслугу лет федеральным государственным служащим, организации их выплаты,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w:t>
      </w:r>
      <w:r w:rsidRPr="000F455A">
        <w:rPr>
          <w:rFonts w:ascii="Times New Roman" w:hAnsi="Times New Roman" w:cs="Times New Roman"/>
          <w:sz w:val="20"/>
          <w:szCs w:val="20"/>
        </w:rPr>
        <w:lastRenderedPageBreak/>
        <w:t>другого вида либо в случае назначения другой пенсии в соответствии с законодательством РФ, определения излишне выплаченных сумм пенсии.</w:t>
      </w:r>
    </w:p>
    <w:p w:rsidR="00AC231F" w:rsidRPr="000F455A" w:rsidRDefault="00AC231F" w:rsidP="000F455A">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Действие настоящих Правил распространяется на граждан РФ, иностранных граждан и лиц без гражданства, которым установлены пенсии.</w:t>
      </w:r>
    </w:p>
    <w:p w:rsidR="00AC231F" w:rsidRPr="000F455A" w:rsidRDefault="00AC231F" w:rsidP="000F455A">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Признается утратившим силу приказ Минтруда России от 17 ноября 2014 г. № 885н, которым утверждены аналогичные правила, с внесенными в него изменениями.</w:t>
      </w:r>
      <w:bookmarkStart w:id="0" w:name="_Hlk88761302"/>
    </w:p>
    <w:p w:rsidR="00AC231F" w:rsidRPr="000F455A" w:rsidRDefault="00AC231F" w:rsidP="000F455A">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Старший помощник прокурора района</w:t>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t xml:space="preserve">      Н.В. Яковлев</w:t>
      </w:r>
    </w:p>
    <w:p w:rsidR="00AC231F" w:rsidRPr="000F455A" w:rsidRDefault="00AC231F" w:rsidP="000F455A">
      <w:pPr>
        <w:spacing w:after="0" w:line="240" w:lineRule="auto"/>
        <w:ind w:firstLine="567"/>
        <w:jc w:val="both"/>
        <w:rPr>
          <w:rFonts w:ascii="Times New Roman" w:hAnsi="Times New Roman" w:cs="Times New Roman"/>
          <w:sz w:val="20"/>
          <w:szCs w:val="20"/>
        </w:rPr>
      </w:pPr>
    </w:p>
    <w:p w:rsidR="00AC231F" w:rsidRPr="000F455A" w:rsidRDefault="00AC231F" w:rsidP="000F455A">
      <w:pPr>
        <w:pStyle w:val="ab"/>
        <w:numPr>
          <w:ilvl w:val="0"/>
          <w:numId w:val="1"/>
        </w:numPr>
        <w:spacing w:after="0" w:line="240" w:lineRule="auto"/>
        <w:jc w:val="both"/>
        <w:rPr>
          <w:rFonts w:ascii="Times New Roman" w:hAnsi="Times New Roman" w:cs="Times New Roman"/>
          <w:b/>
          <w:sz w:val="20"/>
          <w:szCs w:val="20"/>
        </w:rPr>
      </w:pPr>
      <w:r w:rsidRPr="000F455A">
        <w:rPr>
          <w:rFonts w:ascii="Times New Roman" w:hAnsi="Times New Roman" w:cs="Times New Roman"/>
          <w:b/>
          <w:sz w:val="20"/>
          <w:szCs w:val="20"/>
        </w:rPr>
        <w:t>ЛИЦЕНЗИРОВАНИЕ</w:t>
      </w: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Обновлена процедура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w:t>
      </w:r>
      <w:r w:rsidRPr="000F455A">
        <w:rPr>
          <w:rFonts w:ascii="Times New Roman" w:hAnsi="Times New Roman" w:cs="Times New Roman"/>
          <w:sz w:val="20"/>
          <w:szCs w:val="20"/>
        </w:rPr>
        <w:tab/>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Приказом Росприроднадзора от 26.07.2021 № 464 «Об утверждении Административного регламента Федеральной службы по надзору в сфере природопользования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(Зарегистрировано в Минюсте России 15.10.2021 N 65444).</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Определен, в том числе круг заявителей в рамках данной государственной услуги.</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Госуслуга предоставляется центральным аппаратом и территориальными органами Росприроднадзора.</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Предоставление (отказ в предоставлении) лицензии осуществляется в срок, не превышающий 45 рабочих дней со дня приема заявления и документов.</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За предоставление, переоформление лицензии уплачивается госпошлина в порядке и размерах, установленных НК РФ.</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Приказ действует до 1 января 2027 г. Признан утратившим силу аналогичный Приказ Росприроднадзора от 29.05.2020 N 585.</w:t>
      </w:r>
    </w:p>
    <w:p w:rsidR="00AC231F" w:rsidRPr="000F455A" w:rsidRDefault="00AC231F" w:rsidP="00C07EAB">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 xml:space="preserve">И.о. заместителя прокурора района                                                         </w:t>
      </w:r>
      <w:r w:rsidRPr="000F455A">
        <w:rPr>
          <w:rFonts w:ascii="Times New Roman" w:hAnsi="Times New Roman" w:cs="Times New Roman"/>
          <w:sz w:val="20"/>
          <w:szCs w:val="20"/>
        </w:rPr>
        <w:tab/>
        <w:t xml:space="preserve">       Д.В. Иванов</w:t>
      </w: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3 - ЗДРАВООХРАНЕНИЕ</w:t>
      </w: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Обновлен перечень лекарственных препаратов для обеспечения пациентов с сердечно-сосудистыми заболеваниями в амбулаторных условиях</w:t>
      </w:r>
      <w:r w:rsidRPr="000F455A">
        <w:rPr>
          <w:rFonts w:ascii="Times New Roman" w:hAnsi="Times New Roman" w:cs="Times New Roman"/>
          <w:b/>
          <w:sz w:val="20"/>
          <w:szCs w:val="20"/>
        </w:rPr>
        <w:tab/>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Приказом Минздрава России от 24.09.2021 № 936н «Об утверждении перечня лекарственных препаратов для медицинского применения для обеспечения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(Зарегистрирован в Минюсте России 14.10.2021 № 65425).</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Перечень утвержден в соответствии с Правилами предоставления и распределения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бюджетам субъектов Российской Федерации на 2021 год и на плановый период 2022 и 2023 годов.</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 xml:space="preserve">В перечень включены 23 лекарственных препарата, в том числе Амиодарон, Бисопролол, Варфарин, Индапамид и др. </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Признан утратившим силу аналогичный Приказ Минздрава России от 09.01.2020 № 1н</w:t>
      </w:r>
    </w:p>
    <w:p w:rsidR="00AC231F" w:rsidRPr="000F455A" w:rsidRDefault="00AC231F" w:rsidP="00C07EAB">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 xml:space="preserve">Заместитель прокурора района                                                         </w:t>
      </w:r>
      <w:r w:rsidRPr="000F455A">
        <w:rPr>
          <w:rFonts w:ascii="Times New Roman" w:hAnsi="Times New Roman" w:cs="Times New Roman"/>
          <w:sz w:val="20"/>
          <w:szCs w:val="20"/>
        </w:rPr>
        <w:tab/>
        <w:t xml:space="preserve">       В.А. Балашов</w:t>
      </w: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4 - ОБОРОНА. БЕЗОПАСНОСТЬ И ОХРАНА ПРАВОПОРЯДКА</w:t>
      </w: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С 1 марта 2022 года вступают в силу типовые дополнительные профессиональные программы в области пожарной безопасности</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Приказом МЧС России от 05.09.2021 № 596 «Об утверждении типовых дополнительных профессиональных программ в области пожарной безопасности» (Зарегистрировано в Минюсте России 14.10.2021 N 65408).</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Утверждение МЧС России данных программ предусмотрено Федеральным законом от 11.06.2021 № 170-ФЗ.</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Приказом утверждаются 5 программ, в том числе программа повышения квалификации для руководителей организаций, индивидуальных предпринимателей, лиц, назначенных руководителем организации, индивидуальным предпринимателем ответственными за обеспечение пожарной безопасности, в том числе в обособленных структурных подразделениях организации.</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Программы предусматривают минимально допустимые сроки их освоения (в том числе практической части), цель и планируемые результаты обучения, учебные планы, оценку качества освоения программ.</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Приказ действует до 1 марта 2028 года.</w:t>
      </w:r>
    </w:p>
    <w:p w:rsidR="00AC231F" w:rsidRPr="000F455A" w:rsidRDefault="00AC231F" w:rsidP="000F455A">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Старший Помощник прокурора района                                                         К.А. Соловьев</w:t>
      </w:r>
    </w:p>
    <w:p w:rsidR="00AC231F" w:rsidRPr="000F455A" w:rsidRDefault="00AC231F" w:rsidP="00C07EAB">
      <w:pPr>
        <w:spacing w:after="0" w:line="240" w:lineRule="auto"/>
        <w:jc w:val="both"/>
        <w:rPr>
          <w:rFonts w:ascii="Times New Roman" w:hAnsi="Times New Roman" w:cs="Times New Roman"/>
          <w:sz w:val="20"/>
          <w:szCs w:val="20"/>
        </w:rPr>
      </w:pP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5 - СОЦИАЛЬНОЕ ОБЕСПЕЧЕНИЕ. ПОСОБИЯ И ЛЬГОТЫ</w:t>
      </w: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С 1 января 2022 года подлежат применению новые правила обращения за страховой пенсией</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lastRenderedPageBreak/>
        <w:t>Приказом Минтруда России от 05.08.2021 № 546н «Об утверждении Правил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(Зарегистрировано в Минюсте России 14.10.2021 N 65405).</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Определено, что граждане РФ, не имеющие подтвержденного регистрацией места жительства на территории РФ, заявление о назначении социальной пенсии подают в территориальный орган ПФР по месту фактического проживания.</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Установлена обязанность территориального органа ПФР оказывать содействие гражданину в истребовании документов, необходимых для установления пенсии, обязанность по представлению которых возложена на заявителя, подтверждающих обстоятельства, имевшие место на территории РФ, а также на территории иностранного государства, с которым заключен международный договор, регулирующий правоотношения в сфере пенсионного обеспечения, путем направления соответствующих запросов в адрес работодателей, архивных учреждений, компетентных органов иностранных государств.</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Кроме этого, обновлен порядок назначения страховой пенсии по инвалидности, социальной пенсии по инвалидности и перерасчета размера страховой пенсии и фиксированных выплат.</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Аналогичный приказ Минтруда РФ от 17 ноября 2014 года № 884н и изменяющие его акты признаны утратившими силу.</w:t>
      </w:r>
    </w:p>
    <w:p w:rsidR="00AC231F" w:rsidRPr="000F455A" w:rsidRDefault="00AC231F" w:rsidP="000F455A">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Старший Помощник прокурора района                                                         В.В. Соловьева</w:t>
      </w:r>
    </w:p>
    <w:p w:rsidR="00AC231F" w:rsidRPr="000F455A" w:rsidRDefault="00AC231F" w:rsidP="000F455A">
      <w:pPr>
        <w:spacing w:after="0" w:line="240" w:lineRule="auto"/>
        <w:ind w:firstLine="567"/>
        <w:jc w:val="both"/>
        <w:rPr>
          <w:rFonts w:ascii="Times New Roman" w:hAnsi="Times New Roman" w:cs="Times New Roman"/>
          <w:sz w:val="20"/>
          <w:szCs w:val="20"/>
        </w:rPr>
      </w:pP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6 - Расширен перечень категорий лиц, на которых не распространяется временное ограничение въезда в РФ в связи с коронавирусом</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 xml:space="preserve">Распоряжением Правительства РФ от 02.10.2021 № 2769-р «О внесении изменений в распоряжения Правительства РФ от 16.03.2020 № 635-р, от 18.05.2021 № 1291-р, от 04.08.2021 № 2156-р». </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В частности, ограничение не будет применяться в отношении лиц, являющихся опекунами и попечителями иностранных граждан или лиц без гражданства, постоянно проживающих в РФ, при условии предъявления копии документа, подтверждающего установление опеки (попечительства)</w:t>
      </w:r>
    </w:p>
    <w:p w:rsidR="00AC231F" w:rsidRPr="000F455A" w:rsidRDefault="00AC231F" w:rsidP="000F455A">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Помощник прокурора района                                                                    М.А. Запретилина</w:t>
      </w:r>
    </w:p>
    <w:p w:rsidR="00AC231F" w:rsidRPr="000F455A" w:rsidRDefault="00AC231F" w:rsidP="000F455A">
      <w:pPr>
        <w:spacing w:after="0" w:line="240" w:lineRule="auto"/>
        <w:ind w:firstLine="567"/>
        <w:jc w:val="both"/>
        <w:rPr>
          <w:rFonts w:ascii="Times New Roman" w:hAnsi="Times New Roman" w:cs="Times New Roman"/>
          <w:sz w:val="20"/>
          <w:szCs w:val="20"/>
        </w:rPr>
      </w:pP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7 - Отсутствие прививки от коронавирусной инфекции у обучающихся не должно приводить к ограничению их прав на обучение и проживание</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Письмо Минобрнауки России от 26.08.2021 № 7/1585-О «По вопросу ограничений прав обучающихся в научных, учебных образовательных и других организациях при отсутствии прививки от COVID-19»</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Разъяснено, что с учетом эпидемиологической ситуации в целях создания безопасных условий обучения вузы осуществляют информирование обучающихся и сотрудников о целесообразности вакцинирования от коронавирусной инфекции до начала учебного года. Однако отсутствие такой прививки не должно приводить к ограничениям прав обучающихся в научной, учебной, образовательной, спортивной и творческой деятельности, а также при заселении и проживании в общежитии.</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В письме также отмечено, что вакцинация против новой коронавирусной инфекции является добровольной</w:t>
      </w:r>
    </w:p>
    <w:p w:rsidR="00AC231F" w:rsidRPr="000F455A" w:rsidRDefault="00AC231F" w:rsidP="000F455A">
      <w:pPr>
        <w:spacing w:after="0" w:line="240" w:lineRule="auto"/>
        <w:jc w:val="both"/>
        <w:rPr>
          <w:rFonts w:ascii="Times New Roman" w:hAnsi="Times New Roman" w:cs="Times New Roman"/>
          <w:sz w:val="20"/>
          <w:szCs w:val="20"/>
        </w:rPr>
      </w:pPr>
      <w:r w:rsidRPr="000F455A">
        <w:rPr>
          <w:rFonts w:ascii="Times New Roman" w:hAnsi="Times New Roman" w:cs="Times New Roman"/>
          <w:sz w:val="20"/>
          <w:szCs w:val="20"/>
        </w:rPr>
        <w:t>Помощник прокурора района                                                                         С.С. Смирнов</w:t>
      </w:r>
    </w:p>
    <w:p w:rsidR="00AC231F" w:rsidRPr="000F455A" w:rsidRDefault="00AC231F" w:rsidP="000F455A">
      <w:pPr>
        <w:spacing w:after="0" w:line="240" w:lineRule="auto"/>
        <w:jc w:val="both"/>
        <w:rPr>
          <w:rFonts w:ascii="Times New Roman" w:hAnsi="Times New Roman" w:cs="Times New Roman"/>
          <w:b/>
          <w:sz w:val="20"/>
          <w:szCs w:val="20"/>
        </w:rPr>
      </w:pP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t>8 - В связи с угрозой распространения COVID-19 образовательным организациям даны рекомендации по осуществлению ими своей деятельности</w:t>
      </w:r>
      <w:r w:rsidRPr="000F455A">
        <w:rPr>
          <w:rFonts w:ascii="Times New Roman" w:hAnsi="Times New Roman" w:cs="Times New Roman"/>
          <w:b/>
          <w:sz w:val="20"/>
          <w:szCs w:val="20"/>
        </w:rPr>
        <w:tab/>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Письмо Минпросвещения России от 30.08.2021 № 08-1591 «О направлении рекомендаций»</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Так, при существенном ухудшении эпидемиологической обстановки образовательным организациям надлежит принять меры по:</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реализации образовательных программ с применением электронного обучения и дистанционных образовательных технологий;</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обеспечению проведения промежуточной и государственной итоговой аттестаций с применением дистанционных образовательных технологий.</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В письме также подчеркивается, что недопустимо ограничение прав обучающихся на предоставление места в общежитии по причине отсутствия профилактической вакцинации от коронавирусной инфекции.</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Кроме этого, даны разъяснения по вопросам вакцинации иностранных обучающихся и предупреждения распространения коронавирусной инфекции среди работников образовательных организаций</w:t>
      </w:r>
    </w:p>
    <w:p w:rsidR="00AC231F" w:rsidRPr="000F455A" w:rsidRDefault="00AC231F" w:rsidP="000F455A">
      <w:pPr>
        <w:spacing w:after="0"/>
        <w:jc w:val="both"/>
        <w:rPr>
          <w:rFonts w:ascii="Times New Roman" w:hAnsi="Times New Roman" w:cs="Times New Roman"/>
          <w:sz w:val="20"/>
          <w:szCs w:val="20"/>
        </w:rPr>
      </w:pPr>
      <w:r w:rsidRPr="000F455A">
        <w:rPr>
          <w:rFonts w:ascii="Times New Roman" w:hAnsi="Times New Roman" w:cs="Times New Roman"/>
          <w:sz w:val="20"/>
          <w:szCs w:val="20"/>
        </w:rPr>
        <w:t xml:space="preserve">Помощник прокурора района                                                                         С.В. Васильев </w:t>
      </w:r>
    </w:p>
    <w:p w:rsidR="00AC231F" w:rsidRPr="000F455A" w:rsidRDefault="00AC231F" w:rsidP="000F455A">
      <w:pPr>
        <w:spacing w:after="0" w:line="240" w:lineRule="auto"/>
        <w:jc w:val="both"/>
        <w:rPr>
          <w:rFonts w:ascii="Times New Roman" w:hAnsi="Times New Roman" w:cs="Times New Roman"/>
          <w:sz w:val="20"/>
          <w:szCs w:val="20"/>
        </w:rPr>
      </w:pPr>
    </w:p>
    <w:p w:rsidR="00AC231F" w:rsidRPr="000F455A" w:rsidRDefault="00AC231F" w:rsidP="000F455A">
      <w:pPr>
        <w:spacing w:after="0" w:line="240" w:lineRule="auto"/>
        <w:ind w:firstLine="567"/>
        <w:jc w:val="both"/>
        <w:rPr>
          <w:rFonts w:ascii="Times New Roman" w:hAnsi="Times New Roman" w:cs="Times New Roman"/>
          <w:b/>
          <w:sz w:val="20"/>
          <w:szCs w:val="20"/>
        </w:rPr>
      </w:pPr>
      <w:r w:rsidRPr="000F455A">
        <w:rPr>
          <w:rFonts w:ascii="Times New Roman" w:hAnsi="Times New Roman" w:cs="Times New Roman"/>
          <w:b/>
          <w:sz w:val="20"/>
          <w:szCs w:val="20"/>
        </w:rPr>
        <w:lastRenderedPageBreak/>
        <w:t>9 - Программа предоставления субсидий на трудоустройство безработных граждан распространена на граждан, испытывающих трудности в поиске работы</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Постановлением Правительства РФ от 24.09.2021 № 1607 «О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Вносимыми изменениями предусматривается возможность предоставления субсидий работодателям, принимающим на работу граждан, которые зарегистрированы в органах службы занятости в качестве безработных и относятся к категории инвалидов, лиц, освобожденных из учреждений, исполняющих наказание в виде лишения свободы, одиноких и многодетных родителей, воспитывающих несовершеннолетних детей, детей-инвалидов.</w:t>
      </w:r>
    </w:p>
    <w:p w:rsidR="00AC231F" w:rsidRPr="000F455A" w:rsidRDefault="00AC231F"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Постановление также содержит положение, согласно которому при оценке результата предоставления субсидии не учитываются трудоустроенные безработные граждане, уволенные на основании статьи 80 Трудового кодекса РФ (по инициативе работника).</w:t>
      </w:r>
    </w:p>
    <w:bookmarkEnd w:id="0"/>
    <w:p w:rsidR="00AC231F" w:rsidRDefault="00AC231F" w:rsidP="000F455A">
      <w:pPr>
        <w:spacing w:after="0"/>
        <w:jc w:val="both"/>
        <w:rPr>
          <w:rFonts w:ascii="Times New Roman" w:hAnsi="Times New Roman" w:cs="Times New Roman"/>
          <w:sz w:val="20"/>
          <w:szCs w:val="20"/>
        </w:rPr>
      </w:pPr>
      <w:r w:rsidRPr="000F455A">
        <w:rPr>
          <w:rFonts w:ascii="Times New Roman" w:hAnsi="Times New Roman" w:cs="Times New Roman"/>
          <w:sz w:val="20"/>
          <w:szCs w:val="20"/>
        </w:rPr>
        <w:t>Прокурор района</w:t>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r>
      <w:r w:rsidRPr="000F455A">
        <w:rPr>
          <w:rFonts w:ascii="Times New Roman" w:hAnsi="Times New Roman" w:cs="Times New Roman"/>
          <w:sz w:val="20"/>
          <w:szCs w:val="20"/>
        </w:rPr>
        <w:tab/>
        <w:t>Т.С. Дубровина</w:t>
      </w:r>
    </w:p>
    <w:p w:rsidR="00DD0CB1" w:rsidRPr="000F455A" w:rsidRDefault="00DD0CB1" w:rsidP="000F455A">
      <w:pPr>
        <w:spacing w:after="0"/>
        <w:jc w:val="both"/>
        <w:rPr>
          <w:rFonts w:ascii="Times New Roman" w:hAnsi="Times New Roman" w:cs="Times New Roman"/>
          <w:sz w:val="20"/>
          <w:szCs w:val="20"/>
        </w:rPr>
      </w:pPr>
    </w:p>
    <w:p w:rsidR="00DD0CB1" w:rsidRPr="00DD0CB1" w:rsidRDefault="00DD0CB1" w:rsidP="00DD0CB1">
      <w:pPr>
        <w:spacing w:after="0"/>
        <w:ind w:firstLine="540"/>
        <w:jc w:val="both"/>
        <w:rPr>
          <w:rFonts w:ascii="Times New Roman" w:eastAsia="Times New Roman" w:hAnsi="Times New Roman" w:cs="Times New Roman"/>
          <w:b/>
          <w:sz w:val="20"/>
          <w:szCs w:val="20"/>
        </w:rPr>
      </w:pPr>
      <w:r w:rsidRPr="00DD0CB1">
        <w:rPr>
          <w:rFonts w:ascii="Times New Roman" w:eastAsia="Times New Roman" w:hAnsi="Times New Roman" w:cs="Times New Roman"/>
          <w:b/>
          <w:sz w:val="20"/>
          <w:szCs w:val="20"/>
        </w:rPr>
        <w:t>В Валдае прокуратура добилась обеспечения школ квалифицированной охраной</w:t>
      </w:r>
    </w:p>
    <w:p w:rsidR="00DD0CB1" w:rsidRPr="00DD0CB1" w:rsidRDefault="00DD0CB1" w:rsidP="00DD0CB1">
      <w:pPr>
        <w:spacing w:after="0"/>
        <w:ind w:firstLine="540"/>
        <w:jc w:val="both"/>
        <w:rPr>
          <w:rFonts w:ascii="Times New Roman" w:eastAsia="Times New Roman" w:hAnsi="Times New Roman" w:cs="Times New Roman"/>
          <w:sz w:val="20"/>
          <w:szCs w:val="20"/>
        </w:rPr>
      </w:pPr>
      <w:r w:rsidRPr="00DD0CB1">
        <w:rPr>
          <w:rFonts w:ascii="Times New Roman" w:eastAsia="Times New Roman" w:hAnsi="Times New Roman" w:cs="Times New Roman"/>
          <w:sz w:val="20"/>
          <w:szCs w:val="20"/>
        </w:rPr>
        <w:t>Прокуратура Валдайского района провела проверку исполнения требований законодательства о противодействии терроризму.</w:t>
      </w:r>
    </w:p>
    <w:p w:rsidR="00DD0CB1" w:rsidRPr="00DD0CB1" w:rsidRDefault="00DD0CB1" w:rsidP="00DD0CB1">
      <w:pPr>
        <w:spacing w:after="0"/>
        <w:ind w:firstLine="540"/>
        <w:jc w:val="both"/>
        <w:rPr>
          <w:rFonts w:ascii="Times New Roman" w:eastAsia="Times New Roman" w:hAnsi="Times New Roman" w:cs="Times New Roman"/>
          <w:sz w:val="20"/>
          <w:szCs w:val="20"/>
        </w:rPr>
      </w:pPr>
      <w:r w:rsidRPr="00DD0CB1">
        <w:rPr>
          <w:rFonts w:ascii="Times New Roman" w:eastAsia="Times New Roman" w:hAnsi="Times New Roman" w:cs="Times New Roman"/>
          <w:sz w:val="20"/>
          <w:szCs w:val="20"/>
        </w:rPr>
        <w:t>Установлено, что 8 зданий 4 общеобразовательных организаций Валдайского района (МАОУ средняя школа № 1 им. М. Аверина, МАОУ средняя школа № 2, МАОУ средняя школа № 4 с. Яжелбицы и МАОУ «Гимназия» г. Валдай) относятся к III категории опасности, однако в нарушение требований законодательства их квалифицированная охрана не обеспечена.</w:t>
      </w:r>
    </w:p>
    <w:p w:rsidR="00DD0CB1" w:rsidRPr="00DD0CB1" w:rsidRDefault="00DD0CB1" w:rsidP="00DD0CB1">
      <w:pPr>
        <w:spacing w:after="0"/>
        <w:ind w:firstLine="540"/>
        <w:jc w:val="both"/>
        <w:rPr>
          <w:rFonts w:ascii="Times New Roman" w:eastAsia="Times New Roman" w:hAnsi="Times New Roman" w:cs="Times New Roman"/>
          <w:sz w:val="20"/>
          <w:szCs w:val="20"/>
        </w:rPr>
      </w:pPr>
      <w:r w:rsidRPr="00DD0CB1">
        <w:rPr>
          <w:rFonts w:ascii="Times New Roman" w:eastAsia="Times New Roman" w:hAnsi="Times New Roman" w:cs="Times New Roman"/>
          <w:sz w:val="20"/>
          <w:szCs w:val="20"/>
        </w:rPr>
        <w:t>По данным фактам в целях восстановления прав несовершеннолетних на охрану здоровья и безопасные условия образовательного процесса прокурор направил исковые заявления в суд с требованием обязать образовательные организации обеспечить квалифицированную охрану своих зданий.</w:t>
      </w:r>
    </w:p>
    <w:p w:rsidR="00DD0CB1" w:rsidRPr="00DD0CB1" w:rsidRDefault="00DD0CB1" w:rsidP="00DD0CB1">
      <w:pPr>
        <w:spacing w:after="0"/>
        <w:ind w:firstLine="540"/>
        <w:jc w:val="both"/>
        <w:rPr>
          <w:rFonts w:ascii="Times New Roman" w:eastAsia="Times New Roman" w:hAnsi="Times New Roman" w:cs="Times New Roman"/>
          <w:sz w:val="20"/>
          <w:szCs w:val="20"/>
        </w:rPr>
      </w:pPr>
      <w:r w:rsidRPr="00DD0CB1">
        <w:rPr>
          <w:rFonts w:ascii="Times New Roman" w:eastAsia="Times New Roman" w:hAnsi="Times New Roman" w:cs="Times New Roman"/>
          <w:sz w:val="20"/>
          <w:szCs w:val="20"/>
        </w:rPr>
        <w:t xml:space="preserve">Рассмотрев заявления, суд удовлетворил исковые требования прокурора. </w:t>
      </w:r>
    </w:p>
    <w:p w:rsidR="00DD0CB1" w:rsidRPr="00DD0CB1" w:rsidRDefault="00DD0CB1" w:rsidP="00DD0CB1">
      <w:pPr>
        <w:spacing w:after="0"/>
        <w:ind w:firstLine="540"/>
        <w:jc w:val="both"/>
        <w:rPr>
          <w:rFonts w:ascii="Times New Roman" w:eastAsia="Times New Roman" w:hAnsi="Times New Roman" w:cs="Times New Roman"/>
          <w:sz w:val="20"/>
          <w:szCs w:val="20"/>
        </w:rPr>
      </w:pPr>
      <w:r w:rsidRPr="00DD0CB1">
        <w:rPr>
          <w:rFonts w:ascii="Times New Roman" w:eastAsia="Times New Roman" w:hAnsi="Times New Roman" w:cs="Times New Roman"/>
          <w:sz w:val="20"/>
          <w:szCs w:val="20"/>
        </w:rPr>
        <w:t>Решения суда вступили в законную силу.</w:t>
      </w:r>
    </w:p>
    <w:p w:rsidR="00DD0CB1" w:rsidRPr="00DD0CB1" w:rsidRDefault="00DD0CB1" w:rsidP="00DD0CB1">
      <w:pPr>
        <w:spacing w:after="0"/>
        <w:ind w:firstLine="540"/>
        <w:jc w:val="both"/>
        <w:rPr>
          <w:rFonts w:ascii="Times New Roman" w:eastAsia="Times New Roman" w:hAnsi="Times New Roman" w:cs="Times New Roman"/>
          <w:sz w:val="20"/>
          <w:szCs w:val="20"/>
        </w:rPr>
      </w:pPr>
      <w:r w:rsidRPr="00DD0CB1">
        <w:rPr>
          <w:rFonts w:ascii="Times New Roman" w:eastAsia="Times New Roman" w:hAnsi="Times New Roman" w:cs="Times New Roman"/>
          <w:sz w:val="20"/>
          <w:szCs w:val="20"/>
        </w:rPr>
        <w:t>В настоящее время здания образовательных организаций обеспечены квалифицированной охраной.</w:t>
      </w:r>
    </w:p>
    <w:p w:rsidR="00DD0CB1" w:rsidRPr="00DD0CB1" w:rsidRDefault="00DD0CB1" w:rsidP="00DD0CB1">
      <w:pPr>
        <w:pStyle w:val="30"/>
        <w:shd w:val="clear" w:color="auto" w:fill="auto"/>
        <w:spacing w:line="240" w:lineRule="auto"/>
        <w:rPr>
          <w:sz w:val="20"/>
          <w:szCs w:val="20"/>
        </w:rPr>
      </w:pPr>
      <w:r w:rsidRPr="00DD0CB1">
        <w:rPr>
          <w:sz w:val="20"/>
          <w:szCs w:val="20"/>
        </w:rPr>
        <w:t xml:space="preserve">Помощник прокурора района                                    </w:t>
      </w:r>
      <w:r w:rsidRPr="00DD0CB1">
        <w:rPr>
          <w:sz w:val="20"/>
          <w:szCs w:val="20"/>
        </w:rPr>
        <w:tab/>
      </w:r>
      <w:r w:rsidRPr="00DD0CB1">
        <w:rPr>
          <w:sz w:val="20"/>
          <w:szCs w:val="20"/>
        </w:rPr>
        <w:tab/>
        <w:t>М.А. Запретилина</w:t>
      </w:r>
    </w:p>
    <w:p w:rsidR="00DD0CB1" w:rsidRPr="00DD0CB1" w:rsidRDefault="00DD0CB1" w:rsidP="00DD0CB1">
      <w:pPr>
        <w:pStyle w:val="30"/>
        <w:shd w:val="clear" w:color="auto" w:fill="auto"/>
        <w:spacing w:line="240" w:lineRule="auto"/>
        <w:rPr>
          <w:sz w:val="20"/>
          <w:szCs w:val="20"/>
        </w:rPr>
      </w:pPr>
    </w:p>
    <w:p w:rsidR="00DD0CB1" w:rsidRPr="00DD0CB1" w:rsidRDefault="00DD0CB1" w:rsidP="00DD0CB1">
      <w:pPr>
        <w:shd w:val="clear" w:color="auto" w:fill="FFFFFF"/>
        <w:spacing w:after="0"/>
        <w:jc w:val="center"/>
        <w:rPr>
          <w:rFonts w:ascii="Times New Roman" w:eastAsia="Times New Roman" w:hAnsi="Times New Roman" w:cs="Times New Roman"/>
          <w:b/>
          <w:bCs/>
          <w:color w:val="333333"/>
          <w:sz w:val="20"/>
          <w:szCs w:val="20"/>
        </w:rPr>
      </w:pPr>
      <w:r w:rsidRPr="00DD0CB1">
        <w:rPr>
          <w:rFonts w:ascii="Times New Roman" w:eastAsia="Times New Roman" w:hAnsi="Times New Roman" w:cs="Times New Roman"/>
          <w:b/>
          <w:bCs/>
          <w:color w:val="333333"/>
          <w:sz w:val="20"/>
          <w:szCs w:val="20"/>
        </w:rPr>
        <w:t>Прокуратура Валдайского района добилась принятия в муниципальную собственность бесхозяйного недвижимого имущества</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Прокуратура Валдайского района по обращениям местных жителей провела проверку исполнения жилищного и гражданского законодательства.</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Установлено, что жилой дом, состоящий из 2 квартир на ул. Железнодорожная в г. Валдай на кадастровом учете не состоит, в муниципальной собственности не находится.</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В нарушение требований закона свыше двух лет администрация Валдайского района мер по постановке на учет данного жилищного фонда в качестве бесхозяйного и последующему оформлению на него права муниципальной собственности не принимала.</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По данному факту прокурор направил в суд исковое заявление об обязании районной администрации поставить на кадастровый учет дом в качестве бесхозяйного имущества</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Требования прокурора решением суда удовлетворены.</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В настоящее время нарушения устранены. Жилой дом и помещения в нем в муниципальную собственность приняты.</w:t>
      </w:r>
    </w:p>
    <w:p w:rsidR="00DD0CB1" w:rsidRPr="00DD0CB1" w:rsidRDefault="00DD0CB1" w:rsidP="00DD0CB1">
      <w:pPr>
        <w:pStyle w:val="30"/>
        <w:shd w:val="clear" w:color="auto" w:fill="auto"/>
        <w:spacing w:line="240" w:lineRule="auto"/>
        <w:rPr>
          <w:sz w:val="20"/>
          <w:szCs w:val="20"/>
        </w:rPr>
      </w:pPr>
      <w:r w:rsidRPr="00DD0CB1">
        <w:rPr>
          <w:sz w:val="20"/>
          <w:szCs w:val="20"/>
        </w:rPr>
        <w:t xml:space="preserve">Помощник прокурора района                                    </w:t>
      </w:r>
      <w:r w:rsidRPr="00DD0CB1">
        <w:rPr>
          <w:sz w:val="20"/>
          <w:szCs w:val="20"/>
        </w:rPr>
        <w:tab/>
      </w:r>
      <w:r w:rsidRPr="00DD0CB1">
        <w:rPr>
          <w:sz w:val="20"/>
          <w:szCs w:val="20"/>
        </w:rPr>
        <w:tab/>
        <w:t>С.С. Смирнов</w:t>
      </w:r>
    </w:p>
    <w:p w:rsidR="00DD0CB1" w:rsidRPr="00DD0CB1" w:rsidRDefault="00DD0CB1" w:rsidP="00DD0CB1">
      <w:pPr>
        <w:pStyle w:val="30"/>
        <w:shd w:val="clear" w:color="auto" w:fill="auto"/>
        <w:spacing w:line="240" w:lineRule="auto"/>
        <w:rPr>
          <w:sz w:val="20"/>
          <w:szCs w:val="20"/>
        </w:rPr>
      </w:pPr>
    </w:p>
    <w:p w:rsidR="00DD0CB1" w:rsidRPr="00DD0CB1" w:rsidRDefault="00DD0CB1" w:rsidP="00DD0CB1">
      <w:pPr>
        <w:shd w:val="clear" w:color="auto" w:fill="FFFFFF"/>
        <w:spacing w:after="0"/>
        <w:jc w:val="center"/>
        <w:rPr>
          <w:rFonts w:ascii="Times New Roman" w:eastAsia="Times New Roman" w:hAnsi="Times New Roman" w:cs="Times New Roman"/>
          <w:b/>
          <w:bCs/>
          <w:color w:val="333333"/>
          <w:sz w:val="20"/>
          <w:szCs w:val="20"/>
        </w:rPr>
      </w:pPr>
      <w:r w:rsidRPr="00DD0CB1">
        <w:rPr>
          <w:rFonts w:ascii="Times New Roman" w:eastAsia="Times New Roman" w:hAnsi="Times New Roman" w:cs="Times New Roman"/>
          <w:b/>
          <w:bCs/>
          <w:color w:val="333333"/>
          <w:sz w:val="20"/>
          <w:szCs w:val="20"/>
        </w:rPr>
        <w:t>В Новгородской области благодаря вмешательству прокуратуры сирота обеспечен жильем</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Прокуратура Валдайского района Новгородской области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Установлено, что сирота, включенный органом местного самоуправления района в список на внеочередное предоставление жилого помещения, с 2019 г. обеспечен им не был.</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По данному факту прокурор направил в суд исковое заявление об обязании районной администрации обеспечить гражданина жильем.</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Решением суда требования прокуратуры удовлетворены в полном объеме.</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В настоящее время молодому человеку предоставлена благоустроенная квартира</w:t>
      </w:r>
    </w:p>
    <w:p w:rsidR="00DD0CB1" w:rsidRPr="00DD0CB1" w:rsidRDefault="00DD0CB1" w:rsidP="00DD0CB1">
      <w:pPr>
        <w:pStyle w:val="30"/>
        <w:shd w:val="clear" w:color="auto" w:fill="auto"/>
        <w:spacing w:line="240" w:lineRule="auto"/>
        <w:rPr>
          <w:sz w:val="20"/>
          <w:szCs w:val="20"/>
        </w:rPr>
      </w:pPr>
      <w:r w:rsidRPr="00DD0CB1">
        <w:rPr>
          <w:sz w:val="20"/>
          <w:szCs w:val="20"/>
        </w:rPr>
        <w:lastRenderedPageBreak/>
        <w:t xml:space="preserve">Помощник прокурора района                                    </w:t>
      </w:r>
      <w:r w:rsidRPr="00DD0CB1">
        <w:rPr>
          <w:sz w:val="20"/>
          <w:szCs w:val="20"/>
        </w:rPr>
        <w:tab/>
      </w:r>
      <w:r w:rsidRPr="00DD0CB1">
        <w:rPr>
          <w:sz w:val="20"/>
          <w:szCs w:val="20"/>
        </w:rPr>
        <w:tab/>
        <w:t>С.В. Васильев</w:t>
      </w:r>
    </w:p>
    <w:p w:rsidR="00DD0CB1" w:rsidRPr="00DD0CB1" w:rsidRDefault="00DD0CB1" w:rsidP="00DD0CB1">
      <w:pPr>
        <w:pStyle w:val="30"/>
        <w:shd w:val="clear" w:color="auto" w:fill="auto"/>
        <w:spacing w:line="240" w:lineRule="auto"/>
        <w:rPr>
          <w:sz w:val="20"/>
          <w:szCs w:val="20"/>
        </w:rPr>
      </w:pPr>
    </w:p>
    <w:p w:rsidR="00DD0CB1" w:rsidRPr="00DD0CB1" w:rsidRDefault="00DD0CB1" w:rsidP="00DD0CB1">
      <w:pPr>
        <w:shd w:val="clear" w:color="auto" w:fill="FFFFFF"/>
        <w:spacing w:after="0"/>
        <w:jc w:val="center"/>
        <w:rPr>
          <w:rFonts w:ascii="Times New Roman" w:eastAsia="Times New Roman" w:hAnsi="Times New Roman" w:cs="Times New Roman"/>
          <w:b/>
          <w:bCs/>
          <w:color w:val="333333"/>
          <w:sz w:val="20"/>
          <w:szCs w:val="20"/>
        </w:rPr>
      </w:pPr>
      <w:r w:rsidRPr="00DD0CB1">
        <w:rPr>
          <w:rFonts w:ascii="Times New Roman" w:eastAsia="Times New Roman" w:hAnsi="Times New Roman" w:cs="Times New Roman"/>
          <w:b/>
          <w:bCs/>
          <w:color w:val="333333"/>
          <w:sz w:val="20"/>
          <w:szCs w:val="20"/>
        </w:rPr>
        <w:t>В Валдае по требованию прокуратуры тротуарами обустроены городские автомобильные дороги</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Прокуратура Валдайского района провела проверку исполнения требований законодательства о безопасности дорожного движения.</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Установлено, что в нарушение требований ГОСТ «Дороги автомобильные общего пользования. Элементы обустройства. Общие требования» на автомобильной дороге по ул. Радищева в г. Валдай тротуары отсутствуют.</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Аналогичные нарушения выявлены на улицах Ломоносова, Железнодорожная, Энергетиков, Ленина, Чехова, Советская, Максима Горького и пр. Советский в</w:t>
      </w:r>
      <w:r w:rsidRPr="00DD0CB1">
        <w:rPr>
          <w:rFonts w:ascii="Times New Roman" w:eastAsia="Times New Roman" w:hAnsi="Times New Roman" w:cs="Times New Roman"/>
          <w:color w:val="333333"/>
          <w:sz w:val="20"/>
          <w:szCs w:val="20"/>
        </w:rPr>
        <w:br/>
        <w:t>г. Валдай. При этом на ул. Радищева расположено образовательное учреждение, где отсутствие тротуаров (пешеходных дорожек) ставит под угрозу жизнь и безопасность детей.</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По данным фактам прокуратура направила в суд административные исковые заявления об обязании администрации Валдайского района устранить выявленные нарушения.</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Требования прокурора судом удовлетворены в полном объеме.</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Устранение нарушений находится на контроле и.о. прокурора района.</w:t>
      </w:r>
    </w:p>
    <w:p w:rsidR="00DD0CB1" w:rsidRPr="00DD0CB1" w:rsidRDefault="00DD0CB1" w:rsidP="00DD0CB1">
      <w:pPr>
        <w:pStyle w:val="30"/>
        <w:shd w:val="clear" w:color="auto" w:fill="auto"/>
        <w:spacing w:line="240" w:lineRule="auto"/>
        <w:rPr>
          <w:sz w:val="20"/>
          <w:szCs w:val="20"/>
        </w:rPr>
      </w:pPr>
      <w:r w:rsidRPr="00DD0CB1">
        <w:rPr>
          <w:sz w:val="20"/>
          <w:szCs w:val="20"/>
        </w:rPr>
        <w:t xml:space="preserve">И.о. прокурора района                                    </w:t>
      </w:r>
      <w:r w:rsidRPr="00DD0CB1">
        <w:rPr>
          <w:sz w:val="20"/>
          <w:szCs w:val="20"/>
        </w:rPr>
        <w:tab/>
      </w:r>
      <w:r w:rsidRPr="00DD0CB1">
        <w:rPr>
          <w:sz w:val="20"/>
          <w:szCs w:val="20"/>
        </w:rPr>
        <w:tab/>
      </w:r>
      <w:r w:rsidRPr="00DD0CB1">
        <w:rPr>
          <w:sz w:val="20"/>
          <w:szCs w:val="20"/>
        </w:rPr>
        <w:tab/>
        <w:t>Т.С. Дубровина</w:t>
      </w:r>
    </w:p>
    <w:p w:rsidR="00DD0CB1" w:rsidRPr="00DD0CB1" w:rsidRDefault="00DD0CB1" w:rsidP="00DD0CB1">
      <w:pPr>
        <w:pStyle w:val="30"/>
        <w:shd w:val="clear" w:color="auto" w:fill="auto"/>
        <w:spacing w:line="240" w:lineRule="auto"/>
        <w:rPr>
          <w:sz w:val="20"/>
          <w:szCs w:val="20"/>
        </w:rPr>
      </w:pPr>
    </w:p>
    <w:p w:rsidR="00DD0CB1" w:rsidRPr="00DD0CB1" w:rsidRDefault="00DD0CB1" w:rsidP="00DD0CB1">
      <w:pPr>
        <w:shd w:val="clear" w:color="auto" w:fill="FFFFFF"/>
        <w:spacing w:after="0"/>
        <w:jc w:val="center"/>
        <w:rPr>
          <w:rFonts w:ascii="Times New Roman" w:eastAsia="Times New Roman" w:hAnsi="Times New Roman" w:cs="Times New Roman"/>
          <w:b/>
          <w:bCs/>
          <w:color w:val="333333"/>
          <w:sz w:val="20"/>
          <w:szCs w:val="20"/>
        </w:rPr>
      </w:pPr>
      <w:r w:rsidRPr="00DD0CB1">
        <w:rPr>
          <w:rFonts w:ascii="Times New Roman" w:eastAsia="Times New Roman" w:hAnsi="Times New Roman" w:cs="Times New Roman"/>
          <w:b/>
          <w:bCs/>
          <w:color w:val="333333"/>
          <w:sz w:val="20"/>
          <w:szCs w:val="20"/>
        </w:rPr>
        <w:t>В Валдае по материалам прокурорской проверки генеральный директор и организация оштрафованы за нарушение трудового законодательств</w:t>
      </w:r>
      <w:r>
        <w:rPr>
          <w:rFonts w:ascii="Times New Roman" w:eastAsia="Times New Roman" w:hAnsi="Times New Roman" w:cs="Times New Roman"/>
          <w:b/>
          <w:bCs/>
          <w:color w:val="333333"/>
          <w:sz w:val="20"/>
          <w:szCs w:val="20"/>
        </w:rPr>
        <w:t>а</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Прокуратура Валдайского района провела проверку исполнения требований трудового законодательства.</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Установлено, что минимальный размер оплаты труда по Новгородской области в 3-м квартале 2020 года составлял 12 378 рублей, в 4-м квартале 2020 года – 12 613 рублей.</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sz w:val="20"/>
          <w:szCs w:val="20"/>
          <w:shd w:val="clear" w:color="auto" w:fill="FFFFFF"/>
        </w:rPr>
        <w:t>В нарушение требований трудового законодательства заработная плата 7 работников в ООО «Валдайский теннисный клуб», при полной отработке ими нормы рабочего времени в июле – декабре 2020 года составила ниже установленной величины.</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sz w:val="20"/>
          <w:szCs w:val="20"/>
          <w:shd w:val="clear" w:color="auto" w:fill="FFFFFF"/>
        </w:rPr>
        <w:t>По данным фактам прокурор в отношении генерального директора и организации возбудил дела об административных правонарушениях, предусмотренных ч. 6 ст. 5.27 КоАП РФ (невыплата или неполная выплата в установленный срок заработной платы, других выплат, осуществляемых в рамках трудовых отношений).</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По материалам прокурорской проверки генеральный директор и организация оштрафованы на общую сумму 40 тыс. рублей.</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В настоящее время нарушения устранены. Произведено доначисление заработной платы на общую сумму более 11 тыс. рублей.</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Постановления в законную силу не вступили.</w:t>
      </w:r>
    </w:p>
    <w:p w:rsidR="00DD0CB1" w:rsidRPr="00DD0CB1" w:rsidRDefault="00DD0CB1" w:rsidP="00DD0CB1">
      <w:pPr>
        <w:pStyle w:val="30"/>
        <w:shd w:val="clear" w:color="auto" w:fill="auto"/>
        <w:spacing w:line="240" w:lineRule="auto"/>
        <w:rPr>
          <w:sz w:val="20"/>
          <w:szCs w:val="20"/>
        </w:rPr>
      </w:pPr>
      <w:r w:rsidRPr="00DD0CB1">
        <w:rPr>
          <w:sz w:val="20"/>
          <w:szCs w:val="20"/>
        </w:rPr>
        <w:t xml:space="preserve">Заместитель прокурора района                                    </w:t>
      </w:r>
      <w:r w:rsidRPr="00DD0CB1">
        <w:rPr>
          <w:sz w:val="20"/>
          <w:szCs w:val="20"/>
        </w:rPr>
        <w:tab/>
      </w:r>
      <w:r w:rsidRPr="00DD0CB1">
        <w:rPr>
          <w:sz w:val="20"/>
          <w:szCs w:val="20"/>
        </w:rPr>
        <w:tab/>
        <w:t>Н.И. Примакин</w:t>
      </w:r>
    </w:p>
    <w:p w:rsidR="00DD0CB1" w:rsidRPr="00DD0CB1" w:rsidRDefault="00DD0CB1" w:rsidP="00DD0CB1">
      <w:pPr>
        <w:pStyle w:val="30"/>
        <w:shd w:val="clear" w:color="auto" w:fill="auto"/>
        <w:spacing w:line="240" w:lineRule="auto"/>
        <w:rPr>
          <w:sz w:val="20"/>
          <w:szCs w:val="20"/>
        </w:rPr>
      </w:pPr>
    </w:p>
    <w:p w:rsidR="00DD0CB1" w:rsidRPr="00DD0CB1" w:rsidRDefault="00DD0CB1" w:rsidP="00DD0CB1">
      <w:pPr>
        <w:shd w:val="clear" w:color="auto" w:fill="FFFFFF"/>
        <w:spacing w:after="0"/>
        <w:jc w:val="center"/>
        <w:rPr>
          <w:rFonts w:ascii="Times New Roman" w:eastAsia="Times New Roman" w:hAnsi="Times New Roman" w:cs="Times New Roman"/>
          <w:b/>
          <w:bCs/>
          <w:color w:val="333333"/>
          <w:sz w:val="20"/>
          <w:szCs w:val="20"/>
        </w:rPr>
      </w:pPr>
      <w:r w:rsidRPr="00DD0CB1">
        <w:rPr>
          <w:rFonts w:ascii="Times New Roman" w:eastAsia="Times New Roman" w:hAnsi="Times New Roman" w:cs="Times New Roman"/>
          <w:b/>
          <w:bCs/>
          <w:color w:val="333333"/>
          <w:sz w:val="20"/>
          <w:szCs w:val="20"/>
        </w:rPr>
        <w:t>В Валдае по требованию прокуратуры женщина и ее ребенок-инвалид на учете в качестве нуждающихся в улучшении жилищных условий восстановлены</w:t>
      </w:r>
      <w:r w:rsidRPr="00DD0CB1">
        <w:rPr>
          <w:rFonts w:ascii="Times New Roman" w:eastAsia="Times New Roman" w:hAnsi="Times New Roman" w:cs="Times New Roman"/>
          <w:color w:val="FFFFFF"/>
          <w:sz w:val="20"/>
          <w:szCs w:val="20"/>
        </w:rPr>
        <w:t>Поделит</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Прокуратура Валдайского района по обращению местной жительницы провела проверку исполнения требований жилищного законодательства.</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Установлено, что в 2002 году местная жительница и ее сын, являющийся ребенком-инвалидом, поставлены на учет в качестве нуждающихся в улучшении жилищных условий.</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В нарушение требований жилищного законодательства в 2021 году администрация Валдайского района приняла решение о снятии заявителя и члена ее семьи с учета, в связи с утратой оснований, дающих им право на получение жилого помещения по договору социального найма при изменении нормы предоставления жилой площади.</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Однако фактически жилищные условия женщины и ее сына не изменились.</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По данному факту прокуратура внесла главе районной администрации представление, которое рассмотрено и удовлетворено.</w:t>
      </w:r>
    </w:p>
    <w:p w:rsidR="00DD0CB1" w:rsidRPr="00DD0CB1" w:rsidRDefault="00DD0CB1" w:rsidP="00DD0CB1">
      <w:pPr>
        <w:shd w:val="clear" w:color="auto" w:fill="FFFFFF"/>
        <w:spacing w:after="0"/>
        <w:jc w:val="both"/>
        <w:rPr>
          <w:rFonts w:ascii="Times New Roman" w:eastAsia="Times New Roman" w:hAnsi="Times New Roman" w:cs="Times New Roman"/>
          <w:color w:val="333333"/>
          <w:sz w:val="20"/>
          <w:szCs w:val="20"/>
        </w:rPr>
      </w:pPr>
      <w:r w:rsidRPr="00DD0CB1">
        <w:rPr>
          <w:rFonts w:ascii="Times New Roman" w:eastAsia="Times New Roman" w:hAnsi="Times New Roman" w:cs="Times New Roman"/>
          <w:color w:val="333333"/>
          <w:sz w:val="20"/>
          <w:szCs w:val="20"/>
        </w:rPr>
        <w:t>В настоящее время женщина и ее сын на учете в качестве нуждающихся в улучшении жилищных условий восстановлены.</w:t>
      </w:r>
    </w:p>
    <w:p w:rsidR="00DD0CB1" w:rsidRPr="00DD0CB1" w:rsidRDefault="00DD0CB1" w:rsidP="00DD0CB1">
      <w:pPr>
        <w:pStyle w:val="30"/>
        <w:shd w:val="clear" w:color="auto" w:fill="auto"/>
        <w:spacing w:line="240" w:lineRule="auto"/>
        <w:rPr>
          <w:sz w:val="20"/>
          <w:szCs w:val="20"/>
        </w:rPr>
      </w:pPr>
      <w:r>
        <w:rPr>
          <w:sz w:val="20"/>
          <w:szCs w:val="20"/>
        </w:rPr>
        <w:t>З</w:t>
      </w:r>
      <w:r w:rsidRPr="00DD0CB1">
        <w:rPr>
          <w:sz w:val="20"/>
          <w:szCs w:val="20"/>
        </w:rPr>
        <w:t xml:space="preserve">аместитель прокурора района                                    </w:t>
      </w:r>
      <w:r w:rsidRPr="00DD0CB1">
        <w:rPr>
          <w:sz w:val="20"/>
          <w:szCs w:val="20"/>
        </w:rPr>
        <w:tab/>
      </w:r>
      <w:r w:rsidRPr="00DD0CB1">
        <w:rPr>
          <w:sz w:val="20"/>
          <w:szCs w:val="20"/>
        </w:rPr>
        <w:tab/>
        <w:t>В.А. Балашов</w:t>
      </w:r>
    </w:p>
    <w:p w:rsidR="000F455A" w:rsidRDefault="000F455A" w:rsidP="00DD0CB1">
      <w:pPr>
        <w:spacing w:after="0" w:line="360" w:lineRule="auto"/>
        <w:rPr>
          <w:rFonts w:ascii="Times New Roman" w:hAnsi="Times New Roman" w:cs="Times New Roman"/>
          <w:sz w:val="20"/>
          <w:szCs w:val="20"/>
        </w:rPr>
      </w:pPr>
    </w:p>
    <w:p w:rsidR="00D1039E" w:rsidRPr="000F455A" w:rsidRDefault="00D1039E" w:rsidP="000F455A">
      <w:pPr>
        <w:spacing w:after="0" w:line="240" w:lineRule="auto"/>
        <w:ind w:firstLine="567"/>
        <w:jc w:val="center"/>
        <w:rPr>
          <w:rFonts w:ascii="Times New Roman" w:hAnsi="Times New Roman" w:cs="Times New Roman"/>
          <w:b/>
          <w:sz w:val="20"/>
          <w:szCs w:val="20"/>
        </w:rPr>
      </w:pPr>
      <w:r w:rsidRPr="000F455A">
        <w:rPr>
          <w:rFonts w:ascii="Times New Roman" w:hAnsi="Times New Roman" w:cs="Times New Roman"/>
          <w:b/>
          <w:sz w:val="20"/>
          <w:szCs w:val="20"/>
        </w:rPr>
        <w:lastRenderedPageBreak/>
        <w:t>Инспекторский участок по Валдайскому и Крестецкому районам Центра ГИМС Главного управления МЧС России по Новгородской области ПРЕДУПРЕЖДАЕТ!</w:t>
      </w:r>
    </w:p>
    <w:p w:rsidR="00D1039E" w:rsidRPr="000F455A" w:rsidRDefault="00D1039E"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 xml:space="preserve"> Приближается время ледостава, когда с наступлением первых морозов на озерах, прудах и реках образуется тонкий ледяной покров, который не обладает необходимой прочностью, а трещит и проламывается даже под тяжестью ребенка. Продолжительность ледостава на разных водоемах не одинакова. Прочность льда также не одинакова, и не только на разных водоемах, но и в разных местах одного водоема. Это обусловлено многими причинами: глубиной водоема, скоростью течения, наличием грунтовых вод и т.д.</w:t>
      </w:r>
    </w:p>
    <w:p w:rsidR="00D1039E" w:rsidRPr="000F455A" w:rsidRDefault="00D1039E"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 xml:space="preserve">В целях предупреждения гибели и травматизма людей настоятельно рекомендуем воздержаться от выхода в этот период на лед. А родителям ни в коем случае не отпускать детей к реке или водоему, ведь они любят покататься на коньках по первому гладкому льду, съехать с крутого берега на санках или лыжах. Не допускайте детей к реке без надзора взрослых, предупредите их об опасности нахождения на льду. Расскажите детям о правилах поведения в период ледостава. </w:t>
      </w:r>
    </w:p>
    <w:p w:rsidR="00D1039E" w:rsidRPr="000F455A" w:rsidRDefault="00D1039E" w:rsidP="000F455A">
      <w:pPr>
        <w:spacing w:after="0" w:line="240" w:lineRule="auto"/>
        <w:ind w:firstLine="567"/>
        <w:jc w:val="both"/>
        <w:rPr>
          <w:rFonts w:ascii="Times New Roman" w:hAnsi="Times New Roman" w:cs="Times New Roman"/>
          <w:sz w:val="20"/>
          <w:szCs w:val="20"/>
        </w:rPr>
      </w:pPr>
      <w:r w:rsidRPr="000F455A">
        <w:rPr>
          <w:rFonts w:ascii="Times New Roman" w:hAnsi="Times New Roman" w:cs="Times New Roman"/>
          <w:sz w:val="20"/>
          <w:szCs w:val="20"/>
        </w:rPr>
        <w:t>Также, хотелось бы напомнить, что согласно внесению изменений в областной закон "Об административных правонарушениях" от 3 июня 2019 года № 413-ОЗ, выход и выезд на лед влечет за собой административную ответственность.</w:t>
      </w:r>
    </w:p>
    <w:p w:rsidR="00D1039E" w:rsidRPr="000F455A" w:rsidRDefault="00D1039E" w:rsidP="000F455A">
      <w:pPr>
        <w:spacing w:after="0"/>
        <w:jc w:val="center"/>
        <w:rPr>
          <w:rFonts w:ascii="Times New Roman" w:hAnsi="Times New Roman" w:cs="Times New Roman"/>
          <w:b/>
          <w:bCs/>
          <w:sz w:val="20"/>
          <w:szCs w:val="20"/>
        </w:rPr>
      </w:pPr>
      <w:r w:rsidRPr="000F455A">
        <w:rPr>
          <w:rFonts w:ascii="Times New Roman" w:hAnsi="Times New Roman" w:cs="Times New Roman"/>
          <w:b/>
          <w:bCs/>
          <w:sz w:val="20"/>
          <w:szCs w:val="20"/>
        </w:rPr>
        <w:t>Берегите себя и своих близких!</w:t>
      </w:r>
    </w:p>
    <w:p w:rsidR="000F455A" w:rsidRDefault="000F455A" w:rsidP="000F455A">
      <w:pPr>
        <w:spacing w:after="0"/>
        <w:jc w:val="center"/>
        <w:rPr>
          <w:rFonts w:ascii="Times New Roman" w:hAnsi="Times New Roman" w:cs="Times New Roman"/>
          <w:sz w:val="20"/>
          <w:szCs w:val="20"/>
        </w:rPr>
      </w:pPr>
    </w:p>
    <w:p w:rsidR="000F455A" w:rsidRPr="000F455A" w:rsidRDefault="00F220E7" w:rsidP="000F455A">
      <w:pPr>
        <w:spacing w:after="0"/>
        <w:jc w:val="center"/>
        <w:rPr>
          <w:rFonts w:ascii="Times New Roman" w:hAnsi="Times New Roman" w:cs="Times New Roman"/>
          <w:sz w:val="20"/>
          <w:szCs w:val="20"/>
        </w:rPr>
      </w:pPr>
      <w:r w:rsidRPr="000F455A">
        <w:rPr>
          <w:rFonts w:ascii="Times New Roman" w:hAnsi="Times New Roman" w:cs="Times New Roman"/>
          <w:sz w:val="20"/>
          <w:szCs w:val="20"/>
        </w:rPr>
        <w:t>Вместе, дружно!</w:t>
      </w:r>
    </w:p>
    <w:p w:rsidR="00F220E7" w:rsidRPr="000F455A" w:rsidRDefault="00F220E7" w:rsidP="000F455A">
      <w:pPr>
        <w:spacing w:after="0"/>
        <w:ind w:firstLine="708"/>
        <w:jc w:val="both"/>
        <w:rPr>
          <w:rFonts w:ascii="Times New Roman" w:hAnsi="Times New Roman" w:cs="Times New Roman"/>
          <w:sz w:val="20"/>
          <w:szCs w:val="20"/>
        </w:rPr>
      </w:pPr>
      <w:r w:rsidRPr="000F455A">
        <w:rPr>
          <w:rFonts w:ascii="Times New Roman" w:hAnsi="Times New Roman" w:cs="Times New Roman"/>
          <w:sz w:val="20"/>
          <w:szCs w:val="20"/>
        </w:rPr>
        <w:t>Едровское сельское поселение второй год принимает участие в региональном проекте поддержки местных инициатив (ППМИ). Два года принимали участие в конкурсном отборе и одерживали победу с проектом «Благоустройство территории гражданского кладбища в с.Едрово». Главным критерием в конкурсном отборе является денежный вклад населения. Наши жители не только вносили денежные средства, но и принимали активное участие в субботниках по уборке территории кладбища. Сбором денежных средств занималась инициативная группа и собрано ими за два проекта      198 400 рублей. Спонсоры также активно вносили денежные средства на проведение работ по проекту. Денежный вклад спонсоров составил 103 500 рублей. Областная субсидия составила 1 200 000 рублей, средства местного бюджета 190 000 рублей.</w:t>
      </w:r>
    </w:p>
    <w:p w:rsidR="00F220E7" w:rsidRPr="000F455A" w:rsidRDefault="00F220E7" w:rsidP="000F455A">
      <w:pPr>
        <w:spacing w:after="0"/>
        <w:ind w:firstLine="708"/>
        <w:jc w:val="both"/>
        <w:rPr>
          <w:rFonts w:ascii="Times New Roman" w:hAnsi="Times New Roman" w:cs="Times New Roman"/>
          <w:sz w:val="20"/>
          <w:szCs w:val="20"/>
        </w:rPr>
      </w:pPr>
      <w:r w:rsidRPr="000F455A">
        <w:rPr>
          <w:rFonts w:ascii="Times New Roman" w:hAnsi="Times New Roman" w:cs="Times New Roman"/>
          <w:sz w:val="20"/>
          <w:szCs w:val="20"/>
        </w:rPr>
        <w:t xml:space="preserve">За эти два года участия в проекте проведена большая работа по благоустройству территории гражданского кладбища в с.Едрово. Выпилено более 200 ветхих и аварийных деревьев, частично заменено ограждение, установлены два бункера-накопителя для мусора и информационный щит. </w:t>
      </w:r>
    </w:p>
    <w:p w:rsidR="00F220E7" w:rsidRPr="000F455A" w:rsidRDefault="00F220E7" w:rsidP="000F455A">
      <w:pPr>
        <w:spacing w:after="0"/>
        <w:ind w:firstLine="708"/>
        <w:jc w:val="both"/>
        <w:rPr>
          <w:rFonts w:ascii="Times New Roman" w:hAnsi="Times New Roman" w:cs="Times New Roman"/>
          <w:sz w:val="20"/>
          <w:szCs w:val="20"/>
        </w:rPr>
      </w:pPr>
      <w:r w:rsidRPr="000F455A">
        <w:rPr>
          <w:rFonts w:ascii="Times New Roman" w:hAnsi="Times New Roman" w:cs="Times New Roman"/>
          <w:sz w:val="20"/>
          <w:szCs w:val="20"/>
        </w:rPr>
        <w:t>Результат проделанной работы говорит о том, что  вместе и сообща можно осуществить любые задумки. Мы благодарны всем, кто принимал участие в проекте, кто поддерживал и помогал осуществить задуманное!</w:t>
      </w:r>
    </w:p>
    <w:p w:rsidR="00F220E7" w:rsidRDefault="00F220E7" w:rsidP="00D1039E">
      <w:pPr>
        <w:rPr>
          <w:rFonts w:ascii="Times New Roman" w:hAnsi="Times New Roman" w:cs="Times New Roman"/>
          <w:b/>
          <w:bCs/>
          <w:sz w:val="28"/>
          <w:szCs w:val="28"/>
        </w:rPr>
      </w:pPr>
    </w:p>
    <w:p w:rsidR="00AC231F" w:rsidRPr="00472BA4" w:rsidRDefault="00F220E7" w:rsidP="00600D9E">
      <w:pPr>
        <w:ind w:firstLine="709"/>
        <w:rPr>
          <w:rFonts w:cs="Times New Roman"/>
          <w:sz w:val="28"/>
          <w:szCs w:val="28"/>
        </w:rPr>
      </w:pPr>
      <w:r>
        <w:rPr>
          <w:rFonts w:cs="Times New Roman"/>
          <w:noProof/>
          <w:sz w:val="28"/>
          <w:szCs w:val="28"/>
        </w:rPr>
        <w:lastRenderedPageBreak/>
        <w:drawing>
          <wp:inline distT="0" distB="0" distL="0" distR="0">
            <wp:extent cx="5495925" cy="5362575"/>
            <wp:effectExtent l="19050" t="0" r="9525" b="0"/>
            <wp:docPr id="2" name="Рисунок 1" descr="C:\Users\Admin\Desktop\ППМИ\bkcpLFZ-d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ПМИ\bkcpLFZ-dLs.jpg"/>
                    <pic:cNvPicPr>
                      <a:picLocks noChangeAspect="1" noChangeArrowheads="1"/>
                    </pic:cNvPicPr>
                  </pic:nvPicPr>
                  <pic:blipFill>
                    <a:blip r:embed="rId7"/>
                    <a:srcRect/>
                    <a:stretch>
                      <a:fillRect/>
                    </a:stretch>
                  </pic:blipFill>
                  <pic:spPr bwMode="auto">
                    <a:xfrm>
                      <a:off x="0" y="0"/>
                      <a:ext cx="5495925" cy="5362575"/>
                    </a:xfrm>
                    <a:prstGeom prst="rect">
                      <a:avLst/>
                    </a:prstGeom>
                    <a:noFill/>
                    <a:ln w="9525">
                      <a:noFill/>
                      <a:miter lim="800000"/>
                      <a:headEnd/>
                      <a:tailEnd/>
                    </a:ln>
                  </pic:spPr>
                </pic:pic>
              </a:graphicData>
            </a:graphic>
          </wp:inline>
        </w:drawing>
      </w:r>
    </w:p>
    <w:p w:rsidR="000F455A" w:rsidRPr="000F455A" w:rsidRDefault="000F455A" w:rsidP="000F455A">
      <w:pPr>
        <w:jc w:val="both"/>
        <w:rPr>
          <w:rFonts w:ascii="Times New Roman" w:hAnsi="Times New Roman" w:cs="Times New Roman"/>
          <w:sz w:val="20"/>
          <w:szCs w:val="20"/>
        </w:rPr>
      </w:pPr>
      <w:r w:rsidRPr="000F455A">
        <w:rPr>
          <w:rFonts w:ascii="Times New Roman" w:hAnsi="Times New Roman" w:cs="Times New Roman"/>
          <w:sz w:val="20"/>
          <w:szCs w:val="20"/>
        </w:rPr>
        <w:t xml:space="preserve">В Новгородской области территориальное общественное самоуправление является наиболее востребованной формой участия населения в осуществлении местного самоуправления. В Едровском сельском поселении в 2021 году создано 2 ТОСа (территориальное общественное самоуправление) -  ТОС «Надежда» и ТОС «Инициатива». В рамках реализации мероприятий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местного самоуправления в Новгородской области и социально ориентированных некоммерческих организаций Новгородской области на 2019-2026 годы»  ТОС «Надежда» подало  заявку на предоставление областной субсидии на реализацию проекта «Благоустройство территории ТОС «Надежда» - приобретение и установка элементов детского игрового оборудования».  Заявка была одобрена и получена областная субсидия в размере 59 000 рублей. Софинансирование местного бюджета составило 20 000 рублей. На эти средства ТОС «Надежда» приобрели элементы детского игрового оборудования и установили детскую площадку в дер.Зеленая Роща. </w:t>
      </w:r>
    </w:p>
    <w:p w:rsidR="00976FEA" w:rsidRDefault="009B3ADC">
      <w:r>
        <w:rPr>
          <w:noProof/>
        </w:rPr>
        <w:lastRenderedPageBreak/>
        <w:drawing>
          <wp:inline distT="0" distB="0" distL="0" distR="0">
            <wp:extent cx="5715000" cy="3810000"/>
            <wp:effectExtent l="19050" t="0" r="0" b="0"/>
            <wp:docPr id="1" name="Рисунок 1" descr="C:\Users\Admin\Desktop\ТОС\ZPBMy5FeZ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ОС\ZPBMy5FeZ2Q.jpg"/>
                    <pic:cNvPicPr>
                      <a:picLocks noChangeAspect="1" noChangeArrowheads="1"/>
                    </pic:cNvPicPr>
                  </pic:nvPicPr>
                  <pic:blipFill>
                    <a:blip r:embed="rId8"/>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0626E3" w:rsidRDefault="000626E3"/>
    <w:p w:rsidR="000626E3" w:rsidRPr="00371F5A" w:rsidRDefault="000626E3" w:rsidP="000626E3">
      <w:pPr>
        <w:spacing w:after="0"/>
        <w:jc w:val="center"/>
        <w:rPr>
          <w:rFonts w:ascii="Times New Roman" w:hAnsi="Times New Roman" w:cs="Times New Roman"/>
          <w:b/>
          <w:sz w:val="20"/>
          <w:szCs w:val="20"/>
        </w:rPr>
      </w:pPr>
      <w:r w:rsidRPr="00371F5A">
        <w:rPr>
          <w:rFonts w:ascii="Times New Roman" w:hAnsi="Times New Roman" w:cs="Times New Roman"/>
          <w:b/>
          <w:sz w:val="20"/>
          <w:szCs w:val="20"/>
        </w:rPr>
        <w:t>МИНИСТЕРСТВО СТРОИТЕЛЬСТВА, АРХИТЕКТУРЫ И ИМ УЩ ЕСТВЕННЫХ ОТНОШЕНИЙ НОВГОРОДСКОЙ ОБЛАСТИ</w:t>
      </w:r>
    </w:p>
    <w:p w:rsidR="000626E3" w:rsidRPr="00371F5A" w:rsidRDefault="000626E3" w:rsidP="000626E3">
      <w:pPr>
        <w:spacing w:after="0"/>
        <w:jc w:val="center"/>
        <w:rPr>
          <w:rFonts w:ascii="Times New Roman" w:hAnsi="Times New Roman" w:cs="Times New Roman"/>
          <w:b/>
          <w:sz w:val="20"/>
          <w:szCs w:val="20"/>
        </w:rPr>
      </w:pPr>
      <w:r w:rsidRPr="00371F5A">
        <w:rPr>
          <w:rFonts w:ascii="Times New Roman" w:hAnsi="Times New Roman" w:cs="Times New Roman"/>
          <w:b/>
          <w:sz w:val="20"/>
          <w:szCs w:val="20"/>
        </w:rPr>
        <w:t>ПРИКАЗ 01.12.2021 № 3051 Великий Новгород</w:t>
      </w:r>
    </w:p>
    <w:p w:rsidR="000626E3" w:rsidRPr="00371F5A" w:rsidRDefault="000626E3" w:rsidP="000626E3">
      <w:pPr>
        <w:spacing w:after="0"/>
        <w:jc w:val="center"/>
        <w:rPr>
          <w:rFonts w:ascii="Times New Roman" w:hAnsi="Times New Roman" w:cs="Times New Roman"/>
          <w:b/>
          <w:sz w:val="20"/>
          <w:szCs w:val="20"/>
        </w:rPr>
      </w:pPr>
      <w:r w:rsidRPr="00371F5A">
        <w:rPr>
          <w:rFonts w:ascii="Times New Roman" w:hAnsi="Times New Roman" w:cs="Times New Roman"/>
          <w:b/>
          <w:sz w:val="20"/>
          <w:szCs w:val="20"/>
        </w:rPr>
        <w:t>Об утверждении извещения</w:t>
      </w:r>
    </w:p>
    <w:p w:rsidR="000626E3" w:rsidRPr="00371F5A" w:rsidRDefault="000626E3" w:rsidP="000626E3">
      <w:pPr>
        <w:spacing w:after="0"/>
        <w:jc w:val="both"/>
        <w:rPr>
          <w:rFonts w:ascii="Times New Roman" w:hAnsi="Times New Roman" w:cs="Times New Roman"/>
          <w:sz w:val="20"/>
          <w:szCs w:val="20"/>
        </w:rPr>
      </w:pPr>
      <w:r w:rsidRPr="00371F5A">
        <w:rPr>
          <w:rFonts w:ascii="Times New Roman" w:hAnsi="Times New Roman" w:cs="Times New Roman"/>
          <w:sz w:val="20"/>
          <w:szCs w:val="20"/>
        </w:rPr>
        <w:t>В соответствии с пунктом 15 статьи 14 Федерального закона от 03 июля 2016 года № 237-Ф3 «О государственной кадастровой оценке», приказом департамента имущественных отношений и государственных закупок Новгородской области от 24.04.2017 № 958 «О наделении областного учреждения полномочиями, связанными с определением кадастровой стоимости», Положением о министерстве строительства, архитектуры и имущественных отношений Новгородской области (далее министерство), утвержденным постановлением Правительства Новгородской области от 17.07.2020 № 332, распоряжением Правительства Новгородской области от 03.08.2020 № 249-рз «О передаче функций и полномочий учредителя государственного областного бюджетного учреждения «Центр кадастровой оценки и недвижимости», приказом министерства от 10.08.2020 № 222 «О проведении государственной кадастровой оценки земельных участков в составе земель особо охраняемых территорий и объектов, расположенных на территории Новгородской области, в 2021 году» ПРИКАЗЫВАЮ: 1. Утвердить прилагаемое извещение о принятии министерством строительства, архитектуры и имущественных отношений Новгородской области постановления от 24.11.2021 № 16 «Об утверждении результатов определения кадастровой стоимости земельных участков в составе земель особо охраняемых территорий и объектов на территории Новгородской области и среднего уровня кадастровой стоимости земель особо охраняемых территорий и объектов по муниципальным районам (муниципальным округам) Новгородской области». 2. Отделу по управлению и распоряжению земельными ресурсами департамента имущественных отношений министерства в течение тридцати рабочих дней со дня принятия постановления, указанного в пункте 1 настоящего приказа, обеспечить информирование о его принятии, путем: 2.1. размещения извещения на официальном сайте министерства (http://minstroy.novreg.ru) в информационно-телекоммуникационной сети «Интернет, а также на информационном щите министерства; 2.2. опубликования извещения в газете «Новгородские ведомости»; 2.3. направления копии настоящего приказа в органы местного самоуправления муниципальных образований Новгородской области для размещения извещения на информационных щитах указанных органов.</w:t>
      </w:r>
    </w:p>
    <w:p w:rsidR="000626E3" w:rsidRPr="00371F5A" w:rsidRDefault="000626E3" w:rsidP="000626E3">
      <w:pPr>
        <w:spacing w:after="0"/>
        <w:jc w:val="both"/>
        <w:rPr>
          <w:rFonts w:ascii="Times New Roman" w:hAnsi="Times New Roman" w:cs="Times New Roman"/>
          <w:sz w:val="20"/>
          <w:szCs w:val="20"/>
        </w:rPr>
      </w:pPr>
    </w:p>
    <w:p w:rsidR="000626E3" w:rsidRPr="00371F5A" w:rsidRDefault="000626E3" w:rsidP="000626E3">
      <w:pPr>
        <w:spacing w:after="0"/>
        <w:jc w:val="center"/>
        <w:rPr>
          <w:rFonts w:ascii="Times New Roman" w:hAnsi="Times New Roman" w:cs="Times New Roman"/>
          <w:b/>
          <w:sz w:val="20"/>
          <w:szCs w:val="20"/>
        </w:rPr>
      </w:pPr>
      <w:r w:rsidRPr="00371F5A">
        <w:rPr>
          <w:rFonts w:ascii="Times New Roman" w:hAnsi="Times New Roman" w:cs="Times New Roman"/>
          <w:b/>
          <w:sz w:val="20"/>
          <w:szCs w:val="20"/>
        </w:rPr>
        <w:lastRenderedPageBreak/>
        <w:t>МИНИСТЕРСТВО СТРОИТЕЛЬСТВА, АРХИТЕКТУРЫ И ИМУЩЕСТВЕННЫХ ОТНОШЕНИЙ НОВГОРОДСКОЙ ОБЛАСТИ</w:t>
      </w:r>
    </w:p>
    <w:p w:rsidR="000626E3" w:rsidRPr="00371F5A" w:rsidRDefault="000626E3" w:rsidP="000626E3">
      <w:pPr>
        <w:spacing w:after="0"/>
        <w:jc w:val="center"/>
        <w:rPr>
          <w:rFonts w:ascii="Times New Roman" w:hAnsi="Times New Roman" w:cs="Times New Roman"/>
          <w:b/>
          <w:sz w:val="20"/>
          <w:szCs w:val="20"/>
        </w:rPr>
      </w:pPr>
      <w:r w:rsidRPr="00371F5A">
        <w:rPr>
          <w:rFonts w:ascii="Times New Roman" w:hAnsi="Times New Roman" w:cs="Times New Roman"/>
          <w:b/>
          <w:sz w:val="20"/>
          <w:szCs w:val="20"/>
        </w:rPr>
        <w:t>ПРИКАЗ 01.12.2021 № 3052 Великий Новгород</w:t>
      </w:r>
    </w:p>
    <w:p w:rsidR="000626E3" w:rsidRDefault="000626E3" w:rsidP="000626E3">
      <w:pPr>
        <w:spacing w:after="0"/>
        <w:jc w:val="center"/>
        <w:rPr>
          <w:rFonts w:ascii="Times New Roman" w:hAnsi="Times New Roman" w:cs="Times New Roman"/>
          <w:sz w:val="20"/>
          <w:szCs w:val="20"/>
        </w:rPr>
      </w:pPr>
      <w:r w:rsidRPr="00371F5A">
        <w:rPr>
          <w:rFonts w:ascii="Times New Roman" w:hAnsi="Times New Roman" w:cs="Times New Roman"/>
          <w:b/>
          <w:sz w:val="20"/>
          <w:szCs w:val="20"/>
        </w:rPr>
        <w:t>Об утверждении извещения</w:t>
      </w:r>
    </w:p>
    <w:p w:rsidR="000626E3" w:rsidRPr="00371F5A" w:rsidRDefault="000626E3" w:rsidP="000626E3">
      <w:pPr>
        <w:spacing w:after="0"/>
        <w:jc w:val="both"/>
        <w:rPr>
          <w:rFonts w:ascii="Times New Roman" w:hAnsi="Times New Roman" w:cs="Times New Roman"/>
          <w:sz w:val="20"/>
          <w:szCs w:val="20"/>
        </w:rPr>
      </w:pPr>
      <w:r w:rsidRPr="00371F5A">
        <w:rPr>
          <w:rFonts w:ascii="Times New Roman" w:hAnsi="Times New Roman" w:cs="Times New Roman"/>
          <w:sz w:val="20"/>
          <w:szCs w:val="20"/>
        </w:rPr>
        <w:t>В соответствии с пунктом 15 статьи 14 Федерального закона от 03 июля 2016 года № 237-Ф3 «О государственной кадастровой оценке», приказом департамента имущественных отношений и государственных закупок Новгородской области от 24.04.2017 № 958 «О наделении областного учреждения полномочиями, связанными с определением кадастровой стоимости», Положением о министерстве строительства, архитектуры и имущественных отношений Новгородской области (далее министерство), утвержденным постановлением Правительства Новгородской области от 17.07.2020 № 332, распоряжением Правительства Новгородской области от 03.08.2020 № 249-рз «О передаче функций и полномочий учредителя государственного областного бюджетного учреждения «Центр кадастровой оценки и недвижимости», приказом министерства от 10.08.2020 № 223 «О проведении государственной кадастровой оценки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Новгородской области, в 2021 году» ПРИКАЗЫВАЮ: 1. Утвердить прилагаемое извещение о принятии министерством строительства, архитектуры и имущественных отношений Новгородской области постановления от 26.11.2021 № 17 «Об утверждении результатов определения кадастровой стоимости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Новгородской области, и среднего уровня кадастровой стоимости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 муниципальным районам (муниципальным округам, городскому округу) Новгородской области». 2. Отделу по управлению и распоряжению земельными ресурсами департамента имущественных отношений министерства в течение тридцати рабочих дней со дня принятия постановления, указанного в пункте 1 настоящего приказа, обеспечить информирование о его принятии, путем: 2.1. размещения извещения на официальном сайте министерства (</w:t>
      </w:r>
      <w:hyperlink r:id="rId9" w:history="1">
        <w:r w:rsidRPr="00371F5A">
          <w:rPr>
            <w:rStyle w:val="ad"/>
            <w:rFonts w:ascii="Times New Roman" w:hAnsi="Times New Roman" w:cs="Times New Roman"/>
            <w:sz w:val="20"/>
            <w:szCs w:val="20"/>
          </w:rPr>
          <w:t>http://minstrov.novre</w:t>
        </w:r>
      </w:hyperlink>
    </w:p>
    <w:tbl>
      <w:tblPr>
        <w:tblW w:w="0" w:type="auto"/>
        <w:tblLayout w:type="fixed"/>
        <w:tblLook w:val="04A0"/>
      </w:tblPr>
      <w:tblGrid>
        <w:gridCol w:w="9747"/>
      </w:tblGrid>
      <w:tr w:rsidR="000626E3" w:rsidTr="009E198E">
        <w:tc>
          <w:tcPr>
            <w:tcW w:w="9747" w:type="dxa"/>
            <w:hideMark/>
          </w:tcPr>
          <w:p w:rsidR="000626E3" w:rsidRPr="00371F5A" w:rsidRDefault="000626E3" w:rsidP="009E198E">
            <w:pPr>
              <w:pStyle w:val="1"/>
              <w:snapToGrid w:val="0"/>
              <w:spacing w:before="0" w:after="0" w:line="240" w:lineRule="auto"/>
              <w:ind w:firstLine="0"/>
              <w:rPr>
                <w:rFonts w:ascii="Times New Roman" w:hAnsi="Times New Roman" w:cs="Times New Roman"/>
                <w:sz w:val="20"/>
                <w:szCs w:val="20"/>
              </w:rPr>
            </w:pPr>
            <w:r w:rsidRPr="00371F5A">
              <w:rPr>
                <w:rFonts w:ascii="Times New Roman" w:hAnsi="Times New Roman" w:cs="Times New Roman"/>
                <w:sz w:val="20"/>
                <w:szCs w:val="20"/>
              </w:rPr>
              <w:t>УТВЕРЖДЕНО</w:t>
            </w:r>
          </w:p>
        </w:tc>
      </w:tr>
      <w:tr w:rsidR="000626E3" w:rsidTr="009E198E">
        <w:tc>
          <w:tcPr>
            <w:tcW w:w="9747" w:type="dxa"/>
            <w:hideMark/>
          </w:tcPr>
          <w:p w:rsidR="000626E3" w:rsidRPr="00371F5A" w:rsidRDefault="000626E3" w:rsidP="009E198E">
            <w:pPr>
              <w:pStyle w:val="1"/>
              <w:snapToGrid w:val="0"/>
              <w:spacing w:before="0" w:after="0" w:line="240" w:lineRule="auto"/>
              <w:ind w:firstLine="0"/>
              <w:rPr>
                <w:rFonts w:ascii="Times New Roman" w:hAnsi="Times New Roman" w:cs="Times New Roman"/>
                <w:sz w:val="20"/>
                <w:szCs w:val="20"/>
              </w:rPr>
            </w:pPr>
            <w:r w:rsidRPr="00371F5A">
              <w:rPr>
                <w:rFonts w:ascii="Times New Roman" w:hAnsi="Times New Roman" w:cs="Times New Roman"/>
                <w:sz w:val="20"/>
                <w:szCs w:val="20"/>
              </w:rPr>
              <w:t>Приказом министерства строительства, архитектуры и имущественных отношений Новгородской области от 01.12.2021 № 3051</w:t>
            </w:r>
          </w:p>
        </w:tc>
      </w:tr>
    </w:tbl>
    <w:p w:rsidR="000626E3" w:rsidRDefault="000626E3" w:rsidP="000626E3">
      <w:pPr>
        <w:shd w:val="clear" w:color="auto" w:fill="FFFFFF"/>
        <w:tabs>
          <w:tab w:val="right" w:pos="9214"/>
        </w:tabs>
        <w:spacing w:line="240" w:lineRule="exact"/>
        <w:rPr>
          <w:b/>
          <w:sz w:val="28"/>
          <w:szCs w:val="28"/>
        </w:rPr>
      </w:pPr>
    </w:p>
    <w:tbl>
      <w:tblPr>
        <w:tblW w:w="0" w:type="auto"/>
        <w:tblLayout w:type="fixed"/>
        <w:tblLook w:val="04A0"/>
      </w:tblPr>
      <w:tblGrid>
        <w:gridCol w:w="9464"/>
      </w:tblGrid>
      <w:tr w:rsidR="000626E3" w:rsidRPr="004A21C5" w:rsidTr="009E198E">
        <w:tc>
          <w:tcPr>
            <w:tcW w:w="9464" w:type="dxa"/>
          </w:tcPr>
          <w:p w:rsidR="000626E3" w:rsidRPr="00371F5A" w:rsidRDefault="000626E3" w:rsidP="009E198E">
            <w:pPr>
              <w:spacing w:after="0"/>
              <w:jc w:val="center"/>
              <w:textAlignment w:val="baseline"/>
              <w:rPr>
                <w:rFonts w:ascii="Times New Roman" w:hAnsi="Times New Roman" w:cs="Times New Roman"/>
                <w:color w:val="000000"/>
                <w:sz w:val="20"/>
                <w:szCs w:val="20"/>
              </w:rPr>
            </w:pPr>
            <w:r w:rsidRPr="00371F5A">
              <w:rPr>
                <w:rFonts w:ascii="Times New Roman" w:hAnsi="Times New Roman" w:cs="Times New Roman"/>
                <w:b/>
                <w:bCs/>
                <w:color w:val="000000"/>
                <w:sz w:val="20"/>
                <w:szCs w:val="20"/>
                <w:bdr w:val="none" w:sz="0" w:space="0" w:color="auto" w:frame="1"/>
              </w:rPr>
              <w:t>ИЗВЕЩЕНИЕ</w:t>
            </w:r>
          </w:p>
          <w:p w:rsidR="000626E3" w:rsidRPr="00371F5A" w:rsidRDefault="000626E3" w:rsidP="009E198E">
            <w:pPr>
              <w:spacing w:after="0"/>
              <w:jc w:val="center"/>
              <w:textAlignment w:val="baseline"/>
              <w:rPr>
                <w:rFonts w:ascii="Times New Roman" w:hAnsi="Times New Roman" w:cs="Times New Roman"/>
                <w:color w:val="000000"/>
                <w:sz w:val="20"/>
                <w:szCs w:val="20"/>
              </w:rPr>
            </w:pPr>
            <w:r w:rsidRPr="00371F5A">
              <w:rPr>
                <w:rFonts w:ascii="Times New Roman" w:hAnsi="Times New Roman" w:cs="Times New Roman"/>
                <w:b/>
                <w:bCs/>
                <w:color w:val="000000"/>
                <w:sz w:val="20"/>
                <w:szCs w:val="20"/>
                <w:bdr w:val="none" w:sz="0" w:space="0" w:color="auto" w:frame="1"/>
              </w:rPr>
              <w:t>об утверждении результатов определения кадастровой стоимости земельных участков в составе земель особо охраняемых территорий и объектов на территории Новгородской области и среднего уровня кадастровой стоимости земель особо охраняемых территорий и объектов по муниципальным районам (муниципальным округам) Новгородской област</w:t>
            </w:r>
            <w:r w:rsidR="00DD0CB1">
              <w:rPr>
                <w:rFonts w:ascii="Times New Roman" w:hAnsi="Times New Roman" w:cs="Times New Roman"/>
                <w:b/>
                <w:bCs/>
                <w:color w:val="000000"/>
                <w:sz w:val="20"/>
                <w:szCs w:val="20"/>
                <w:bdr w:val="none" w:sz="0" w:space="0" w:color="auto" w:frame="1"/>
              </w:rPr>
              <w:t>и</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Постановлением министерства строительства, архитектуры и имущественных отношений Новгородской области от 24 ноября 2021 года № 16 в соответствии с требованиями статьи 15 Федерального закона от 3 июля 2016 года № 237-ФЗ «О государственной кадастровой оценке» </w:t>
            </w:r>
            <w:r w:rsidRPr="00DD0CB1">
              <w:rPr>
                <w:rFonts w:ascii="Times New Roman" w:hAnsi="Times New Roman" w:cs="Times New Roman"/>
                <w:bCs/>
                <w:color w:val="000000"/>
                <w:sz w:val="20"/>
                <w:szCs w:val="20"/>
                <w:bdr w:val="none" w:sz="0" w:space="0" w:color="auto" w:frame="1"/>
              </w:rPr>
              <w:t xml:space="preserve">утверждены результаты определения кадастровой стоимости </w:t>
            </w:r>
            <w:r w:rsidRPr="00DD0CB1">
              <w:rPr>
                <w:rFonts w:ascii="Times New Roman" w:hAnsi="Times New Roman" w:cs="Times New Roman"/>
                <w:bCs/>
                <w:color w:val="000000"/>
                <w:sz w:val="20"/>
                <w:szCs w:val="20"/>
              </w:rPr>
              <w:t> земельных участков в составе земель особо охраняемых территорий и объектов на территории Новгородской области и среднего уровня кадастровой стоимости земель особо охраняемых территорий и объектов по муниципальным районам (муниципальным округам) Новгородской области</w:t>
            </w:r>
            <w:r w:rsidRPr="00DD0CB1">
              <w:rPr>
                <w:rFonts w:ascii="Times New Roman" w:hAnsi="Times New Roman" w:cs="Times New Roman"/>
                <w:color w:val="000000"/>
                <w:sz w:val="20"/>
                <w:szCs w:val="20"/>
              </w:rPr>
              <w:t>.</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Кадастровая стоимость указанных объектов недвижимости рассчитана по состоянию на 1 января 2021 года.</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Данное постановление </w:t>
            </w:r>
            <w:r w:rsidRPr="00DD0CB1">
              <w:rPr>
                <w:rFonts w:ascii="Times New Roman" w:hAnsi="Times New Roman" w:cs="Times New Roman"/>
                <w:bCs/>
                <w:color w:val="000000"/>
                <w:sz w:val="20"/>
                <w:szCs w:val="20"/>
                <w:bdr w:val="none" w:sz="0" w:space="0" w:color="auto" w:frame="1"/>
              </w:rPr>
              <w:t>26 ноября 2021 года</w:t>
            </w:r>
            <w:r w:rsidRPr="00DD0CB1">
              <w:rPr>
                <w:rFonts w:ascii="Times New Roman" w:hAnsi="Times New Roman" w:cs="Times New Roman"/>
                <w:color w:val="000000"/>
                <w:sz w:val="20"/>
                <w:szCs w:val="20"/>
              </w:rPr>
              <w:t> опубликовано</w:t>
            </w:r>
            <w:r w:rsidRPr="00DD0CB1">
              <w:rPr>
                <w:rFonts w:ascii="Times New Roman" w:hAnsi="Times New Roman" w:cs="Times New Roman"/>
                <w:sz w:val="20"/>
                <w:szCs w:val="20"/>
              </w:rPr>
              <w:t xml:space="preserve"> </w:t>
            </w:r>
            <w:r w:rsidRPr="00DD0CB1">
              <w:rPr>
                <w:rFonts w:ascii="Times New Roman" w:hAnsi="Times New Roman" w:cs="Times New Roman"/>
                <w:color w:val="000000"/>
                <w:sz w:val="20"/>
                <w:szCs w:val="20"/>
              </w:rPr>
              <w:t>на «Официальном интернет-портале правовой информации» (</w:t>
            </w:r>
            <w:hyperlink r:id="rId10" w:history="1">
              <w:r w:rsidRPr="00DD0CB1">
                <w:rPr>
                  <w:rStyle w:val="ad"/>
                  <w:rFonts w:ascii="Times New Roman" w:hAnsi="Times New Roman" w:cs="Times New Roman"/>
                  <w:sz w:val="20"/>
                  <w:szCs w:val="20"/>
                </w:rPr>
                <w:t>www.pravo.gov.ru</w:t>
              </w:r>
            </w:hyperlink>
            <w:r w:rsidRPr="00DD0CB1">
              <w:rPr>
                <w:rFonts w:ascii="Times New Roman" w:hAnsi="Times New Roman" w:cs="Times New Roman"/>
                <w:color w:val="000000"/>
                <w:sz w:val="20"/>
                <w:szCs w:val="20"/>
              </w:rPr>
              <w:t>), в газете «Новгородские ведомости» (официальный выпуск) от 26.11.2021 № 50 (5118) и </w:t>
            </w:r>
            <w:r w:rsidRPr="00DD0CB1">
              <w:rPr>
                <w:rFonts w:ascii="Times New Roman" w:hAnsi="Times New Roman" w:cs="Times New Roman"/>
                <w:bCs/>
                <w:color w:val="000000"/>
                <w:sz w:val="20"/>
                <w:szCs w:val="20"/>
                <w:bdr w:val="none" w:sz="0" w:space="0" w:color="auto" w:frame="1"/>
              </w:rPr>
              <w:t>вступит в силу по истечении месяца после дня его официального опубликования.</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Для целей, предусмотренных законодательством Российской Федерации, сведения о кадастровой стоимости указанных выше объектов недвижимости будут применяться с </w:t>
            </w:r>
            <w:r w:rsidRPr="00DD0CB1">
              <w:rPr>
                <w:rFonts w:ascii="Times New Roman" w:hAnsi="Times New Roman" w:cs="Times New Roman"/>
                <w:bCs/>
                <w:color w:val="000000"/>
                <w:sz w:val="20"/>
                <w:szCs w:val="20"/>
                <w:bdr w:val="none" w:sz="0" w:space="0" w:color="auto" w:frame="1"/>
              </w:rPr>
              <w:t>1 января 2022 года</w:t>
            </w:r>
            <w:r w:rsidRPr="00DD0CB1">
              <w:rPr>
                <w:rFonts w:ascii="Times New Roman" w:hAnsi="Times New Roman" w:cs="Times New Roman"/>
                <w:color w:val="000000"/>
                <w:sz w:val="20"/>
                <w:szCs w:val="20"/>
              </w:rPr>
              <w:t>.</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 xml:space="preserve">С указанным постановлением также можно ознакомиться на сайте министерства строительства, </w:t>
            </w:r>
            <w:r w:rsidRPr="00DD0CB1">
              <w:rPr>
                <w:rFonts w:ascii="Times New Roman" w:hAnsi="Times New Roman" w:cs="Times New Roman"/>
                <w:color w:val="000000"/>
                <w:sz w:val="20"/>
                <w:szCs w:val="20"/>
              </w:rPr>
              <w:lastRenderedPageBreak/>
              <w:t xml:space="preserve">архитектуры и имущественных отношений Новгородской области в разделе </w:t>
            </w:r>
            <w:r w:rsidRPr="00DD0CB1">
              <w:rPr>
                <w:rFonts w:ascii="Times New Roman" w:hAnsi="Times New Roman" w:cs="Times New Roman"/>
                <w:color w:val="2F5496"/>
                <w:sz w:val="20"/>
                <w:szCs w:val="20"/>
                <w:u w:val="single"/>
              </w:rPr>
              <w:t>Документы «НПА Министерства» 2021 (</w:t>
            </w:r>
            <w:hyperlink r:id="rId11" w:history="1">
              <w:r w:rsidRPr="00DD0CB1">
                <w:rPr>
                  <w:rStyle w:val="ad"/>
                  <w:rFonts w:ascii="Times New Roman" w:hAnsi="Times New Roman" w:cs="Times New Roman"/>
                  <w:sz w:val="20"/>
                  <w:szCs w:val="20"/>
                </w:rPr>
                <w:t>https://minstroy.novreg.ru/documents/230.html</w:t>
              </w:r>
            </w:hyperlink>
            <w:r w:rsidRPr="00DD0CB1">
              <w:rPr>
                <w:rFonts w:ascii="Times New Roman" w:hAnsi="Times New Roman" w:cs="Times New Roman"/>
                <w:color w:val="2F5496"/>
                <w:sz w:val="20"/>
                <w:szCs w:val="20"/>
                <w:u w:val="single"/>
              </w:rPr>
              <w:t>)</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Обращаем внимание, что государственное областное бюджетное учреждение «Центр кадастровой оценки и недвижимости» (далее – Учреждение) рассматривает </w:t>
            </w:r>
            <w:r w:rsidRPr="00DD0CB1">
              <w:rPr>
                <w:rFonts w:ascii="Times New Roman" w:hAnsi="Times New Roman" w:cs="Times New Roman"/>
                <w:bCs/>
                <w:color w:val="000000"/>
                <w:sz w:val="20"/>
                <w:szCs w:val="20"/>
                <w:bdr w:val="none" w:sz="0" w:space="0" w:color="auto" w:frame="1"/>
              </w:rPr>
              <w:t>заявления об исправлении ошибок, допущенных при определении кадастровой стоимости,</w:t>
            </w:r>
            <w:r w:rsidRPr="00DD0CB1">
              <w:rPr>
                <w:rFonts w:ascii="Times New Roman" w:hAnsi="Times New Roman" w:cs="Times New Roman"/>
                <w:color w:val="000000"/>
                <w:sz w:val="20"/>
                <w:szCs w:val="20"/>
              </w:rPr>
              <w:t> с учетом требований статьи 21 Федерального закона № 237-ФЗ, а также Методических указаний о государственной кадастровой оценке, утвержденных приказом Минэкономразвития России от 12 мая 2017 года               № 226.</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Форма заявления об исправлении ошибок, допущенных при определении кадастровой стоимости, а также требования к его заполнению утверждены приказом Росреестра от 6 августа 2020 года № П/0286, с которым можно ознакомиться на сайте Учреждения (</w:t>
            </w:r>
            <w:r w:rsidRPr="00DD0CB1">
              <w:rPr>
                <w:rFonts w:ascii="Times New Roman" w:hAnsi="Times New Roman" w:cs="Times New Roman"/>
                <w:color w:val="4472C4"/>
                <w:sz w:val="20"/>
                <w:szCs w:val="20"/>
              </w:rPr>
              <w:t>https://кцнз.рф/</w:t>
            </w:r>
            <w:r w:rsidRPr="00DD0CB1">
              <w:rPr>
                <w:rFonts w:ascii="Times New Roman" w:hAnsi="Times New Roman" w:cs="Times New Roman"/>
                <w:color w:val="000000"/>
                <w:sz w:val="20"/>
                <w:szCs w:val="20"/>
              </w:rPr>
              <w:t>) в разделе «Определение кадастровой стоимости» Рассмотрение заявлений об исправлении ошибок, допущенных при определении кадастровой стоимости».</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Заявление может быть подано:</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bCs/>
                <w:color w:val="000000"/>
                <w:sz w:val="20"/>
                <w:szCs w:val="20"/>
                <w:bdr w:val="none" w:sz="0" w:space="0" w:color="auto" w:frame="1"/>
              </w:rPr>
              <w:t>- лично на бумажном носителе </w:t>
            </w:r>
            <w:r w:rsidRPr="00DD0CB1">
              <w:rPr>
                <w:rFonts w:ascii="Times New Roman" w:hAnsi="Times New Roman" w:cs="Times New Roman"/>
                <w:color w:val="000000"/>
                <w:sz w:val="20"/>
                <w:szCs w:val="20"/>
              </w:rPr>
              <w:t>по адресу: г. Великий Новгород, пр. Мира, д. 32, корп.1, офис 206 в рабочие дни с 9.00 до 13.00 часов (контактный телефон: 8(8162) 948-963; или через МФЦ;</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bCs/>
                <w:color w:val="000000"/>
                <w:sz w:val="20"/>
                <w:szCs w:val="20"/>
                <w:bdr w:val="none" w:sz="0" w:space="0" w:color="auto" w:frame="1"/>
              </w:rPr>
              <w:t>- почтовым отправлением</w:t>
            </w:r>
            <w:r w:rsidRPr="00DD0CB1">
              <w:rPr>
                <w:rFonts w:ascii="Times New Roman" w:hAnsi="Times New Roman" w:cs="Times New Roman"/>
                <w:sz w:val="20"/>
                <w:szCs w:val="20"/>
              </w:rPr>
              <w:t xml:space="preserve"> </w:t>
            </w:r>
            <w:r w:rsidRPr="00DD0CB1">
              <w:rPr>
                <w:rFonts w:ascii="Times New Roman" w:hAnsi="Times New Roman" w:cs="Times New Roman"/>
                <w:bCs/>
                <w:color w:val="000000"/>
                <w:sz w:val="20"/>
                <w:szCs w:val="20"/>
                <w:bdr w:val="none" w:sz="0" w:space="0" w:color="auto" w:frame="1"/>
              </w:rPr>
              <w:t>с описью вложения и уведомлением о вручении</w:t>
            </w:r>
            <w:r w:rsidRPr="00DD0CB1">
              <w:rPr>
                <w:rFonts w:ascii="Times New Roman" w:hAnsi="Times New Roman" w:cs="Times New Roman"/>
                <w:color w:val="000000"/>
                <w:sz w:val="20"/>
                <w:szCs w:val="20"/>
              </w:rPr>
              <w:t> по адресу: 173025, г. Великий Новгород, пр. Мира, д. 32, корп. 1, офис 206;</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bCs/>
                <w:color w:val="000000"/>
                <w:sz w:val="20"/>
                <w:szCs w:val="20"/>
                <w:bdr w:val="none" w:sz="0" w:space="0" w:color="auto" w:frame="1"/>
              </w:rPr>
              <w:t xml:space="preserve">- в форме электронного документа с приложением отсканированных образов прилагаемых документов </w:t>
            </w:r>
            <w:r w:rsidRPr="00DD0CB1">
              <w:rPr>
                <w:rFonts w:ascii="Times New Roman" w:hAnsi="Times New Roman" w:cs="Times New Roman"/>
                <w:color w:val="000000"/>
                <w:sz w:val="20"/>
                <w:szCs w:val="20"/>
              </w:rPr>
              <w:t>(с обязательным подписанием электронной цифровой подписью) на электронный адрес: </w:t>
            </w:r>
            <w:hyperlink r:id="rId12" w:history="1">
              <w:r w:rsidRPr="00DD0CB1">
                <w:rPr>
                  <w:rStyle w:val="ad"/>
                  <w:rFonts w:ascii="Times New Roman" w:hAnsi="Times New Roman" w:cs="Times New Roman"/>
                  <w:sz w:val="20"/>
                  <w:szCs w:val="20"/>
                  <w:bdr w:val="none" w:sz="0" w:space="0" w:color="auto" w:frame="1"/>
                  <w:lang w:val="en-US"/>
                </w:rPr>
                <w:t>kcnz</w:t>
              </w:r>
              <w:r w:rsidRPr="00DD0CB1">
                <w:rPr>
                  <w:rStyle w:val="ad"/>
                  <w:rFonts w:ascii="Times New Roman" w:hAnsi="Times New Roman" w:cs="Times New Roman"/>
                  <w:sz w:val="20"/>
                  <w:szCs w:val="20"/>
                  <w:bdr w:val="none" w:sz="0" w:space="0" w:color="auto" w:frame="1"/>
                </w:rPr>
                <w:t>@</w:t>
              </w:r>
              <w:r w:rsidRPr="00DD0CB1">
                <w:rPr>
                  <w:rStyle w:val="ad"/>
                  <w:rFonts w:ascii="Times New Roman" w:hAnsi="Times New Roman" w:cs="Times New Roman"/>
                  <w:sz w:val="20"/>
                  <w:szCs w:val="20"/>
                  <w:bdr w:val="none" w:sz="0" w:space="0" w:color="auto" w:frame="1"/>
                  <w:lang w:val="en-US"/>
                </w:rPr>
                <w:t>mail</w:t>
              </w:r>
              <w:r w:rsidRPr="00DD0CB1">
                <w:rPr>
                  <w:rStyle w:val="ad"/>
                  <w:rFonts w:ascii="Times New Roman" w:hAnsi="Times New Roman" w:cs="Times New Roman"/>
                  <w:sz w:val="20"/>
                  <w:szCs w:val="20"/>
                  <w:bdr w:val="none" w:sz="0" w:space="0" w:color="auto" w:frame="1"/>
                </w:rPr>
                <w:t>.ru</w:t>
              </w:r>
            </w:hyperlink>
            <w:r w:rsidRPr="00DD0CB1">
              <w:rPr>
                <w:rFonts w:ascii="Times New Roman" w:hAnsi="Times New Roman" w:cs="Times New Roman"/>
                <w:color w:val="000000"/>
                <w:sz w:val="20"/>
                <w:szCs w:val="20"/>
              </w:rPr>
              <w:t>;</w:t>
            </w:r>
          </w:p>
          <w:p w:rsidR="000626E3" w:rsidRPr="00DD0CB1" w:rsidRDefault="000626E3" w:rsidP="009E198E">
            <w:pPr>
              <w:spacing w:after="0"/>
              <w:ind w:firstLine="709"/>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 xml:space="preserve">- </w:t>
            </w:r>
            <w:r w:rsidRPr="00DD0CB1">
              <w:rPr>
                <w:rFonts w:ascii="Times New Roman" w:hAnsi="Times New Roman" w:cs="Times New Roman"/>
                <w:bCs/>
                <w:color w:val="000000"/>
                <w:sz w:val="20"/>
                <w:szCs w:val="20"/>
              </w:rPr>
              <w:t>заявления, подаваемого с использованием портала государственных и муниципальных услуг</w:t>
            </w:r>
            <w:r w:rsidRPr="00DD0CB1">
              <w:rPr>
                <w:rFonts w:ascii="Times New Roman" w:hAnsi="Times New Roman" w:cs="Times New Roman"/>
                <w:color w:val="000000"/>
                <w:sz w:val="20"/>
                <w:szCs w:val="20"/>
              </w:rPr>
              <w:t xml:space="preserve"> (подписание усиленной квалифицированной электронной подписью заявителя не требуется).</w:t>
            </w:r>
          </w:p>
          <w:p w:rsidR="000626E3" w:rsidRPr="004A21C5" w:rsidRDefault="000626E3" w:rsidP="009E198E">
            <w:pPr>
              <w:spacing w:after="0"/>
              <w:ind w:firstLine="709"/>
              <w:jc w:val="both"/>
              <w:textAlignment w:val="baseline"/>
              <w:rPr>
                <w:sz w:val="28"/>
                <w:szCs w:val="28"/>
              </w:rPr>
            </w:pPr>
            <w:r w:rsidRPr="00DD0CB1">
              <w:rPr>
                <w:rFonts w:ascii="Times New Roman" w:hAnsi="Times New Roman" w:cs="Times New Roman"/>
                <w:color w:val="000000"/>
                <w:sz w:val="20"/>
                <w:szCs w:val="20"/>
              </w:rPr>
              <w:t>Более подробная информация, в том числе информация о принятых решениях, размещена на официальном сайте Учреждения (</w:t>
            </w:r>
            <w:hyperlink r:id="rId13" w:history="1">
              <w:r w:rsidRPr="00DD0CB1">
                <w:rPr>
                  <w:rStyle w:val="ad"/>
                  <w:rFonts w:ascii="Times New Roman" w:hAnsi="Times New Roman" w:cs="Times New Roman"/>
                  <w:sz w:val="20"/>
                  <w:szCs w:val="20"/>
                  <w:bdr w:val="none" w:sz="0" w:space="0" w:color="auto" w:frame="1"/>
                </w:rPr>
                <w:t>https://кцнз.рф/</w:t>
              </w:r>
            </w:hyperlink>
            <w:r w:rsidRPr="00DD0CB1">
              <w:rPr>
                <w:rFonts w:ascii="Times New Roman" w:hAnsi="Times New Roman" w:cs="Times New Roman"/>
                <w:color w:val="000000"/>
                <w:sz w:val="20"/>
                <w:szCs w:val="20"/>
              </w:rPr>
              <w:t xml:space="preserve">) в разделе </w:t>
            </w:r>
            <w:r w:rsidRPr="00DD0CB1">
              <w:rPr>
                <w:rFonts w:ascii="Times New Roman" w:hAnsi="Times New Roman" w:cs="Times New Roman"/>
                <w:sz w:val="20"/>
                <w:szCs w:val="20"/>
              </w:rPr>
              <w:t>«Определение кадастровой стоимости» Рассмотрение заявлений об исправлении ошибок, допущенных при определении кадастровой стоимости».</w:t>
            </w:r>
          </w:p>
        </w:tc>
      </w:tr>
    </w:tbl>
    <w:p w:rsidR="000626E3" w:rsidRDefault="000626E3" w:rsidP="000626E3"/>
    <w:tbl>
      <w:tblPr>
        <w:tblW w:w="9747" w:type="dxa"/>
        <w:tblLook w:val="04A0"/>
      </w:tblPr>
      <w:tblGrid>
        <w:gridCol w:w="9747"/>
      </w:tblGrid>
      <w:tr w:rsidR="000626E3" w:rsidTr="00990E6E">
        <w:tc>
          <w:tcPr>
            <w:tcW w:w="9747" w:type="dxa"/>
            <w:hideMark/>
          </w:tcPr>
          <w:p w:rsidR="000626E3" w:rsidRPr="00371F5A" w:rsidRDefault="000626E3" w:rsidP="009E198E">
            <w:pPr>
              <w:pStyle w:val="1"/>
              <w:snapToGrid w:val="0"/>
              <w:spacing w:before="0" w:after="0" w:line="240" w:lineRule="auto"/>
              <w:ind w:firstLine="0"/>
              <w:rPr>
                <w:rFonts w:ascii="Times New Roman" w:hAnsi="Times New Roman" w:cs="Times New Roman"/>
                <w:sz w:val="20"/>
                <w:szCs w:val="20"/>
              </w:rPr>
            </w:pPr>
            <w:r w:rsidRPr="00371F5A">
              <w:rPr>
                <w:rFonts w:ascii="Times New Roman" w:hAnsi="Times New Roman" w:cs="Times New Roman"/>
                <w:sz w:val="20"/>
                <w:szCs w:val="20"/>
              </w:rPr>
              <w:t>УТВЕРЖДЕНО</w:t>
            </w:r>
          </w:p>
        </w:tc>
      </w:tr>
      <w:tr w:rsidR="000626E3" w:rsidTr="00990E6E">
        <w:tc>
          <w:tcPr>
            <w:tcW w:w="9747" w:type="dxa"/>
            <w:hideMark/>
          </w:tcPr>
          <w:p w:rsidR="000626E3" w:rsidRDefault="000626E3" w:rsidP="009E198E">
            <w:pPr>
              <w:pStyle w:val="1"/>
              <w:snapToGrid w:val="0"/>
              <w:spacing w:before="0" w:after="0" w:line="240" w:lineRule="auto"/>
              <w:ind w:firstLine="0"/>
              <w:rPr>
                <w:rFonts w:ascii="Times New Roman" w:hAnsi="Times New Roman" w:cs="Times New Roman"/>
                <w:sz w:val="20"/>
                <w:szCs w:val="20"/>
              </w:rPr>
            </w:pPr>
            <w:r w:rsidRPr="00371F5A">
              <w:rPr>
                <w:rFonts w:ascii="Times New Roman" w:hAnsi="Times New Roman" w:cs="Times New Roman"/>
                <w:sz w:val="20"/>
                <w:szCs w:val="20"/>
              </w:rPr>
              <w:t>Приказом министерства строительства, архитектуры и имущественных отношений Новгородской области  от 01.12.2021 № 3052</w:t>
            </w:r>
          </w:p>
          <w:p w:rsidR="00DD0CB1" w:rsidRPr="00371F5A" w:rsidRDefault="00DD0CB1" w:rsidP="00DD0CB1">
            <w:pPr>
              <w:spacing w:after="0"/>
              <w:jc w:val="center"/>
              <w:textAlignment w:val="baseline"/>
              <w:rPr>
                <w:rFonts w:ascii="Times New Roman" w:hAnsi="Times New Roman" w:cs="Times New Roman"/>
                <w:color w:val="000000"/>
                <w:sz w:val="20"/>
                <w:szCs w:val="20"/>
              </w:rPr>
            </w:pPr>
            <w:r w:rsidRPr="00371F5A">
              <w:rPr>
                <w:rFonts w:ascii="Times New Roman" w:hAnsi="Times New Roman" w:cs="Times New Roman"/>
                <w:b/>
                <w:bCs/>
                <w:color w:val="000000"/>
                <w:sz w:val="20"/>
                <w:szCs w:val="20"/>
                <w:bdr w:val="none" w:sz="0" w:space="0" w:color="auto" w:frame="1"/>
              </w:rPr>
              <w:t>ИЗВЕЩЕНИЕ</w:t>
            </w:r>
          </w:p>
          <w:p w:rsidR="00DD0CB1" w:rsidRDefault="00DD0CB1" w:rsidP="00DD0CB1">
            <w:pPr>
              <w:spacing w:after="0"/>
              <w:jc w:val="center"/>
              <w:textAlignment w:val="baseline"/>
              <w:rPr>
                <w:rFonts w:ascii="Times New Roman" w:hAnsi="Times New Roman" w:cs="Times New Roman"/>
                <w:b/>
                <w:bCs/>
                <w:color w:val="000000"/>
                <w:sz w:val="20"/>
                <w:szCs w:val="20"/>
                <w:bdr w:val="none" w:sz="0" w:space="0" w:color="auto" w:frame="1"/>
              </w:rPr>
            </w:pPr>
            <w:r w:rsidRPr="00371F5A">
              <w:rPr>
                <w:rFonts w:ascii="Times New Roman" w:hAnsi="Times New Roman" w:cs="Times New Roman"/>
                <w:b/>
                <w:bCs/>
                <w:color w:val="000000"/>
                <w:sz w:val="20"/>
                <w:szCs w:val="20"/>
                <w:bdr w:val="none" w:sz="0" w:space="0" w:color="auto" w:frame="1"/>
              </w:rPr>
              <w:t>об утверждении результатов определения кадастровой стоимости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Новгородской области, и среднего уровня кадастровой стоимости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 муниципальным районам (муниципальным округам, городскому округу) Новгородской области</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Постановлением министерства строительства, архитектуры и имущественных отношений Новгородской области от 26 ноября 2021 года № 17 в соответствии с требованиями статьи 15 Федерального закона от 3 июля 2016 года № 237-ФЗ «О государственной кадастровой оценке» </w:t>
            </w:r>
            <w:r w:rsidRPr="00DD0CB1">
              <w:rPr>
                <w:rFonts w:ascii="Times New Roman" w:hAnsi="Times New Roman" w:cs="Times New Roman"/>
                <w:bCs/>
                <w:color w:val="000000"/>
                <w:sz w:val="20"/>
                <w:szCs w:val="20"/>
                <w:bdr w:val="none" w:sz="0" w:space="0" w:color="auto" w:frame="1"/>
              </w:rPr>
              <w:t xml:space="preserve">утверждены результаты определения кадастровой стоимости </w:t>
            </w:r>
            <w:r w:rsidRPr="00DD0CB1">
              <w:rPr>
                <w:rFonts w:ascii="Times New Roman" w:hAnsi="Times New Roman" w:cs="Times New Roman"/>
                <w:bCs/>
                <w:color w:val="000000"/>
                <w:sz w:val="20"/>
                <w:szCs w:val="20"/>
              </w:rPr>
              <w:t>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Новгородской области, и среднего уровня кадастровой стоимости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 муниципальным районам (муниципальным округам, городскому округу) Новгородской области</w:t>
            </w:r>
            <w:r w:rsidRPr="00DD0CB1">
              <w:rPr>
                <w:rFonts w:ascii="Times New Roman" w:hAnsi="Times New Roman" w:cs="Times New Roman"/>
                <w:color w:val="000000"/>
                <w:sz w:val="20"/>
                <w:szCs w:val="20"/>
              </w:rPr>
              <w:t>.</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Кадастровая стоимость указанных объектов недвижимости рассчитана по состоянию на 1 января 2021 года.</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Данное постановление </w:t>
            </w:r>
            <w:r w:rsidRPr="00DD0CB1">
              <w:rPr>
                <w:rFonts w:ascii="Times New Roman" w:hAnsi="Times New Roman" w:cs="Times New Roman"/>
                <w:bCs/>
                <w:color w:val="000000"/>
                <w:sz w:val="20"/>
                <w:szCs w:val="20"/>
                <w:bdr w:val="none" w:sz="0" w:space="0" w:color="auto" w:frame="1"/>
              </w:rPr>
              <w:t>26 ноября 2021 года</w:t>
            </w:r>
            <w:r w:rsidRPr="00DD0CB1">
              <w:rPr>
                <w:rFonts w:ascii="Times New Roman" w:hAnsi="Times New Roman" w:cs="Times New Roman"/>
                <w:color w:val="000000"/>
                <w:sz w:val="20"/>
                <w:szCs w:val="20"/>
              </w:rPr>
              <w:t> опубликовано</w:t>
            </w:r>
            <w:r w:rsidRPr="00DD0CB1">
              <w:rPr>
                <w:rFonts w:ascii="Times New Roman" w:hAnsi="Times New Roman" w:cs="Times New Roman"/>
                <w:sz w:val="20"/>
                <w:szCs w:val="20"/>
              </w:rPr>
              <w:t xml:space="preserve"> </w:t>
            </w:r>
            <w:r w:rsidRPr="00DD0CB1">
              <w:rPr>
                <w:rFonts w:ascii="Times New Roman" w:hAnsi="Times New Roman" w:cs="Times New Roman"/>
                <w:color w:val="000000"/>
                <w:sz w:val="20"/>
                <w:szCs w:val="20"/>
              </w:rPr>
              <w:t xml:space="preserve">на «Официальном интернет-портале </w:t>
            </w:r>
            <w:r w:rsidRPr="00DD0CB1">
              <w:rPr>
                <w:rFonts w:ascii="Times New Roman" w:hAnsi="Times New Roman" w:cs="Times New Roman"/>
                <w:color w:val="000000"/>
                <w:sz w:val="20"/>
                <w:szCs w:val="20"/>
              </w:rPr>
              <w:lastRenderedPageBreak/>
              <w:t>правовой информации» (</w:t>
            </w:r>
            <w:hyperlink r:id="rId14" w:history="1">
              <w:r w:rsidRPr="00DD0CB1">
                <w:rPr>
                  <w:rStyle w:val="ad"/>
                  <w:rFonts w:ascii="Times New Roman" w:hAnsi="Times New Roman" w:cs="Times New Roman"/>
                  <w:sz w:val="20"/>
                  <w:szCs w:val="20"/>
                </w:rPr>
                <w:t>www.pravo.gov.ru</w:t>
              </w:r>
            </w:hyperlink>
            <w:r w:rsidRPr="00DD0CB1">
              <w:rPr>
                <w:rFonts w:ascii="Times New Roman" w:hAnsi="Times New Roman" w:cs="Times New Roman"/>
                <w:color w:val="000000"/>
                <w:sz w:val="20"/>
                <w:szCs w:val="20"/>
              </w:rPr>
              <w:t>), в газете «Новгородские ведомости» (официальный выпуск) от 26.11.2021 № 50 (5118) и </w:t>
            </w:r>
            <w:r w:rsidRPr="00DD0CB1">
              <w:rPr>
                <w:rFonts w:ascii="Times New Roman" w:hAnsi="Times New Roman" w:cs="Times New Roman"/>
                <w:bCs/>
                <w:color w:val="000000"/>
                <w:sz w:val="20"/>
                <w:szCs w:val="20"/>
                <w:bdr w:val="none" w:sz="0" w:space="0" w:color="auto" w:frame="1"/>
              </w:rPr>
              <w:t>вступит в силу по истечении месяца после дня его официального опубликования.</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Для целей, предусмотренных законодательством Российской Федерации, сведения о кадастровой стоимости указанных выше объектов недвижимости будут применяться с </w:t>
            </w:r>
            <w:r w:rsidRPr="00DD0CB1">
              <w:rPr>
                <w:rFonts w:ascii="Times New Roman" w:hAnsi="Times New Roman" w:cs="Times New Roman"/>
                <w:bCs/>
                <w:color w:val="000000"/>
                <w:sz w:val="20"/>
                <w:szCs w:val="20"/>
                <w:bdr w:val="none" w:sz="0" w:space="0" w:color="auto" w:frame="1"/>
              </w:rPr>
              <w:t>1 января 2022 года</w:t>
            </w:r>
            <w:r w:rsidRPr="00DD0CB1">
              <w:rPr>
                <w:rFonts w:ascii="Times New Roman" w:hAnsi="Times New Roman" w:cs="Times New Roman"/>
                <w:color w:val="000000"/>
                <w:sz w:val="20"/>
                <w:szCs w:val="20"/>
              </w:rPr>
              <w:t>.</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 xml:space="preserve">С указанным постановлением также можно ознакомиться на сайте министерства строительства, архитектуры и имущественных отношений Новгородской области в разделе </w:t>
            </w:r>
            <w:r w:rsidRPr="00DD0CB1">
              <w:rPr>
                <w:rFonts w:ascii="Times New Roman" w:hAnsi="Times New Roman" w:cs="Times New Roman"/>
                <w:color w:val="2F5496"/>
                <w:sz w:val="20"/>
                <w:szCs w:val="20"/>
                <w:u w:val="single"/>
              </w:rPr>
              <w:t>Документы «НПА Министерства» 2021 (</w:t>
            </w:r>
            <w:hyperlink r:id="rId15" w:history="1">
              <w:r w:rsidRPr="00DD0CB1">
                <w:rPr>
                  <w:rStyle w:val="ad"/>
                  <w:rFonts w:ascii="Times New Roman" w:hAnsi="Times New Roman" w:cs="Times New Roman"/>
                  <w:sz w:val="20"/>
                  <w:szCs w:val="20"/>
                </w:rPr>
                <w:t>https://minstroy.novreg.ru/documents/230.html</w:t>
              </w:r>
            </w:hyperlink>
            <w:r w:rsidRPr="00DD0CB1">
              <w:rPr>
                <w:rFonts w:ascii="Times New Roman" w:hAnsi="Times New Roman" w:cs="Times New Roman"/>
                <w:color w:val="2F5496"/>
                <w:sz w:val="20"/>
                <w:szCs w:val="20"/>
                <w:u w:val="single"/>
              </w:rPr>
              <w:t>)</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Обращаем внимание, что государственное областное бюджетное учреждение «Центр кадастровой оценки и недвижимости» (далее – Учреждение) рассматривает </w:t>
            </w:r>
            <w:r w:rsidRPr="00DD0CB1">
              <w:rPr>
                <w:rFonts w:ascii="Times New Roman" w:hAnsi="Times New Roman" w:cs="Times New Roman"/>
                <w:bCs/>
                <w:color w:val="000000"/>
                <w:sz w:val="20"/>
                <w:szCs w:val="20"/>
                <w:bdr w:val="none" w:sz="0" w:space="0" w:color="auto" w:frame="1"/>
              </w:rPr>
              <w:t>заявления об исправлении ошибок, допущенных при определении кадастровой стоимости,</w:t>
            </w:r>
            <w:r w:rsidRPr="00DD0CB1">
              <w:rPr>
                <w:rFonts w:ascii="Times New Roman" w:hAnsi="Times New Roman" w:cs="Times New Roman"/>
                <w:color w:val="000000"/>
                <w:sz w:val="20"/>
                <w:szCs w:val="20"/>
              </w:rPr>
              <w:t> с учетом требований статьи 21 Федерального закона № 237-ФЗ, а также Методических указаний о государственной кадастровой оценке, утвержденных приказом Минэкономразвития России от 12 мая 2017 года № 226.</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Форма заявления об исправлении ошибок, допущенных при определении кадастровой стоимости, а также требования к его заполнению утверждены приказом Росреестра от 6 августа 2020 года № П/0286,</w:t>
            </w:r>
            <w:r w:rsidRPr="00DD0CB1">
              <w:rPr>
                <w:rFonts w:ascii="Times New Roman" w:hAnsi="Times New Roman" w:cs="Times New Roman"/>
                <w:sz w:val="20"/>
                <w:szCs w:val="20"/>
              </w:rPr>
              <w:t xml:space="preserve"> </w:t>
            </w:r>
            <w:r w:rsidRPr="00DD0CB1">
              <w:rPr>
                <w:rFonts w:ascii="Times New Roman" w:hAnsi="Times New Roman" w:cs="Times New Roman"/>
                <w:color w:val="000000"/>
                <w:sz w:val="20"/>
                <w:szCs w:val="20"/>
              </w:rPr>
              <w:t xml:space="preserve">с которым можно ознакомиться на сайте Учреждения </w:t>
            </w:r>
            <w:r w:rsidRPr="00DD0CB1">
              <w:rPr>
                <w:rFonts w:ascii="Times New Roman" w:hAnsi="Times New Roman" w:cs="Times New Roman"/>
                <w:color w:val="4472C4"/>
                <w:sz w:val="20"/>
                <w:szCs w:val="20"/>
              </w:rPr>
              <w:t>(https://кцнз.рф/</w:t>
            </w:r>
            <w:r w:rsidRPr="00DD0CB1">
              <w:rPr>
                <w:rFonts w:ascii="Times New Roman" w:hAnsi="Times New Roman" w:cs="Times New Roman"/>
                <w:color w:val="000000"/>
                <w:sz w:val="20"/>
                <w:szCs w:val="20"/>
              </w:rPr>
              <w:t xml:space="preserve">) в разделе «Определение кадастровой стоимости» Рассмотрение заявлений об исправлении ошибок, допущенных при определении кадастровой стоимости». </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w:t>
            </w:r>
          </w:p>
          <w:p w:rsidR="00C07EAB" w:rsidRPr="00DD0CB1" w:rsidRDefault="00C07EAB" w:rsidP="00C07EAB">
            <w:pPr>
              <w:spacing w:after="0"/>
              <w:ind w:firstLine="567"/>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Заявление может быть подано:</w:t>
            </w:r>
          </w:p>
          <w:p w:rsidR="00C07EAB" w:rsidRPr="00DD0CB1" w:rsidRDefault="00C07EAB" w:rsidP="00C07EAB">
            <w:pPr>
              <w:spacing w:after="0"/>
              <w:jc w:val="both"/>
              <w:textAlignment w:val="baseline"/>
              <w:rPr>
                <w:rFonts w:ascii="Times New Roman" w:hAnsi="Times New Roman" w:cs="Times New Roman"/>
                <w:color w:val="000000"/>
                <w:sz w:val="20"/>
                <w:szCs w:val="20"/>
              </w:rPr>
            </w:pPr>
            <w:r w:rsidRPr="00DD0CB1">
              <w:rPr>
                <w:rFonts w:ascii="Times New Roman" w:hAnsi="Times New Roman" w:cs="Times New Roman"/>
                <w:bCs/>
                <w:color w:val="000000"/>
                <w:sz w:val="20"/>
                <w:szCs w:val="20"/>
                <w:bdr w:val="none" w:sz="0" w:space="0" w:color="auto" w:frame="1"/>
              </w:rPr>
              <w:t>- лично на бумажном носителе </w:t>
            </w:r>
            <w:r w:rsidRPr="00DD0CB1">
              <w:rPr>
                <w:rFonts w:ascii="Times New Roman" w:hAnsi="Times New Roman" w:cs="Times New Roman"/>
                <w:color w:val="000000"/>
                <w:sz w:val="20"/>
                <w:szCs w:val="20"/>
              </w:rPr>
              <w:t>по адресу: г. Великий Новгород, пр. Мира, д. 32, корп.1, офис 206 в рабочие дни с 9.00 до 13.00 часов (контактный телефон: 8(8162) 948-963; или через МФЦ.</w:t>
            </w:r>
          </w:p>
          <w:p w:rsidR="00C07EAB" w:rsidRPr="00DD0CB1" w:rsidRDefault="00C07EAB" w:rsidP="00C07EAB">
            <w:pPr>
              <w:spacing w:after="0"/>
              <w:jc w:val="both"/>
              <w:textAlignment w:val="baseline"/>
              <w:rPr>
                <w:rFonts w:ascii="Times New Roman" w:hAnsi="Times New Roman" w:cs="Times New Roman"/>
                <w:color w:val="000000"/>
                <w:sz w:val="20"/>
                <w:szCs w:val="20"/>
              </w:rPr>
            </w:pPr>
            <w:r w:rsidRPr="00DD0CB1">
              <w:rPr>
                <w:rFonts w:ascii="Times New Roman" w:hAnsi="Times New Roman" w:cs="Times New Roman"/>
                <w:bCs/>
                <w:color w:val="000000"/>
                <w:sz w:val="20"/>
                <w:szCs w:val="20"/>
                <w:bdr w:val="none" w:sz="0" w:space="0" w:color="auto" w:frame="1"/>
              </w:rPr>
              <w:t>- почтовым отправлением</w:t>
            </w:r>
            <w:r w:rsidRPr="00DD0CB1">
              <w:rPr>
                <w:rFonts w:ascii="Times New Roman" w:hAnsi="Times New Roman" w:cs="Times New Roman"/>
                <w:sz w:val="20"/>
                <w:szCs w:val="20"/>
              </w:rPr>
              <w:t xml:space="preserve"> </w:t>
            </w:r>
            <w:r w:rsidRPr="00DD0CB1">
              <w:rPr>
                <w:rFonts w:ascii="Times New Roman" w:hAnsi="Times New Roman" w:cs="Times New Roman"/>
                <w:bCs/>
                <w:color w:val="000000"/>
                <w:sz w:val="20"/>
                <w:szCs w:val="20"/>
                <w:bdr w:val="none" w:sz="0" w:space="0" w:color="auto" w:frame="1"/>
              </w:rPr>
              <w:t>с описью вложения и уведомлением о вручении</w:t>
            </w:r>
            <w:r w:rsidRPr="00DD0CB1">
              <w:rPr>
                <w:rFonts w:ascii="Times New Roman" w:hAnsi="Times New Roman" w:cs="Times New Roman"/>
                <w:color w:val="000000"/>
                <w:sz w:val="20"/>
                <w:szCs w:val="20"/>
              </w:rPr>
              <w:t> по адресу: 173025, г. Великий Новгород, пр. Мира, д. 32, корп. 1, офис 206;</w:t>
            </w:r>
          </w:p>
          <w:p w:rsidR="00C07EAB" w:rsidRPr="00DD0CB1" w:rsidRDefault="00C07EAB" w:rsidP="00C07EAB">
            <w:pPr>
              <w:spacing w:after="0"/>
              <w:jc w:val="both"/>
              <w:textAlignment w:val="baseline"/>
              <w:rPr>
                <w:rFonts w:ascii="Times New Roman" w:hAnsi="Times New Roman" w:cs="Times New Roman"/>
                <w:color w:val="000000"/>
                <w:sz w:val="20"/>
                <w:szCs w:val="20"/>
              </w:rPr>
            </w:pPr>
            <w:r w:rsidRPr="00DD0CB1">
              <w:rPr>
                <w:rFonts w:ascii="Times New Roman" w:hAnsi="Times New Roman" w:cs="Times New Roman"/>
                <w:bCs/>
                <w:color w:val="000000"/>
                <w:sz w:val="20"/>
                <w:szCs w:val="20"/>
                <w:bdr w:val="none" w:sz="0" w:space="0" w:color="auto" w:frame="1"/>
              </w:rPr>
              <w:t xml:space="preserve">- в форме электронного документа с приложением отсканированных образов прилагаемых документов </w:t>
            </w:r>
            <w:r w:rsidRPr="00DD0CB1">
              <w:rPr>
                <w:rFonts w:ascii="Times New Roman" w:hAnsi="Times New Roman" w:cs="Times New Roman"/>
                <w:color w:val="000000"/>
                <w:sz w:val="20"/>
                <w:szCs w:val="20"/>
              </w:rPr>
              <w:t>(с обязательным подписанием электронной цифровой подписью) на электронный адрес: </w:t>
            </w:r>
            <w:hyperlink r:id="rId16" w:history="1">
              <w:r w:rsidRPr="00DD0CB1">
                <w:rPr>
                  <w:rStyle w:val="ad"/>
                  <w:rFonts w:ascii="Times New Roman" w:hAnsi="Times New Roman" w:cs="Times New Roman"/>
                  <w:sz w:val="20"/>
                  <w:szCs w:val="20"/>
                  <w:bdr w:val="none" w:sz="0" w:space="0" w:color="auto" w:frame="1"/>
                  <w:lang w:val="en-US"/>
                </w:rPr>
                <w:t>kcnz</w:t>
              </w:r>
              <w:r w:rsidRPr="00DD0CB1">
                <w:rPr>
                  <w:rStyle w:val="ad"/>
                  <w:rFonts w:ascii="Times New Roman" w:hAnsi="Times New Roman" w:cs="Times New Roman"/>
                  <w:sz w:val="20"/>
                  <w:szCs w:val="20"/>
                  <w:bdr w:val="none" w:sz="0" w:space="0" w:color="auto" w:frame="1"/>
                </w:rPr>
                <w:t>@</w:t>
              </w:r>
              <w:r w:rsidRPr="00DD0CB1">
                <w:rPr>
                  <w:rStyle w:val="ad"/>
                  <w:rFonts w:ascii="Times New Roman" w:hAnsi="Times New Roman" w:cs="Times New Roman"/>
                  <w:sz w:val="20"/>
                  <w:szCs w:val="20"/>
                  <w:bdr w:val="none" w:sz="0" w:space="0" w:color="auto" w:frame="1"/>
                  <w:lang w:val="en-US"/>
                </w:rPr>
                <w:t>mail</w:t>
              </w:r>
              <w:r w:rsidRPr="00DD0CB1">
                <w:rPr>
                  <w:rStyle w:val="ad"/>
                  <w:rFonts w:ascii="Times New Roman" w:hAnsi="Times New Roman" w:cs="Times New Roman"/>
                  <w:sz w:val="20"/>
                  <w:szCs w:val="20"/>
                  <w:bdr w:val="none" w:sz="0" w:space="0" w:color="auto" w:frame="1"/>
                </w:rPr>
                <w:t>.ru</w:t>
              </w:r>
            </w:hyperlink>
            <w:r w:rsidRPr="00DD0CB1">
              <w:rPr>
                <w:rFonts w:ascii="Times New Roman" w:hAnsi="Times New Roman" w:cs="Times New Roman"/>
                <w:color w:val="000000"/>
                <w:sz w:val="20"/>
                <w:szCs w:val="20"/>
              </w:rPr>
              <w:t>.</w:t>
            </w:r>
          </w:p>
          <w:p w:rsidR="00C07EAB" w:rsidRPr="00DD0CB1" w:rsidRDefault="00C07EAB" w:rsidP="00C07EAB">
            <w:pPr>
              <w:spacing w:after="0"/>
              <w:jc w:val="both"/>
              <w:textAlignment w:val="baseline"/>
              <w:rPr>
                <w:rFonts w:ascii="Times New Roman" w:hAnsi="Times New Roman" w:cs="Times New Roman"/>
                <w:color w:val="000000"/>
                <w:sz w:val="20"/>
                <w:szCs w:val="20"/>
              </w:rPr>
            </w:pPr>
            <w:r w:rsidRPr="00DD0CB1">
              <w:rPr>
                <w:rFonts w:ascii="Times New Roman" w:hAnsi="Times New Roman" w:cs="Times New Roman"/>
                <w:color w:val="000000"/>
                <w:sz w:val="20"/>
                <w:szCs w:val="20"/>
              </w:rPr>
              <w:t xml:space="preserve">- </w:t>
            </w:r>
            <w:r w:rsidRPr="00DD0CB1">
              <w:rPr>
                <w:rFonts w:ascii="Times New Roman" w:hAnsi="Times New Roman" w:cs="Times New Roman"/>
                <w:bCs/>
                <w:color w:val="000000"/>
                <w:sz w:val="20"/>
                <w:szCs w:val="20"/>
              </w:rPr>
              <w:t>заявления, подаваемого с использованием портала государственных и муниципальных услуг</w:t>
            </w:r>
            <w:r w:rsidRPr="00DD0CB1">
              <w:rPr>
                <w:rFonts w:ascii="Times New Roman" w:hAnsi="Times New Roman" w:cs="Times New Roman"/>
                <w:color w:val="000000"/>
                <w:sz w:val="20"/>
                <w:szCs w:val="20"/>
              </w:rPr>
              <w:t xml:space="preserve"> (подписание усиленной квалифицированной электронной подписью заявителя не требуется).</w:t>
            </w:r>
          </w:p>
          <w:p w:rsidR="00C07EAB" w:rsidRDefault="00C07EAB" w:rsidP="00C07EAB">
            <w:pPr>
              <w:spacing w:after="0"/>
              <w:ind w:firstLine="567"/>
              <w:jc w:val="both"/>
              <w:textAlignment w:val="baseline"/>
              <w:rPr>
                <w:rFonts w:ascii="Times New Roman" w:hAnsi="Times New Roman" w:cs="Times New Roman"/>
                <w:sz w:val="20"/>
                <w:szCs w:val="20"/>
              </w:rPr>
            </w:pPr>
            <w:r w:rsidRPr="00DD0CB1">
              <w:rPr>
                <w:rFonts w:ascii="Times New Roman" w:hAnsi="Times New Roman" w:cs="Times New Roman"/>
                <w:color w:val="000000"/>
                <w:sz w:val="20"/>
                <w:szCs w:val="20"/>
              </w:rPr>
              <w:t>Более подробная информация, в том числе информация о принятых решениях, размещена на официальном сайте Учреждения (</w:t>
            </w:r>
            <w:hyperlink r:id="rId17" w:history="1">
              <w:r w:rsidRPr="00DD0CB1">
                <w:rPr>
                  <w:rStyle w:val="ad"/>
                  <w:rFonts w:ascii="Times New Roman" w:hAnsi="Times New Roman" w:cs="Times New Roman"/>
                  <w:sz w:val="20"/>
                  <w:szCs w:val="20"/>
                  <w:bdr w:val="none" w:sz="0" w:space="0" w:color="auto" w:frame="1"/>
                </w:rPr>
                <w:t>https://кцнз.рф/</w:t>
              </w:r>
            </w:hyperlink>
            <w:r w:rsidRPr="00DD0CB1">
              <w:rPr>
                <w:rFonts w:ascii="Times New Roman" w:hAnsi="Times New Roman" w:cs="Times New Roman"/>
                <w:color w:val="000000"/>
                <w:sz w:val="20"/>
                <w:szCs w:val="20"/>
              </w:rPr>
              <w:t xml:space="preserve">) в разделе </w:t>
            </w:r>
            <w:r w:rsidRPr="00DD0CB1">
              <w:rPr>
                <w:rFonts w:ascii="Times New Roman" w:hAnsi="Times New Roman" w:cs="Times New Roman"/>
                <w:sz w:val="20"/>
                <w:szCs w:val="20"/>
              </w:rPr>
              <w:t>«Определение кадастровой стоимости» «Рассмотрение заявлений об исправлении ошибок, допущенных при определении кадастровой стоимости».</w:t>
            </w:r>
          </w:p>
          <w:p w:rsidR="00C07EAB" w:rsidRDefault="00C07EAB" w:rsidP="00C07EAB">
            <w:pPr>
              <w:pStyle w:val="a4"/>
              <w:jc w:val="center"/>
              <w:rPr>
                <w:rFonts w:ascii="Times New Roman" w:hAnsi="Times New Roman"/>
                <w:b/>
                <w:sz w:val="20"/>
                <w:szCs w:val="20"/>
              </w:rPr>
            </w:pPr>
          </w:p>
          <w:p w:rsidR="00C07EAB" w:rsidRPr="00DD0CB1" w:rsidRDefault="00C07EAB" w:rsidP="00C07EAB">
            <w:pPr>
              <w:pStyle w:val="a4"/>
              <w:jc w:val="center"/>
              <w:rPr>
                <w:rFonts w:ascii="Times New Roman" w:hAnsi="Times New Roman"/>
                <w:b/>
                <w:sz w:val="20"/>
                <w:szCs w:val="20"/>
              </w:rPr>
            </w:pPr>
            <w:r w:rsidRPr="00DD0CB1">
              <w:rPr>
                <w:rFonts w:ascii="Times New Roman" w:hAnsi="Times New Roman"/>
                <w:b/>
                <w:sz w:val="20"/>
                <w:szCs w:val="20"/>
              </w:rPr>
              <w:t>АДМИНИСТРАЦИЯ ЕДРОВСКОГО СЕЛЬСКОГО ПОСЕЛЕНИЯ</w:t>
            </w:r>
          </w:p>
          <w:p w:rsidR="00C07EAB" w:rsidRPr="00DD0CB1" w:rsidRDefault="00C07EAB" w:rsidP="00C07EAB">
            <w:pPr>
              <w:pStyle w:val="2"/>
              <w:rPr>
                <w:sz w:val="20"/>
                <w:szCs w:val="20"/>
              </w:rPr>
            </w:pPr>
            <w:r w:rsidRPr="00DD0CB1">
              <w:rPr>
                <w:color w:val="000000"/>
                <w:sz w:val="20"/>
                <w:szCs w:val="20"/>
              </w:rPr>
              <w:t xml:space="preserve">П О С Т А Н О В Л Е Н И Е от </w:t>
            </w:r>
            <w:r w:rsidRPr="00DD0CB1">
              <w:rPr>
                <w:sz w:val="20"/>
                <w:szCs w:val="20"/>
              </w:rPr>
              <w:t xml:space="preserve">14.12.2021 № 732                                                                                                 </w:t>
            </w:r>
          </w:p>
          <w:p w:rsidR="00C07EAB" w:rsidRPr="00DD0CB1" w:rsidRDefault="00C07EAB" w:rsidP="00C07EAB">
            <w:pPr>
              <w:spacing w:after="0" w:line="240" w:lineRule="exact"/>
              <w:ind w:firstLine="709"/>
              <w:jc w:val="center"/>
              <w:rPr>
                <w:rFonts w:ascii="Times New Roman" w:eastAsia="Times New Roman" w:hAnsi="Times New Roman" w:cs="Times New Roman"/>
                <w:b/>
                <w:sz w:val="20"/>
                <w:szCs w:val="20"/>
              </w:rPr>
            </w:pPr>
            <w:r w:rsidRPr="00DD0CB1">
              <w:rPr>
                <w:rFonts w:ascii="Times New Roman" w:eastAsia="Times New Roman" w:hAnsi="Times New Roman" w:cs="Times New Roman"/>
                <w:b/>
                <w:sz w:val="20"/>
                <w:szCs w:val="20"/>
              </w:rPr>
              <w:t>О регистрации Устава территориального общественного</w:t>
            </w:r>
          </w:p>
          <w:p w:rsidR="00C07EAB" w:rsidRPr="00DD0CB1" w:rsidRDefault="00C07EAB" w:rsidP="00C07EAB">
            <w:pPr>
              <w:pStyle w:val="a4"/>
              <w:jc w:val="center"/>
              <w:rPr>
                <w:rFonts w:ascii="Times New Roman" w:hAnsi="Times New Roman"/>
                <w:b/>
                <w:sz w:val="20"/>
                <w:szCs w:val="20"/>
              </w:rPr>
            </w:pPr>
            <w:r w:rsidRPr="00DD0CB1">
              <w:rPr>
                <w:rFonts w:ascii="Times New Roman" w:hAnsi="Times New Roman"/>
                <w:b/>
                <w:sz w:val="20"/>
                <w:szCs w:val="20"/>
              </w:rPr>
              <w:t>самоуправления «Память»</w:t>
            </w:r>
          </w:p>
          <w:p w:rsidR="00C07EAB" w:rsidRPr="00DD0CB1" w:rsidRDefault="00C07EAB" w:rsidP="00C07EAB">
            <w:pPr>
              <w:pStyle w:val="a4"/>
              <w:ind w:firstLine="708"/>
              <w:jc w:val="both"/>
              <w:rPr>
                <w:rFonts w:ascii="Times New Roman" w:hAnsi="Times New Roman"/>
                <w:sz w:val="20"/>
                <w:szCs w:val="20"/>
              </w:rPr>
            </w:pPr>
            <w:r w:rsidRPr="00DD0CB1">
              <w:rPr>
                <w:rFonts w:ascii="Times New Roman" w:hAnsi="Times New Roman"/>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Едровского сельского поселения, решением Совета депутатов Едровского сельского поселения от 12.11.2021 №54 «Об установлении границ территорий создаваемого территориального общественного самоуправления», в целях реализации прав граждан на территориальное общественное самоуправление </w:t>
            </w:r>
            <w:r w:rsidRPr="00DD0CB1">
              <w:rPr>
                <w:rFonts w:ascii="Times New Roman" w:hAnsi="Times New Roman"/>
                <w:bCs/>
                <w:sz w:val="20"/>
                <w:szCs w:val="20"/>
              </w:rPr>
              <w:t xml:space="preserve"> </w:t>
            </w:r>
          </w:p>
          <w:p w:rsidR="00C07EAB" w:rsidRPr="00DD0CB1" w:rsidRDefault="00C07EAB" w:rsidP="00C07EAB">
            <w:pPr>
              <w:pStyle w:val="a4"/>
              <w:jc w:val="both"/>
              <w:rPr>
                <w:rFonts w:ascii="Times New Roman" w:hAnsi="Times New Roman"/>
                <w:b/>
                <w:sz w:val="20"/>
                <w:szCs w:val="20"/>
              </w:rPr>
            </w:pPr>
            <w:r w:rsidRPr="00DD0CB1">
              <w:rPr>
                <w:rFonts w:ascii="Times New Roman" w:hAnsi="Times New Roman"/>
                <w:b/>
                <w:sz w:val="20"/>
                <w:szCs w:val="20"/>
              </w:rPr>
              <w:t>ПОСТАНОВЛЯЮ:</w:t>
            </w:r>
          </w:p>
          <w:p w:rsidR="00C07EAB" w:rsidRPr="00DD0CB1" w:rsidRDefault="00C07EAB" w:rsidP="00C07EAB">
            <w:pPr>
              <w:spacing w:after="0"/>
              <w:ind w:firstLine="709"/>
              <w:jc w:val="both"/>
              <w:rPr>
                <w:rFonts w:ascii="Times New Roman" w:eastAsia="Times New Roman" w:hAnsi="Times New Roman" w:cs="Times New Roman"/>
                <w:bCs/>
                <w:sz w:val="20"/>
                <w:szCs w:val="20"/>
              </w:rPr>
            </w:pPr>
            <w:r w:rsidRPr="00DD0CB1">
              <w:rPr>
                <w:rFonts w:ascii="Times New Roman" w:eastAsia="Times New Roman" w:hAnsi="Times New Roman" w:cs="Times New Roman"/>
                <w:sz w:val="20"/>
                <w:szCs w:val="20"/>
              </w:rPr>
              <w:t>1.</w:t>
            </w:r>
            <w:r w:rsidRPr="00DD0CB1">
              <w:rPr>
                <w:rFonts w:ascii="Times New Roman" w:eastAsia="Times New Roman" w:hAnsi="Times New Roman" w:cs="Times New Roman"/>
                <w:b/>
                <w:sz w:val="20"/>
                <w:szCs w:val="20"/>
              </w:rPr>
              <w:t xml:space="preserve"> </w:t>
            </w:r>
            <w:r w:rsidRPr="00DD0CB1">
              <w:rPr>
                <w:rFonts w:ascii="Times New Roman" w:eastAsia="Times New Roman" w:hAnsi="Times New Roman" w:cs="Times New Roman"/>
                <w:sz w:val="20"/>
                <w:szCs w:val="20"/>
              </w:rPr>
              <w:t>Зарегистрировать Устав территориального общественного самоуправления  «Память»</w:t>
            </w:r>
            <w:r w:rsidRPr="00DD0CB1">
              <w:rPr>
                <w:rFonts w:ascii="Times New Roman" w:eastAsia="Times New Roman" w:hAnsi="Times New Roman" w:cs="Times New Roman"/>
                <w:bCs/>
                <w:sz w:val="20"/>
                <w:szCs w:val="20"/>
              </w:rPr>
              <w:t>.</w:t>
            </w:r>
          </w:p>
          <w:p w:rsidR="00C07EAB" w:rsidRPr="00DD0CB1" w:rsidRDefault="00C07EAB" w:rsidP="00C07EAB">
            <w:pPr>
              <w:pStyle w:val="a4"/>
              <w:ind w:firstLine="708"/>
              <w:jc w:val="both"/>
              <w:rPr>
                <w:rFonts w:ascii="Times New Roman" w:hAnsi="Times New Roman"/>
                <w:kern w:val="2"/>
                <w:sz w:val="20"/>
                <w:szCs w:val="20"/>
              </w:rPr>
            </w:pPr>
            <w:r w:rsidRPr="00DD0CB1">
              <w:rPr>
                <w:rFonts w:ascii="Times New Roman" w:hAnsi="Times New Roman"/>
                <w:bCs/>
                <w:sz w:val="20"/>
                <w:szCs w:val="20"/>
              </w:rPr>
              <w:t xml:space="preserve"> </w:t>
            </w:r>
            <w:r w:rsidRPr="00DD0CB1">
              <w:rPr>
                <w:rFonts w:ascii="Times New Roman" w:hAnsi="Times New Roman"/>
                <w:sz w:val="20"/>
                <w:szCs w:val="20"/>
              </w:rPr>
              <w:t>2.</w:t>
            </w:r>
            <w:r w:rsidRPr="00DD0CB1">
              <w:rPr>
                <w:rFonts w:ascii="Times New Roman" w:eastAsia="Calibri" w:hAnsi="Times New Roman"/>
                <w:sz w:val="20"/>
                <w:szCs w:val="20"/>
              </w:rPr>
              <w:t xml:space="preserve"> Опубликовать постановление в информационном бюллетене «Едровский вестник» и </w:t>
            </w:r>
            <w:r w:rsidRPr="00DD0CB1">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DD0CB1">
              <w:rPr>
                <w:rFonts w:ascii="Times New Roman" w:hAnsi="Times New Roman"/>
                <w:kern w:val="2"/>
                <w:sz w:val="20"/>
                <w:szCs w:val="20"/>
              </w:rPr>
              <w:t xml:space="preserve">     </w:t>
            </w:r>
          </w:p>
          <w:p w:rsidR="00C07EAB" w:rsidRDefault="00C07EAB" w:rsidP="00C07EAB">
            <w:pPr>
              <w:pStyle w:val="a4"/>
              <w:jc w:val="both"/>
              <w:rPr>
                <w:rFonts w:ascii="Times New Roman" w:hAnsi="Times New Roman"/>
                <w:sz w:val="20"/>
                <w:szCs w:val="20"/>
              </w:rPr>
            </w:pPr>
            <w:r w:rsidRPr="00DD0CB1">
              <w:rPr>
                <w:rFonts w:ascii="Times New Roman" w:hAnsi="Times New Roman"/>
                <w:sz w:val="20"/>
                <w:szCs w:val="20"/>
              </w:rPr>
              <w:t>Глава  Едровского  сельского поселения</w:t>
            </w:r>
            <w:r w:rsidRPr="00DD0CB1">
              <w:rPr>
                <w:rFonts w:ascii="Times New Roman" w:hAnsi="Times New Roman"/>
                <w:sz w:val="20"/>
                <w:szCs w:val="20"/>
              </w:rPr>
              <w:tab/>
            </w:r>
            <w:r w:rsidRPr="00DD0CB1">
              <w:rPr>
                <w:rFonts w:ascii="Times New Roman" w:hAnsi="Times New Roman"/>
                <w:sz w:val="20"/>
                <w:szCs w:val="20"/>
              </w:rPr>
              <w:tab/>
            </w:r>
            <w:r w:rsidRPr="00DD0CB1">
              <w:rPr>
                <w:rFonts w:ascii="Times New Roman" w:hAnsi="Times New Roman"/>
                <w:sz w:val="20"/>
                <w:szCs w:val="20"/>
              </w:rPr>
              <w:tab/>
            </w:r>
            <w:r w:rsidRPr="00DD0CB1">
              <w:rPr>
                <w:rFonts w:ascii="Times New Roman" w:hAnsi="Times New Roman"/>
                <w:sz w:val="20"/>
                <w:szCs w:val="20"/>
              </w:rPr>
              <w:tab/>
              <w:t xml:space="preserve">       С.В.Моденков</w:t>
            </w:r>
          </w:p>
          <w:p w:rsidR="00990E6E" w:rsidRDefault="00990E6E" w:rsidP="00C07EAB">
            <w:pPr>
              <w:pStyle w:val="a4"/>
              <w:jc w:val="both"/>
              <w:rPr>
                <w:rFonts w:ascii="Times New Roman" w:hAnsi="Times New Roman"/>
                <w:sz w:val="20"/>
                <w:szCs w:val="20"/>
              </w:rPr>
            </w:pPr>
          </w:p>
          <w:p w:rsidR="00990E6E" w:rsidRPr="00990E6E" w:rsidRDefault="00990E6E" w:rsidP="00990E6E">
            <w:pPr>
              <w:pStyle w:val="a4"/>
              <w:jc w:val="center"/>
              <w:rPr>
                <w:rFonts w:ascii="Times New Roman" w:hAnsi="Times New Roman"/>
                <w:b/>
                <w:sz w:val="20"/>
                <w:szCs w:val="20"/>
              </w:rPr>
            </w:pPr>
            <w:r w:rsidRPr="00990E6E">
              <w:rPr>
                <w:rFonts w:ascii="Times New Roman" w:hAnsi="Times New Roman"/>
                <w:b/>
                <w:sz w:val="20"/>
                <w:szCs w:val="20"/>
              </w:rPr>
              <w:t>АДМИНИСТРАЦИЯ ЕДРОВСКОГО СЕЛЬСКОГО ПОСЕЛЕНИЯ</w:t>
            </w:r>
          </w:p>
          <w:p w:rsidR="00990E6E" w:rsidRPr="00990E6E" w:rsidRDefault="00990E6E" w:rsidP="00990E6E">
            <w:pPr>
              <w:pStyle w:val="a4"/>
              <w:jc w:val="center"/>
              <w:rPr>
                <w:rFonts w:ascii="Times New Roman" w:hAnsi="Times New Roman"/>
                <w:b/>
                <w:sz w:val="20"/>
                <w:szCs w:val="20"/>
              </w:rPr>
            </w:pPr>
            <w:r w:rsidRPr="00990E6E">
              <w:rPr>
                <w:rFonts w:ascii="Times New Roman" w:hAnsi="Times New Roman"/>
                <w:b/>
                <w:sz w:val="20"/>
                <w:szCs w:val="20"/>
              </w:rPr>
              <w:t>П О С Т А Н О В Л Е Н И Е от 15.12.2021  № 733</w:t>
            </w:r>
            <w:r w:rsidRPr="00990E6E">
              <w:rPr>
                <w:rFonts w:ascii="Times New Roman" w:hAnsi="Times New Roman"/>
                <w:b/>
                <w:vanish/>
                <w:sz w:val="20"/>
                <w:szCs w:val="20"/>
              </w:rPr>
              <w:t>24</w:t>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r w:rsidRPr="00990E6E">
              <w:rPr>
                <w:rFonts w:ascii="Times New Roman" w:hAnsi="Times New Roman"/>
                <w:b/>
                <w:vanish/>
                <w:sz w:val="20"/>
                <w:szCs w:val="20"/>
              </w:rPr>
              <w:pgNum/>
            </w:r>
          </w:p>
          <w:p w:rsidR="00990E6E" w:rsidRPr="00990E6E" w:rsidRDefault="00990E6E" w:rsidP="00990E6E">
            <w:pPr>
              <w:pStyle w:val="a4"/>
              <w:jc w:val="center"/>
              <w:rPr>
                <w:rFonts w:ascii="Times New Roman" w:hAnsi="Times New Roman"/>
                <w:b/>
                <w:sz w:val="20"/>
                <w:szCs w:val="20"/>
              </w:rPr>
            </w:pPr>
            <w:r w:rsidRPr="00990E6E">
              <w:rPr>
                <w:rFonts w:ascii="Times New Roman" w:hAnsi="Times New Roman"/>
                <w:b/>
                <w:sz w:val="20"/>
                <w:szCs w:val="20"/>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Едровского сельского поселения на 2022 год»</w:t>
            </w:r>
          </w:p>
          <w:p w:rsidR="00990E6E" w:rsidRPr="00990E6E" w:rsidRDefault="00990E6E" w:rsidP="00990E6E">
            <w:pPr>
              <w:spacing w:after="0"/>
              <w:ind w:firstLine="567"/>
              <w:jc w:val="both"/>
              <w:rPr>
                <w:rFonts w:ascii="Times New Roman" w:hAnsi="Times New Roman" w:cs="Times New Roman"/>
                <w:sz w:val="20"/>
                <w:szCs w:val="20"/>
              </w:rPr>
            </w:pPr>
            <w:bookmarkStart w:id="1" w:name="dfas24aly3"/>
            <w:bookmarkStart w:id="2" w:name="bssPhr11"/>
            <w:bookmarkStart w:id="3" w:name="vg10"/>
            <w:bookmarkEnd w:id="1"/>
            <w:bookmarkEnd w:id="2"/>
            <w:bookmarkEnd w:id="3"/>
            <w:r w:rsidRPr="00990E6E">
              <w:rPr>
                <w:rFonts w:ascii="Times New Roman" w:hAnsi="Times New Roman" w:cs="Times New Roman"/>
                <w:sz w:val="20"/>
                <w:szCs w:val="20"/>
              </w:rPr>
              <w:t xml:space="preserve">В соответствии со статьей 44 Федерального закона от 31 июля </w:t>
            </w:r>
            <w:smartTag w:uri="urn:schemas-microsoft-com:office:smarttags" w:element="metricconverter">
              <w:smartTagPr>
                <w:attr w:name="ProductID" w:val="2021 г"/>
              </w:smartTagPr>
              <w:r w:rsidRPr="00990E6E">
                <w:rPr>
                  <w:rFonts w:ascii="Times New Roman" w:hAnsi="Times New Roman" w:cs="Times New Roman"/>
                  <w:sz w:val="20"/>
                  <w:szCs w:val="20"/>
                </w:rPr>
                <w:t>2021 г</w:t>
              </w:r>
            </w:smartTag>
            <w:r w:rsidRPr="00990E6E">
              <w:rPr>
                <w:rFonts w:ascii="Times New Roman" w:hAnsi="Times New Roman" w:cs="Times New Roman"/>
                <w:sz w:val="20"/>
                <w:szCs w:val="20"/>
              </w:rPr>
              <w:t>. №</w:t>
            </w:r>
            <w:r w:rsidRPr="00990E6E">
              <w:rPr>
                <w:rFonts w:ascii="Times New Roman" w:hAnsi="Times New Roman" w:cs="Times New Roman"/>
                <w:spacing w:val="1"/>
                <w:sz w:val="20"/>
                <w:szCs w:val="20"/>
              </w:rPr>
              <w:t xml:space="preserve"> </w:t>
            </w:r>
            <w:r w:rsidRPr="00990E6E">
              <w:rPr>
                <w:rFonts w:ascii="Times New Roman" w:hAnsi="Times New Roman" w:cs="Times New Roman"/>
                <w:sz w:val="20"/>
                <w:szCs w:val="20"/>
              </w:rPr>
              <w:t>248-ФЗ «О государственном контроле (надзоре) и муниципальном контроле в</w:t>
            </w:r>
            <w:r w:rsidRPr="00990E6E">
              <w:rPr>
                <w:rFonts w:ascii="Times New Roman" w:hAnsi="Times New Roman" w:cs="Times New Roman"/>
                <w:spacing w:val="1"/>
                <w:sz w:val="20"/>
                <w:szCs w:val="20"/>
              </w:rPr>
              <w:t xml:space="preserve"> </w:t>
            </w:r>
            <w:r w:rsidRPr="00990E6E">
              <w:rPr>
                <w:rFonts w:ascii="Times New Roman" w:hAnsi="Times New Roman" w:cs="Times New Roman"/>
                <w:sz w:val="20"/>
                <w:szCs w:val="20"/>
              </w:rPr>
              <w:t>Российской</w:t>
            </w:r>
            <w:r w:rsidRPr="00990E6E">
              <w:rPr>
                <w:rFonts w:ascii="Times New Roman" w:hAnsi="Times New Roman" w:cs="Times New Roman"/>
                <w:spacing w:val="1"/>
                <w:sz w:val="20"/>
                <w:szCs w:val="20"/>
              </w:rPr>
              <w:t xml:space="preserve"> </w:t>
            </w:r>
            <w:r w:rsidRPr="00990E6E">
              <w:rPr>
                <w:rFonts w:ascii="Times New Roman" w:hAnsi="Times New Roman" w:cs="Times New Roman"/>
                <w:sz w:val="20"/>
                <w:szCs w:val="20"/>
              </w:rPr>
              <w:t>Федерации»,</w:t>
            </w:r>
            <w:r w:rsidRPr="00990E6E">
              <w:rPr>
                <w:rFonts w:ascii="Times New Roman" w:hAnsi="Times New Roman" w:cs="Times New Roman"/>
                <w:spacing w:val="1"/>
                <w:sz w:val="20"/>
                <w:szCs w:val="20"/>
              </w:rPr>
              <w:t xml:space="preserve"> </w:t>
            </w:r>
            <w:r w:rsidRPr="00990E6E">
              <w:rPr>
                <w:rFonts w:ascii="Times New Roman" w:hAnsi="Times New Roman" w:cs="Times New Roman"/>
                <w:sz w:val="20"/>
                <w:szCs w:val="20"/>
              </w:rPr>
              <w:t>постановлением</w:t>
            </w:r>
            <w:r w:rsidRPr="00990E6E">
              <w:rPr>
                <w:rFonts w:ascii="Times New Roman" w:hAnsi="Times New Roman" w:cs="Times New Roman"/>
                <w:spacing w:val="1"/>
                <w:sz w:val="20"/>
                <w:szCs w:val="20"/>
              </w:rPr>
              <w:t xml:space="preserve"> </w:t>
            </w:r>
            <w:r w:rsidRPr="00990E6E">
              <w:rPr>
                <w:rFonts w:ascii="Times New Roman" w:hAnsi="Times New Roman" w:cs="Times New Roman"/>
                <w:sz w:val="20"/>
                <w:szCs w:val="20"/>
              </w:rPr>
              <w:t>Правительства</w:t>
            </w:r>
            <w:r w:rsidRPr="00990E6E">
              <w:rPr>
                <w:rFonts w:ascii="Times New Roman" w:hAnsi="Times New Roman" w:cs="Times New Roman"/>
                <w:spacing w:val="1"/>
                <w:sz w:val="20"/>
                <w:szCs w:val="20"/>
              </w:rPr>
              <w:t xml:space="preserve"> </w:t>
            </w:r>
            <w:r w:rsidRPr="00990E6E">
              <w:rPr>
                <w:rFonts w:ascii="Times New Roman" w:hAnsi="Times New Roman" w:cs="Times New Roman"/>
                <w:sz w:val="20"/>
                <w:szCs w:val="20"/>
              </w:rPr>
              <w:t>Российской</w:t>
            </w:r>
            <w:r w:rsidRPr="00990E6E">
              <w:rPr>
                <w:rFonts w:ascii="Times New Roman" w:hAnsi="Times New Roman" w:cs="Times New Roman"/>
                <w:spacing w:val="1"/>
                <w:sz w:val="20"/>
                <w:szCs w:val="20"/>
              </w:rPr>
              <w:t xml:space="preserve"> </w:t>
            </w:r>
            <w:r w:rsidRPr="00990E6E">
              <w:rPr>
                <w:rFonts w:ascii="Times New Roman" w:hAnsi="Times New Roman" w:cs="Times New Roman"/>
                <w:sz w:val="20"/>
                <w:szCs w:val="20"/>
              </w:rPr>
              <w:t xml:space="preserve">Федерации от 25 июня </w:t>
            </w:r>
            <w:smartTag w:uri="urn:schemas-microsoft-com:office:smarttags" w:element="metricconverter">
              <w:smartTagPr>
                <w:attr w:name="ProductID" w:val="2021 г"/>
              </w:smartTagPr>
              <w:r w:rsidRPr="00990E6E">
                <w:rPr>
                  <w:rFonts w:ascii="Times New Roman" w:hAnsi="Times New Roman" w:cs="Times New Roman"/>
                  <w:sz w:val="20"/>
                  <w:szCs w:val="20"/>
                </w:rPr>
                <w:t>2021 г</w:t>
              </w:r>
            </w:smartTag>
            <w:r w:rsidRPr="00990E6E">
              <w:rPr>
                <w:rFonts w:ascii="Times New Roman" w:hAnsi="Times New Roman" w:cs="Times New Roman"/>
                <w:sz w:val="20"/>
                <w:szCs w:val="20"/>
              </w:rPr>
              <w:t>. № 990 «Об утверждении Правил разработки и</w:t>
            </w:r>
            <w:r w:rsidRPr="00990E6E">
              <w:rPr>
                <w:rFonts w:ascii="Times New Roman" w:hAnsi="Times New Roman" w:cs="Times New Roman"/>
                <w:spacing w:val="1"/>
                <w:sz w:val="20"/>
                <w:szCs w:val="20"/>
              </w:rPr>
              <w:t xml:space="preserve"> </w:t>
            </w:r>
            <w:r w:rsidRPr="00990E6E">
              <w:rPr>
                <w:rFonts w:ascii="Times New Roman" w:hAnsi="Times New Roman" w:cs="Times New Roman"/>
                <w:sz w:val="20"/>
                <w:szCs w:val="20"/>
              </w:rPr>
              <w:t>утверждения контрольными (надзорными) органами программы профилактики</w:t>
            </w:r>
            <w:r w:rsidRPr="00990E6E">
              <w:rPr>
                <w:rFonts w:ascii="Times New Roman" w:hAnsi="Times New Roman" w:cs="Times New Roman"/>
                <w:spacing w:val="-67"/>
                <w:sz w:val="20"/>
                <w:szCs w:val="20"/>
              </w:rPr>
              <w:t xml:space="preserve">  </w:t>
            </w:r>
            <w:r w:rsidRPr="00990E6E">
              <w:rPr>
                <w:rFonts w:ascii="Times New Roman" w:hAnsi="Times New Roman" w:cs="Times New Roman"/>
                <w:sz w:val="20"/>
                <w:szCs w:val="20"/>
              </w:rPr>
              <w:t xml:space="preserve">рисков причинения вреда (ущерба) </w:t>
            </w:r>
            <w:r w:rsidRPr="00990E6E">
              <w:rPr>
                <w:rFonts w:ascii="Times New Roman" w:hAnsi="Times New Roman" w:cs="Times New Roman"/>
                <w:sz w:val="20"/>
                <w:szCs w:val="20"/>
              </w:rPr>
              <w:lastRenderedPageBreak/>
              <w:t>охраняемым законом ценностям», Федеральным законом от 6 октября 2003 года № 131-ФЗ «Об общих принципах организации местного самоуправления в Российской Федерации», Уставом Едровского сельского поселения</w:t>
            </w:r>
          </w:p>
          <w:p w:rsidR="00990E6E" w:rsidRPr="00990E6E" w:rsidRDefault="00990E6E" w:rsidP="00990E6E">
            <w:pPr>
              <w:spacing w:after="0"/>
              <w:jc w:val="both"/>
              <w:rPr>
                <w:rFonts w:ascii="Times New Roman" w:hAnsi="Times New Roman" w:cs="Times New Roman"/>
                <w:b/>
                <w:color w:val="000000"/>
                <w:sz w:val="20"/>
                <w:szCs w:val="20"/>
              </w:rPr>
            </w:pPr>
            <w:r w:rsidRPr="00990E6E">
              <w:rPr>
                <w:rFonts w:ascii="Times New Roman" w:hAnsi="Times New Roman" w:cs="Times New Roman"/>
                <w:b/>
                <w:color w:val="000000"/>
                <w:sz w:val="20"/>
                <w:szCs w:val="20"/>
              </w:rPr>
              <w:t>ПОСТАНОВЛЯЮ:</w:t>
            </w:r>
          </w:p>
          <w:p w:rsidR="00990E6E" w:rsidRPr="00990E6E" w:rsidRDefault="00990E6E" w:rsidP="00990E6E">
            <w:pPr>
              <w:spacing w:after="0"/>
              <w:ind w:firstLine="709"/>
              <w:jc w:val="both"/>
              <w:rPr>
                <w:rFonts w:ascii="Times New Roman" w:hAnsi="Times New Roman" w:cs="Times New Roman"/>
                <w:sz w:val="20"/>
                <w:szCs w:val="20"/>
              </w:rPr>
            </w:pPr>
            <w:r w:rsidRPr="00990E6E">
              <w:rPr>
                <w:rFonts w:ascii="Times New Roman" w:hAnsi="Times New Roman" w:cs="Times New Roman"/>
                <w:sz w:val="20"/>
                <w:szCs w:val="20"/>
              </w:rPr>
              <w:t>1. Утвердить Программу профилактики рисков причинения вреда (ущерба) охраняемым законом ценностям на 2022 год в рамках муниципального контроля в сфере благоустройства на территории Едровского сельского поселения.</w:t>
            </w:r>
          </w:p>
          <w:p w:rsidR="00990E6E" w:rsidRPr="00990E6E" w:rsidRDefault="00990E6E" w:rsidP="00990E6E">
            <w:pPr>
              <w:spacing w:after="0"/>
              <w:ind w:firstLine="709"/>
              <w:jc w:val="both"/>
              <w:rPr>
                <w:rFonts w:ascii="Times New Roman" w:hAnsi="Times New Roman" w:cs="Times New Roman"/>
                <w:color w:val="000000"/>
                <w:sz w:val="20"/>
                <w:szCs w:val="20"/>
              </w:rPr>
            </w:pPr>
            <w:r w:rsidRPr="00990E6E">
              <w:rPr>
                <w:rFonts w:ascii="Times New Roman" w:hAnsi="Times New Roman" w:cs="Times New Roman"/>
                <w:sz w:val="20"/>
                <w:szCs w:val="20"/>
              </w:rPr>
              <w:t>2.</w:t>
            </w:r>
            <w:r w:rsidRPr="00990E6E">
              <w:rPr>
                <w:rFonts w:ascii="Times New Roman" w:hAnsi="Times New Roman" w:cs="Times New Roman"/>
                <w:b/>
                <w:sz w:val="20"/>
                <w:szCs w:val="20"/>
              </w:rPr>
              <w:t xml:space="preserve"> </w:t>
            </w:r>
            <w:r w:rsidRPr="00990E6E">
              <w:rPr>
                <w:rFonts w:ascii="Times New Roman" w:hAnsi="Times New Roman" w:cs="Times New Roman"/>
                <w:sz w:val="20"/>
                <w:szCs w:val="20"/>
              </w:rPr>
              <w:t>Опубликовать  проект постановления  в информационном бюллетене «Едровский вестник» и на официальном сайте Администрации Едровского сельского поселения в сети «Интернет».</w:t>
            </w:r>
          </w:p>
          <w:p w:rsidR="00990E6E" w:rsidRDefault="00990E6E" w:rsidP="00990E6E">
            <w:pPr>
              <w:spacing w:after="0"/>
              <w:rPr>
                <w:rFonts w:ascii="Times New Roman" w:hAnsi="Times New Roman"/>
                <w:sz w:val="20"/>
                <w:szCs w:val="20"/>
              </w:rPr>
            </w:pPr>
            <w:r w:rsidRPr="00990E6E">
              <w:rPr>
                <w:rFonts w:ascii="Times New Roman" w:hAnsi="Times New Roman"/>
                <w:sz w:val="20"/>
                <w:szCs w:val="20"/>
              </w:rPr>
              <w:t>Глава Едровского сельского поселения                                          С.В.Моденков</w:t>
            </w:r>
          </w:p>
          <w:p w:rsidR="00990E6E" w:rsidRPr="00990E6E" w:rsidRDefault="00990E6E" w:rsidP="00990E6E">
            <w:pPr>
              <w:spacing w:after="0"/>
              <w:rPr>
                <w:sz w:val="20"/>
                <w:szCs w:val="20"/>
              </w:rPr>
            </w:pPr>
          </w:p>
          <w:p w:rsidR="00990E6E" w:rsidRPr="001C5702" w:rsidRDefault="00990E6E" w:rsidP="00990E6E">
            <w:pPr>
              <w:spacing w:after="0"/>
              <w:rPr>
                <w:rFonts w:ascii="Times New Roman" w:hAnsi="Times New Roman" w:cs="Times New Roman"/>
              </w:rPr>
            </w:pPr>
            <w:r w:rsidRPr="001C5702">
              <w:rPr>
                <w:rFonts w:ascii="Times New Roman" w:hAnsi="Times New Roman" w:cs="Times New Roman"/>
              </w:rPr>
              <w:t>Утверждена</w:t>
            </w:r>
            <w:r>
              <w:rPr>
                <w:rFonts w:ascii="Times New Roman" w:hAnsi="Times New Roman" w:cs="Times New Roman"/>
              </w:rPr>
              <w:t xml:space="preserve"> </w:t>
            </w:r>
            <w:r w:rsidRPr="001C5702">
              <w:rPr>
                <w:rFonts w:ascii="Times New Roman" w:hAnsi="Times New Roman" w:cs="Times New Roman"/>
              </w:rPr>
              <w:t xml:space="preserve">Постановлением Администрации </w:t>
            </w:r>
            <w:r>
              <w:rPr>
                <w:rFonts w:ascii="Times New Roman" w:hAnsi="Times New Roman" w:cs="Times New Roman"/>
              </w:rPr>
              <w:t xml:space="preserve"> </w:t>
            </w:r>
            <w:r w:rsidRPr="001C5702">
              <w:rPr>
                <w:rFonts w:ascii="Times New Roman" w:hAnsi="Times New Roman" w:cs="Times New Roman"/>
              </w:rPr>
              <w:t xml:space="preserve">Едровского </w:t>
            </w:r>
            <w:r>
              <w:rPr>
                <w:rFonts w:ascii="Times New Roman" w:hAnsi="Times New Roman" w:cs="Times New Roman"/>
              </w:rPr>
              <w:t>с</w:t>
            </w:r>
            <w:r w:rsidRPr="001C5702">
              <w:rPr>
                <w:rFonts w:ascii="Times New Roman" w:hAnsi="Times New Roman" w:cs="Times New Roman"/>
              </w:rPr>
              <w:t xml:space="preserve">ельского поселения </w:t>
            </w:r>
            <w:r>
              <w:rPr>
                <w:rFonts w:ascii="Times New Roman" w:hAnsi="Times New Roman" w:cs="Times New Roman"/>
              </w:rPr>
              <w:t xml:space="preserve"> </w:t>
            </w:r>
            <w:r w:rsidRPr="001C5702">
              <w:rPr>
                <w:rFonts w:ascii="Times New Roman" w:hAnsi="Times New Roman" w:cs="Times New Roman"/>
              </w:rPr>
              <w:t xml:space="preserve">от  </w:t>
            </w:r>
            <w:r>
              <w:rPr>
                <w:rFonts w:ascii="Times New Roman" w:hAnsi="Times New Roman" w:cs="Times New Roman"/>
              </w:rPr>
              <w:t>15.12.2021</w:t>
            </w:r>
            <w:r w:rsidRPr="001C5702">
              <w:rPr>
                <w:rFonts w:ascii="Times New Roman" w:hAnsi="Times New Roman" w:cs="Times New Roman"/>
              </w:rPr>
              <w:t xml:space="preserve">    №</w:t>
            </w:r>
            <w:r>
              <w:rPr>
                <w:rFonts w:ascii="Times New Roman" w:hAnsi="Times New Roman" w:cs="Times New Roman"/>
              </w:rPr>
              <w:t xml:space="preserve"> 733</w:t>
            </w:r>
          </w:p>
          <w:p w:rsidR="00990E6E" w:rsidRDefault="00990E6E" w:rsidP="00990E6E">
            <w:pPr>
              <w:jc w:val="both"/>
            </w:pPr>
          </w:p>
          <w:p w:rsidR="00990E6E" w:rsidRPr="00990E6E" w:rsidRDefault="00990E6E" w:rsidP="00990E6E">
            <w:pPr>
              <w:pStyle w:val="ConsPlusNormal"/>
              <w:spacing w:line="276" w:lineRule="auto"/>
              <w:jc w:val="center"/>
              <w:rPr>
                <w:i/>
                <w:sz w:val="20"/>
              </w:rPr>
            </w:pPr>
            <w:r w:rsidRPr="00990E6E">
              <w:rPr>
                <w:b/>
                <w:sz w:val="20"/>
              </w:rPr>
              <w:t>Программа профилактики рисков причинения вреда (ущерба) охраняемым законом ценностям в рамках муниципального контроля в сфере благоустройства территорий Едровского сельского поселения</w:t>
            </w:r>
            <w:r w:rsidRPr="00990E6E">
              <w:rPr>
                <w:i/>
                <w:sz w:val="20"/>
              </w:rPr>
              <w:t xml:space="preserve"> </w:t>
            </w:r>
            <w:r>
              <w:rPr>
                <w:i/>
                <w:sz w:val="20"/>
              </w:rPr>
              <w:t xml:space="preserve"> </w:t>
            </w:r>
            <w:r w:rsidRPr="00990E6E">
              <w:rPr>
                <w:b/>
                <w:sz w:val="20"/>
              </w:rPr>
              <w:t>на 2022 год</w:t>
            </w:r>
          </w:p>
          <w:p w:rsidR="00990E6E" w:rsidRPr="00990E6E" w:rsidRDefault="00990E6E" w:rsidP="00990E6E">
            <w:pPr>
              <w:pStyle w:val="ConsPlusNormal"/>
              <w:spacing w:line="276" w:lineRule="auto"/>
              <w:jc w:val="center"/>
              <w:rPr>
                <w:b/>
                <w:sz w:val="20"/>
              </w:rPr>
            </w:pPr>
            <w:r w:rsidRPr="00990E6E">
              <w:rPr>
                <w:b/>
                <w:sz w:val="20"/>
              </w:rPr>
              <w:t>ПАСПОРТ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549"/>
            </w:tblGrid>
            <w:tr w:rsidR="00990E6E" w:rsidRPr="00740598" w:rsidTr="00990E6E">
              <w:trPr>
                <w:trHeight w:val="775"/>
              </w:trPr>
              <w:tc>
                <w:tcPr>
                  <w:tcW w:w="2802" w:type="dxa"/>
                </w:tcPr>
                <w:p w:rsidR="00990E6E" w:rsidRPr="00990E6E" w:rsidRDefault="00990E6E" w:rsidP="009B50E8">
                  <w:pPr>
                    <w:pStyle w:val="ConsPlusNormal"/>
                    <w:spacing w:line="276" w:lineRule="auto"/>
                    <w:rPr>
                      <w:sz w:val="18"/>
                      <w:szCs w:val="18"/>
                    </w:rPr>
                  </w:pPr>
                  <w:r w:rsidRPr="00990E6E">
                    <w:rPr>
                      <w:sz w:val="18"/>
                      <w:szCs w:val="18"/>
                    </w:rPr>
                    <w:t>Наименование программы</w:t>
                  </w:r>
                </w:p>
              </w:tc>
              <w:tc>
                <w:tcPr>
                  <w:tcW w:w="6549" w:type="dxa"/>
                </w:tcPr>
                <w:p w:rsidR="00990E6E" w:rsidRPr="00990E6E" w:rsidRDefault="00990E6E" w:rsidP="009B50E8">
                  <w:pPr>
                    <w:pStyle w:val="ConsPlusNormal"/>
                    <w:spacing w:line="276" w:lineRule="auto"/>
                    <w:jc w:val="both"/>
                    <w:rPr>
                      <w:sz w:val="18"/>
                      <w:szCs w:val="18"/>
                    </w:rPr>
                  </w:pPr>
                  <w:r w:rsidRPr="00990E6E">
                    <w:rPr>
                      <w:sz w:val="18"/>
                      <w:szCs w:val="18"/>
                    </w:rPr>
                    <w:t>Программа профилактики рисков причинения вреда (ущерба) охраняемым законом ценностям в сфере благоустройства  на 2022 год</w:t>
                  </w:r>
                </w:p>
              </w:tc>
            </w:tr>
            <w:tr w:rsidR="00990E6E" w:rsidRPr="00740598" w:rsidTr="00990E6E">
              <w:tc>
                <w:tcPr>
                  <w:tcW w:w="2802" w:type="dxa"/>
                </w:tcPr>
                <w:p w:rsidR="00990E6E" w:rsidRPr="00990E6E" w:rsidRDefault="00990E6E" w:rsidP="009B50E8">
                  <w:pPr>
                    <w:pStyle w:val="ConsPlusNormal"/>
                    <w:spacing w:line="276" w:lineRule="auto"/>
                    <w:rPr>
                      <w:sz w:val="18"/>
                      <w:szCs w:val="18"/>
                    </w:rPr>
                  </w:pPr>
                  <w:r w:rsidRPr="00990E6E">
                    <w:rPr>
                      <w:sz w:val="18"/>
                      <w:szCs w:val="18"/>
                    </w:rPr>
                    <w:t>Правовые основания разработки программы профилактики</w:t>
                  </w:r>
                </w:p>
              </w:tc>
              <w:tc>
                <w:tcPr>
                  <w:tcW w:w="6549" w:type="dxa"/>
                </w:tcPr>
                <w:p w:rsidR="00990E6E" w:rsidRPr="00990E6E" w:rsidRDefault="00990E6E" w:rsidP="009B50E8">
                  <w:pPr>
                    <w:pStyle w:val="ConsPlusNormal"/>
                    <w:spacing w:line="276" w:lineRule="auto"/>
                    <w:jc w:val="both"/>
                    <w:rPr>
                      <w:sz w:val="18"/>
                      <w:szCs w:val="18"/>
                      <w:lang w:eastAsia="ar-SA"/>
                    </w:rPr>
                  </w:pPr>
                  <w:r w:rsidRPr="00990E6E">
                    <w:rPr>
                      <w:sz w:val="18"/>
                      <w:szCs w:val="18"/>
                      <w:lang w:eastAsia="ar-SA"/>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990E6E" w:rsidRPr="00990E6E" w:rsidRDefault="00990E6E" w:rsidP="009B50E8">
                  <w:pPr>
                    <w:pStyle w:val="ConsPlusNormal"/>
                    <w:spacing w:line="276" w:lineRule="auto"/>
                    <w:jc w:val="both"/>
                    <w:rPr>
                      <w:sz w:val="18"/>
                      <w:szCs w:val="18"/>
                      <w:lang w:eastAsia="ar-SA"/>
                    </w:rPr>
                  </w:pPr>
                  <w:r w:rsidRPr="00990E6E">
                    <w:rPr>
                      <w:sz w:val="18"/>
                      <w:szCs w:val="18"/>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90E6E" w:rsidRPr="00990E6E" w:rsidRDefault="00990E6E" w:rsidP="009B50E8">
                  <w:pPr>
                    <w:pStyle w:val="ConsPlusNormal"/>
                    <w:spacing w:line="276" w:lineRule="auto"/>
                    <w:jc w:val="both"/>
                    <w:rPr>
                      <w:sz w:val="18"/>
                      <w:szCs w:val="18"/>
                      <w:lang w:eastAsia="ar-SA"/>
                    </w:rPr>
                  </w:pPr>
                  <w:r w:rsidRPr="00990E6E">
                    <w:rPr>
                      <w:sz w:val="18"/>
                      <w:szCs w:val="18"/>
                      <w:lang w:eastAsia="ar-SA"/>
                    </w:rPr>
                    <w:t xml:space="preserve">Решение Совета депутатов Едровского сельского поселения </w:t>
                  </w:r>
                  <w:r w:rsidRPr="00990E6E">
                    <w:rPr>
                      <w:sz w:val="18"/>
                      <w:szCs w:val="18"/>
                    </w:rPr>
                    <w:t>от 12.11.2021 №53 «Об утверждении Положения о муниципальном контроле в сфере благоустройства на территории Едровского сельского поселения»</w:t>
                  </w:r>
                </w:p>
              </w:tc>
            </w:tr>
            <w:tr w:rsidR="00990E6E" w:rsidRPr="00740598" w:rsidTr="00990E6E">
              <w:tc>
                <w:tcPr>
                  <w:tcW w:w="2802" w:type="dxa"/>
                </w:tcPr>
                <w:p w:rsidR="00990E6E" w:rsidRPr="00990E6E" w:rsidRDefault="00990E6E" w:rsidP="009B50E8">
                  <w:pPr>
                    <w:pStyle w:val="ConsPlusNormal"/>
                    <w:spacing w:line="276" w:lineRule="auto"/>
                    <w:rPr>
                      <w:sz w:val="18"/>
                      <w:szCs w:val="18"/>
                    </w:rPr>
                  </w:pPr>
                  <w:r w:rsidRPr="00990E6E">
                    <w:rPr>
                      <w:sz w:val="18"/>
                      <w:szCs w:val="18"/>
                    </w:rPr>
                    <w:t xml:space="preserve">Разработчик программы профилактики </w:t>
                  </w:r>
                </w:p>
              </w:tc>
              <w:tc>
                <w:tcPr>
                  <w:tcW w:w="6549" w:type="dxa"/>
                </w:tcPr>
                <w:p w:rsidR="00990E6E" w:rsidRPr="00990E6E" w:rsidRDefault="00990E6E" w:rsidP="009B50E8">
                  <w:pPr>
                    <w:pStyle w:val="ConsPlusNormal"/>
                    <w:spacing w:line="276" w:lineRule="auto"/>
                    <w:rPr>
                      <w:sz w:val="18"/>
                      <w:szCs w:val="18"/>
                    </w:rPr>
                  </w:pPr>
                  <w:r w:rsidRPr="00990E6E">
                    <w:rPr>
                      <w:sz w:val="18"/>
                      <w:szCs w:val="18"/>
                    </w:rPr>
                    <w:t>Администрация Едровского сельского поселения</w:t>
                  </w:r>
                </w:p>
              </w:tc>
            </w:tr>
            <w:tr w:rsidR="00990E6E" w:rsidRPr="00740598" w:rsidTr="00990E6E">
              <w:tc>
                <w:tcPr>
                  <w:tcW w:w="2802" w:type="dxa"/>
                </w:tcPr>
                <w:p w:rsidR="00990E6E" w:rsidRPr="00990E6E" w:rsidRDefault="00990E6E" w:rsidP="009B50E8">
                  <w:pPr>
                    <w:pStyle w:val="ConsPlusNormal"/>
                    <w:spacing w:line="276" w:lineRule="auto"/>
                    <w:rPr>
                      <w:sz w:val="18"/>
                      <w:szCs w:val="18"/>
                    </w:rPr>
                  </w:pPr>
                  <w:r w:rsidRPr="00990E6E">
                    <w:rPr>
                      <w:sz w:val="18"/>
                      <w:szCs w:val="18"/>
                    </w:rPr>
                    <w:t>Цели программы профилактики</w:t>
                  </w:r>
                </w:p>
              </w:tc>
              <w:tc>
                <w:tcPr>
                  <w:tcW w:w="6549" w:type="dxa"/>
                </w:tcPr>
                <w:p w:rsidR="00990E6E" w:rsidRPr="00990E6E" w:rsidRDefault="00990E6E" w:rsidP="00990E6E">
                  <w:pPr>
                    <w:pStyle w:val="10"/>
                    <w:numPr>
                      <w:ilvl w:val="0"/>
                      <w:numId w:val="5"/>
                    </w:numPr>
                    <w:autoSpaceDE w:val="0"/>
                    <w:autoSpaceDN w:val="0"/>
                    <w:adjustRightInd w:val="0"/>
                    <w:ind w:left="0" w:firstLine="176"/>
                    <w:jc w:val="both"/>
                    <w:rPr>
                      <w:sz w:val="18"/>
                      <w:szCs w:val="18"/>
                    </w:rPr>
                  </w:pPr>
                  <w:r w:rsidRPr="00990E6E">
                    <w:rPr>
                      <w:sz w:val="18"/>
                      <w:szCs w:val="18"/>
                    </w:rPr>
                    <w:t>предотвращение рисков причинения вреда охраняемым законом ценностям;</w:t>
                  </w:r>
                </w:p>
                <w:p w:rsidR="00990E6E" w:rsidRPr="00990E6E" w:rsidRDefault="00990E6E" w:rsidP="00990E6E">
                  <w:pPr>
                    <w:pStyle w:val="10"/>
                    <w:numPr>
                      <w:ilvl w:val="0"/>
                      <w:numId w:val="5"/>
                    </w:numPr>
                    <w:autoSpaceDE w:val="0"/>
                    <w:autoSpaceDN w:val="0"/>
                    <w:adjustRightInd w:val="0"/>
                    <w:ind w:left="0" w:firstLine="176"/>
                    <w:jc w:val="both"/>
                    <w:rPr>
                      <w:sz w:val="18"/>
                      <w:szCs w:val="18"/>
                    </w:rPr>
                  </w:pPr>
                  <w:r w:rsidRPr="00990E6E">
                    <w:rPr>
                      <w:sz w:val="18"/>
                      <w:szCs w:val="18"/>
                    </w:rPr>
                    <w:t>предупреждение нарушений обязательных требований (снижение числа нарушений обязательных требований) в сфере благоустройства;</w:t>
                  </w:r>
                </w:p>
                <w:p w:rsidR="00990E6E" w:rsidRPr="00990E6E" w:rsidRDefault="00990E6E" w:rsidP="00990E6E">
                  <w:pPr>
                    <w:pStyle w:val="10"/>
                    <w:numPr>
                      <w:ilvl w:val="0"/>
                      <w:numId w:val="5"/>
                    </w:numPr>
                    <w:autoSpaceDE w:val="0"/>
                    <w:autoSpaceDN w:val="0"/>
                    <w:adjustRightInd w:val="0"/>
                    <w:ind w:left="0" w:firstLine="176"/>
                    <w:jc w:val="both"/>
                    <w:rPr>
                      <w:sz w:val="18"/>
                      <w:szCs w:val="18"/>
                    </w:rPr>
                  </w:pPr>
                  <w:r w:rsidRPr="00990E6E">
                    <w:rPr>
                      <w:sz w:val="18"/>
                      <w:szCs w:val="18"/>
                    </w:rPr>
                    <w:t>стимулирование добросовестного соблюдения обязательных требований всеми контролируемыми лицами;</w:t>
                  </w:r>
                </w:p>
                <w:p w:rsidR="00990E6E" w:rsidRPr="00990E6E" w:rsidRDefault="00990E6E" w:rsidP="00990E6E">
                  <w:pPr>
                    <w:pStyle w:val="10"/>
                    <w:numPr>
                      <w:ilvl w:val="0"/>
                      <w:numId w:val="5"/>
                    </w:numPr>
                    <w:autoSpaceDE w:val="0"/>
                    <w:autoSpaceDN w:val="0"/>
                    <w:adjustRightInd w:val="0"/>
                    <w:ind w:left="0" w:firstLine="176"/>
                    <w:jc w:val="both"/>
                    <w:rPr>
                      <w:sz w:val="18"/>
                      <w:szCs w:val="18"/>
                    </w:rPr>
                  </w:pPr>
                  <w:r w:rsidRPr="00990E6E">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90E6E" w:rsidRPr="00990E6E" w:rsidRDefault="00990E6E" w:rsidP="00990E6E">
                  <w:pPr>
                    <w:pStyle w:val="10"/>
                    <w:numPr>
                      <w:ilvl w:val="0"/>
                      <w:numId w:val="5"/>
                    </w:numPr>
                    <w:autoSpaceDE w:val="0"/>
                    <w:autoSpaceDN w:val="0"/>
                    <w:adjustRightInd w:val="0"/>
                    <w:ind w:left="0" w:firstLine="176"/>
                    <w:jc w:val="both"/>
                    <w:rPr>
                      <w:sz w:val="18"/>
                      <w:szCs w:val="18"/>
                    </w:rPr>
                  </w:pPr>
                  <w:r w:rsidRPr="00990E6E">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990E6E" w:rsidRPr="00740598" w:rsidTr="00990E6E">
              <w:tc>
                <w:tcPr>
                  <w:tcW w:w="2802" w:type="dxa"/>
                </w:tcPr>
                <w:p w:rsidR="00990E6E" w:rsidRPr="00990E6E" w:rsidRDefault="00990E6E" w:rsidP="009B50E8">
                  <w:pPr>
                    <w:pStyle w:val="ConsPlusNormal"/>
                    <w:spacing w:line="276" w:lineRule="auto"/>
                    <w:rPr>
                      <w:sz w:val="18"/>
                      <w:szCs w:val="18"/>
                    </w:rPr>
                  </w:pPr>
                  <w:r w:rsidRPr="00990E6E">
                    <w:rPr>
                      <w:sz w:val="18"/>
                      <w:szCs w:val="18"/>
                    </w:rPr>
                    <w:t>Задачи программы профилактики</w:t>
                  </w:r>
                </w:p>
              </w:tc>
              <w:tc>
                <w:tcPr>
                  <w:tcW w:w="6549" w:type="dxa"/>
                </w:tcPr>
                <w:p w:rsidR="00990E6E" w:rsidRPr="00990E6E" w:rsidRDefault="00990E6E" w:rsidP="00990E6E">
                  <w:pPr>
                    <w:pStyle w:val="Default"/>
                    <w:numPr>
                      <w:ilvl w:val="0"/>
                      <w:numId w:val="6"/>
                    </w:numPr>
                    <w:spacing w:line="276" w:lineRule="auto"/>
                    <w:ind w:left="-137" w:firstLine="313"/>
                    <w:jc w:val="both"/>
                    <w:rPr>
                      <w:color w:val="auto"/>
                      <w:sz w:val="18"/>
                      <w:szCs w:val="18"/>
                      <w:lang w:eastAsia="ru-RU"/>
                    </w:rPr>
                  </w:pPr>
                  <w:r w:rsidRPr="00990E6E">
                    <w:rPr>
                      <w:color w:val="auto"/>
                      <w:sz w:val="18"/>
                      <w:szCs w:val="18"/>
                      <w:lang w:eastAsia="ru-RU"/>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90E6E" w:rsidRPr="00990E6E" w:rsidRDefault="00990E6E" w:rsidP="00990E6E">
                  <w:pPr>
                    <w:pStyle w:val="Default"/>
                    <w:numPr>
                      <w:ilvl w:val="0"/>
                      <w:numId w:val="6"/>
                    </w:numPr>
                    <w:spacing w:line="276" w:lineRule="auto"/>
                    <w:ind w:left="-137" w:firstLine="313"/>
                    <w:jc w:val="both"/>
                    <w:rPr>
                      <w:color w:val="auto"/>
                      <w:sz w:val="18"/>
                      <w:szCs w:val="18"/>
                      <w:lang w:eastAsia="ru-RU"/>
                    </w:rPr>
                  </w:pPr>
                  <w:r w:rsidRPr="00990E6E">
                    <w:rPr>
                      <w:color w:val="auto"/>
                      <w:sz w:val="18"/>
                      <w:szCs w:val="18"/>
                      <w:lang w:eastAsia="ru-RU"/>
                    </w:rPr>
                    <w:t>формирование одинакового понимания обязательных требований у всех участников в сфере благоустройства при осуществлении муниципального контроля в сфере благоустройства;</w:t>
                  </w:r>
                </w:p>
                <w:p w:rsidR="00990E6E" w:rsidRPr="00990E6E" w:rsidRDefault="00990E6E" w:rsidP="00990E6E">
                  <w:pPr>
                    <w:pStyle w:val="Default"/>
                    <w:numPr>
                      <w:ilvl w:val="0"/>
                      <w:numId w:val="6"/>
                    </w:numPr>
                    <w:spacing w:line="276" w:lineRule="auto"/>
                    <w:ind w:left="-137" w:firstLine="313"/>
                    <w:jc w:val="both"/>
                    <w:rPr>
                      <w:color w:val="auto"/>
                      <w:sz w:val="18"/>
                      <w:szCs w:val="18"/>
                      <w:lang w:eastAsia="ru-RU"/>
                    </w:rPr>
                  </w:pPr>
                  <w:r w:rsidRPr="00990E6E">
                    <w:rPr>
                      <w:color w:val="auto"/>
                      <w:sz w:val="18"/>
                      <w:szCs w:val="18"/>
                      <w:lang w:eastAsia="ru-RU"/>
                    </w:rPr>
                    <w:t>укрепление системы профилактики нарушений обязательных требований путем активизации профилактической деятельности;</w:t>
                  </w:r>
                </w:p>
                <w:p w:rsidR="00990E6E" w:rsidRPr="00990E6E" w:rsidRDefault="00990E6E" w:rsidP="00990E6E">
                  <w:pPr>
                    <w:pStyle w:val="Default"/>
                    <w:numPr>
                      <w:ilvl w:val="0"/>
                      <w:numId w:val="6"/>
                    </w:numPr>
                    <w:spacing w:line="276" w:lineRule="auto"/>
                    <w:ind w:left="-137" w:firstLine="313"/>
                    <w:jc w:val="both"/>
                    <w:rPr>
                      <w:color w:val="auto"/>
                      <w:sz w:val="18"/>
                      <w:szCs w:val="18"/>
                      <w:lang w:eastAsia="ru-RU"/>
                    </w:rPr>
                  </w:pPr>
                  <w:r w:rsidRPr="00990E6E">
                    <w:rPr>
                      <w:color w:val="auto"/>
                      <w:sz w:val="18"/>
                      <w:szCs w:val="18"/>
                      <w:lang w:eastAsia="ru-RU"/>
                    </w:rPr>
                    <w:t xml:space="preserve">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w:t>
                  </w:r>
                  <w:r w:rsidRPr="00990E6E">
                    <w:rPr>
                      <w:color w:val="auto"/>
                      <w:sz w:val="18"/>
                      <w:szCs w:val="18"/>
                      <w:lang w:eastAsia="ru-RU"/>
                    </w:rPr>
                    <w:lastRenderedPageBreak/>
                    <w:t>поведению;</w:t>
                  </w:r>
                </w:p>
                <w:p w:rsidR="00990E6E" w:rsidRPr="00990E6E" w:rsidRDefault="00990E6E" w:rsidP="00990E6E">
                  <w:pPr>
                    <w:pStyle w:val="Default"/>
                    <w:numPr>
                      <w:ilvl w:val="0"/>
                      <w:numId w:val="6"/>
                    </w:numPr>
                    <w:spacing w:line="276" w:lineRule="auto"/>
                    <w:ind w:left="-137" w:firstLine="313"/>
                    <w:jc w:val="both"/>
                    <w:rPr>
                      <w:color w:val="auto"/>
                      <w:sz w:val="18"/>
                      <w:szCs w:val="18"/>
                      <w:lang w:eastAsia="ru-RU"/>
                    </w:rPr>
                  </w:pPr>
                  <w:r w:rsidRPr="00990E6E">
                    <w:rPr>
                      <w:color w:val="auto"/>
                      <w:sz w:val="18"/>
                      <w:szCs w:val="18"/>
                      <w:lang w:eastAsia="ru-RU"/>
                    </w:rPr>
                    <w:t>создание и внедрение мер системы позитивной профилактики;</w:t>
                  </w:r>
                </w:p>
                <w:p w:rsidR="00990E6E" w:rsidRPr="00990E6E" w:rsidRDefault="00990E6E" w:rsidP="00990E6E">
                  <w:pPr>
                    <w:pStyle w:val="Default"/>
                    <w:numPr>
                      <w:ilvl w:val="0"/>
                      <w:numId w:val="6"/>
                    </w:numPr>
                    <w:spacing w:line="276" w:lineRule="auto"/>
                    <w:ind w:left="-137" w:firstLine="313"/>
                    <w:jc w:val="both"/>
                    <w:rPr>
                      <w:color w:val="auto"/>
                      <w:sz w:val="18"/>
                      <w:szCs w:val="18"/>
                      <w:lang w:eastAsia="ru-RU"/>
                    </w:rPr>
                  </w:pPr>
                  <w:r w:rsidRPr="00990E6E">
                    <w:rPr>
                      <w:color w:val="auto"/>
                      <w:sz w:val="18"/>
                      <w:szCs w:val="18"/>
                      <w:lang w:eastAsia="ru-RU"/>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90E6E" w:rsidRPr="00990E6E" w:rsidRDefault="00990E6E" w:rsidP="00990E6E">
                  <w:pPr>
                    <w:pStyle w:val="Default"/>
                    <w:numPr>
                      <w:ilvl w:val="0"/>
                      <w:numId w:val="6"/>
                    </w:numPr>
                    <w:spacing w:line="276" w:lineRule="auto"/>
                    <w:ind w:left="-137" w:firstLine="313"/>
                    <w:jc w:val="both"/>
                    <w:rPr>
                      <w:color w:val="auto"/>
                      <w:sz w:val="18"/>
                      <w:szCs w:val="18"/>
                      <w:lang w:eastAsia="ru-RU"/>
                    </w:rPr>
                  </w:pPr>
                  <w:r w:rsidRPr="00990E6E">
                    <w:rPr>
                      <w:color w:val="auto"/>
                      <w:sz w:val="18"/>
                      <w:szCs w:val="18"/>
                      <w:lang w:eastAsia="ru-RU"/>
                    </w:rPr>
                    <w:t>инвентаризация и оценка состава и особенностей подконтрольных субъектов и оценки состояния подконтрольной сферы;</w:t>
                  </w:r>
                </w:p>
                <w:p w:rsidR="00990E6E" w:rsidRPr="00990E6E" w:rsidRDefault="00990E6E" w:rsidP="00990E6E">
                  <w:pPr>
                    <w:pStyle w:val="Default"/>
                    <w:numPr>
                      <w:ilvl w:val="0"/>
                      <w:numId w:val="6"/>
                    </w:numPr>
                    <w:spacing w:line="276" w:lineRule="auto"/>
                    <w:ind w:left="-137" w:firstLine="313"/>
                    <w:jc w:val="both"/>
                    <w:rPr>
                      <w:color w:val="auto"/>
                      <w:sz w:val="18"/>
                      <w:szCs w:val="18"/>
                      <w:lang w:eastAsia="ru-RU"/>
                    </w:rPr>
                  </w:pPr>
                  <w:r w:rsidRPr="00990E6E">
                    <w:rPr>
                      <w:color w:val="auto"/>
                      <w:sz w:val="18"/>
                      <w:szCs w:val="18"/>
                      <w:lang w:eastAsia="ru-RU"/>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990E6E" w:rsidRPr="00990E6E" w:rsidRDefault="00990E6E" w:rsidP="00990E6E">
                  <w:pPr>
                    <w:pStyle w:val="ConsPlusNormal"/>
                    <w:numPr>
                      <w:ilvl w:val="0"/>
                      <w:numId w:val="6"/>
                    </w:numPr>
                    <w:spacing w:line="276" w:lineRule="auto"/>
                    <w:ind w:left="-137" w:firstLine="313"/>
                    <w:rPr>
                      <w:sz w:val="18"/>
                      <w:szCs w:val="18"/>
                    </w:rPr>
                  </w:pPr>
                  <w:r w:rsidRPr="00990E6E">
                    <w:rPr>
                      <w:sz w:val="18"/>
                      <w:szCs w:val="18"/>
                    </w:rPr>
                    <w:t>снижение издержек контрольно-надзорной деятельности и административной нагрузки на подконтрольные субъекты.</w:t>
                  </w:r>
                </w:p>
              </w:tc>
            </w:tr>
            <w:tr w:rsidR="00990E6E" w:rsidRPr="00740598" w:rsidTr="00990E6E">
              <w:tc>
                <w:tcPr>
                  <w:tcW w:w="2802" w:type="dxa"/>
                </w:tcPr>
                <w:p w:rsidR="00990E6E" w:rsidRPr="00990E6E" w:rsidRDefault="00990E6E" w:rsidP="009B50E8">
                  <w:pPr>
                    <w:pStyle w:val="ConsPlusNormal"/>
                    <w:spacing w:line="276" w:lineRule="auto"/>
                    <w:rPr>
                      <w:sz w:val="18"/>
                      <w:szCs w:val="18"/>
                    </w:rPr>
                  </w:pPr>
                  <w:r w:rsidRPr="00990E6E">
                    <w:rPr>
                      <w:sz w:val="18"/>
                      <w:szCs w:val="18"/>
                    </w:rPr>
                    <w:lastRenderedPageBreak/>
                    <w:t>Ожидаемые конечные результаты реализации программы профилактики</w:t>
                  </w:r>
                </w:p>
              </w:tc>
              <w:tc>
                <w:tcPr>
                  <w:tcW w:w="6549" w:type="dxa"/>
                </w:tcPr>
                <w:p w:rsidR="00990E6E" w:rsidRPr="00990E6E" w:rsidRDefault="00990E6E" w:rsidP="00990E6E">
                  <w:pPr>
                    <w:pStyle w:val="ConsPlusNormal"/>
                    <w:numPr>
                      <w:ilvl w:val="0"/>
                      <w:numId w:val="4"/>
                    </w:numPr>
                    <w:spacing w:line="276" w:lineRule="auto"/>
                    <w:ind w:left="-108" w:firstLine="284"/>
                    <w:jc w:val="both"/>
                    <w:rPr>
                      <w:sz w:val="18"/>
                      <w:szCs w:val="18"/>
                    </w:rPr>
                  </w:pPr>
                  <w:r w:rsidRPr="00990E6E">
                    <w:rPr>
                      <w:sz w:val="18"/>
                      <w:szCs w:val="18"/>
                    </w:rPr>
                    <w:t>Снижение рисков причинения вреда охраняемым законом ценностям;</w:t>
                  </w:r>
                </w:p>
                <w:p w:rsidR="00990E6E" w:rsidRPr="00990E6E" w:rsidRDefault="00990E6E" w:rsidP="00990E6E">
                  <w:pPr>
                    <w:pStyle w:val="ConsPlusNormal"/>
                    <w:numPr>
                      <w:ilvl w:val="0"/>
                      <w:numId w:val="4"/>
                    </w:numPr>
                    <w:spacing w:line="276" w:lineRule="auto"/>
                    <w:ind w:left="-108" w:firstLine="284"/>
                    <w:jc w:val="both"/>
                    <w:rPr>
                      <w:sz w:val="18"/>
                      <w:szCs w:val="18"/>
                    </w:rPr>
                  </w:pPr>
                  <w:r w:rsidRPr="00990E6E">
                    <w:rPr>
                      <w:sz w:val="18"/>
                      <w:szCs w:val="18"/>
                    </w:rPr>
                    <w:t>Увеличение доли законопослушных контролируемых лиц;</w:t>
                  </w:r>
                </w:p>
                <w:p w:rsidR="00990E6E" w:rsidRPr="00990E6E" w:rsidRDefault="00990E6E" w:rsidP="00990E6E">
                  <w:pPr>
                    <w:pStyle w:val="ConsPlusNormal"/>
                    <w:numPr>
                      <w:ilvl w:val="0"/>
                      <w:numId w:val="4"/>
                    </w:numPr>
                    <w:spacing w:line="276" w:lineRule="auto"/>
                    <w:ind w:left="-108" w:firstLine="284"/>
                    <w:jc w:val="both"/>
                    <w:rPr>
                      <w:sz w:val="18"/>
                      <w:szCs w:val="18"/>
                    </w:rPr>
                  </w:pPr>
                  <w:r w:rsidRPr="00990E6E">
                    <w:rPr>
                      <w:sz w:val="18"/>
                      <w:szCs w:val="18"/>
                    </w:rPr>
                    <w:t xml:space="preserve">Внедрение новых видов профилактических мероприятий, предусмотренных </w:t>
                  </w:r>
                  <w:r w:rsidRPr="00990E6E">
                    <w:rPr>
                      <w:sz w:val="18"/>
                      <w:szCs w:val="18"/>
                      <w:lang w:eastAsia="ar-SA"/>
                    </w:rPr>
                    <w:t>Федеральным законом № 248-ФЗ и решением Совета депутатов Едровского сельского поселения от 12.11.2021 №53 «Об утверждении Положения о муниципальном контроле в сфере благоустройства на территории Едровского сельского поселения»</w:t>
                  </w:r>
                </w:p>
                <w:p w:rsidR="00990E6E" w:rsidRPr="00990E6E" w:rsidRDefault="00990E6E" w:rsidP="00990E6E">
                  <w:pPr>
                    <w:pStyle w:val="ConsPlusNormal"/>
                    <w:numPr>
                      <w:ilvl w:val="0"/>
                      <w:numId w:val="4"/>
                    </w:numPr>
                    <w:spacing w:line="276" w:lineRule="auto"/>
                    <w:ind w:left="-108" w:firstLine="284"/>
                    <w:jc w:val="both"/>
                    <w:rPr>
                      <w:sz w:val="18"/>
                      <w:szCs w:val="18"/>
                    </w:rPr>
                  </w:pPr>
                  <w:r w:rsidRPr="00990E6E">
                    <w:rPr>
                      <w:sz w:val="18"/>
                      <w:szCs w:val="18"/>
                      <w:lang w:eastAsia="ar-SA"/>
                    </w:rPr>
                    <w:t>Уменьшение административной нагрузки на контролируемых лиц;</w:t>
                  </w:r>
                </w:p>
                <w:p w:rsidR="00990E6E" w:rsidRPr="00990E6E" w:rsidRDefault="00990E6E" w:rsidP="00990E6E">
                  <w:pPr>
                    <w:pStyle w:val="ConsPlusNormal"/>
                    <w:numPr>
                      <w:ilvl w:val="0"/>
                      <w:numId w:val="4"/>
                    </w:numPr>
                    <w:spacing w:line="276" w:lineRule="auto"/>
                    <w:ind w:left="-108" w:firstLine="284"/>
                    <w:jc w:val="both"/>
                    <w:rPr>
                      <w:sz w:val="18"/>
                      <w:szCs w:val="18"/>
                    </w:rPr>
                  </w:pPr>
                  <w:r w:rsidRPr="00990E6E">
                    <w:rPr>
                      <w:sz w:val="18"/>
                      <w:szCs w:val="18"/>
                      <w:lang w:eastAsia="ar-SA"/>
                    </w:rPr>
                    <w:t>Повышение уро</w:t>
                  </w:r>
                  <w:bookmarkStart w:id="4" w:name="_GoBack"/>
                  <w:bookmarkEnd w:id="4"/>
                  <w:r w:rsidRPr="00990E6E">
                    <w:rPr>
                      <w:sz w:val="18"/>
                      <w:szCs w:val="18"/>
                      <w:lang w:eastAsia="ar-SA"/>
                    </w:rPr>
                    <w:t>вня правовой грамотности контролируемых лиц;</w:t>
                  </w:r>
                </w:p>
                <w:p w:rsidR="00990E6E" w:rsidRPr="00990E6E" w:rsidRDefault="00990E6E" w:rsidP="00990E6E">
                  <w:pPr>
                    <w:pStyle w:val="ConsPlusNormal"/>
                    <w:numPr>
                      <w:ilvl w:val="0"/>
                      <w:numId w:val="4"/>
                    </w:numPr>
                    <w:spacing w:line="276" w:lineRule="auto"/>
                    <w:ind w:left="0" w:firstLine="176"/>
                    <w:jc w:val="both"/>
                    <w:rPr>
                      <w:sz w:val="18"/>
                      <w:szCs w:val="18"/>
                    </w:rPr>
                  </w:pPr>
                  <w:r w:rsidRPr="00990E6E">
                    <w:rPr>
                      <w:sz w:val="18"/>
                      <w:szCs w:val="18"/>
                      <w:lang w:eastAsia="ar-SA"/>
                    </w:rPr>
                    <w:t>Мотивация контролируемых лиц к добросовестному поведению</w:t>
                  </w:r>
                </w:p>
              </w:tc>
            </w:tr>
            <w:tr w:rsidR="00990E6E" w:rsidRPr="00740598" w:rsidTr="00990E6E">
              <w:tc>
                <w:tcPr>
                  <w:tcW w:w="2802" w:type="dxa"/>
                </w:tcPr>
                <w:p w:rsidR="00990E6E" w:rsidRPr="00990E6E" w:rsidRDefault="00990E6E" w:rsidP="009B50E8">
                  <w:pPr>
                    <w:pStyle w:val="ConsPlusNormal"/>
                    <w:spacing w:line="276" w:lineRule="auto"/>
                    <w:rPr>
                      <w:sz w:val="18"/>
                      <w:szCs w:val="18"/>
                    </w:rPr>
                  </w:pPr>
                  <w:r w:rsidRPr="00990E6E">
                    <w:rPr>
                      <w:sz w:val="18"/>
                      <w:szCs w:val="18"/>
                    </w:rPr>
                    <w:t>Сроки реализации программы профилактики</w:t>
                  </w:r>
                </w:p>
              </w:tc>
              <w:tc>
                <w:tcPr>
                  <w:tcW w:w="6549" w:type="dxa"/>
                </w:tcPr>
                <w:p w:rsidR="00990E6E" w:rsidRPr="00990E6E" w:rsidRDefault="00990E6E" w:rsidP="009B50E8">
                  <w:pPr>
                    <w:pStyle w:val="ConsPlusNormal"/>
                    <w:spacing w:line="276" w:lineRule="auto"/>
                    <w:ind w:left="252"/>
                    <w:rPr>
                      <w:sz w:val="18"/>
                      <w:szCs w:val="18"/>
                    </w:rPr>
                  </w:pPr>
                  <w:r w:rsidRPr="00990E6E">
                    <w:rPr>
                      <w:sz w:val="18"/>
                      <w:szCs w:val="18"/>
                    </w:rPr>
                    <w:t>2022 год</w:t>
                  </w:r>
                </w:p>
              </w:tc>
            </w:tr>
          </w:tbl>
          <w:p w:rsidR="00990E6E" w:rsidRPr="00FA159B" w:rsidRDefault="00990E6E" w:rsidP="00990E6E">
            <w:pPr>
              <w:pStyle w:val="ConsPlusNormal"/>
              <w:spacing w:line="276" w:lineRule="auto"/>
              <w:jc w:val="center"/>
              <w:rPr>
                <w:b/>
                <w:szCs w:val="28"/>
              </w:rPr>
            </w:pPr>
          </w:p>
          <w:p w:rsidR="00990E6E" w:rsidRPr="00990E6E" w:rsidRDefault="00990E6E" w:rsidP="00990E6E">
            <w:pPr>
              <w:pStyle w:val="10"/>
              <w:numPr>
                <w:ilvl w:val="0"/>
                <w:numId w:val="2"/>
              </w:numPr>
              <w:ind w:left="0" w:firstLine="0"/>
              <w:jc w:val="center"/>
              <w:rPr>
                <w:b/>
                <w:sz w:val="20"/>
              </w:rPr>
            </w:pPr>
            <w:r w:rsidRPr="00990E6E">
              <w:rPr>
                <w:b/>
                <w:sz w:val="20"/>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990E6E" w:rsidRPr="00990E6E" w:rsidRDefault="00990E6E" w:rsidP="00990E6E">
            <w:pPr>
              <w:pStyle w:val="10"/>
              <w:ind w:left="0" w:firstLine="0"/>
              <w:jc w:val="both"/>
              <w:rPr>
                <w:sz w:val="20"/>
              </w:rPr>
            </w:pPr>
          </w:p>
          <w:p w:rsidR="00990E6E" w:rsidRPr="00990E6E" w:rsidRDefault="00990E6E" w:rsidP="00990E6E">
            <w:pPr>
              <w:pStyle w:val="ab"/>
              <w:tabs>
                <w:tab w:val="left" w:pos="993"/>
              </w:tabs>
              <w:spacing w:after="0"/>
              <w:ind w:left="0"/>
              <w:jc w:val="both"/>
              <w:rPr>
                <w:rFonts w:ascii="Times New Roman" w:hAnsi="Times New Roman" w:cs="Times New Roman"/>
                <w:i/>
                <w:sz w:val="20"/>
                <w:szCs w:val="20"/>
              </w:rPr>
            </w:pPr>
            <w:bookmarkStart w:id="5" w:name="P85"/>
            <w:bookmarkEnd w:id="5"/>
            <w:r w:rsidRPr="00990E6E">
              <w:rPr>
                <w:rFonts w:ascii="Times New Roman" w:hAnsi="Times New Roman" w:cs="Times New Roman"/>
                <w:color w:val="000000"/>
                <w:sz w:val="20"/>
                <w:szCs w:val="20"/>
              </w:rPr>
              <w:t>1.1. Муниципальный контроль</w:t>
            </w:r>
            <w:r w:rsidRPr="00990E6E">
              <w:rPr>
                <w:rFonts w:ascii="Times New Roman" w:hAnsi="Times New Roman" w:cs="Times New Roman"/>
                <w:bCs/>
                <w:color w:val="000000"/>
                <w:sz w:val="20"/>
                <w:szCs w:val="20"/>
              </w:rPr>
              <w:t xml:space="preserve"> </w:t>
            </w:r>
            <w:r w:rsidRPr="00990E6E">
              <w:rPr>
                <w:rFonts w:ascii="Times New Roman" w:hAnsi="Times New Roman" w:cs="Times New Roman"/>
                <w:color w:val="22272F"/>
                <w:sz w:val="20"/>
                <w:szCs w:val="20"/>
                <w:shd w:val="clear" w:color="auto" w:fill="FFFFFF"/>
              </w:rPr>
              <w:t xml:space="preserve">в сфере благоустройства </w:t>
            </w:r>
            <w:r w:rsidRPr="00990E6E">
              <w:rPr>
                <w:rFonts w:ascii="Times New Roman" w:eastAsia="Arial Unicode MS" w:hAnsi="Times New Roman" w:cs="Times New Roman"/>
                <w:bCs/>
                <w:color w:val="000000"/>
                <w:sz w:val="20"/>
                <w:szCs w:val="20"/>
                <w:u w:color="000000"/>
              </w:rPr>
              <w:t>территорий Едровского  сельского поселения</w:t>
            </w:r>
            <w:r w:rsidRPr="00990E6E">
              <w:rPr>
                <w:rFonts w:ascii="Times New Roman" w:eastAsia="Arial Unicode MS" w:hAnsi="Times New Roman" w:cs="Times New Roman"/>
                <w:b/>
                <w:bCs/>
                <w:color w:val="000000"/>
                <w:sz w:val="20"/>
                <w:szCs w:val="20"/>
                <w:u w:color="000000"/>
              </w:rPr>
              <w:t xml:space="preserve"> </w:t>
            </w:r>
            <w:r w:rsidRPr="00990E6E">
              <w:rPr>
                <w:rFonts w:ascii="Times New Roman" w:eastAsia="Arial Unicode MS" w:hAnsi="Times New Roman" w:cs="Times New Roman"/>
                <w:bCs/>
                <w:color w:val="000000"/>
                <w:sz w:val="20"/>
                <w:szCs w:val="20"/>
                <w:u w:color="000000"/>
              </w:rPr>
              <w:t>осуществляется над</w:t>
            </w:r>
            <w:r w:rsidRPr="00990E6E">
              <w:rPr>
                <w:rFonts w:ascii="Times New Roman" w:hAnsi="Times New Roman" w:cs="Times New Roman"/>
                <w:color w:val="000000"/>
                <w:sz w:val="20"/>
                <w:szCs w:val="20"/>
                <w:shd w:val="clear" w:color="auto" w:fill="FFFFFF"/>
              </w:rPr>
              <w:t xml:space="preserve"> соблюдением обязательных требований, установленных Правилами благоустройства территорий Рощинского  сельского поселения. </w:t>
            </w:r>
          </w:p>
          <w:p w:rsidR="00990E6E" w:rsidRPr="00990E6E" w:rsidRDefault="00990E6E" w:rsidP="00990E6E">
            <w:pPr>
              <w:pStyle w:val="ab"/>
              <w:tabs>
                <w:tab w:val="left" w:pos="993"/>
              </w:tabs>
              <w:spacing w:after="0"/>
              <w:ind w:left="0"/>
              <w:jc w:val="both"/>
              <w:rPr>
                <w:rFonts w:ascii="Times New Roman" w:hAnsi="Times New Roman" w:cs="Times New Roman"/>
                <w:i/>
                <w:sz w:val="20"/>
                <w:szCs w:val="20"/>
              </w:rPr>
            </w:pPr>
            <w:r w:rsidRPr="00990E6E">
              <w:rPr>
                <w:rFonts w:ascii="Times New Roman" w:hAnsi="Times New Roman" w:cs="Times New Roman"/>
                <w:color w:val="000000"/>
                <w:sz w:val="20"/>
                <w:szCs w:val="20"/>
              </w:rPr>
              <w:t>1.2.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0E6E" w:rsidRPr="00990E6E" w:rsidRDefault="00990E6E" w:rsidP="00990E6E">
            <w:pPr>
              <w:spacing w:after="0"/>
              <w:ind w:firstLine="709"/>
              <w:contextualSpacing/>
              <w:jc w:val="both"/>
              <w:rPr>
                <w:rFonts w:ascii="Times New Roman" w:hAnsi="Times New Roman" w:cs="Times New Roman"/>
                <w:iCs/>
                <w:sz w:val="20"/>
                <w:szCs w:val="20"/>
              </w:rPr>
            </w:pPr>
            <w:r w:rsidRPr="00990E6E">
              <w:rPr>
                <w:rFonts w:ascii="Times New Roman" w:hAnsi="Times New Roman" w:cs="Times New Roman"/>
                <w:sz w:val="20"/>
                <w:szCs w:val="20"/>
              </w:rPr>
              <w:t>3.При осуществлении муниципального контроля могут проводиться следующие виды профилактических мероприятий:</w:t>
            </w:r>
          </w:p>
          <w:p w:rsidR="00990E6E" w:rsidRPr="00990E6E" w:rsidRDefault="00990E6E" w:rsidP="00990E6E">
            <w:pPr>
              <w:spacing w:after="0" w:line="100" w:lineRule="atLeast"/>
              <w:ind w:firstLine="539"/>
              <w:contextualSpacing/>
              <w:jc w:val="both"/>
              <w:rPr>
                <w:rFonts w:ascii="Times New Roman" w:hAnsi="Times New Roman" w:cs="Times New Roman"/>
                <w:iCs/>
                <w:sz w:val="20"/>
                <w:szCs w:val="20"/>
              </w:rPr>
            </w:pPr>
            <w:r w:rsidRPr="00990E6E">
              <w:rPr>
                <w:rFonts w:ascii="Times New Roman" w:hAnsi="Times New Roman" w:cs="Times New Roman"/>
                <w:iCs/>
                <w:sz w:val="20"/>
                <w:szCs w:val="20"/>
              </w:rPr>
              <w:t>а) информирование;</w:t>
            </w:r>
          </w:p>
          <w:p w:rsidR="00990E6E" w:rsidRPr="00990E6E" w:rsidRDefault="00990E6E" w:rsidP="00990E6E">
            <w:pPr>
              <w:spacing w:after="0" w:line="100" w:lineRule="atLeast"/>
              <w:ind w:firstLine="539"/>
              <w:contextualSpacing/>
              <w:jc w:val="both"/>
              <w:rPr>
                <w:rFonts w:ascii="Times New Roman" w:hAnsi="Times New Roman" w:cs="Times New Roman"/>
                <w:iCs/>
                <w:sz w:val="20"/>
                <w:szCs w:val="20"/>
              </w:rPr>
            </w:pPr>
            <w:r w:rsidRPr="00990E6E">
              <w:rPr>
                <w:rFonts w:ascii="Times New Roman" w:hAnsi="Times New Roman" w:cs="Times New Roman"/>
                <w:iCs/>
                <w:sz w:val="20"/>
                <w:szCs w:val="20"/>
              </w:rPr>
              <w:t>б) консультирование</w:t>
            </w:r>
          </w:p>
          <w:p w:rsidR="00990E6E" w:rsidRPr="00990E6E" w:rsidRDefault="00990E6E" w:rsidP="00990E6E">
            <w:pPr>
              <w:spacing w:after="0" w:line="100" w:lineRule="atLeast"/>
              <w:ind w:firstLine="539"/>
              <w:contextualSpacing/>
              <w:jc w:val="both"/>
              <w:rPr>
                <w:rFonts w:ascii="Times New Roman" w:hAnsi="Times New Roman" w:cs="Times New Roman"/>
                <w:iCs/>
                <w:sz w:val="20"/>
                <w:szCs w:val="20"/>
              </w:rPr>
            </w:pPr>
            <w:r w:rsidRPr="00990E6E">
              <w:rPr>
                <w:rFonts w:ascii="Times New Roman" w:hAnsi="Times New Roman" w:cs="Times New Roman"/>
                <w:iCs/>
                <w:sz w:val="20"/>
                <w:szCs w:val="20"/>
              </w:rPr>
              <w:t>в) объявление предостережения;</w:t>
            </w:r>
          </w:p>
          <w:p w:rsidR="00990E6E" w:rsidRPr="00990E6E" w:rsidRDefault="00990E6E" w:rsidP="00990E6E">
            <w:pPr>
              <w:spacing w:after="0" w:line="100" w:lineRule="atLeast"/>
              <w:ind w:firstLine="539"/>
              <w:contextualSpacing/>
              <w:jc w:val="both"/>
              <w:rPr>
                <w:rFonts w:ascii="Times New Roman" w:hAnsi="Times New Roman" w:cs="Times New Roman"/>
                <w:iCs/>
                <w:sz w:val="20"/>
                <w:szCs w:val="20"/>
              </w:rPr>
            </w:pPr>
            <w:r w:rsidRPr="00990E6E">
              <w:rPr>
                <w:rFonts w:ascii="Times New Roman" w:hAnsi="Times New Roman" w:cs="Times New Roman"/>
                <w:iCs/>
                <w:sz w:val="20"/>
                <w:szCs w:val="20"/>
              </w:rPr>
              <w:t>г) профилактический визит;</w:t>
            </w:r>
          </w:p>
          <w:p w:rsidR="00990E6E" w:rsidRPr="00990E6E" w:rsidRDefault="00990E6E" w:rsidP="00990E6E">
            <w:pPr>
              <w:spacing w:after="0" w:line="100" w:lineRule="atLeast"/>
              <w:ind w:firstLine="539"/>
              <w:contextualSpacing/>
              <w:jc w:val="both"/>
              <w:rPr>
                <w:rFonts w:ascii="Times New Roman" w:hAnsi="Times New Roman" w:cs="Times New Roman"/>
                <w:iCs/>
                <w:sz w:val="20"/>
                <w:szCs w:val="20"/>
              </w:rPr>
            </w:pPr>
            <w:r w:rsidRPr="00990E6E">
              <w:rPr>
                <w:rFonts w:ascii="Times New Roman" w:hAnsi="Times New Roman" w:cs="Times New Roman"/>
                <w:iCs/>
                <w:sz w:val="20"/>
                <w:szCs w:val="20"/>
              </w:rPr>
              <w:t>в) объявление предостережения;</w:t>
            </w:r>
          </w:p>
          <w:p w:rsidR="00990E6E" w:rsidRPr="00990E6E" w:rsidRDefault="00990E6E" w:rsidP="00990E6E">
            <w:pPr>
              <w:spacing w:after="0" w:line="100" w:lineRule="atLeast"/>
              <w:ind w:firstLine="539"/>
              <w:contextualSpacing/>
              <w:jc w:val="both"/>
              <w:rPr>
                <w:rFonts w:ascii="Times New Roman" w:hAnsi="Times New Roman" w:cs="Times New Roman"/>
                <w:iCs/>
                <w:sz w:val="20"/>
                <w:szCs w:val="20"/>
              </w:rPr>
            </w:pPr>
            <w:r w:rsidRPr="00990E6E">
              <w:rPr>
                <w:rFonts w:ascii="Times New Roman" w:hAnsi="Times New Roman" w:cs="Times New Roman"/>
                <w:iCs/>
                <w:sz w:val="20"/>
                <w:szCs w:val="20"/>
              </w:rPr>
              <w:t>4.Описание и количество профилактических мероприятий:</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а). Информирование</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{ст. 46 Федерального закона от 31.07.2020 № 248-ФЗ «О государственном контроле (надзоре) и муниципальном контроле в Российской Федерации»}</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официальных доступных формах.</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б). Консультирование</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{ст. 50 Федерального закона от 31.07.2020 № 248-ФЗ «О государственном контроле (надзоре) и муниципальном контроле в Российской Федерации»}</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 xml:space="preserve">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w:t>
            </w:r>
            <w:r w:rsidRPr="00990E6E">
              <w:rPr>
                <w:rFonts w:ascii="Times New Roman" w:hAnsi="Times New Roman" w:cs="Times New Roman"/>
                <w:color w:val="000000"/>
                <w:sz w:val="20"/>
                <w:szCs w:val="20"/>
              </w:rPr>
              <w:lastRenderedPageBreak/>
              <w:t>либо в ходе проведения профилактических мероприятий, контрольных мероприятий и не должно превышать 15 минут.</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в). Объявление предостережения</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{ст. 49 Федерального закона от 31.07.2020 № 248-ФЗ «О государственном контроле (надзоре) и муниципальном контроле в Российской Федерации»}.</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 xml:space="preserve">г). Профилактический визит </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{ст. 52 Федерального закона от 31.07.2020 № 248-ФЗ «О государственном контроле (надзоре) и муниципальном контроле в Российской Федерации»}.</w:t>
            </w:r>
          </w:p>
          <w:p w:rsidR="00990E6E" w:rsidRPr="00990E6E" w:rsidRDefault="00990E6E" w:rsidP="00990E6E">
            <w:pPr>
              <w:tabs>
                <w:tab w:val="left" w:pos="993"/>
              </w:tabs>
              <w:spacing w:after="0"/>
              <w:ind w:firstLine="709"/>
              <w:jc w:val="both"/>
              <w:rPr>
                <w:rFonts w:ascii="Times New Roman" w:hAnsi="Times New Roman" w:cs="Times New Roman"/>
                <w:color w:val="000000"/>
                <w:sz w:val="20"/>
                <w:szCs w:val="20"/>
              </w:rPr>
            </w:pPr>
            <w:r w:rsidRPr="00990E6E">
              <w:rPr>
                <w:rFonts w:ascii="Times New Roman" w:hAnsi="Times New Roman" w:cs="Times New Roman"/>
                <w:color w:val="000000"/>
                <w:sz w:val="20"/>
                <w:szCs w:val="20"/>
              </w:rPr>
              <w:t xml:space="preserve">Муниципальный контроль осуществляется в отношении следующих объектов контроля: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Pr="00990E6E">
              <w:rPr>
                <w:rFonts w:ascii="Times New Roman" w:hAnsi="Times New Roman" w:cs="Times New Roman"/>
                <w:sz w:val="20"/>
                <w:szCs w:val="20"/>
              </w:rPr>
              <w:t>контролируемые лица</w:t>
            </w:r>
            <w:r w:rsidRPr="00990E6E">
              <w:rPr>
                <w:rFonts w:ascii="Times New Roman" w:hAnsi="Times New Roman" w:cs="Times New Roman"/>
                <w:color w:val="000000"/>
                <w:sz w:val="20"/>
                <w:szCs w:val="20"/>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990E6E" w:rsidRPr="00990E6E" w:rsidRDefault="00990E6E" w:rsidP="00990E6E">
            <w:pPr>
              <w:pStyle w:val="ab"/>
              <w:widowControl w:val="0"/>
              <w:spacing w:after="0" w:line="240" w:lineRule="auto"/>
              <w:ind w:left="0"/>
              <w:jc w:val="both"/>
              <w:rPr>
                <w:rFonts w:ascii="Times New Roman" w:eastAsia="Times New Roman" w:hAnsi="Times New Roman" w:cs="Times New Roman"/>
                <w:sz w:val="20"/>
                <w:szCs w:val="20"/>
              </w:rPr>
            </w:pPr>
            <w:r w:rsidRPr="00990E6E">
              <w:rPr>
                <w:rFonts w:ascii="Times New Roman" w:eastAsia="Times New Roman" w:hAnsi="Times New Roman" w:cs="Times New Roman"/>
                <w:sz w:val="20"/>
                <w:szCs w:val="20"/>
              </w:rPr>
              <w:t>- За текущий период 2021 года в рамках муниципального контроля Правил</w:t>
            </w:r>
          </w:p>
          <w:p w:rsidR="00990E6E" w:rsidRPr="00990E6E" w:rsidRDefault="00990E6E" w:rsidP="00990E6E">
            <w:pPr>
              <w:pStyle w:val="ab"/>
              <w:widowControl w:val="0"/>
              <w:spacing w:after="0" w:line="240" w:lineRule="auto"/>
              <w:ind w:left="0"/>
              <w:jc w:val="both"/>
              <w:rPr>
                <w:rFonts w:ascii="Times New Roman" w:eastAsia="Times New Roman" w:hAnsi="Times New Roman" w:cs="Times New Roman"/>
                <w:sz w:val="20"/>
                <w:szCs w:val="20"/>
              </w:rPr>
            </w:pPr>
            <w:r w:rsidRPr="00990E6E">
              <w:rPr>
                <w:rFonts w:ascii="Times New Roman" w:eastAsia="Times New Roman" w:hAnsi="Times New Roman" w:cs="Times New Roman"/>
                <w:sz w:val="20"/>
                <w:szCs w:val="20"/>
              </w:rPr>
              <w:t>благоустройства территории Едровского сельского поселения, плановые и внеплановые проверки, мероприятия по контролю без взаимодействия с контролируемыми лицами не производились.</w:t>
            </w:r>
          </w:p>
          <w:p w:rsidR="00990E6E" w:rsidRPr="00990E6E" w:rsidRDefault="00990E6E" w:rsidP="00990E6E">
            <w:pPr>
              <w:spacing w:after="0"/>
              <w:jc w:val="both"/>
              <w:rPr>
                <w:rFonts w:ascii="Times New Roman" w:hAnsi="Times New Roman" w:cs="Times New Roman"/>
                <w:sz w:val="20"/>
                <w:szCs w:val="20"/>
              </w:rPr>
            </w:pPr>
            <w:r w:rsidRPr="00990E6E">
              <w:rPr>
                <w:rFonts w:ascii="Times New Roman" w:hAnsi="Times New Roman" w:cs="Times New Roman"/>
                <w:sz w:val="20"/>
                <w:szCs w:val="20"/>
              </w:rPr>
              <w:tab/>
              <w:t>- 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w:t>
            </w:r>
          </w:p>
          <w:p w:rsidR="00990E6E" w:rsidRPr="00990E6E" w:rsidRDefault="00990E6E" w:rsidP="00990E6E">
            <w:pPr>
              <w:spacing w:after="0"/>
              <w:jc w:val="both"/>
              <w:rPr>
                <w:rFonts w:ascii="Times New Roman" w:hAnsi="Times New Roman" w:cs="Times New Roman"/>
                <w:sz w:val="20"/>
                <w:szCs w:val="20"/>
              </w:rPr>
            </w:pPr>
            <w:r w:rsidRPr="00990E6E">
              <w:rPr>
                <w:rFonts w:ascii="Times New Roman" w:hAnsi="Times New Roman" w:cs="Times New Roman"/>
                <w:sz w:val="20"/>
                <w:szCs w:val="20"/>
              </w:rPr>
              <w:tab/>
              <w:t>- Публичные мероприятия по профилактике рисков причинения вреда (ущерба) охраняемым законам ценностям в рамках муниципального контроля в сфере благоустройства не проводились.</w:t>
            </w:r>
          </w:p>
          <w:p w:rsidR="00990E6E" w:rsidRPr="00990E6E" w:rsidRDefault="00990E6E" w:rsidP="00990E6E">
            <w:pPr>
              <w:spacing w:after="0"/>
              <w:jc w:val="both"/>
              <w:rPr>
                <w:rFonts w:ascii="Times New Roman" w:hAnsi="Times New Roman" w:cs="Times New Roman"/>
                <w:sz w:val="20"/>
                <w:szCs w:val="20"/>
              </w:rPr>
            </w:pPr>
            <w:r w:rsidRPr="00990E6E">
              <w:rPr>
                <w:rFonts w:ascii="Times New Roman" w:hAnsi="Times New Roman" w:cs="Times New Roman"/>
                <w:sz w:val="20"/>
                <w:szCs w:val="20"/>
              </w:rPr>
              <w:tab/>
              <w:t>- Запросов о предоставлении письменного или в электронном виде ответа по вопросам консультирования в сфере благоустройства не поступало.</w:t>
            </w:r>
          </w:p>
          <w:p w:rsidR="00990E6E" w:rsidRPr="00990E6E" w:rsidRDefault="00990E6E" w:rsidP="00990E6E">
            <w:pPr>
              <w:spacing w:after="0"/>
              <w:rPr>
                <w:rFonts w:ascii="Times New Roman" w:hAnsi="Times New Roman" w:cs="Times New Roman"/>
                <w:b/>
                <w:sz w:val="20"/>
                <w:szCs w:val="20"/>
              </w:rPr>
            </w:pPr>
          </w:p>
          <w:p w:rsidR="00990E6E" w:rsidRPr="00990E6E" w:rsidRDefault="00990E6E" w:rsidP="00990E6E">
            <w:pPr>
              <w:pStyle w:val="10"/>
              <w:numPr>
                <w:ilvl w:val="0"/>
                <w:numId w:val="2"/>
              </w:numPr>
              <w:ind w:left="0" w:firstLine="0"/>
              <w:jc w:val="center"/>
              <w:rPr>
                <w:b/>
                <w:sz w:val="20"/>
              </w:rPr>
            </w:pPr>
            <w:r w:rsidRPr="00990E6E">
              <w:rPr>
                <w:b/>
                <w:sz w:val="20"/>
              </w:rPr>
              <w:t>Цели и задачи реализации программы профилактики</w:t>
            </w:r>
          </w:p>
          <w:p w:rsidR="00990E6E" w:rsidRPr="00990E6E" w:rsidRDefault="00990E6E" w:rsidP="00990E6E">
            <w:pPr>
              <w:pStyle w:val="10"/>
              <w:numPr>
                <w:ilvl w:val="0"/>
                <w:numId w:val="3"/>
              </w:numPr>
              <w:autoSpaceDE w:val="0"/>
              <w:autoSpaceDN w:val="0"/>
              <w:adjustRightInd w:val="0"/>
              <w:ind w:left="0" w:firstLine="851"/>
              <w:jc w:val="both"/>
              <w:rPr>
                <w:sz w:val="20"/>
              </w:rPr>
            </w:pPr>
            <w:r w:rsidRPr="00990E6E">
              <w:rPr>
                <w:sz w:val="20"/>
              </w:rPr>
              <w:t>Профилактика рисков причинения вреда (ущерба) охраняемым законом ценностям направлена на достижение следующих основных целей:</w:t>
            </w:r>
          </w:p>
          <w:p w:rsidR="00990E6E" w:rsidRPr="00990E6E" w:rsidRDefault="00990E6E" w:rsidP="00990E6E">
            <w:pPr>
              <w:autoSpaceDE w:val="0"/>
              <w:autoSpaceDN w:val="0"/>
              <w:adjustRightInd w:val="0"/>
              <w:spacing w:after="0"/>
              <w:ind w:firstLine="851"/>
              <w:jc w:val="both"/>
              <w:rPr>
                <w:rFonts w:ascii="Times New Roman" w:hAnsi="Times New Roman" w:cs="Times New Roman"/>
                <w:sz w:val="20"/>
                <w:szCs w:val="20"/>
              </w:rPr>
            </w:pPr>
            <w:r w:rsidRPr="00990E6E">
              <w:rPr>
                <w:rFonts w:ascii="Times New Roman" w:hAnsi="Times New Roman" w:cs="Times New Roman"/>
                <w:sz w:val="20"/>
                <w:szCs w:val="20"/>
              </w:rPr>
              <w:t>предотвращение рисков причинения вреда охраняемым законом ценностям;</w:t>
            </w:r>
          </w:p>
          <w:p w:rsidR="00990E6E" w:rsidRPr="00990E6E" w:rsidRDefault="00990E6E" w:rsidP="00990E6E">
            <w:pPr>
              <w:autoSpaceDE w:val="0"/>
              <w:autoSpaceDN w:val="0"/>
              <w:adjustRightInd w:val="0"/>
              <w:spacing w:after="0"/>
              <w:ind w:firstLine="851"/>
              <w:jc w:val="both"/>
              <w:rPr>
                <w:rFonts w:ascii="Times New Roman" w:hAnsi="Times New Roman" w:cs="Times New Roman"/>
                <w:sz w:val="20"/>
                <w:szCs w:val="20"/>
              </w:rPr>
            </w:pPr>
            <w:r w:rsidRPr="00990E6E">
              <w:rPr>
                <w:rFonts w:ascii="Times New Roman" w:hAnsi="Times New Roman" w:cs="Times New Roman"/>
                <w:sz w:val="20"/>
                <w:szCs w:val="20"/>
              </w:rPr>
              <w:t>предупреждение нарушений обязательных требований (снижение числа нарушений обязательных требований) в сфере благоустройства территории Едровского сельского поселения;</w:t>
            </w:r>
          </w:p>
          <w:p w:rsidR="00990E6E" w:rsidRPr="00990E6E" w:rsidRDefault="00990E6E" w:rsidP="00990E6E">
            <w:pPr>
              <w:autoSpaceDE w:val="0"/>
              <w:autoSpaceDN w:val="0"/>
              <w:adjustRightInd w:val="0"/>
              <w:spacing w:after="0"/>
              <w:ind w:firstLine="851"/>
              <w:jc w:val="both"/>
              <w:rPr>
                <w:rFonts w:ascii="Times New Roman" w:hAnsi="Times New Roman" w:cs="Times New Roman"/>
                <w:sz w:val="20"/>
                <w:szCs w:val="20"/>
              </w:rPr>
            </w:pPr>
            <w:r w:rsidRPr="00990E6E">
              <w:rPr>
                <w:rFonts w:ascii="Times New Roman" w:hAnsi="Times New Roman" w:cs="Times New Roman"/>
                <w:sz w:val="20"/>
                <w:szCs w:val="20"/>
              </w:rPr>
              <w:t>стимулирование добросовестного соблюдения обязательных требований всеми контролируемыми лицами;</w:t>
            </w:r>
          </w:p>
          <w:p w:rsidR="00990E6E" w:rsidRPr="00990E6E" w:rsidRDefault="00990E6E" w:rsidP="00990E6E">
            <w:pPr>
              <w:autoSpaceDE w:val="0"/>
              <w:autoSpaceDN w:val="0"/>
              <w:adjustRightInd w:val="0"/>
              <w:spacing w:after="0"/>
              <w:ind w:firstLine="851"/>
              <w:jc w:val="both"/>
              <w:rPr>
                <w:rFonts w:ascii="Times New Roman" w:hAnsi="Times New Roman" w:cs="Times New Roman"/>
                <w:sz w:val="20"/>
                <w:szCs w:val="20"/>
              </w:rPr>
            </w:pPr>
            <w:r w:rsidRPr="00990E6E">
              <w:rPr>
                <w:rFonts w:ascii="Times New Roman" w:hAnsi="Times New Roman" w:cs="Times New Roman"/>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90E6E" w:rsidRPr="00990E6E" w:rsidRDefault="00990E6E" w:rsidP="00990E6E">
            <w:pPr>
              <w:autoSpaceDE w:val="0"/>
              <w:autoSpaceDN w:val="0"/>
              <w:adjustRightInd w:val="0"/>
              <w:spacing w:after="0"/>
              <w:ind w:firstLine="851"/>
              <w:jc w:val="both"/>
              <w:rPr>
                <w:rFonts w:ascii="Times New Roman" w:hAnsi="Times New Roman" w:cs="Times New Roman"/>
                <w:sz w:val="20"/>
                <w:szCs w:val="20"/>
              </w:rPr>
            </w:pPr>
            <w:r w:rsidRPr="00990E6E">
              <w:rPr>
                <w:rFonts w:ascii="Times New Roman" w:hAnsi="Times New Roman" w:cs="Times New Roman"/>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p w:rsidR="00990E6E" w:rsidRPr="00990E6E" w:rsidRDefault="00990E6E" w:rsidP="00990E6E">
            <w:pPr>
              <w:pStyle w:val="Default"/>
              <w:numPr>
                <w:ilvl w:val="0"/>
                <w:numId w:val="3"/>
              </w:numPr>
              <w:spacing w:line="276" w:lineRule="auto"/>
              <w:ind w:left="0"/>
              <w:jc w:val="both"/>
              <w:rPr>
                <w:color w:val="auto"/>
                <w:sz w:val="20"/>
                <w:szCs w:val="20"/>
              </w:rPr>
            </w:pPr>
            <w:r w:rsidRPr="00990E6E">
              <w:rPr>
                <w:color w:val="auto"/>
                <w:sz w:val="20"/>
                <w:szCs w:val="20"/>
              </w:rPr>
              <w:t>Основными задачами профилактических мероприятий являются:</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формирование одинакового понимания обязательных требований при осуществлении муниципального контроля в сфере благоустройства территории Едровского сельского поселения укрепление системы профилактики нарушений обязательных требований путем активизации профилактической деятельности;</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создание и внедрение мер системы позитивной профилактики;</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инвентаризация и оценка состава и особенностей подконтрольных субъектов и оценки состояния подконтрольной сферы;</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 xml:space="preserve">снижение издержек контрольно-надзорной деятельности и административной нагрузки на </w:t>
            </w:r>
            <w:r w:rsidRPr="00990E6E">
              <w:rPr>
                <w:color w:val="auto"/>
                <w:sz w:val="20"/>
                <w:szCs w:val="20"/>
              </w:rPr>
              <w:lastRenderedPageBreak/>
              <w:t>подконтрольные субъекты.</w:t>
            </w:r>
          </w:p>
          <w:p w:rsidR="00990E6E" w:rsidRPr="00990E6E" w:rsidRDefault="00990E6E" w:rsidP="00990E6E">
            <w:pPr>
              <w:pStyle w:val="Default"/>
              <w:numPr>
                <w:ilvl w:val="0"/>
                <w:numId w:val="3"/>
              </w:numPr>
              <w:spacing w:line="276" w:lineRule="auto"/>
              <w:ind w:left="0" w:firstLine="851"/>
              <w:jc w:val="both"/>
              <w:rPr>
                <w:sz w:val="20"/>
                <w:szCs w:val="20"/>
              </w:rPr>
            </w:pPr>
            <w:r w:rsidRPr="00990E6E">
              <w:rPr>
                <w:sz w:val="20"/>
                <w:szCs w:val="20"/>
              </w:rPr>
              <w:t>Профилактические мероприятия планируются и осуществляются на основе соблюдения следующих базовых принципов:</w:t>
            </w:r>
          </w:p>
          <w:p w:rsidR="00990E6E" w:rsidRPr="00990E6E" w:rsidRDefault="00990E6E" w:rsidP="00990E6E">
            <w:pPr>
              <w:pStyle w:val="Default"/>
              <w:spacing w:line="276" w:lineRule="auto"/>
              <w:ind w:firstLine="851"/>
              <w:jc w:val="both"/>
              <w:rPr>
                <w:color w:val="auto"/>
                <w:sz w:val="20"/>
                <w:szCs w:val="20"/>
              </w:rPr>
            </w:pPr>
            <w:r w:rsidRPr="00990E6E">
              <w:rPr>
                <w:sz w:val="20"/>
                <w:szCs w:val="20"/>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990E6E">
              <w:rPr>
                <w:color w:val="auto"/>
                <w:sz w:val="20"/>
                <w:szCs w:val="20"/>
              </w:rPr>
              <w:t xml:space="preserve"> последствий за нарушение обязательных требований);</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полноты охвата – включение в программу профилактических мероприятий максимального числа подконтрольных субъектов;</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990E6E" w:rsidRPr="00990E6E" w:rsidRDefault="00990E6E" w:rsidP="00990E6E">
            <w:pPr>
              <w:pStyle w:val="Default"/>
              <w:spacing w:line="276" w:lineRule="auto"/>
              <w:ind w:firstLine="851"/>
              <w:jc w:val="both"/>
              <w:rPr>
                <w:color w:val="auto"/>
                <w:sz w:val="20"/>
                <w:szCs w:val="20"/>
              </w:rPr>
            </w:pPr>
            <w:r w:rsidRPr="00990E6E">
              <w:rPr>
                <w:color w:val="auto"/>
                <w:sz w:val="20"/>
                <w:szCs w:val="20"/>
              </w:rPr>
              <w:t>релевантности – выбор набора видов и форм профилактических мероприятий, учитывающий особенности подконтрольных субъектов.</w:t>
            </w:r>
          </w:p>
          <w:p w:rsidR="00990E6E" w:rsidRPr="00990E6E" w:rsidRDefault="00990E6E" w:rsidP="00990E6E">
            <w:pPr>
              <w:spacing w:after="0"/>
              <w:jc w:val="both"/>
              <w:rPr>
                <w:rFonts w:ascii="Times New Roman" w:hAnsi="Times New Roman" w:cs="Times New Roman"/>
                <w:sz w:val="20"/>
                <w:szCs w:val="20"/>
              </w:rPr>
            </w:pPr>
          </w:p>
          <w:p w:rsidR="00990E6E" w:rsidRPr="00990E6E" w:rsidRDefault="00990E6E" w:rsidP="00990E6E">
            <w:pPr>
              <w:pStyle w:val="10"/>
              <w:numPr>
                <w:ilvl w:val="0"/>
                <w:numId w:val="2"/>
              </w:numPr>
              <w:ind w:left="0" w:firstLine="0"/>
              <w:jc w:val="center"/>
              <w:rPr>
                <w:b/>
                <w:sz w:val="20"/>
              </w:rPr>
            </w:pPr>
            <w:r w:rsidRPr="00990E6E">
              <w:rPr>
                <w:b/>
                <w:sz w:val="20"/>
              </w:rPr>
              <w:t>Перечень профилактических мероприятий, сроки (периодичность) их проведения</w:t>
            </w:r>
          </w:p>
          <w:p w:rsidR="00990E6E" w:rsidRPr="00990E6E" w:rsidRDefault="00990E6E" w:rsidP="00990E6E">
            <w:pPr>
              <w:pStyle w:val="10"/>
              <w:ind w:left="0" w:firstLine="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2740"/>
              <w:gridCol w:w="2238"/>
              <w:gridCol w:w="2541"/>
            </w:tblGrid>
            <w:tr w:rsidR="00990E6E" w:rsidRPr="001C5702" w:rsidTr="00990E6E">
              <w:trPr>
                <w:trHeight w:val="1554"/>
              </w:trPr>
              <w:tc>
                <w:tcPr>
                  <w:tcW w:w="0" w:type="auto"/>
                  <w:vAlign w:val="center"/>
                </w:tcPr>
                <w:p w:rsidR="00990E6E" w:rsidRPr="00990E6E" w:rsidRDefault="00990E6E" w:rsidP="009B50E8">
                  <w:pPr>
                    <w:shd w:val="clear" w:color="auto" w:fill="FFFFFF"/>
                    <w:spacing w:after="0"/>
                    <w:rPr>
                      <w:rFonts w:ascii="Times New Roman" w:hAnsi="Times New Roman" w:cs="Times New Roman"/>
                      <w:b/>
                      <w:sz w:val="18"/>
                      <w:szCs w:val="18"/>
                    </w:rPr>
                  </w:pPr>
                  <w:r w:rsidRPr="00990E6E">
                    <w:rPr>
                      <w:rFonts w:ascii="Times New Roman" w:hAnsi="Times New Roman" w:cs="Times New Roman"/>
                      <w:b/>
                      <w:sz w:val="18"/>
                      <w:szCs w:val="18"/>
                    </w:rPr>
                    <w:t>Виды профилактических мероприятий*</w:t>
                  </w:r>
                </w:p>
              </w:tc>
              <w:tc>
                <w:tcPr>
                  <w:tcW w:w="0" w:type="auto"/>
                  <w:vAlign w:val="center"/>
                </w:tcPr>
                <w:p w:rsidR="00990E6E" w:rsidRPr="00990E6E" w:rsidRDefault="00990E6E" w:rsidP="009B50E8">
                  <w:pPr>
                    <w:shd w:val="clear" w:color="auto" w:fill="FFFFFF"/>
                    <w:spacing w:after="0"/>
                    <w:rPr>
                      <w:rFonts w:ascii="Times New Roman" w:hAnsi="Times New Roman" w:cs="Times New Roman"/>
                      <w:b/>
                      <w:sz w:val="18"/>
                      <w:szCs w:val="18"/>
                    </w:rPr>
                  </w:pPr>
                  <w:r w:rsidRPr="00990E6E">
                    <w:rPr>
                      <w:rFonts w:ascii="Times New Roman" w:hAnsi="Times New Roman" w:cs="Times New Roman"/>
                      <w:b/>
                      <w:sz w:val="18"/>
                      <w:szCs w:val="18"/>
                    </w:rPr>
                    <w:t>Ответственный исполнитель (структурное подразделение и /или должностные лица)</w:t>
                  </w:r>
                </w:p>
              </w:tc>
              <w:tc>
                <w:tcPr>
                  <w:tcW w:w="0" w:type="auto"/>
                  <w:vAlign w:val="center"/>
                </w:tcPr>
                <w:p w:rsidR="00990E6E" w:rsidRPr="00990E6E" w:rsidRDefault="00990E6E" w:rsidP="009B50E8">
                  <w:pPr>
                    <w:shd w:val="clear" w:color="auto" w:fill="FFFFFF"/>
                    <w:spacing w:after="0"/>
                    <w:rPr>
                      <w:rFonts w:ascii="Times New Roman" w:hAnsi="Times New Roman" w:cs="Times New Roman"/>
                      <w:b/>
                      <w:sz w:val="18"/>
                      <w:szCs w:val="18"/>
                    </w:rPr>
                  </w:pPr>
                  <w:r w:rsidRPr="00990E6E">
                    <w:rPr>
                      <w:rFonts w:ascii="Times New Roman" w:hAnsi="Times New Roman" w:cs="Times New Roman"/>
                      <w:b/>
                      <w:sz w:val="18"/>
                      <w:szCs w:val="18"/>
                    </w:rPr>
                    <w:t>Периодичность проведения</w:t>
                  </w:r>
                </w:p>
              </w:tc>
              <w:tc>
                <w:tcPr>
                  <w:tcW w:w="0" w:type="auto"/>
                  <w:vAlign w:val="center"/>
                </w:tcPr>
                <w:p w:rsidR="00990E6E" w:rsidRPr="00990E6E" w:rsidRDefault="00990E6E" w:rsidP="009B50E8">
                  <w:pPr>
                    <w:shd w:val="clear" w:color="auto" w:fill="FFFFFF"/>
                    <w:spacing w:after="0"/>
                    <w:rPr>
                      <w:rFonts w:ascii="Times New Roman" w:hAnsi="Times New Roman" w:cs="Times New Roman"/>
                      <w:b/>
                      <w:sz w:val="18"/>
                      <w:szCs w:val="18"/>
                    </w:rPr>
                  </w:pPr>
                  <w:r w:rsidRPr="00990E6E">
                    <w:rPr>
                      <w:rFonts w:ascii="Times New Roman" w:hAnsi="Times New Roman" w:cs="Times New Roman"/>
                      <w:b/>
                      <w:sz w:val="18"/>
                      <w:szCs w:val="18"/>
                    </w:rPr>
                    <w:t>Способы проведения мероприятия</w:t>
                  </w:r>
                </w:p>
              </w:tc>
            </w:tr>
            <w:tr w:rsidR="00990E6E" w:rsidRPr="001C5702" w:rsidTr="00990E6E">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Информирование</w:t>
                  </w:r>
                </w:p>
              </w:tc>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Специалист администрации, к должностным обязанностям которого входит осуществления муниципального контроля в сфере благоустройства</w:t>
                  </w:r>
                </w:p>
              </w:tc>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На постоянной основе</w:t>
                  </w:r>
                </w:p>
              </w:tc>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 xml:space="preserve">Посредством размещения соответствующих сведений на официальном сайте в сети «Интернет» </w:t>
                  </w:r>
                </w:p>
              </w:tc>
            </w:tr>
            <w:tr w:rsidR="00990E6E" w:rsidRPr="001C5702" w:rsidTr="00990E6E">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Объявление предостережения</w:t>
                  </w:r>
                </w:p>
              </w:tc>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Глава Едровского сельского поселения</w:t>
                  </w:r>
                </w:p>
              </w:tc>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По мере появления оснований, предусмотренных законодательством</w:t>
                  </w:r>
                </w:p>
              </w:tc>
              <w:tc>
                <w:tcPr>
                  <w:tcW w:w="0" w:type="auto"/>
                </w:tcPr>
                <w:p w:rsidR="00990E6E" w:rsidRPr="00990E6E" w:rsidRDefault="00990E6E" w:rsidP="009B50E8">
                  <w:pPr>
                    <w:autoSpaceDE w:val="0"/>
                    <w:autoSpaceDN w:val="0"/>
                    <w:adjustRightInd w:val="0"/>
                    <w:spacing w:after="0"/>
                    <w:rPr>
                      <w:rFonts w:ascii="Times New Roman" w:hAnsi="Times New Roman" w:cs="Times New Roman"/>
                      <w:sz w:val="18"/>
                      <w:szCs w:val="18"/>
                    </w:rPr>
                  </w:pPr>
                  <w:r w:rsidRPr="00990E6E">
                    <w:rPr>
                      <w:rFonts w:ascii="Times New Roman" w:hAnsi="Times New Roman" w:cs="Times New Roman"/>
                      <w:sz w:val="18"/>
                      <w:szCs w:val="18"/>
                    </w:rPr>
                    <w:t xml:space="preserve">Посредством объявления контролируемому лицу предостережения </w:t>
                  </w:r>
                </w:p>
                <w:p w:rsidR="00990E6E" w:rsidRPr="00990E6E" w:rsidRDefault="00990E6E" w:rsidP="009B50E8">
                  <w:pPr>
                    <w:autoSpaceDE w:val="0"/>
                    <w:autoSpaceDN w:val="0"/>
                    <w:adjustRightInd w:val="0"/>
                    <w:spacing w:after="0"/>
                    <w:rPr>
                      <w:rFonts w:ascii="Times New Roman" w:hAnsi="Times New Roman" w:cs="Times New Roman"/>
                      <w:sz w:val="18"/>
                      <w:szCs w:val="18"/>
                    </w:rPr>
                  </w:pPr>
                  <w:r w:rsidRPr="00990E6E">
                    <w:rPr>
                      <w:rFonts w:ascii="Times New Roman" w:hAnsi="Times New Roman" w:cs="Times New Roman"/>
                      <w:sz w:val="18"/>
                      <w:szCs w:val="18"/>
                    </w:rPr>
                    <w:t>о недопустимости нарушения обязательных требований</w:t>
                  </w:r>
                </w:p>
                <w:p w:rsidR="00990E6E" w:rsidRPr="00990E6E" w:rsidRDefault="00990E6E" w:rsidP="009B50E8">
                  <w:pPr>
                    <w:shd w:val="clear" w:color="auto" w:fill="FFFFFF"/>
                    <w:spacing w:after="0"/>
                    <w:rPr>
                      <w:rFonts w:ascii="Times New Roman" w:hAnsi="Times New Roman" w:cs="Times New Roman"/>
                      <w:sz w:val="18"/>
                      <w:szCs w:val="18"/>
                    </w:rPr>
                  </w:pPr>
                </w:p>
              </w:tc>
            </w:tr>
            <w:tr w:rsidR="00990E6E" w:rsidRPr="001C5702" w:rsidTr="00990E6E">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Консультирование</w:t>
                  </w:r>
                </w:p>
              </w:tc>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Специалист администрации, к должностным обязанностям которого входит осуществления муниципального контроля в сфере благоустройства</w:t>
                  </w:r>
                </w:p>
              </w:tc>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По обращениям контролируемых лиц и их уполномоченных представителей</w:t>
                  </w:r>
                </w:p>
              </w:tc>
              <w:tc>
                <w:tcPr>
                  <w:tcW w:w="0" w:type="auto"/>
                  <w:vAlign w:val="center"/>
                </w:tcPr>
                <w:p w:rsidR="00990E6E" w:rsidRPr="00990E6E" w:rsidRDefault="00990E6E" w:rsidP="009B50E8">
                  <w:pPr>
                    <w:shd w:val="clear" w:color="auto" w:fill="FFFFFF"/>
                    <w:spacing w:after="0"/>
                    <w:rPr>
                      <w:rFonts w:ascii="Times New Roman" w:hAnsi="Times New Roman" w:cs="Times New Roman"/>
                      <w:sz w:val="18"/>
                      <w:szCs w:val="18"/>
                    </w:rPr>
                  </w:pPr>
                  <w:r w:rsidRPr="00990E6E">
                    <w:rPr>
                      <w:rFonts w:ascii="Times New Roman" w:hAnsi="Times New Roman" w:cs="Times New Roman"/>
                      <w:sz w:val="18"/>
                      <w:szCs w:val="18"/>
                    </w:rPr>
                    <w:t>При личном обращении (по графику), посредством телефонной связи, электронной почты, видео-конференц-связи</w:t>
                  </w:r>
                </w:p>
              </w:tc>
            </w:tr>
          </w:tbl>
          <w:p w:rsidR="00990E6E" w:rsidRPr="001C5702" w:rsidRDefault="00990E6E" w:rsidP="00990E6E">
            <w:pPr>
              <w:pStyle w:val="10"/>
              <w:autoSpaceDE w:val="0"/>
              <w:autoSpaceDN w:val="0"/>
              <w:adjustRightInd w:val="0"/>
              <w:ind w:left="0" w:firstLine="0"/>
              <w:jc w:val="both"/>
              <w:rPr>
                <w:b/>
                <w:color w:val="FF0000"/>
                <w:sz w:val="24"/>
                <w:szCs w:val="24"/>
              </w:rPr>
            </w:pPr>
          </w:p>
          <w:p w:rsidR="00990E6E" w:rsidRPr="001C5702" w:rsidRDefault="00990E6E" w:rsidP="00990E6E">
            <w:pPr>
              <w:pStyle w:val="10"/>
              <w:numPr>
                <w:ilvl w:val="0"/>
                <w:numId w:val="2"/>
              </w:numPr>
              <w:ind w:left="0"/>
              <w:jc w:val="center"/>
              <w:rPr>
                <w:b/>
                <w:color w:val="000000"/>
                <w:sz w:val="24"/>
                <w:szCs w:val="24"/>
              </w:rPr>
            </w:pPr>
            <w:r w:rsidRPr="001C5702">
              <w:rPr>
                <w:b/>
                <w:color w:val="000000"/>
                <w:sz w:val="24"/>
                <w:szCs w:val="24"/>
              </w:rPr>
              <w:t>Показатели результативности и эффективности программы профилактики</w:t>
            </w:r>
          </w:p>
          <w:p w:rsidR="00990E6E" w:rsidRPr="001C5702" w:rsidRDefault="00990E6E" w:rsidP="00990E6E">
            <w:pPr>
              <w:spacing w:after="0"/>
              <w:rPr>
                <w:rFonts w:ascii="Times New Roman" w:hAnsi="Times New Roman" w:cs="Times New Roman"/>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62"/>
              <w:gridCol w:w="4395"/>
              <w:gridCol w:w="2126"/>
              <w:gridCol w:w="2410"/>
            </w:tblGrid>
            <w:tr w:rsidR="00990E6E" w:rsidRPr="001C5702" w:rsidTr="00990E6E">
              <w:tc>
                <w:tcPr>
                  <w:tcW w:w="562" w:type="dxa"/>
                </w:tcPr>
                <w:p w:rsidR="00990E6E" w:rsidRPr="00990E6E" w:rsidRDefault="00990E6E" w:rsidP="009B50E8">
                  <w:pPr>
                    <w:widowControl w:val="0"/>
                    <w:shd w:val="clear" w:color="auto" w:fill="FFFFFF"/>
                    <w:autoSpaceDE w:val="0"/>
                    <w:autoSpaceDN w:val="0"/>
                    <w:spacing w:after="0"/>
                    <w:jc w:val="both"/>
                    <w:rPr>
                      <w:rFonts w:ascii="Times New Roman" w:hAnsi="Times New Roman" w:cs="Times New Roman"/>
                      <w:b/>
                      <w:sz w:val="18"/>
                      <w:szCs w:val="18"/>
                    </w:rPr>
                  </w:pPr>
                  <w:r w:rsidRPr="00990E6E">
                    <w:rPr>
                      <w:rFonts w:ascii="Times New Roman" w:hAnsi="Times New Roman" w:cs="Times New Roman"/>
                      <w:b/>
                      <w:sz w:val="18"/>
                      <w:szCs w:val="18"/>
                    </w:rPr>
                    <w:t>№</w:t>
                  </w:r>
                </w:p>
                <w:p w:rsidR="00990E6E" w:rsidRPr="00990E6E" w:rsidRDefault="00990E6E" w:rsidP="009B50E8">
                  <w:pPr>
                    <w:widowControl w:val="0"/>
                    <w:shd w:val="clear" w:color="auto" w:fill="FFFFFF"/>
                    <w:autoSpaceDE w:val="0"/>
                    <w:autoSpaceDN w:val="0"/>
                    <w:spacing w:after="0"/>
                    <w:jc w:val="both"/>
                    <w:rPr>
                      <w:rFonts w:ascii="Times New Roman" w:hAnsi="Times New Roman" w:cs="Times New Roman"/>
                      <w:b/>
                      <w:sz w:val="18"/>
                      <w:szCs w:val="18"/>
                    </w:rPr>
                  </w:pPr>
                  <w:r w:rsidRPr="00990E6E">
                    <w:rPr>
                      <w:rFonts w:ascii="Times New Roman" w:hAnsi="Times New Roman" w:cs="Times New Roman"/>
                      <w:b/>
                      <w:sz w:val="18"/>
                      <w:szCs w:val="18"/>
                    </w:rPr>
                    <w:t>п/п</w:t>
                  </w:r>
                </w:p>
              </w:tc>
              <w:tc>
                <w:tcPr>
                  <w:tcW w:w="4395" w:type="dxa"/>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b/>
                      <w:sz w:val="18"/>
                      <w:szCs w:val="18"/>
                    </w:rPr>
                  </w:pPr>
                  <w:r w:rsidRPr="00990E6E">
                    <w:rPr>
                      <w:rFonts w:ascii="Times New Roman" w:hAnsi="Times New Roman" w:cs="Times New Roman"/>
                      <w:b/>
                      <w:sz w:val="18"/>
                      <w:szCs w:val="18"/>
                    </w:rPr>
                    <w:t>Наименование показателя</w:t>
                  </w:r>
                </w:p>
              </w:tc>
              <w:tc>
                <w:tcPr>
                  <w:tcW w:w="2126" w:type="dxa"/>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b/>
                      <w:sz w:val="18"/>
                      <w:szCs w:val="18"/>
                    </w:rPr>
                  </w:pPr>
                  <w:r w:rsidRPr="00990E6E">
                    <w:rPr>
                      <w:rFonts w:ascii="Times New Roman" w:hAnsi="Times New Roman" w:cs="Times New Roman"/>
                      <w:b/>
                      <w:sz w:val="18"/>
                      <w:szCs w:val="18"/>
                    </w:rPr>
                    <w:t>2020 год</w:t>
                  </w:r>
                </w:p>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b/>
                      <w:sz w:val="18"/>
                      <w:szCs w:val="18"/>
                    </w:rPr>
                  </w:pPr>
                  <w:r w:rsidRPr="00990E6E">
                    <w:rPr>
                      <w:rFonts w:ascii="Times New Roman" w:hAnsi="Times New Roman" w:cs="Times New Roman"/>
                      <w:sz w:val="18"/>
                      <w:szCs w:val="18"/>
                    </w:rPr>
                    <w:t>(базовый абсолютный показатель)</w:t>
                  </w:r>
                </w:p>
              </w:tc>
              <w:tc>
                <w:tcPr>
                  <w:tcW w:w="2410" w:type="dxa"/>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b/>
                      <w:sz w:val="18"/>
                      <w:szCs w:val="18"/>
                    </w:rPr>
                  </w:pPr>
                  <w:r w:rsidRPr="00990E6E">
                    <w:rPr>
                      <w:rFonts w:ascii="Times New Roman" w:hAnsi="Times New Roman" w:cs="Times New Roman"/>
                      <w:b/>
                      <w:sz w:val="18"/>
                      <w:szCs w:val="18"/>
                    </w:rPr>
                    <w:t xml:space="preserve">Целевое значение 2022 год, </w:t>
                  </w:r>
                  <w:r w:rsidRPr="00990E6E">
                    <w:rPr>
                      <w:rFonts w:ascii="Times New Roman" w:hAnsi="Times New Roman" w:cs="Times New Roman"/>
                      <w:sz w:val="18"/>
                      <w:szCs w:val="18"/>
                    </w:rPr>
                    <w:t>%</w:t>
                  </w:r>
                </w:p>
              </w:tc>
            </w:tr>
            <w:tr w:rsidR="00990E6E" w:rsidRPr="001C5702" w:rsidTr="00990E6E">
              <w:tc>
                <w:tcPr>
                  <w:tcW w:w="562" w:type="dxa"/>
                </w:tcPr>
                <w:p w:rsidR="00990E6E" w:rsidRPr="00990E6E" w:rsidRDefault="00990E6E" w:rsidP="009B50E8">
                  <w:pPr>
                    <w:widowControl w:val="0"/>
                    <w:shd w:val="clear" w:color="auto" w:fill="FFFFFF"/>
                    <w:autoSpaceDE w:val="0"/>
                    <w:autoSpaceDN w:val="0"/>
                    <w:spacing w:after="0"/>
                    <w:jc w:val="both"/>
                    <w:rPr>
                      <w:rFonts w:ascii="Times New Roman" w:hAnsi="Times New Roman" w:cs="Times New Roman"/>
                      <w:sz w:val="18"/>
                      <w:szCs w:val="18"/>
                    </w:rPr>
                  </w:pPr>
                  <w:r w:rsidRPr="00990E6E">
                    <w:rPr>
                      <w:rFonts w:ascii="Times New Roman" w:hAnsi="Times New Roman" w:cs="Times New Roman"/>
                      <w:sz w:val="18"/>
                      <w:szCs w:val="18"/>
                    </w:rPr>
                    <w:t>1.</w:t>
                  </w:r>
                </w:p>
              </w:tc>
              <w:tc>
                <w:tcPr>
                  <w:tcW w:w="4395" w:type="dxa"/>
                  <w:vAlign w:val="center"/>
                </w:tcPr>
                <w:p w:rsidR="00990E6E" w:rsidRPr="00990E6E" w:rsidRDefault="00990E6E" w:rsidP="009B50E8">
                  <w:pPr>
                    <w:widowControl w:val="0"/>
                    <w:shd w:val="clear" w:color="auto" w:fill="FFFFFF"/>
                    <w:autoSpaceDE w:val="0"/>
                    <w:autoSpaceDN w:val="0"/>
                    <w:spacing w:after="0"/>
                    <w:rPr>
                      <w:rFonts w:ascii="Times New Roman" w:hAnsi="Times New Roman" w:cs="Times New Roman"/>
                      <w:sz w:val="18"/>
                      <w:szCs w:val="18"/>
                    </w:rPr>
                  </w:pPr>
                  <w:r w:rsidRPr="00990E6E">
                    <w:rPr>
                      <w:rFonts w:ascii="Times New Roman" w:hAnsi="Times New Roman" w:cs="Times New Roman"/>
                      <w:sz w:val="18"/>
                      <w:szCs w:val="18"/>
                    </w:rPr>
                    <w:t>Увеличение количества консультаций  по разъяснению обязательных требований</w:t>
                  </w:r>
                </w:p>
              </w:tc>
              <w:tc>
                <w:tcPr>
                  <w:tcW w:w="2126"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w:t>
                  </w:r>
                </w:p>
              </w:tc>
              <w:tc>
                <w:tcPr>
                  <w:tcW w:w="2410"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50%</w:t>
                  </w:r>
                </w:p>
              </w:tc>
            </w:tr>
            <w:tr w:rsidR="00990E6E" w:rsidRPr="001C5702" w:rsidTr="00990E6E">
              <w:tc>
                <w:tcPr>
                  <w:tcW w:w="562" w:type="dxa"/>
                </w:tcPr>
                <w:p w:rsidR="00990E6E" w:rsidRPr="00990E6E" w:rsidRDefault="00990E6E" w:rsidP="009B50E8">
                  <w:pPr>
                    <w:widowControl w:val="0"/>
                    <w:shd w:val="clear" w:color="auto" w:fill="FFFFFF"/>
                    <w:autoSpaceDE w:val="0"/>
                    <w:autoSpaceDN w:val="0"/>
                    <w:spacing w:after="0"/>
                    <w:jc w:val="both"/>
                    <w:rPr>
                      <w:rFonts w:ascii="Times New Roman" w:hAnsi="Times New Roman" w:cs="Times New Roman"/>
                      <w:sz w:val="18"/>
                      <w:szCs w:val="18"/>
                    </w:rPr>
                  </w:pPr>
                  <w:r w:rsidRPr="00990E6E">
                    <w:rPr>
                      <w:rFonts w:ascii="Times New Roman" w:hAnsi="Times New Roman" w:cs="Times New Roman"/>
                      <w:sz w:val="18"/>
                      <w:szCs w:val="18"/>
                    </w:rPr>
                    <w:lastRenderedPageBreak/>
                    <w:t>2.</w:t>
                  </w:r>
                </w:p>
              </w:tc>
              <w:tc>
                <w:tcPr>
                  <w:tcW w:w="4395" w:type="dxa"/>
                  <w:vAlign w:val="center"/>
                </w:tcPr>
                <w:p w:rsidR="00990E6E" w:rsidRPr="00990E6E" w:rsidRDefault="00990E6E" w:rsidP="009B50E8">
                  <w:pPr>
                    <w:widowControl w:val="0"/>
                    <w:shd w:val="clear" w:color="auto" w:fill="FFFFFF"/>
                    <w:autoSpaceDE w:val="0"/>
                    <w:autoSpaceDN w:val="0"/>
                    <w:spacing w:after="0"/>
                    <w:rPr>
                      <w:rFonts w:ascii="Times New Roman" w:hAnsi="Times New Roman" w:cs="Times New Roman"/>
                      <w:sz w:val="18"/>
                      <w:szCs w:val="18"/>
                    </w:rPr>
                  </w:pPr>
                  <w:r w:rsidRPr="00990E6E">
                    <w:rPr>
                      <w:rFonts w:ascii="Times New Roman" w:hAnsi="Times New Roman" w:cs="Times New Roman"/>
                      <w:sz w:val="18"/>
                      <w:szCs w:val="18"/>
                    </w:rPr>
                    <w:t xml:space="preserve">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w:t>
                  </w:r>
                  <w:smartTag w:uri="urn:schemas-microsoft-com:office:smarttags" w:element="metricconverter">
                    <w:smartTagPr>
                      <w:attr w:name="ProductID" w:val="2021 г"/>
                    </w:smartTagPr>
                    <w:r w:rsidRPr="00990E6E">
                      <w:rPr>
                        <w:rFonts w:ascii="Times New Roman" w:hAnsi="Times New Roman" w:cs="Times New Roman"/>
                        <w:sz w:val="18"/>
                        <w:szCs w:val="18"/>
                      </w:rPr>
                      <w:t>2021 г</w:t>
                    </w:r>
                  </w:smartTag>
                  <w:r w:rsidRPr="00990E6E">
                    <w:rPr>
                      <w:rFonts w:ascii="Times New Roman" w:hAnsi="Times New Roman" w:cs="Times New Roman"/>
                      <w:sz w:val="18"/>
                      <w:szCs w:val="18"/>
                    </w:rPr>
                    <w:t>. № 248-ФЗ «О государственном контроле (надзоре) и муниципальном контроле в Российской Федерации»</w:t>
                  </w:r>
                </w:p>
              </w:tc>
              <w:tc>
                <w:tcPr>
                  <w:tcW w:w="2126"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w:t>
                  </w:r>
                </w:p>
              </w:tc>
              <w:tc>
                <w:tcPr>
                  <w:tcW w:w="2410"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100%</w:t>
                  </w:r>
                </w:p>
              </w:tc>
            </w:tr>
            <w:tr w:rsidR="00990E6E" w:rsidRPr="001C5702" w:rsidTr="00990E6E">
              <w:tc>
                <w:tcPr>
                  <w:tcW w:w="562" w:type="dxa"/>
                </w:tcPr>
                <w:p w:rsidR="00990E6E" w:rsidRPr="00990E6E" w:rsidRDefault="00990E6E" w:rsidP="009B50E8">
                  <w:pPr>
                    <w:widowControl w:val="0"/>
                    <w:shd w:val="clear" w:color="auto" w:fill="FFFFFF"/>
                    <w:autoSpaceDE w:val="0"/>
                    <w:autoSpaceDN w:val="0"/>
                    <w:spacing w:after="0"/>
                    <w:jc w:val="both"/>
                    <w:rPr>
                      <w:rFonts w:ascii="Times New Roman" w:hAnsi="Times New Roman" w:cs="Times New Roman"/>
                      <w:sz w:val="18"/>
                      <w:szCs w:val="18"/>
                    </w:rPr>
                  </w:pPr>
                  <w:r w:rsidRPr="00990E6E">
                    <w:rPr>
                      <w:rFonts w:ascii="Times New Roman" w:hAnsi="Times New Roman" w:cs="Times New Roman"/>
                      <w:sz w:val="18"/>
                      <w:szCs w:val="18"/>
                    </w:rPr>
                    <w:t>3.</w:t>
                  </w:r>
                </w:p>
              </w:tc>
              <w:tc>
                <w:tcPr>
                  <w:tcW w:w="4395" w:type="dxa"/>
                  <w:vAlign w:val="center"/>
                </w:tcPr>
                <w:p w:rsidR="00990E6E" w:rsidRPr="00990E6E" w:rsidRDefault="00990E6E" w:rsidP="009B50E8">
                  <w:pPr>
                    <w:widowControl w:val="0"/>
                    <w:shd w:val="clear" w:color="auto" w:fill="FFFFFF"/>
                    <w:autoSpaceDE w:val="0"/>
                    <w:autoSpaceDN w:val="0"/>
                    <w:spacing w:after="0"/>
                    <w:rPr>
                      <w:rFonts w:ascii="Times New Roman" w:hAnsi="Times New Roman" w:cs="Times New Roman"/>
                      <w:sz w:val="18"/>
                      <w:szCs w:val="18"/>
                    </w:rPr>
                  </w:pPr>
                  <w:r w:rsidRPr="00990E6E">
                    <w:rPr>
                      <w:rFonts w:ascii="Times New Roman" w:hAnsi="Times New Roman" w:cs="Times New Roman"/>
                      <w:sz w:val="18"/>
                      <w:szCs w:val="18"/>
                    </w:rPr>
                    <w:t>Увеличение количества выданных предостережений о недопустимости нарушения обязательных требований</w:t>
                  </w:r>
                </w:p>
              </w:tc>
              <w:tc>
                <w:tcPr>
                  <w:tcW w:w="2126"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w:t>
                  </w:r>
                </w:p>
              </w:tc>
              <w:tc>
                <w:tcPr>
                  <w:tcW w:w="2410"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30%</w:t>
                  </w:r>
                </w:p>
              </w:tc>
            </w:tr>
            <w:tr w:rsidR="00990E6E" w:rsidRPr="001C5702" w:rsidTr="00990E6E">
              <w:tc>
                <w:tcPr>
                  <w:tcW w:w="562" w:type="dxa"/>
                </w:tcPr>
                <w:p w:rsidR="00990E6E" w:rsidRPr="00990E6E" w:rsidRDefault="00990E6E" w:rsidP="009B50E8">
                  <w:pPr>
                    <w:widowControl w:val="0"/>
                    <w:shd w:val="clear" w:color="auto" w:fill="FFFFFF"/>
                    <w:autoSpaceDE w:val="0"/>
                    <w:autoSpaceDN w:val="0"/>
                    <w:spacing w:after="0"/>
                    <w:jc w:val="both"/>
                    <w:rPr>
                      <w:rFonts w:ascii="Times New Roman" w:hAnsi="Times New Roman" w:cs="Times New Roman"/>
                      <w:sz w:val="18"/>
                      <w:szCs w:val="18"/>
                    </w:rPr>
                  </w:pPr>
                  <w:r w:rsidRPr="00990E6E">
                    <w:rPr>
                      <w:rFonts w:ascii="Times New Roman" w:hAnsi="Times New Roman" w:cs="Times New Roman"/>
                      <w:sz w:val="18"/>
                      <w:szCs w:val="18"/>
                    </w:rPr>
                    <w:t>4.</w:t>
                  </w:r>
                </w:p>
              </w:tc>
              <w:tc>
                <w:tcPr>
                  <w:tcW w:w="4395" w:type="dxa"/>
                  <w:vAlign w:val="center"/>
                </w:tcPr>
                <w:p w:rsidR="00990E6E" w:rsidRPr="00990E6E" w:rsidRDefault="00990E6E" w:rsidP="009B50E8">
                  <w:pPr>
                    <w:widowControl w:val="0"/>
                    <w:shd w:val="clear" w:color="auto" w:fill="FFFFFF"/>
                    <w:autoSpaceDE w:val="0"/>
                    <w:autoSpaceDN w:val="0"/>
                    <w:spacing w:after="0"/>
                    <w:rPr>
                      <w:rFonts w:ascii="Times New Roman" w:hAnsi="Times New Roman" w:cs="Times New Roman"/>
                      <w:sz w:val="18"/>
                      <w:szCs w:val="18"/>
                    </w:rPr>
                  </w:pPr>
                  <w:r w:rsidRPr="00990E6E">
                    <w:rPr>
                      <w:rFonts w:ascii="Times New Roman" w:hAnsi="Times New Roman" w:cs="Times New Roman"/>
                      <w:sz w:val="18"/>
                      <w:szCs w:val="18"/>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w:t>
                  </w:r>
                </w:p>
              </w:tc>
              <w:tc>
                <w:tcPr>
                  <w:tcW w:w="2410"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30%</w:t>
                  </w:r>
                </w:p>
              </w:tc>
            </w:tr>
            <w:tr w:rsidR="00990E6E" w:rsidRPr="001C5702" w:rsidTr="00990E6E">
              <w:tc>
                <w:tcPr>
                  <w:tcW w:w="562" w:type="dxa"/>
                </w:tcPr>
                <w:p w:rsidR="00990E6E" w:rsidRPr="00990E6E" w:rsidRDefault="00990E6E" w:rsidP="009B50E8">
                  <w:pPr>
                    <w:widowControl w:val="0"/>
                    <w:shd w:val="clear" w:color="auto" w:fill="FFFFFF"/>
                    <w:autoSpaceDE w:val="0"/>
                    <w:autoSpaceDN w:val="0"/>
                    <w:spacing w:after="0"/>
                    <w:jc w:val="both"/>
                    <w:rPr>
                      <w:rFonts w:ascii="Times New Roman" w:hAnsi="Times New Roman" w:cs="Times New Roman"/>
                      <w:sz w:val="18"/>
                      <w:szCs w:val="18"/>
                    </w:rPr>
                  </w:pPr>
                  <w:r w:rsidRPr="00990E6E">
                    <w:rPr>
                      <w:rFonts w:ascii="Times New Roman" w:hAnsi="Times New Roman" w:cs="Times New Roman"/>
                      <w:sz w:val="18"/>
                      <w:szCs w:val="18"/>
                    </w:rPr>
                    <w:t xml:space="preserve">5 . </w:t>
                  </w:r>
                </w:p>
              </w:tc>
              <w:tc>
                <w:tcPr>
                  <w:tcW w:w="4395" w:type="dxa"/>
                  <w:vAlign w:val="center"/>
                </w:tcPr>
                <w:p w:rsidR="00990E6E" w:rsidRPr="00990E6E" w:rsidRDefault="00990E6E" w:rsidP="009B50E8">
                  <w:pPr>
                    <w:widowControl w:val="0"/>
                    <w:shd w:val="clear" w:color="auto" w:fill="FFFFFF"/>
                    <w:autoSpaceDE w:val="0"/>
                    <w:autoSpaceDN w:val="0"/>
                    <w:spacing w:after="0"/>
                    <w:rPr>
                      <w:rFonts w:ascii="Times New Roman" w:hAnsi="Times New Roman" w:cs="Times New Roman"/>
                      <w:sz w:val="18"/>
                      <w:szCs w:val="18"/>
                    </w:rPr>
                  </w:pPr>
                  <w:r w:rsidRPr="00990E6E">
                    <w:rPr>
                      <w:rFonts w:ascii="Times New Roman" w:hAnsi="Times New Roman" w:cs="Times New Roman"/>
                      <w:sz w:val="18"/>
                      <w:szCs w:val="18"/>
                    </w:rPr>
                    <w:t>Увеличение общего количества проведенных профилактических мероприятий</w:t>
                  </w:r>
                </w:p>
              </w:tc>
              <w:tc>
                <w:tcPr>
                  <w:tcW w:w="2126"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w:t>
                  </w:r>
                </w:p>
              </w:tc>
              <w:tc>
                <w:tcPr>
                  <w:tcW w:w="2410" w:type="dxa"/>
                  <w:vAlign w:val="center"/>
                </w:tcPr>
                <w:p w:rsidR="00990E6E" w:rsidRPr="00990E6E" w:rsidRDefault="00990E6E" w:rsidP="009B50E8">
                  <w:pPr>
                    <w:widowControl w:val="0"/>
                    <w:shd w:val="clear" w:color="auto" w:fill="FFFFFF"/>
                    <w:autoSpaceDE w:val="0"/>
                    <w:autoSpaceDN w:val="0"/>
                    <w:spacing w:after="0"/>
                    <w:jc w:val="center"/>
                    <w:rPr>
                      <w:rFonts w:ascii="Times New Roman" w:hAnsi="Times New Roman" w:cs="Times New Roman"/>
                      <w:sz w:val="18"/>
                      <w:szCs w:val="18"/>
                    </w:rPr>
                  </w:pPr>
                  <w:r w:rsidRPr="00990E6E">
                    <w:rPr>
                      <w:rFonts w:ascii="Times New Roman" w:hAnsi="Times New Roman" w:cs="Times New Roman"/>
                      <w:sz w:val="18"/>
                      <w:szCs w:val="18"/>
                    </w:rPr>
                    <w:t>50%</w:t>
                  </w:r>
                </w:p>
              </w:tc>
            </w:tr>
          </w:tbl>
          <w:p w:rsidR="00990E6E" w:rsidRPr="001C5702" w:rsidRDefault="00990E6E" w:rsidP="00990E6E">
            <w:pPr>
              <w:spacing w:after="0"/>
              <w:rPr>
                <w:rFonts w:ascii="Times New Roman" w:hAnsi="Times New Roman" w:cs="Times New Roman"/>
                <w:color w:val="000000"/>
                <w:sz w:val="24"/>
                <w:szCs w:val="24"/>
              </w:rPr>
            </w:pPr>
          </w:p>
          <w:p w:rsidR="00990E6E" w:rsidRDefault="00990E6E" w:rsidP="00C07EAB">
            <w:pPr>
              <w:pStyle w:val="a4"/>
              <w:jc w:val="both"/>
              <w:rPr>
                <w:rFonts w:ascii="Times New Roman" w:hAnsi="Times New Roman"/>
                <w:sz w:val="20"/>
                <w:szCs w:val="20"/>
              </w:rPr>
            </w:pPr>
          </w:p>
          <w:p w:rsidR="00C07EAB" w:rsidRDefault="00C07EAB" w:rsidP="00C07EAB">
            <w:pPr>
              <w:spacing w:after="0"/>
              <w:ind w:firstLine="567"/>
              <w:jc w:val="both"/>
              <w:textAlignment w:val="baseline"/>
              <w:rPr>
                <w:rFonts w:ascii="Times New Roman" w:hAnsi="Times New Roman" w:cs="Times New Roman"/>
                <w:sz w:val="20"/>
                <w:szCs w:val="20"/>
              </w:rPr>
            </w:pPr>
          </w:p>
          <w:p w:rsidR="00990E6E" w:rsidRDefault="00990E6E" w:rsidP="00C07EAB">
            <w:pPr>
              <w:spacing w:after="0"/>
              <w:ind w:firstLine="567"/>
              <w:jc w:val="both"/>
              <w:textAlignment w:val="baseline"/>
              <w:rPr>
                <w:rFonts w:ascii="Times New Roman" w:hAnsi="Times New Roman" w:cs="Times New Roman"/>
                <w:sz w:val="20"/>
                <w:szCs w:val="20"/>
              </w:rPr>
            </w:pPr>
          </w:p>
          <w:p w:rsidR="00990E6E" w:rsidRPr="00DD0CB1" w:rsidRDefault="00990E6E" w:rsidP="00C07EAB">
            <w:pPr>
              <w:spacing w:after="0"/>
              <w:ind w:firstLine="567"/>
              <w:jc w:val="both"/>
              <w:textAlignment w:val="baseline"/>
              <w:rPr>
                <w:rFonts w:ascii="Times New Roman" w:hAnsi="Times New Roman" w:cs="Times New Roman"/>
                <w:sz w:val="20"/>
                <w:szCs w:val="20"/>
              </w:rPr>
            </w:pPr>
          </w:p>
          <w:p w:rsidR="00C07EAB" w:rsidRPr="00371F5A" w:rsidRDefault="00C07EAB" w:rsidP="00DD0CB1">
            <w:pPr>
              <w:spacing w:after="0"/>
              <w:jc w:val="center"/>
              <w:textAlignment w:val="baseline"/>
              <w:rPr>
                <w:rFonts w:ascii="Times New Roman" w:hAnsi="Times New Roman" w:cs="Times New Roman"/>
                <w:color w:val="000000"/>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43"/>
              <w:gridCol w:w="3015"/>
              <w:gridCol w:w="4483"/>
            </w:tblGrid>
            <w:tr w:rsidR="00C07EAB" w:rsidRPr="008071AD" w:rsidTr="00990E6E">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C07EAB" w:rsidRPr="008071AD" w:rsidRDefault="00C07EAB" w:rsidP="00E05F95">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C07EAB" w:rsidRPr="008071AD" w:rsidRDefault="00C07EAB" w:rsidP="00E05F95">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C07EAB" w:rsidRPr="008071AD" w:rsidRDefault="00C07EAB" w:rsidP="00E05F95">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C07EAB" w:rsidRPr="008071AD" w:rsidRDefault="00C07EAB" w:rsidP="00E05F95">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C07EAB" w:rsidRPr="008071AD" w:rsidRDefault="00C07EAB" w:rsidP="00E05F95">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C07EAB" w:rsidRPr="008071AD" w:rsidRDefault="00C07EAB" w:rsidP="00E05F95">
                  <w:pPr>
                    <w:pStyle w:val="a4"/>
                    <w:spacing w:line="276" w:lineRule="auto"/>
                    <w:rPr>
                      <w:rFonts w:ascii="Times New Roman" w:hAnsi="Times New Roman"/>
                      <w:sz w:val="16"/>
                      <w:szCs w:val="16"/>
                    </w:rPr>
                  </w:pP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C07EAB" w:rsidRPr="008071AD" w:rsidRDefault="00C07EAB" w:rsidP="00E05F95">
                  <w:pPr>
                    <w:pStyle w:val="a4"/>
                    <w:spacing w:line="276" w:lineRule="auto"/>
                    <w:rPr>
                      <w:rFonts w:ascii="Times New Roman" w:hAnsi="Times New Roman"/>
                      <w:sz w:val="16"/>
                      <w:szCs w:val="16"/>
                    </w:rPr>
                  </w:pPr>
                </w:p>
                <w:p w:rsidR="00C07EAB" w:rsidRPr="008071AD" w:rsidRDefault="00C07EAB" w:rsidP="00E05F95">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C07EAB" w:rsidRPr="008071AD" w:rsidRDefault="00C07EAB" w:rsidP="00E05F95">
                  <w:pPr>
                    <w:pStyle w:val="a4"/>
                    <w:spacing w:line="276" w:lineRule="auto"/>
                    <w:rPr>
                      <w:rFonts w:ascii="Times New Roman" w:hAnsi="Times New Roman"/>
                      <w:sz w:val="16"/>
                      <w:szCs w:val="16"/>
                    </w:rPr>
                  </w:pPr>
                </w:p>
              </w:tc>
            </w:tr>
          </w:tbl>
          <w:p w:rsidR="00C07EAB" w:rsidRDefault="00C07EAB" w:rsidP="00C07EAB"/>
          <w:p w:rsidR="00DD0CB1" w:rsidRPr="00371F5A" w:rsidRDefault="00DD0CB1" w:rsidP="009E198E">
            <w:pPr>
              <w:pStyle w:val="1"/>
              <w:snapToGrid w:val="0"/>
              <w:spacing w:before="0" w:after="0" w:line="240" w:lineRule="auto"/>
              <w:ind w:firstLine="0"/>
              <w:rPr>
                <w:rFonts w:ascii="Times New Roman" w:hAnsi="Times New Roman" w:cs="Times New Roman"/>
                <w:sz w:val="20"/>
                <w:szCs w:val="20"/>
              </w:rPr>
            </w:pPr>
          </w:p>
        </w:tc>
      </w:tr>
    </w:tbl>
    <w:p w:rsidR="000626E3" w:rsidRDefault="000626E3" w:rsidP="000626E3">
      <w:pPr>
        <w:shd w:val="clear" w:color="auto" w:fill="FFFFFF"/>
        <w:tabs>
          <w:tab w:val="right" w:pos="9214"/>
        </w:tabs>
        <w:spacing w:line="240" w:lineRule="exact"/>
        <w:rPr>
          <w:b/>
          <w:sz w:val="28"/>
          <w:szCs w:val="28"/>
        </w:rPr>
      </w:pPr>
    </w:p>
    <w:tbl>
      <w:tblPr>
        <w:tblW w:w="0" w:type="auto"/>
        <w:tblLayout w:type="fixed"/>
        <w:tblLook w:val="04A0"/>
      </w:tblPr>
      <w:tblGrid>
        <w:gridCol w:w="9464"/>
      </w:tblGrid>
      <w:tr w:rsidR="000626E3" w:rsidRPr="00371F5A" w:rsidTr="009E198E">
        <w:tc>
          <w:tcPr>
            <w:tcW w:w="9464" w:type="dxa"/>
          </w:tcPr>
          <w:p w:rsidR="00C07EAB" w:rsidRPr="00371F5A" w:rsidRDefault="00C07EAB" w:rsidP="00C07EAB">
            <w:pPr>
              <w:spacing w:after="0"/>
              <w:textAlignment w:val="baseline"/>
              <w:rPr>
                <w:rFonts w:ascii="Times New Roman" w:hAnsi="Times New Roman" w:cs="Times New Roman"/>
                <w:color w:val="000000"/>
                <w:sz w:val="20"/>
                <w:szCs w:val="20"/>
              </w:rPr>
            </w:pPr>
          </w:p>
          <w:p w:rsidR="000626E3" w:rsidRDefault="000626E3" w:rsidP="009E198E">
            <w:pPr>
              <w:spacing w:after="0"/>
              <w:ind w:firstLine="567"/>
              <w:jc w:val="both"/>
              <w:textAlignment w:val="baseline"/>
              <w:rPr>
                <w:rFonts w:ascii="Times New Roman" w:hAnsi="Times New Roman" w:cs="Times New Roman"/>
                <w:sz w:val="20"/>
                <w:szCs w:val="20"/>
              </w:rPr>
            </w:pPr>
          </w:p>
          <w:p w:rsidR="00DD0CB1" w:rsidRDefault="00DD0CB1" w:rsidP="00DD0CB1">
            <w:pPr>
              <w:pStyle w:val="a4"/>
              <w:jc w:val="both"/>
              <w:rPr>
                <w:rFonts w:ascii="Times New Roman" w:hAnsi="Times New Roman"/>
                <w:sz w:val="20"/>
                <w:szCs w:val="20"/>
              </w:rPr>
            </w:pPr>
          </w:p>
          <w:p w:rsidR="00DD0CB1" w:rsidRPr="00DD0CB1" w:rsidRDefault="00DD0CB1" w:rsidP="00DD0CB1">
            <w:pPr>
              <w:pStyle w:val="a4"/>
              <w:jc w:val="both"/>
              <w:rPr>
                <w:rFonts w:ascii="Times New Roman" w:hAnsi="Times New Roman"/>
                <w:sz w:val="20"/>
                <w:szCs w:val="20"/>
              </w:rPr>
            </w:pPr>
          </w:p>
          <w:p w:rsidR="000626E3" w:rsidRPr="00371F5A" w:rsidRDefault="000626E3" w:rsidP="009E198E">
            <w:pPr>
              <w:spacing w:after="0"/>
              <w:ind w:firstLine="567"/>
              <w:jc w:val="both"/>
              <w:textAlignment w:val="baseline"/>
              <w:rPr>
                <w:rFonts w:ascii="Times New Roman" w:hAnsi="Times New Roman" w:cs="Times New Roman"/>
                <w:sz w:val="20"/>
                <w:szCs w:val="20"/>
              </w:rPr>
            </w:pPr>
          </w:p>
        </w:tc>
      </w:tr>
    </w:tbl>
    <w:p w:rsidR="000626E3" w:rsidRPr="00371F5A" w:rsidRDefault="000626E3" w:rsidP="000626E3">
      <w:pPr>
        <w:spacing w:after="0"/>
        <w:rPr>
          <w:rFonts w:ascii="Times New Roman" w:hAnsi="Times New Roman" w:cs="Times New Roman"/>
          <w:sz w:val="20"/>
          <w:szCs w:val="20"/>
        </w:rPr>
      </w:pPr>
    </w:p>
    <w:sectPr w:rsidR="000626E3" w:rsidRPr="00371F5A" w:rsidSect="00F751FA">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946" w:rsidRDefault="00822946" w:rsidP="000F455A">
      <w:pPr>
        <w:spacing w:after="0" w:line="240" w:lineRule="auto"/>
      </w:pPr>
      <w:r>
        <w:separator/>
      </w:r>
    </w:p>
  </w:endnote>
  <w:endnote w:type="continuationSeparator" w:id="1">
    <w:p w:rsidR="00822946" w:rsidRDefault="00822946" w:rsidP="000F4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8383"/>
    </w:sdtPr>
    <w:sdtContent>
      <w:p w:rsidR="000F455A" w:rsidRDefault="00FC43AD">
        <w:pPr>
          <w:pStyle w:val="a9"/>
          <w:jc w:val="center"/>
        </w:pPr>
        <w:fldSimple w:instr=" PAGE   \* MERGEFORMAT ">
          <w:r w:rsidR="00990E6E">
            <w:rPr>
              <w:noProof/>
            </w:rPr>
            <w:t>13</w:t>
          </w:r>
        </w:fldSimple>
      </w:p>
    </w:sdtContent>
  </w:sdt>
  <w:p w:rsidR="000F455A" w:rsidRDefault="000F45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946" w:rsidRDefault="00822946" w:rsidP="000F455A">
      <w:pPr>
        <w:spacing w:after="0" w:line="240" w:lineRule="auto"/>
      </w:pPr>
      <w:r>
        <w:separator/>
      </w:r>
    </w:p>
  </w:footnote>
  <w:footnote w:type="continuationSeparator" w:id="1">
    <w:p w:rsidR="00822946" w:rsidRDefault="00822946" w:rsidP="000F45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
    <w:nsid w:val="0CC47438"/>
    <w:multiLevelType w:val="hybridMultilevel"/>
    <w:tmpl w:val="60A4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B46AC"/>
    <w:multiLevelType w:val="hybridMultilevel"/>
    <w:tmpl w:val="25C6890C"/>
    <w:lvl w:ilvl="0" w:tplc="4EC2F776">
      <w:start w:val="1"/>
      <w:numFmt w:val="decimal"/>
      <w:lvlText w:val="%1."/>
      <w:lvlJc w:val="left"/>
      <w:pPr>
        <w:ind w:left="1215" w:hanging="360"/>
      </w:pPr>
      <w:rPr>
        <w:rFonts w:cs="Times New Roman" w:hint="default"/>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3">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4">
    <w:nsid w:val="6DB4530E"/>
    <w:multiLevelType w:val="hybridMultilevel"/>
    <w:tmpl w:val="7E32C530"/>
    <w:lvl w:ilvl="0" w:tplc="D1BE10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0D9E"/>
    <w:rsid w:val="000626E3"/>
    <w:rsid w:val="000F455A"/>
    <w:rsid w:val="00386AE6"/>
    <w:rsid w:val="00447665"/>
    <w:rsid w:val="004F2BCE"/>
    <w:rsid w:val="00600D9E"/>
    <w:rsid w:val="0082092D"/>
    <w:rsid w:val="00822946"/>
    <w:rsid w:val="00915850"/>
    <w:rsid w:val="00976FEA"/>
    <w:rsid w:val="00990E6E"/>
    <w:rsid w:val="009A0E41"/>
    <w:rsid w:val="009B3ADC"/>
    <w:rsid w:val="009E7641"/>
    <w:rsid w:val="00A95585"/>
    <w:rsid w:val="00AC231F"/>
    <w:rsid w:val="00B1076B"/>
    <w:rsid w:val="00BA7E29"/>
    <w:rsid w:val="00C07EAB"/>
    <w:rsid w:val="00D1039E"/>
    <w:rsid w:val="00DD0CB1"/>
    <w:rsid w:val="00E74F99"/>
    <w:rsid w:val="00F220E7"/>
    <w:rsid w:val="00F751FA"/>
    <w:rsid w:val="00FC43AD"/>
    <w:rsid w:val="00FC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1FA"/>
  </w:style>
  <w:style w:type="paragraph" w:styleId="2">
    <w:name w:val="heading 2"/>
    <w:basedOn w:val="a"/>
    <w:next w:val="a"/>
    <w:link w:val="20"/>
    <w:qFormat/>
    <w:rsid w:val="00DD0CB1"/>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600D9E"/>
    <w:rPr>
      <w:rFonts w:ascii="Calibri" w:eastAsia="Times New Roman" w:hAnsi="Calibri" w:cs="Times New Roman"/>
    </w:rPr>
  </w:style>
  <w:style w:type="paragraph" w:styleId="a4">
    <w:name w:val="No Spacing"/>
    <w:link w:val="a3"/>
    <w:qFormat/>
    <w:rsid w:val="00600D9E"/>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9B3A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ADC"/>
    <w:rPr>
      <w:rFonts w:ascii="Tahoma" w:hAnsi="Tahoma" w:cs="Tahoma"/>
      <w:sz w:val="16"/>
      <w:szCs w:val="16"/>
    </w:rPr>
  </w:style>
  <w:style w:type="paragraph" w:styleId="a7">
    <w:name w:val="header"/>
    <w:basedOn w:val="a"/>
    <w:link w:val="a8"/>
    <w:uiPriority w:val="99"/>
    <w:semiHidden/>
    <w:unhideWhenUsed/>
    <w:rsid w:val="000F455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F455A"/>
  </w:style>
  <w:style w:type="paragraph" w:styleId="a9">
    <w:name w:val="footer"/>
    <w:basedOn w:val="a"/>
    <w:link w:val="aa"/>
    <w:uiPriority w:val="99"/>
    <w:unhideWhenUsed/>
    <w:rsid w:val="000F45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455A"/>
  </w:style>
  <w:style w:type="paragraph" w:styleId="ab">
    <w:name w:val="List Paragraph"/>
    <w:basedOn w:val="a"/>
    <w:link w:val="ac"/>
    <w:qFormat/>
    <w:rsid w:val="000F455A"/>
    <w:pPr>
      <w:ind w:left="720"/>
      <w:contextualSpacing/>
    </w:pPr>
  </w:style>
  <w:style w:type="character" w:styleId="ad">
    <w:name w:val="Hyperlink"/>
    <w:basedOn w:val="a0"/>
    <w:uiPriority w:val="99"/>
    <w:unhideWhenUsed/>
    <w:rsid w:val="000626E3"/>
    <w:rPr>
      <w:color w:val="0000FF" w:themeColor="hyperlink"/>
      <w:u w:val="single"/>
    </w:rPr>
  </w:style>
  <w:style w:type="paragraph" w:customStyle="1" w:styleId="1">
    <w:name w:val="1 Обычный"/>
    <w:basedOn w:val="a"/>
    <w:rsid w:val="000626E3"/>
    <w:pPr>
      <w:autoSpaceDE w:val="0"/>
      <w:spacing w:before="120" w:after="120" w:line="360" w:lineRule="auto"/>
      <w:ind w:firstLine="720"/>
      <w:jc w:val="both"/>
    </w:pPr>
    <w:rPr>
      <w:rFonts w:ascii="Arial" w:eastAsia="Times New Roman" w:hAnsi="Arial" w:cs="Arial"/>
      <w:sz w:val="24"/>
      <w:szCs w:val="24"/>
      <w:lang w:eastAsia="en-US" w:bidi="en-US"/>
    </w:rPr>
  </w:style>
  <w:style w:type="character" w:customStyle="1" w:styleId="20">
    <w:name w:val="Заголовок 2 Знак"/>
    <w:basedOn w:val="a0"/>
    <w:link w:val="2"/>
    <w:rsid w:val="00DD0CB1"/>
    <w:rPr>
      <w:rFonts w:ascii="Times New Roman" w:eastAsia="Times New Roman" w:hAnsi="Times New Roman" w:cs="Times New Roman"/>
      <w:b/>
      <w:sz w:val="44"/>
      <w:szCs w:val="24"/>
    </w:rPr>
  </w:style>
  <w:style w:type="character" w:customStyle="1" w:styleId="3">
    <w:name w:val="Основной текст (3)_"/>
    <w:link w:val="30"/>
    <w:rsid w:val="00DD0CB1"/>
    <w:rPr>
      <w:rFonts w:ascii="Times New Roman" w:eastAsia="Times New Roman" w:hAnsi="Times New Roman" w:cs="Times New Roman"/>
      <w:sz w:val="31"/>
      <w:szCs w:val="31"/>
      <w:shd w:val="clear" w:color="auto" w:fill="FFFFFF"/>
    </w:rPr>
  </w:style>
  <w:style w:type="paragraph" w:customStyle="1" w:styleId="30">
    <w:name w:val="Основной текст (3)"/>
    <w:basedOn w:val="a"/>
    <w:link w:val="3"/>
    <w:rsid w:val="00DD0CB1"/>
    <w:pPr>
      <w:shd w:val="clear" w:color="auto" w:fill="FFFFFF"/>
      <w:spacing w:after="0" w:line="384" w:lineRule="exact"/>
      <w:jc w:val="both"/>
    </w:pPr>
    <w:rPr>
      <w:rFonts w:ascii="Times New Roman" w:eastAsia="Times New Roman" w:hAnsi="Times New Roman" w:cs="Times New Roman"/>
      <w:sz w:val="31"/>
      <w:szCs w:val="31"/>
    </w:rPr>
  </w:style>
  <w:style w:type="paragraph" w:customStyle="1" w:styleId="ConsPlusNormal">
    <w:name w:val="ConsPlusNormal"/>
    <w:rsid w:val="00990E6E"/>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10">
    <w:name w:val="Абзац списка1"/>
    <w:aliases w:val="ПАРАГРАФ"/>
    <w:basedOn w:val="a"/>
    <w:link w:val="ListParagraphChar"/>
    <w:qFormat/>
    <w:rsid w:val="00990E6E"/>
    <w:pPr>
      <w:spacing w:after="0"/>
      <w:ind w:left="720" w:firstLine="709"/>
      <w:contextualSpacing/>
    </w:pPr>
    <w:rPr>
      <w:rFonts w:ascii="Times New Roman" w:eastAsia="Times New Roman" w:hAnsi="Times New Roman" w:cs="Times New Roman"/>
      <w:sz w:val="28"/>
      <w:szCs w:val="20"/>
    </w:rPr>
  </w:style>
  <w:style w:type="paragraph" w:customStyle="1" w:styleId="Default">
    <w:name w:val="Default"/>
    <w:rsid w:val="00990E6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ListParagraphChar">
    <w:name w:val="List Paragraph Char"/>
    <w:aliases w:val="ПАРАГРАФ Char"/>
    <w:link w:val="10"/>
    <w:locked/>
    <w:rsid w:val="00990E6E"/>
    <w:rPr>
      <w:rFonts w:ascii="Times New Roman" w:eastAsia="Times New Roman" w:hAnsi="Times New Roman" w:cs="Times New Roman"/>
      <w:sz w:val="28"/>
      <w:szCs w:val="20"/>
    </w:rPr>
  </w:style>
  <w:style w:type="character" w:customStyle="1" w:styleId="ac">
    <w:name w:val="Абзац списка Знак"/>
    <w:link w:val="ab"/>
    <w:locked/>
    <w:rsid w:val="00990E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082;&#1094;&#1085;&#1079;.&#1088;&#109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cnz@mail.ru" TargetMode="External"/><Relationship Id="rId17" Type="http://schemas.openxmlformats.org/officeDocument/2006/relationships/hyperlink" Target="https://&#1082;&#1094;&#1085;&#1079;.&#1088;&#1092;/" TargetMode="External"/><Relationship Id="rId2" Type="http://schemas.openxmlformats.org/officeDocument/2006/relationships/styles" Target="styles.xml"/><Relationship Id="rId16" Type="http://schemas.openxmlformats.org/officeDocument/2006/relationships/hyperlink" Target="mailto:kcnz@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stroy.novreg.ru/documents/230.html" TargetMode="External"/><Relationship Id="rId5" Type="http://schemas.openxmlformats.org/officeDocument/2006/relationships/footnotes" Target="footnotes.xml"/><Relationship Id="rId15" Type="http://schemas.openxmlformats.org/officeDocument/2006/relationships/hyperlink" Target="https://minstroy.novreg.ru/documents/230.html" TargetMode="External"/><Relationship Id="rId10" Type="http://schemas.openxmlformats.org/officeDocument/2006/relationships/hyperlink" Target="http://www.pravo.g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nstrov.novre"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8060</Words>
  <Characters>45943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2021-12-17T07:11:00Z</cp:lastPrinted>
  <dcterms:created xsi:type="dcterms:W3CDTF">2021-11-16T08:40:00Z</dcterms:created>
  <dcterms:modified xsi:type="dcterms:W3CDTF">2021-12-17T07:12:00Z</dcterms:modified>
</cp:coreProperties>
</file>