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A5B" w:rsidRDefault="00430A5B" w:rsidP="00430A5B">
      <w:pPr>
        <w:pStyle w:val="a4"/>
        <w:rPr>
          <w:rFonts w:ascii="Times New Roman" w:hAnsi="Times New Roman"/>
          <w:b/>
          <w:sz w:val="24"/>
          <w:szCs w:val="24"/>
        </w:rPr>
      </w:pPr>
      <w:r>
        <w:rPr>
          <w:rFonts w:ascii="Times New Roman" w:hAnsi="Times New Roman"/>
          <w:b/>
          <w:sz w:val="24"/>
          <w:szCs w:val="24"/>
        </w:rPr>
        <w:t>Информационный бюллетень</w:t>
      </w:r>
    </w:p>
    <w:p w:rsidR="00430A5B" w:rsidRDefault="00430A5B" w:rsidP="00430A5B">
      <w:pPr>
        <w:pStyle w:val="a4"/>
        <w:rPr>
          <w:rFonts w:ascii="Times New Roman" w:hAnsi="Times New Roman"/>
          <w:b/>
          <w:sz w:val="24"/>
          <w:szCs w:val="24"/>
        </w:rPr>
      </w:pPr>
      <w:r>
        <w:rPr>
          <w:rFonts w:ascii="Times New Roman" w:hAnsi="Times New Roman"/>
          <w:b/>
          <w:sz w:val="24"/>
          <w:szCs w:val="24"/>
        </w:rPr>
        <w:t>Администрации Едровского сельского поселения</w:t>
      </w:r>
    </w:p>
    <w:p w:rsidR="00430A5B" w:rsidRDefault="00430A5B" w:rsidP="00430A5B">
      <w:pPr>
        <w:pStyle w:val="a4"/>
        <w:rPr>
          <w:rFonts w:ascii="Times New Roman" w:hAnsi="Times New Roman"/>
          <w:b/>
        </w:rPr>
      </w:pPr>
    </w:p>
    <w:p w:rsidR="00430A5B" w:rsidRDefault="00430A5B" w:rsidP="00430A5B">
      <w:pPr>
        <w:pStyle w:val="a4"/>
        <w:jc w:val="center"/>
        <w:rPr>
          <w:rFonts w:ascii="Times New Roman" w:hAnsi="Times New Roman"/>
          <w:b/>
          <w:sz w:val="56"/>
          <w:szCs w:val="56"/>
        </w:rPr>
      </w:pPr>
      <w:r>
        <w:rPr>
          <w:rFonts w:ascii="Times New Roman" w:hAnsi="Times New Roman"/>
          <w:b/>
          <w:sz w:val="56"/>
          <w:szCs w:val="56"/>
        </w:rPr>
        <w:t>«ЕДРОВСКИЙ ВЕСТНИК»</w:t>
      </w:r>
    </w:p>
    <w:p w:rsidR="00430A5B" w:rsidRDefault="00430A5B" w:rsidP="00430A5B">
      <w:pPr>
        <w:pStyle w:val="a4"/>
        <w:rPr>
          <w:rFonts w:ascii="Times New Roman" w:hAnsi="Times New Roman"/>
          <w:b/>
        </w:rPr>
      </w:pPr>
      <w:r>
        <w:rPr>
          <w:rFonts w:ascii="Times New Roman" w:hAnsi="Times New Roman"/>
          <w:b/>
          <w:sz w:val="24"/>
          <w:szCs w:val="24"/>
        </w:rPr>
        <w:t>25.04</w:t>
      </w:r>
      <w:r w:rsidRPr="00853ABE">
        <w:rPr>
          <w:rFonts w:ascii="Times New Roman" w:hAnsi="Times New Roman"/>
          <w:b/>
          <w:sz w:val="24"/>
          <w:szCs w:val="24"/>
        </w:rPr>
        <w:t>.</w:t>
      </w:r>
      <w:r>
        <w:rPr>
          <w:rFonts w:ascii="Times New Roman" w:hAnsi="Times New Roman"/>
          <w:b/>
          <w:sz w:val="24"/>
          <w:szCs w:val="24"/>
        </w:rPr>
        <w:t xml:space="preserve"> 2018 год</w:t>
      </w:r>
      <w:r>
        <w:rPr>
          <w:rFonts w:ascii="Times New Roman" w:hAnsi="Times New Roman"/>
          <w:b/>
        </w:rPr>
        <w:t xml:space="preserve">                                                                                                                                                               </w:t>
      </w:r>
    </w:p>
    <w:p w:rsidR="00430A5B" w:rsidRDefault="00430A5B" w:rsidP="00430A5B">
      <w:pPr>
        <w:pStyle w:val="a4"/>
        <w:rPr>
          <w:rFonts w:ascii="Times New Roman" w:hAnsi="Times New Roman"/>
          <w:b/>
          <w:sz w:val="24"/>
          <w:szCs w:val="24"/>
        </w:rPr>
      </w:pPr>
      <w:r>
        <w:rPr>
          <w:rFonts w:ascii="Times New Roman" w:hAnsi="Times New Roman"/>
          <w:b/>
          <w:sz w:val="24"/>
          <w:szCs w:val="24"/>
        </w:rPr>
        <w:t>№ 9 (148)</w:t>
      </w:r>
    </w:p>
    <w:p w:rsidR="00430A5B" w:rsidRDefault="00430A5B" w:rsidP="00430A5B">
      <w:pPr>
        <w:pStyle w:val="a4"/>
        <w:rPr>
          <w:rFonts w:ascii="Times New Roman" w:hAnsi="Times New Roman"/>
          <w:b/>
          <w:sz w:val="24"/>
          <w:szCs w:val="24"/>
        </w:rPr>
      </w:pPr>
      <w:r>
        <w:rPr>
          <w:rFonts w:ascii="Times New Roman" w:hAnsi="Times New Roman"/>
          <w:b/>
          <w:sz w:val="24"/>
          <w:szCs w:val="24"/>
        </w:rPr>
        <w:t>_____________________________________________________________________________</w:t>
      </w:r>
    </w:p>
    <w:p w:rsidR="00430A5B" w:rsidRDefault="00430A5B" w:rsidP="00430A5B">
      <w:pPr>
        <w:pStyle w:val="a5"/>
        <w:ind w:firstLine="0"/>
        <w:jc w:val="center"/>
        <w:rPr>
          <w:b/>
          <w:color w:val="auto"/>
          <w:sz w:val="20"/>
          <w:szCs w:val="20"/>
        </w:rPr>
      </w:pPr>
      <w:r>
        <w:rPr>
          <w:b/>
          <w:color w:val="auto"/>
          <w:sz w:val="20"/>
          <w:szCs w:val="20"/>
        </w:rPr>
        <w:t>ПРОЕКТ</w:t>
      </w:r>
    </w:p>
    <w:p w:rsidR="00784872" w:rsidRPr="00784872" w:rsidRDefault="00784872" w:rsidP="007637F5">
      <w:pPr>
        <w:pStyle w:val="a5"/>
        <w:ind w:firstLine="0"/>
        <w:jc w:val="center"/>
        <w:rPr>
          <w:b/>
          <w:color w:val="auto"/>
          <w:sz w:val="20"/>
          <w:szCs w:val="20"/>
        </w:rPr>
      </w:pPr>
      <w:r w:rsidRPr="00784872">
        <w:rPr>
          <w:b/>
          <w:color w:val="auto"/>
          <w:sz w:val="20"/>
          <w:szCs w:val="20"/>
        </w:rPr>
        <w:t>ГЕНЕРАЛЬНЫЙ ПЛАН</w:t>
      </w:r>
    </w:p>
    <w:p w:rsidR="00784872" w:rsidRPr="00784872" w:rsidRDefault="00784872" w:rsidP="007637F5">
      <w:pPr>
        <w:pStyle w:val="a5"/>
        <w:ind w:firstLine="0"/>
        <w:jc w:val="center"/>
        <w:rPr>
          <w:b/>
          <w:color w:val="auto"/>
          <w:sz w:val="20"/>
          <w:szCs w:val="20"/>
        </w:rPr>
      </w:pPr>
      <w:r w:rsidRPr="00784872">
        <w:rPr>
          <w:b/>
          <w:color w:val="auto"/>
          <w:sz w:val="20"/>
          <w:szCs w:val="20"/>
        </w:rPr>
        <w:t>ЕДРОВСКОЕ СЕЛЬСКОГО ПОСЕЛЕНИЯ ВАЛДАЙСКОГО РАЙОНА НОВГОРОДСКОЙ ОБЛАСТИ</w:t>
      </w:r>
    </w:p>
    <w:p w:rsidR="00784872" w:rsidRPr="00784872" w:rsidRDefault="00784872" w:rsidP="007637F5">
      <w:pPr>
        <w:pStyle w:val="a5"/>
        <w:ind w:firstLine="0"/>
        <w:jc w:val="center"/>
        <w:rPr>
          <w:b/>
          <w:color w:val="auto"/>
          <w:sz w:val="20"/>
          <w:szCs w:val="20"/>
        </w:rPr>
      </w:pPr>
      <w:r w:rsidRPr="00784872">
        <w:rPr>
          <w:b/>
          <w:color w:val="auto"/>
          <w:sz w:val="20"/>
          <w:szCs w:val="20"/>
        </w:rPr>
        <w:t>(внесение изменений)</w:t>
      </w:r>
    </w:p>
    <w:p w:rsidR="00784872" w:rsidRPr="00784872" w:rsidRDefault="00784872" w:rsidP="00784872">
      <w:pPr>
        <w:pStyle w:val="a4"/>
        <w:jc w:val="both"/>
        <w:rPr>
          <w:rFonts w:ascii="Times New Roman" w:hAnsi="Times New Roman" w:cs="Times New Roman"/>
          <w:b/>
          <w:kern w:val="1"/>
          <w:sz w:val="20"/>
          <w:szCs w:val="20"/>
        </w:rPr>
      </w:pPr>
      <w:r w:rsidRPr="00784872">
        <w:rPr>
          <w:rFonts w:ascii="Times New Roman" w:hAnsi="Times New Roman" w:cs="Times New Roman"/>
          <w:b/>
          <w:kern w:val="1"/>
          <w:sz w:val="20"/>
          <w:szCs w:val="20"/>
        </w:rPr>
        <w:t>ПОЛОЖЕНИЕ О ТЕРРИТОРИАЛЬНОМ ПЛАНИРОВАНИИ</w:t>
      </w:r>
    </w:p>
    <w:p w:rsidR="00784872" w:rsidRPr="00784872" w:rsidRDefault="00784872" w:rsidP="00784872">
      <w:pPr>
        <w:pStyle w:val="1"/>
        <w:ind w:firstLine="0"/>
        <w:jc w:val="both"/>
        <w:rPr>
          <w:rFonts w:ascii="Times New Roman" w:hAnsi="Times New Roman" w:cs="Times New Roman"/>
          <w:sz w:val="20"/>
          <w:szCs w:val="20"/>
        </w:rPr>
      </w:pPr>
      <w:bookmarkStart w:id="0" w:name="_Toc433618517"/>
      <w:r w:rsidRPr="00784872">
        <w:rPr>
          <w:rFonts w:ascii="Times New Roman" w:hAnsi="Times New Roman" w:cs="Times New Roman"/>
          <w:sz w:val="20"/>
          <w:szCs w:val="20"/>
        </w:rPr>
        <w:t>1.Введение.</w:t>
      </w:r>
      <w:bookmarkEnd w:id="0"/>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Генеральный план Едровского сельского поселения Валдайского муниципального района Новгородской области (далее – Генплан) был разработан  в 2010 году ОАО «Институт Новгородгражданпроект» по заказу Администрации Едровского сельского поселения.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процессе реализации Генерального плана Едровского сельского поселения возникла необходимость внесения изменений, которые предусматривают значительные изменения в развитии д.Большое Носакино и в некоторые другие положения генплана.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Изменения в Генеральный план Едровского сельского поселения разработаны в 2014 гг. Обществом с Ограниченной Ответственностью «ГрафИнфо» (Великий Новгород) в соответствии с договором № 14/13 от 30.01.2014 г. между ООО «ГрафИнфо» и Администрацией Едровского сельского поселения Валдайского района и техническим заданием на подготовку проекта внесения изменений в документ территориального планирования (генеральный план) Едровского сельского поселения.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Настоящие изменения в Генеральный план Едровского сельского поселения разработаны в 2018 гг. Обществом с Ограниченной Ответственностью «ГрафИнфо» (Великий Новгород) на основании постановления Администрации Едровского сельского поселения от 09.01.2018г.№1. Изменения касаются следующих населенных пунктов: с.Едрово, д.Добывалово, д.Рядчино.</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Необходимо отметить, что вносимые в генеральный план корректировки не изменяют принципиально концепцию и основные положения ранее разработанного и утвержденного генерального плана, а носят характер уточнения и корректировки отдельных положений ранее разработанной документации с учетом вновь выявленных потребностей населения Едровского сельского поселения и уточненных перспектив развития поселения.</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Изменения генерального плана выполнены с учетом требований Градостроительного кодекса Российской Федерации и Методических рекомендаций по разработке проектов генеральных планов поселений и городских округов (Приказ министерства регионального развития РФ от 26.05.2011 года №244).</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Внесение изменений в генеральные планы осуществляется в том же порядке, в котором осуществляется разработка и утверждение проектов генеральных планов.</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В соответствии со ст.23 Градостроительного Кодекса измененный генеральный план содержит положение о территориальном планировании и соответствующие карты.</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Положение о территориальном планировании, содержащееся в генеральном плане, включает в себя: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xml:space="preserve">В обязательных положениях генерального плана Едровского сельского     поселения Валдайского  района Новгородской области должны содержаться: </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установление зон различного функционального назначения и ограничений на использование территорий при осуществлении градостроительной деятельности;</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предложения по установлению границ населенных пунктов;</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решения по совершенствованию планировочной структуры;</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lastRenderedPageBreak/>
        <w:t>- предложения по выделению и резервирования территорий для создания и развития производств;</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градостроительные предложения по формированию зоны административного центра;</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установление параметров развития и модернизации инженерной, транспортной, производственной, социальной инфраструктур во взаимосвязи с развитием федеральной, региональной инфраструктур и благоустройству территорий;</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предложения по совершенствованию всех систем инженерного обеспечения населенных пунктов;</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меры по защите территорий от воздействия чрезвычайных ситуаций природного и техногенного характера;</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меры по улучшению экологической обстановки.</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xml:space="preserve">Особенность ситуации вокруг комплекса работ по подготовке документов территориального планирования (Генерального плана)  Едровского сельского     поселения  связана с необходимостью уточнения и корректировки отдельных положений ранее разработанной документации с учетом вновь выявленных потребностей населения Едровского сельского     поселения   и уточненных перспектив развития поселения в целом. </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Одна из основных задач генерального плана - это обеспечение устойчивого развития территории поселения с учетом интересов государственных, общественных и частных. Прогноз развития поселения и определение функционального зонирования помогут перейти к правовому регулированию и правовому зонированию, которые служат механизмом развития поселения.</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Корректировка генерального  плана осуществлена  на период до 2034 года (20 лет) и на 1 очередь – до 2020 года.</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Документ территориального планирования выполнены при организационном и творческом участии администрации Едровского сельского поселения.</w:t>
      </w:r>
    </w:p>
    <w:p w:rsidR="00784872" w:rsidRPr="00784872" w:rsidRDefault="00784872" w:rsidP="00784872">
      <w:pPr>
        <w:pStyle w:val="1"/>
        <w:ind w:firstLine="0"/>
        <w:jc w:val="both"/>
        <w:rPr>
          <w:rFonts w:ascii="Times New Roman" w:hAnsi="Times New Roman" w:cs="Times New Roman"/>
          <w:sz w:val="20"/>
          <w:szCs w:val="20"/>
        </w:rPr>
      </w:pPr>
      <w:bookmarkStart w:id="1" w:name="_Toc433618518"/>
      <w:r w:rsidRPr="00784872">
        <w:rPr>
          <w:rFonts w:ascii="Times New Roman" w:hAnsi="Times New Roman" w:cs="Times New Roman"/>
          <w:sz w:val="20"/>
          <w:szCs w:val="20"/>
        </w:rPr>
        <w:t>2. Цели и задачи территориального планирования</w:t>
      </w:r>
      <w:bookmarkEnd w:id="1"/>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bookmarkStart w:id="2" w:name="_Toc254012570"/>
      <w:r w:rsidRPr="00784872">
        <w:rPr>
          <w:rFonts w:ascii="Times New Roman" w:hAnsi="Times New Roman" w:cs="Times New Roman"/>
          <w:sz w:val="20"/>
          <w:szCs w:val="20"/>
        </w:rPr>
        <w:t>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784872" w:rsidRPr="00784872" w:rsidRDefault="00784872" w:rsidP="00784872">
      <w:pPr>
        <w:pStyle w:val="1"/>
        <w:ind w:firstLine="0"/>
        <w:jc w:val="both"/>
        <w:rPr>
          <w:rFonts w:ascii="Times New Roman" w:hAnsi="Times New Roman" w:cs="Times New Roman"/>
          <w:sz w:val="20"/>
          <w:szCs w:val="20"/>
        </w:rPr>
      </w:pPr>
      <w:bookmarkStart w:id="3" w:name="_Toc433618519"/>
      <w:r w:rsidRPr="00784872">
        <w:rPr>
          <w:rFonts w:ascii="Times New Roman" w:hAnsi="Times New Roman" w:cs="Times New Roman"/>
          <w:sz w:val="20"/>
          <w:szCs w:val="20"/>
        </w:rPr>
        <w:t>2.1. Задачи территориального планирования</w:t>
      </w:r>
      <w:bookmarkEnd w:id="2"/>
      <w:bookmarkEnd w:id="3"/>
    </w:p>
    <w:p w:rsidR="00784872" w:rsidRPr="00784872" w:rsidRDefault="00784872" w:rsidP="00784872">
      <w:pPr>
        <w:pStyle w:val="1"/>
        <w:ind w:firstLine="0"/>
        <w:jc w:val="both"/>
        <w:rPr>
          <w:rFonts w:ascii="Times New Roman" w:hAnsi="Times New Roman" w:cs="Times New Roman"/>
          <w:sz w:val="20"/>
          <w:szCs w:val="20"/>
        </w:rPr>
      </w:pPr>
      <w:bookmarkStart w:id="4" w:name="_Toc433618520"/>
      <w:r w:rsidRPr="00784872">
        <w:rPr>
          <w:rFonts w:ascii="Times New Roman" w:hAnsi="Times New Roman" w:cs="Times New Roman"/>
          <w:sz w:val="20"/>
          <w:szCs w:val="20"/>
        </w:rPr>
        <w:t>2.1.1. Задачи пространственного развития</w:t>
      </w:r>
      <w:bookmarkEnd w:id="4"/>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Первой и основной задачей пространственного развития территории поселения является создание благоприятной среды жизни и деятельности человека и условий для устойчивого развития на перспективу путем достижения баланса экономических и экологических интересов.</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Эта задача включает в себя ряд направлений, к основным из которых относятся следующие:</w:t>
      </w:r>
    </w:p>
    <w:p w:rsidR="00784872" w:rsidRPr="00784872" w:rsidRDefault="00784872" w:rsidP="00784872">
      <w:pPr>
        <w:widowControl w:val="0"/>
        <w:numPr>
          <w:ilvl w:val="0"/>
          <w:numId w:val="4"/>
        </w:numPr>
        <w:suppressAutoHyphens/>
        <w:autoSpaceDE w:val="0"/>
        <w:spacing w:after="0" w:line="240" w:lineRule="auto"/>
        <w:ind w:left="0"/>
        <w:jc w:val="both"/>
        <w:rPr>
          <w:rFonts w:ascii="Times New Roman" w:hAnsi="Times New Roman" w:cs="Times New Roman"/>
          <w:sz w:val="20"/>
          <w:szCs w:val="20"/>
        </w:rPr>
      </w:pPr>
      <w:r w:rsidRPr="00784872">
        <w:rPr>
          <w:rFonts w:ascii="Times New Roman" w:hAnsi="Times New Roman" w:cs="Times New Roman"/>
          <w:sz w:val="20"/>
          <w:szCs w:val="20"/>
        </w:rPr>
        <w:t>обеспечение экологически устойчивого развития территории путем создания условий для сохранения уникального природно-ресурсного потенциала территории;</w:t>
      </w:r>
    </w:p>
    <w:p w:rsidR="00784872" w:rsidRPr="00784872" w:rsidRDefault="00784872" w:rsidP="00784872">
      <w:pPr>
        <w:widowControl w:val="0"/>
        <w:numPr>
          <w:ilvl w:val="0"/>
          <w:numId w:val="4"/>
        </w:numPr>
        <w:suppressAutoHyphens/>
        <w:autoSpaceDE w:val="0"/>
        <w:spacing w:after="0" w:line="240" w:lineRule="auto"/>
        <w:ind w:left="0"/>
        <w:jc w:val="both"/>
        <w:rPr>
          <w:rFonts w:ascii="Times New Roman" w:hAnsi="Times New Roman" w:cs="Times New Roman"/>
          <w:sz w:val="20"/>
          <w:szCs w:val="20"/>
        </w:rPr>
      </w:pPr>
      <w:r w:rsidRPr="00784872">
        <w:rPr>
          <w:rFonts w:ascii="Times New Roman" w:hAnsi="Times New Roman" w:cs="Times New Roman"/>
          <w:sz w:val="20"/>
          <w:szCs w:val="20"/>
        </w:rPr>
        <w:t>увеличение инвестиционной привлекательности поселения для создания новых рабочих мест, повышение уровня жизни населения;</w:t>
      </w:r>
    </w:p>
    <w:p w:rsidR="00784872" w:rsidRPr="00784872" w:rsidRDefault="00784872" w:rsidP="00784872">
      <w:pPr>
        <w:widowControl w:val="0"/>
        <w:numPr>
          <w:ilvl w:val="0"/>
          <w:numId w:val="4"/>
        </w:numPr>
        <w:suppressAutoHyphens/>
        <w:autoSpaceDE w:val="0"/>
        <w:spacing w:after="0" w:line="240" w:lineRule="auto"/>
        <w:ind w:left="0"/>
        <w:jc w:val="both"/>
        <w:rPr>
          <w:rFonts w:ascii="Times New Roman" w:hAnsi="Times New Roman" w:cs="Times New Roman"/>
          <w:sz w:val="20"/>
          <w:szCs w:val="20"/>
        </w:rPr>
      </w:pPr>
      <w:r w:rsidRPr="00784872">
        <w:rPr>
          <w:rFonts w:ascii="Times New Roman" w:hAnsi="Times New Roman" w:cs="Times New Roman"/>
          <w:sz w:val="20"/>
          <w:szCs w:val="20"/>
        </w:rPr>
        <w:t>усовершенствование внешних транспортных связей как основы укрепления экономической сферы.</w:t>
      </w:r>
    </w:p>
    <w:p w:rsidR="00784872" w:rsidRPr="00784872" w:rsidRDefault="00784872" w:rsidP="00784872">
      <w:pPr>
        <w:pStyle w:val="1"/>
        <w:ind w:firstLine="0"/>
        <w:jc w:val="both"/>
        <w:rPr>
          <w:rFonts w:ascii="Times New Roman" w:hAnsi="Times New Roman" w:cs="Times New Roman"/>
          <w:sz w:val="20"/>
          <w:szCs w:val="20"/>
        </w:rPr>
      </w:pPr>
      <w:bookmarkStart w:id="5" w:name="_Toc433618521"/>
      <w:r w:rsidRPr="00784872">
        <w:rPr>
          <w:rFonts w:ascii="Times New Roman" w:hAnsi="Times New Roman" w:cs="Times New Roman"/>
          <w:sz w:val="20"/>
          <w:szCs w:val="20"/>
        </w:rPr>
        <w:t>2.1.2. Задачи по развитию и размещению объектов капитального строительства</w:t>
      </w:r>
      <w:bookmarkEnd w:id="5"/>
      <w:r w:rsidRPr="00784872">
        <w:rPr>
          <w:rFonts w:ascii="Times New Roman" w:hAnsi="Times New Roman" w:cs="Times New Roman"/>
          <w:sz w:val="20"/>
          <w:szCs w:val="20"/>
        </w:rPr>
        <w:t xml:space="preserve"> </w:t>
      </w:r>
    </w:p>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 xml:space="preserve">Транспортная инфраструктура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Обеспечение качественного транспортного обслуживания населения путем совершенствования внутренних и внешних транспортных связей, реализуемых по следующим направлениям:</w:t>
      </w:r>
    </w:p>
    <w:p w:rsidR="00784872" w:rsidRPr="00784872" w:rsidRDefault="00784872" w:rsidP="00784872">
      <w:pPr>
        <w:widowControl w:val="0"/>
        <w:numPr>
          <w:ilvl w:val="0"/>
          <w:numId w:val="5"/>
        </w:numPr>
        <w:suppressAutoHyphens/>
        <w:autoSpaceDE w:val="0"/>
        <w:spacing w:after="0" w:line="240" w:lineRule="auto"/>
        <w:ind w:left="0"/>
        <w:jc w:val="both"/>
        <w:rPr>
          <w:rFonts w:ascii="Times New Roman" w:hAnsi="Times New Roman" w:cs="Times New Roman"/>
          <w:sz w:val="20"/>
          <w:szCs w:val="20"/>
        </w:rPr>
      </w:pPr>
      <w:r w:rsidRPr="00784872">
        <w:rPr>
          <w:rFonts w:ascii="Times New Roman" w:hAnsi="Times New Roman" w:cs="Times New Roman"/>
          <w:sz w:val="20"/>
          <w:szCs w:val="20"/>
        </w:rPr>
        <w:t>развитие базовых объектов транспортной инфраструктуры, обеспечивающих внешние транспортные связи;</w:t>
      </w:r>
    </w:p>
    <w:p w:rsidR="00784872" w:rsidRPr="00784872" w:rsidRDefault="00784872" w:rsidP="00784872">
      <w:pPr>
        <w:widowControl w:val="0"/>
        <w:numPr>
          <w:ilvl w:val="0"/>
          <w:numId w:val="5"/>
        </w:numPr>
        <w:suppressAutoHyphens/>
        <w:autoSpaceDE w:val="0"/>
        <w:spacing w:after="0" w:line="240" w:lineRule="auto"/>
        <w:ind w:left="0"/>
        <w:jc w:val="both"/>
        <w:rPr>
          <w:rFonts w:ascii="Times New Roman" w:hAnsi="Times New Roman" w:cs="Times New Roman"/>
          <w:sz w:val="20"/>
          <w:szCs w:val="20"/>
        </w:rPr>
      </w:pPr>
      <w:r w:rsidRPr="00784872">
        <w:rPr>
          <w:rFonts w:ascii="Times New Roman" w:hAnsi="Times New Roman" w:cs="Times New Roman"/>
          <w:sz w:val="20"/>
          <w:szCs w:val="20"/>
        </w:rPr>
        <w:t xml:space="preserve">повышение качества транспортных связей за счет совершенствования как всей дорожной сети, так и отдельных ее элементов. </w:t>
      </w:r>
    </w:p>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 xml:space="preserve">Инженерная инфраструктура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Предоставление качественных услуг по электро- и газоснабжению поселения за счет создания новых и модернизации существующих объектов инженерной инфраструктуры, а также развития систем инженерных коммуникаций. </w:t>
      </w:r>
    </w:p>
    <w:p w:rsidR="00784872" w:rsidRPr="00784872" w:rsidRDefault="00784872" w:rsidP="00784872">
      <w:pPr>
        <w:pStyle w:val="1"/>
        <w:ind w:firstLine="0"/>
        <w:jc w:val="both"/>
        <w:rPr>
          <w:rFonts w:ascii="Times New Roman" w:hAnsi="Times New Roman" w:cs="Times New Roman"/>
          <w:sz w:val="20"/>
          <w:szCs w:val="20"/>
        </w:rPr>
      </w:pPr>
      <w:bookmarkStart w:id="6" w:name="_Toc433618522"/>
      <w:r w:rsidRPr="00784872">
        <w:rPr>
          <w:rFonts w:ascii="Times New Roman" w:hAnsi="Times New Roman" w:cs="Times New Roman"/>
          <w:sz w:val="20"/>
          <w:szCs w:val="20"/>
        </w:rPr>
        <w:t>2.2.2.Задачи по обеспечению сохранности объектов культурного наследия</w:t>
      </w:r>
      <w:bookmarkEnd w:id="6"/>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Восстановление и сохранение объектов культурного наследия на территории поселения, создание историко-культурной привлекательности поселения.</w:t>
      </w:r>
    </w:p>
    <w:p w:rsidR="00784872" w:rsidRPr="00784872" w:rsidRDefault="00784872" w:rsidP="00784872">
      <w:pPr>
        <w:pStyle w:val="1"/>
        <w:ind w:firstLine="0"/>
        <w:jc w:val="both"/>
        <w:rPr>
          <w:rFonts w:ascii="Times New Roman" w:hAnsi="Times New Roman" w:cs="Times New Roman"/>
          <w:sz w:val="20"/>
          <w:szCs w:val="20"/>
        </w:rPr>
      </w:pPr>
      <w:bookmarkStart w:id="7" w:name="_Toc433618523"/>
      <w:r w:rsidRPr="00784872">
        <w:rPr>
          <w:rFonts w:ascii="Times New Roman" w:hAnsi="Times New Roman" w:cs="Times New Roman"/>
          <w:sz w:val="20"/>
          <w:szCs w:val="20"/>
        </w:rPr>
        <w:lastRenderedPageBreak/>
        <w:t>2.2.3.Задачи по улучшению экологической обстановки и охраны окружающей среды</w:t>
      </w:r>
      <w:bookmarkEnd w:id="7"/>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Обеспечение благоприятных условий жизнедеятельности настоящего и будущих поколений жителей поселения, снижение негативного антропогенного воздействия на окружающую среду, воспроизводство и рациональное использование природных ресурсов, сохранение биосферы, переход к устойчивому развитию.</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Охрана от загрязнения, истощения, деградации и других негативных воздействий хозяйственной и иной деятельности основных компонентов природной среды:</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атмосферного воздуха;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поверхностных и подземных вод;</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земель, недр, почв;</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лесов, растительности и животного мира.</w:t>
      </w:r>
    </w:p>
    <w:p w:rsidR="00784872" w:rsidRPr="00784872" w:rsidRDefault="00784872" w:rsidP="00784872">
      <w:pPr>
        <w:pStyle w:val="1"/>
        <w:ind w:firstLine="0"/>
        <w:jc w:val="both"/>
        <w:rPr>
          <w:rFonts w:ascii="Times New Roman" w:hAnsi="Times New Roman" w:cs="Times New Roman"/>
          <w:sz w:val="20"/>
          <w:szCs w:val="20"/>
        </w:rPr>
      </w:pPr>
      <w:r w:rsidRPr="00784872">
        <w:rPr>
          <w:rFonts w:ascii="Times New Roman" w:hAnsi="Times New Roman" w:cs="Times New Roman"/>
          <w:sz w:val="20"/>
          <w:szCs w:val="20"/>
        </w:rPr>
        <w:t xml:space="preserve">    </w:t>
      </w:r>
      <w:bookmarkStart w:id="8" w:name="_Toc433618524"/>
      <w:r w:rsidRPr="00784872">
        <w:rPr>
          <w:rFonts w:ascii="Times New Roman" w:hAnsi="Times New Roman" w:cs="Times New Roman"/>
          <w:sz w:val="20"/>
          <w:szCs w:val="20"/>
        </w:rPr>
        <w:t>2.2.4.Задачи по защите территории от чрезвычайных ситуаций природного и техногенного характера.</w:t>
      </w:r>
      <w:bookmarkEnd w:id="8"/>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Организация и осуществления мероприятий по защите, снижению риска возникновения и сокращение тяжести последствий чрезвычайных ситуаций природного и техногенного характера. </w:t>
      </w:r>
    </w:p>
    <w:p w:rsidR="00784872" w:rsidRPr="00784872" w:rsidRDefault="00784872" w:rsidP="00784872">
      <w:pPr>
        <w:pStyle w:val="1"/>
        <w:ind w:firstLine="0"/>
        <w:jc w:val="both"/>
        <w:rPr>
          <w:rFonts w:ascii="Times New Roman" w:hAnsi="Times New Roman" w:cs="Times New Roman"/>
          <w:sz w:val="20"/>
          <w:szCs w:val="20"/>
        </w:rPr>
      </w:pPr>
      <w:bookmarkStart w:id="9" w:name="_Toc433618525"/>
      <w:r w:rsidRPr="00784872">
        <w:rPr>
          <w:rFonts w:ascii="Times New Roman" w:hAnsi="Times New Roman" w:cs="Times New Roman"/>
          <w:sz w:val="20"/>
          <w:szCs w:val="20"/>
        </w:rPr>
        <w:t>2.2.5.Задачи по нормативному правовому обеспечению реализации генерального плана</w:t>
      </w:r>
      <w:bookmarkEnd w:id="9"/>
    </w:p>
    <w:p w:rsidR="00784872" w:rsidRPr="00784872" w:rsidRDefault="00784872" w:rsidP="00784872">
      <w:pPr>
        <w:pStyle w:val="ConsNormal"/>
        <w:widowControl/>
        <w:numPr>
          <w:ilvl w:val="0"/>
          <w:numId w:val="3"/>
        </w:numPr>
        <w:tabs>
          <w:tab w:val="left" w:pos="1429"/>
        </w:tabs>
        <w:ind w:left="0" w:right="0"/>
        <w:jc w:val="both"/>
        <w:rPr>
          <w:rFonts w:ascii="Times New Roman" w:hAnsi="Times New Roman" w:cs="Times New Roman"/>
          <w:sz w:val="20"/>
          <w:szCs w:val="20"/>
        </w:rPr>
      </w:pPr>
      <w:r w:rsidRPr="00784872">
        <w:rPr>
          <w:rFonts w:ascii="Times New Roman" w:hAnsi="Times New Roman" w:cs="Times New Roman"/>
          <w:sz w:val="20"/>
          <w:szCs w:val="20"/>
        </w:rPr>
        <w:t>утверждение плана реализации генерального плана;</w:t>
      </w:r>
    </w:p>
    <w:p w:rsidR="00784872" w:rsidRPr="00784872" w:rsidRDefault="00784872" w:rsidP="00784872">
      <w:pPr>
        <w:pStyle w:val="ConsNormal"/>
        <w:widowControl/>
        <w:numPr>
          <w:ilvl w:val="0"/>
          <w:numId w:val="3"/>
        </w:numPr>
        <w:tabs>
          <w:tab w:val="left" w:pos="1429"/>
        </w:tabs>
        <w:ind w:left="0" w:right="0"/>
        <w:jc w:val="both"/>
        <w:rPr>
          <w:rFonts w:ascii="Times New Roman" w:hAnsi="Times New Roman" w:cs="Times New Roman"/>
          <w:sz w:val="20"/>
          <w:szCs w:val="20"/>
        </w:rPr>
      </w:pPr>
      <w:r w:rsidRPr="00784872">
        <w:rPr>
          <w:rFonts w:ascii="Times New Roman" w:hAnsi="Times New Roman" w:cs="Times New Roman"/>
          <w:sz w:val="20"/>
          <w:szCs w:val="20"/>
        </w:rPr>
        <w:t>утверждение правил землепользования и застройки;</w:t>
      </w:r>
    </w:p>
    <w:p w:rsidR="00784872" w:rsidRPr="00784872" w:rsidRDefault="00784872" w:rsidP="00784872">
      <w:pPr>
        <w:pStyle w:val="ConsNormal"/>
        <w:widowControl/>
        <w:numPr>
          <w:ilvl w:val="0"/>
          <w:numId w:val="3"/>
        </w:numPr>
        <w:tabs>
          <w:tab w:val="left" w:pos="1429"/>
        </w:tabs>
        <w:ind w:left="0" w:right="0"/>
        <w:jc w:val="both"/>
        <w:rPr>
          <w:rFonts w:ascii="Times New Roman" w:hAnsi="Times New Roman" w:cs="Times New Roman"/>
          <w:sz w:val="20"/>
          <w:szCs w:val="20"/>
        </w:rPr>
      </w:pPr>
      <w:r w:rsidRPr="00784872">
        <w:rPr>
          <w:rFonts w:ascii="Times New Roman" w:hAnsi="Times New Roman" w:cs="Times New Roman"/>
          <w:sz w:val="20"/>
          <w:szCs w:val="20"/>
        </w:rPr>
        <w:t>подготовка документации по планировке территории;</w:t>
      </w:r>
    </w:p>
    <w:p w:rsidR="00784872" w:rsidRPr="00784872" w:rsidRDefault="00784872" w:rsidP="00784872">
      <w:pPr>
        <w:pStyle w:val="ConsNormal"/>
        <w:widowControl/>
        <w:numPr>
          <w:ilvl w:val="0"/>
          <w:numId w:val="3"/>
        </w:numPr>
        <w:tabs>
          <w:tab w:val="left" w:pos="1429"/>
        </w:tabs>
        <w:ind w:left="0" w:right="0"/>
        <w:jc w:val="both"/>
        <w:rPr>
          <w:rFonts w:ascii="Times New Roman" w:hAnsi="Times New Roman" w:cs="Times New Roman"/>
          <w:sz w:val="20"/>
          <w:szCs w:val="20"/>
        </w:rPr>
      </w:pPr>
      <w:r w:rsidRPr="00784872">
        <w:rPr>
          <w:rFonts w:ascii="Times New Roman" w:hAnsi="Times New Roman" w:cs="Times New Roman"/>
          <w:sz w:val="20"/>
          <w:szCs w:val="20"/>
        </w:rPr>
        <w:t>подготовка и введение системы мониторинга реализации генерального плана.</w:t>
      </w:r>
    </w:p>
    <w:p w:rsidR="00784872" w:rsidRPr="00784872" w:rsidRDefault="00784872" w:rsidP="00784872">
      <w:pPr>
        <w:pStyle w:val="1"/>
        <w:ind w:firstLine="0"/>
        <w:jc w:val="both"/>
        <w:rPr>
          <w:rFonts w:ascii="Times New Roman" w:hAnsi="Times New Roman" w:cs="Times New Roman"/>
          <w:sz w:val="20"/>
          <w:szCs w:val="20"/>
        </w:rPr>
      </w:pPr>
      <w:bookmarkStart w:id="10" w:name="_Toc433618526"/>
      <w:r w:rsidRPr="00784872">
        <w:rPr>
          <w:rFonts w:ascii="Times New Roman" w:hAnsi="Times New Roman" w:cs="Times New Roman"/>
          <w:sz w:val="20"/>
          <w:szCs w:val="20"/>
        </w:rPr>
        <w:t>3.Перечень мероприятий по территориальному планированию.</w:t>
      </w:r>
      <w:bookmarkEnd w:id="10"/>
    </w:p>
    <w:p w:rsidR="00784872" w:rsidRPr="00784872" w:rsidRDefault="00784872" w:rsidP="00784872">
      <w:pPr>
        <w:pStyle w:val="1"/>
        <w:ind w:firstLine="0"/>
        <w:jc w:val="both"/>
        <w:rPr>
          <w:rFonts w:ascii="Times New Roman" w:hAnsi="Times New Roman" w:cs="Times New Roman"/>
          <w:sz w:val="20"/>
          <w:szCs w:val="20"/>
        </w:rPr>
      </w:pPr>
      <w:bookmarkStart w:id="11" w:name="_Toc433618527"/>
      <w:r w:rsidRPr="00784872">
        <w:rPr>
          <w:rFonts w:ascii="Times New Roman" w:hAnsi="Times New Roman" w:cs="Times New Roman"/>
          <w:sz w:val="20"/>
          <w:szCs w:val="20"/>
        </w:rPr>
        <w:t>3.1</w:t>
      </w:r>
      <w:bookmarkStart w:id="12" w:name="_Toc182887558"/>
      <w:bookmarkStart w:id="13" w:name="_Toc221415122"/>
      <w:r w:rsidRPr="00784872">
        <w:rPr>
          <w:rFonts w:ascii="Times New Roman" w:hAnsi="Times New Roman" w:cs="Times New Roman"/>
          <w:sz w:val="20"/>
          <w:szCs w:val="20"/>
        </w:rPr>
        <w:t xml:space="preserve"> Мероприятия по экономическому развитию территории</w:t>
      </w:r>
      <w:bookmarkEnd w:id="12"/>
      <w:bookmarkEnd w:id="13"/>
      <w:r w:rsidRPr="00784872">
        <w:rPr>
          <w:rFonts w:ascii="Times New Roman" w:hAnsi="Times New Roman" w:cs="Times New Roman"/>
          <w:sz w:val="20"/>
          <w:szCs w:val="20"/>
        </w:rPr>
        <w:t>. Население.</w:t>
      </w:r>
      <w:bookmarkEnd w:id="11"/>
    </w:p>
    <w:p w:rsidR="00784872" w:rsidRPr="00784872" w:rsidRDefault="00784872" w:rsidP="00784872">
      <w:pPr>
        <w:pStyle w:val="1"/>
        <w:ind w:firstLine="0"/>
        <w:jc w:val="both"/>
        <w:rPr>
          <w:rFonts w:ascii="Times New Roman" w:hAnsi="Times New Roman" w:cs="Times New Roman"/>
          <w:sz w:val="20"/>
          <w:szCs w:val="20"/>
        </w:rPr>
      </w:pPr>
      <w:bookmarkStart w:id="14" w:name="_Toc433618528"/>
      <w:r w:rsidRPr="00784872">
        <w:rPr>
          <w:rFonts w:ascii="Times New Roman" w:hAnsi="Times New Roman" w:cs="Times New Roman"/>
          <w:sz w:val="20"/>
          <w:szCs w:val="20"/>
        </w:rPr>
        <w:t>3.1.1. Прогнозируемые направления развития экономической базы Едровского сельского     поселения.</w:t>
      </w:r>
      <w:bookmarkEnd w:id="14"/>
    </w:p>
    <w:p w:rsidR="00784872" w:rsidRPr="00784872" w:rsidRDefault="00784872" w:rsidP="00784872">
      <w:pPr>
        <w:spacing w:after="0"/>
        <w:ind w:firstLine="840"/>
        <w:jc w:val="both"/>
        <w:rPr>
          <w:rFonts w:ascii="Times New Roman" w:hAnsi="Times New Roman" w:cs="Times New Roman"/>
          <w:sz w:val="20"/>
          <w:szCs w:val="20"/>
        </w:rPr>
      </w:pPr>
      <w:r w:rsidRPr="00784872">
        <w:rPr>
          <w:rFonts w:ascii="Times New Roman" w:hAnsi="Times New Roman" w:cs="Times New Roman"/>
          <w:sz w:val="20"/>
          <w:szCs w:val="20"/>
        </w:rPr>
        <w:t>Производственный комплекс Едровского сельского поселения в основном представлен фермерскими хозяйствами и производствами, занимающимися добычей полезных ископаемых.</w:t>
      </w:r>
    </w:p>
    <w:p w:rsidR="00784872" w:rsidRPr="00784872" w:rsidRDefault="00784872" w:rsidP="00784872">
      <w:pPr>
        <w:spacing w:after="0"/>
        <w:ind w:firstLine="840"/>
        <w:jc w:val="both"/>
        <w:rPr>
          <w:rFonts w:ascii="Times New Roman" w:hAnsi="Times New Roman" w:cs="Times New Roman"/>
          <w:sz w:val="20"/>
          <w:szCs w:val="20"/>
        </w:rPr>
      </w:pPr>
      <w:r w:rsidRPr="00784872">
        <w:rPr>
          <w:rFonts w:ascii="Times New Roman" w:hAnsi="Times New Roman" w:cs="Times New Roman"/>
          <w:sz w:val="20"/>
          <w:szCs w:val="20"/>
        </w:rPr>
        <w:t>В перспективе планируется развитие с. Едрово: животноводство (КРС 2 тыс. голов), свинокомплекс (10 тыс. голов), переработка древесины 50 тыс. куб. м в год.</w:t>
      </w:r>
    </w:p>
    <w:p w:rsidR="00784872" w:rsidRPr="00784872" w:rsidRDefault="00784872" w:rsidP="00784872">
      <w:pPr>
        <w:spacing w:after="0"/>
        <w:ind w:firstLine="720"/>
        <w:jc w:val="both"/>
        <w:rPr>
          <w:rFonts w:ascii="Times New Roman" w:hAnsi="Times New Roman" w:cs="Times New Roman"/>
          <w:sz w:val="20"/>
          <w:szCs w:val="20"/>
        </w:rPr>
      </w:pPr>
      <w:r w:rsidRPr="00784872">
        <w:rPr>
          <w:rFonts w:ascii="Times New Roman" w:hAnsi="Times New Roman" w:cs="Times New Roman"/>
          <w:sz w:val="20"/>
          <w:szCs w:val="20"/>
        </w:rPr>
        <w:t>Базовым сценарием генерального плана считается инновационный вариант развития, параметры которого будут использованы в дальнейших расчетах. Инновационный прогнозный сценарий численности населения предполагает, что форсированное развитие всех сфер деятельности Новгородской области последнего десятилетия продолжится в будущем. Оптимизация структуры промышленности за счет создания новых высокотехнологичных и наукоемких производств позволит в среднесрочной перспективе обеспечить дальнейшее формирование динамичного и конкурентоспособного промышленного комплекса. Это приведет к поступательному экономическому развитию, социальному благополучию, экологическому равновесию.</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Главными факторами дальнейшего развития территории Едровского сельского поселения являются: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потенциал инфраструктуры внешнего транспорта, инженерных коммуникаций и сооружений;</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наличие достаточных земельных ресурсов при условии их разумного использования;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развитие рыночной инфраструктуры.</w:t>
      </w:r>
    </w:p>
    <w:p w:rsidR="00784872" w:rsidRPr="00784872" w:rsidRDefault="00784872" w:rsidP="00784872">
      <w:pPr>
        <w:spacing w:after="0"/>
        <w:ind w:firstLine="840"/>
        <w:jc w:val="both"/>
        <w:rPr>
          <w:rFonts w:ascii="Times New Roman" w:hAnsi="Times New Roman" w:cs="Times New Roman"/>
          <w:sz w:val="20"/>
          <w:szCs w:val="20"/>
        </w:rPr>
      </w:pPr>
      <w:r w:rsidRPr="00784872">
        <w:rPr>
          <w:rFonts w:ascii="Times New Roman" w:hAnsi="Times New Roman" w:cs="Times New Roman"/>
          <w:sz w:val="20"/>
          <w:szCs w:val="20"/>
        </w:rPr>
        <w:t>Отраслевая специализация производственного комплекса поселения на данный момент сельское хозяйство и добыча полезных ископаемых.</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Как объект прогнозирования развития экономической системы Едровского сельского поселения характеризуется рядом специфических особенностей, в частности:</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монофункциональной структурой экономики с доминированием сельского хозяйства;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достаточно выраженными интеграционными связями с областным центром – г. Великий Новгород;</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отраслевой структуре промышленного производства поселения не прогнозируется резких изменений на расчетную перспективу. Как и в настоящее время, предпочтительно развитие сельскохозяйственного производства.</w:t>
      </w:r>
    </w:p>
    <w:p w:rsidR="00784872" w:rsidRPr="00784872" w:rsidRDefault="00784872" w:rsidP="00784872">
      <w:pPr>
        <w:spacing w:after="0"/>
        <w:ind w:firstLine="720"/>
        <w:jc w:val="both"/>
        <w:rPr>
          <w:rFonts w:ascii="Times New Roman" w:hAnsi="Times New Roman" w:cs="Times New Roman"/>
          <w:sz w:val="20"/>
          <w:szCs w:val="20"/>
        </w:rPr>
      </w:pPr>
      <w:r w:rsidRPr="00784872">
        <w:rPr>
          <w:rFonts w:ascii="Times New Roman" w:hAnsi="Times New Roman" w:cs="Times New Roman"/>
          <w:sz w:val="20"/>
          <w:szCs w:val="20"/>
        </w:rPr>
        <w:t>Стратегической целью промышленной политики района является создание высокотехнологичного промышленного комплекса с эффективным механизмом функционирования, обеспечивающим экономическую самостоятельность района, конкурентоспособность ее продукции на областном и российском рынках, достойный уровень качества жизни населения.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Основой устойчивого и безопасного развития среды жизнедеятельности на территории поселения должно стать совершенствование и развитие инженерно-транспортной инфраструктуры, а также система мер по охране окружающей среды и предотвращению чрезвычайных ситуаций.</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lastRenderedPageBreak/>
        <w:t>Земельно-ресурсный потенциал оценивается как один из важнейших факторов возможного развития жизненного пространства и среды обитания населения.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Таким образом, перспективными направлениями в развитие экономики является восстановление агропромышленного комплекса и развитие производства.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экономике Едровского сельского поселения на расчётную перспективу коренных преобразований в отраслевой структуре хозяйственного комплекса основного развития не прогнозируется. Агропромышленная специализация будет приоритетным направлением на данном этапе развития сельского поселения. Она будет основополагающей и на расчётную перспективу до 2034 года.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Первоочередными направлениями в развитии, как сельского хозяйства, так и промышленности поселения, особенно на первом этапе обозначенного расчётного периода, рассматривается восстановление и модернизация производства, увеличение объёмов выпускаемой продукции, налаживание связей по основным рынкам сбыта. Все мероприятия должны сопровождаться предварительной разработкой продуманной производственной программы, обоснованной маркетинговыми исследованиями с обязательным учётом востребованности их продукции.</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Первоочередными задачами социально-экономического развития поселения является: укрепление материально-технической базы организаций: здравоохранения, образования, культуры, учреждений социального обслуживания населения, привлечение инвестиций в сферу материального производства, а также реализация приоритетных национальных проектов.</w:t>
      </w:r>
    </w:p>
    <w:p w:rsidR="00784872" w:rsidRPr="00784872" w:rsidRDefault="00784872" w:rsidP="00784872">
      <w:pPr>
        <w:spacing w:after="0"/>
        <w:ind w:firstLine="720"/>
        <w:jc w:val="both"/>
        <w:rPr>
          <w:rFonts w:ascii="Times New Roman" w:hAnsi="Times New Roman" w:cs="Times New Roman"/>
          <w:bCs/>
          <w:sz w:val="20"/>
          <w:szCs w:val="20"/>
        </w:rPr>
      </w:pPr>
      <w:r w:rsidRPr="00784872">
        <w:rPr>
          <w:rFonts w:ascii="Times New Roman" w:hAnsi="Times New Roman" w:cs="Times New Roman"/>
          <w:bCs/>
          <w:sz w:val="20"/>
          <w:szCs w:val="20"/>
        </w:rPr>
        <w:t>Результатом выполнения задач станет рост объемов строительства объектов социальной инфраструктуры, жилья, улучшения состояния дорог, увеличение доходов населения, улучшение демографии.</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Одно из направлений развития муниципального образования – развитие туризма. Климатические условия, а именно: достаточно теплое лето и сравнительно мягкая зима, - позволяют развивать здесь как летние, так и зимние виды отдыха и туризма. Развитие туризма в муниципальном образовании обусловлено стремлением увеличить приток населения и создать новые рабочие места. Весь комплекс природных рекреационных ресурсов района оценивается как «благоприятный» для организации туризма и для отдыха и лечения. Природные рекреационные ресурсы района дополняются культурно-историческими памятниками.</w:t>
      </w:r>
    </w:p>
    <w:p w:rsidR="00784872" w:rsidRPr="00784872" w:rsidRDefault="00784872" w:rsidP="00784872">
      <w:pPr>
        <w:spacing w:after="0"/>
        <w:jc w:val="both"/>
        <w:rPr>
          <w:rFonts w:ascii="Times New Roman" w:hAnsi="Times New Roman" w:cs="Times New Roman"/>
          <w:i/>
          <w:sz w:val="20"/>
          <w:szCs w:val="20"/>
        </w:rPr>
      </w:pPr>
      <w:r w:rsidRPr="00784872">
        <w:rPr>
          <w:rFonts w:ascii="Times New Roman" w:hAnsi="Times New Roman" w:cs="Times New Roman"/>
          <w:i/>
          <w:sz w:val="20"/>
          <w:szCs w:val="20"/>
        </w:rPr>
        <w:t>Основными экономическими задачами поселения являются: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создание благоприятного инвестиционного климата для привлечения инвесторов и размещения новых производств;</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рост заработной платы по всем видам экономической деятельности;</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поддержка малого и среднего бизнеса (развитие информационно – консультационных пунктов для содействия эффективной деятельности малых предприятий);</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создание на территории поселения предприятий по добыче полезных ископаемых, в первую очередь песчано-гравийных смесей;</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поддержка создания и развития предприятий социально-культурного назначения, бытового обслуживания;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увеличение темпов жилищного строительства;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продолжение реконструкции и строительства сетей газо-, тепло-, электро-, водоснабжения и водоотведения;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строительство и реконструкция автомобильных дорог;</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эффективное использование местных ресурсов;</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сохранение уникальных памятников культурного наследия;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 развитие туризма. </w:t>
      </w:r>
    </w:p>
    <w:p w:rsidR="00784872" w:rsidRPr="00784872" w:rsidRDefault="00784872" w:rsidP="00784872">
      <w:pPr>
        <w:spacing w:after="0"/>
        <w:jc w:val="both"/>
        <w:rPr>
          <w:rFonts w:ascii="Times New Roman" w:hAnsi="Times New Roman" w:cs="Times New Roman"/>
          <w:i/>
          <w:sz w:val="20"/>
          <w:szCs w:val="20"/>
        </w:rPr>
      </w:pPr>
      <w:r w:rsidRPr="00784872">
        <w:rPr>
          <w:rFonts w:ascii="Times New Roman" w:hAnsi="Times New Roman" w:cs="Times New Roman"/>
          <w:i/>
          <w:sz w:val="20"/>
          <w:szCs w:val="20"/>
        </w:rPr>
        <w:t>Основные проблемы муниципального образования:</w:t>
      </w:r>
    </w:p>
    <w:p w:rsidR="00784872" w:rsidRPr="00784872" w:rsidRDefault="00784872" w:rsidP="00784872">
      <w:pPr>
        <w:widowControl w:val="0"/>
        <w:numPr>
          <w:ilvl w:val="0"/>
          <w:numId w:val="6"/>
        </w:numPr>
        <w:suppressAutoHyphens/>
        <w:autoSpaceDE w:val="0"/>
        <w:spacing w:after="0" w:line="240" w:lineRule="auto"/>
        <w:ind w:left="0" w:hanging="357"/>
        <w:jc w:val="both"/>
        <w:rPr>
          <w:rFonts w:ascii="Times New Roman" w:hAnsi="Times New Roman" w:cs="Times New Roman"/>
          <w:sz w:val="20"/>
          <w:szCs w:val="20"/>
        </w:rPr>
      </w:pPr>
      <w:r w:rsidRPr="00784872">
        <w:rPr>
          <w:rFonts w:ascii="Times New Roman" w:hAnsi="Times New Roman" w:cs="Times New Roman"/>
          <w:sz w:val="20"/>
          <w:szCs w:val="20"/>
        </w:rPr>
        <w:t>низкий уровень заработной платы работников;</w:t>
      </w:r>
    </w:p>
    <w:p w:rsidR="00784872" w:rsidRPr="00784872" w:rsidRDefault="00784872" w:rsidP="00784872">
      <w:pPr>
        <w:widowControl w:val="0"/>
        <w:numPr>
          <w:ilvl w:val="0"/>
          <w:numId w:val="6"/>
        </w:numPr>
        <w:suppressAutoHyphens/>
        <w:autoSpaceDE w:val="0"/>
        <w:spacing w:after="0" w:line="240" w:lineRule="auto"/>
        <w:ind w:left="0" w:hanging="357"/>
        <w:jc w:val="both"/>
        <w:rPr>
          <w:rFonts w:ascii="Times New Roman" w:hAnsi="Times New Roman" w:cs="Times New Roman"/>
          <w:sz w:val="20"/>
          <w:szCs w:val="20"/>
        </w:rPr>
      </w:pPr>
      <w:r w:rsidRPr="00784872">
        <w:rPr>
          <w:rFonts w:ascii="Times New Roman" w:hAnsi="Times New Roman" w:cs="Times New Roman"/>
          <w:sz w:val="20"/>
          <w:szCs w:val="20"/>
        </w:rPr>
        <w:t>обеспечение населения газо-, тепло-, электро-, водоснабжением и водоотведением, износ сетей инженерного обеспечения;</w:t>
      </w:r>
    </w:p>
    <w:p w:rsidR="00784872" w:rsidRPr="00784872" w:rsidRDefault="00784872" w:rsidP="00784872">
      <w:pPr>
        <w:widowControl w:val="0"/>
        <w:numPr>
          <w:ilvl w:val="0"/>
          <w:numId w:val="6"/>
        </w:numPr>
        <w:suppressAutoHyphens/>
        <w:autoSpaceDE w:val="0"/>
        <w:spacing w:after="0" w:line="240" w:lineRule="auto"/>
        <w:ind w:left="0" w:hanging="357"/>
        <w:jc w:val="both"/>
        <w:rPr>
          <w:rFonts w:ascii="Times New Roman" w:hAnsi="Times New Roman" w:cs="Times New Roman"/>
          <w:sz w:val="20"/>
          <w:szCs w:val="20"/>
        </w:rPr>
      </w:pPr>
      <w:r w:rsidRPr="00784872">
        <w:rPr>
          <w:rFonts w:ascii="Times New Roman" w:hAnsi="Times New Roman" w:cs="Times New Roman"/>
          <w:sz w:val="20"/>
          <w:szCs w:val="20"/>
        </w:rPr>
        <w:t>ветхое состояние жилых помещений, низкие темпы жилищного строительства и кредитования населения на приобретение и строительство жилья;</w:t>
      </w:r>
    </w:p>
    <w:p w:rsidR="00784872" w:rsidRPr="00784872" w:rsidRDefault="00784872" w:rsidP="00784872">
      <w:pPr>
        <w:spacing w:after="0"/>
        <w:jc w:val="both"/>
        <w:rPr>
          <w:rFonts w:ascii="Times New Roman" w:hAnsi="Times New Roman" w:cs="Times New Roman"/>
          <w:i/>
          <w:sz w:val="20"/>
          <w:szCs w:val="20"/>
        </w:rPr>
      </w:pPr>
      <w:r w:rsidRPr="00784872">
        <w:rPr>
          <w:rFonts w:ascii="Times New Roman" w:hAnsi="Times New Roman" w:cs="Times New Roman"/>
          <w:i/>
          <w:sz w:val="20"/>
          <w:szCs w:val="20"/>
        </w:rPr>
        <w:t>Преимущества поселения на фоне других:</w:t>
      </w:r>
    </w:p>
    <w:p w:rsidR="00784872" w:rsidRPr="00784872" w:rsidRDefault="00784872" w:rsidP="00784872">
      <w:pPr>
        <w:widowControl w:val="0"/>
        <w:numPr>
          <w:ilvl w:val="0"/>
          <w:numId w:val="7"/>
        </w:numPr>
        <w:suppressAutoHyphens/>
        <w:autoSpaceDE w:val="0"/>
        <w:spacing w:after="0" w:line="240" w:lineRule="auto"/>
        <w:ind w:left="0" w:hanging="357"/>
        <w:jc w:val="both"/>
        <w:rPr>
          <w:rFonts w:ascii="Times New Roman" w:hAnsi="Times New Roman" w:cs="Times New Roman"/>
          <w:sz w:val="20"/>
          <w:szCs w:val="20"/>
        </w:rPr>
      </w:pPr>
      <w:r w:rsidRPr="00784872">
        <w:rPr>
          <w:rFonts w:ascii="Times New Roman" w:hAnsi="Times New Roman" w:cs="Times New Roman"/>
          <w:sz w:val="20"/>
          <w:szCs w:val="20"/>
        </w:rPr>
        <w:t>привлекательный район для вложения инвестиций, развитая дорожно-транспортная инфраструктура, удобное географическое положение;</w:t>
      </w:r>
    </w:p>
    <w:p w:rsidR="00784872" w:rsidRPr="00784872" w:rsidRDefault="00784872" w:rsidP="00784872">
      <w:pPr>
        <w:widowControl w:val="0"/>
        <w:numPr>
          <w:ilvl w:val="0"/>
          <w:numId w:val="7"/>
        </w:numPr>
        <w:suppressAutoHyphens/>
        <w:autoSpaceDE w:val="0"/>
        <w:spacing w:after="0" w:line="240" w:lineRule="auto"/>
        <w:ind w:left="0" w:hanging="357"/>
        <w:jc w:val="both"/>
        <w:rPr>
          <w:rFonts w:ascii="Times New Roman" w:hAnsi="Times New Roman" w:cs="Times New Roman"/>
          <w:sz w:val="20"/>
          <w:szCs w:val="20"/>
        </w:rPr>
      </w:pPr>
      <w:r w:rsidRPr="00784872">
        <w:rPr>
          <w:rFonts w:ascii="Times New Roman" w:hAnsi="Times New Roman" w:cs="Times New Roman"/>
          <w:sz w:val="20"/>
          <w:szCs w:val="20"/>
        </w:rPr>
        <w:t xml:space="preserve">благоприятные климатические условия для развития туризма. </w:t>
      </w:r>
    </w:p>
    <w:p w:rsidR="00784872" w:rsidRPr="00784872" w:rsidRDefault="00784872" w:rsidP="00784872">
      <w:pPr>
        <w:pStyle w:val="a4"/>
        <w:jc w:val="both"/>
        <w:rPr>
          <w:rFonts w:ascii="Times New Roman" w:hAnsi="Times New Roman" w:cs="Times New Roman"/>
          <w:i/>
          <w:sz w:val="20"/>
          <w:szCs w:val="20"/>
        </w:rPr>
      </w:pPr>
      <w:r w:rsidRPr="00784872">
        <w:rPr>
          <w:rFonts w:ascii="Times New Roman" w:hAnsi="Times New Roman" w:cs="Times New Roman"/>
          <w:i/>
          <w:sz w:val="20"/>
          <w:szCs w:val="20"/>
        </w:rPr>
        <w:t>Формирование новых секторов экономики на территории поселения: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lastRenderedPageBreak/>
        <w:t>Инвестиционная деятельность является одним из главных показателей региональной экономики. С инвестиционной привлекательностью связано не только настоящее, но и будущее региона, стабильность и рост основных параметров его социально-экономического развития.</w:t>
      </w:r>
    </w:p>
    <w:p w:rsidR="00784872" w:rsidRPr="00784872" w:rsidRDefault="00784872" w:rsidP="00784872">
      <w:pPr>
        <w:pStyle w:val="a4"/>
        <w:jc w:val="both"/>
        <w:rPr>
          <w:rFonts w:ascii="Times New Roman" w:hAnsi="Times New Roman" w:cs="Times New Roman"/>
          <w:color w:val="000000"/>
          <w:sz w:val="20"/>
          <w:szCs w:val="20"/>
        </w:rPr>
      </w:pPr>
      <w:r w:rsidRPr="00784872">
        <w:rPr>
          <w:rFonts w:ascii="Times New Roman" w:hAnsi="Times New Roman" w:cs="Times New Roman"/>
          <w:color w:val="000000"/>
          <w:sz w:val="20"/>
          <w:szCs w:val="20"/>
        </w:rPr>
        <w:t xml:space="preserve">Создание благоприятного инвестиционного климата в Новгородской области является одним из важнейших условий привлечения инвестиций и последующего экономического роста региона. </w:t>
      </w:r>
    </w:p>
    <w:p w:rsidR="00784872" w:rsidRPr="00784872" w:rsidRDefault="00784872" w:rsidP="00784872">
      <w:pPr>
        <w:pStyle w:val="1"/>
        <w:ind w:firstLine="0"/>
        <w:jc w:val="both"/>
        <w:rPr>
          <w:rFonts w:ascii="Times New Roman" w:hAnsi="Times New Roman" w:cs="Times New Roman"/>
          <w:sz w:val="20"/>
          <w:szCs w:val="20"/>
        </w:rPr>
      </w:pPr>
      <w:bookmarkStart w:id="15" w:name="_Toc389742633"/>
      <w:bookmarkStart w:id="16" w:name="_Toc433618529"/>
      <w:r w:rsidRPr="00784872">
        <w:rPr>
          <w:rFonts w:ascii="Times New Roman" w:hAnsi="Times New Roman" w:cs="Times New Roman"/>
          <w:sz w:val="20"/>
          <w:szCs w:val="20"/>
        </w:rPr>
        <w:t>3.1.2. Базовый прогноз численности населения.</w:t>
      </w:r>
      <w:bookmarkEnd w:id="15"/>
      <w:bookmarkEnd w:id="16"/>
    </w:p>
    <w:p w:rsidR="00784872" w:rsidRPr="00784872" w:rsidRDefault="00784872" w:rsidP="00784872">
      <w:pPr>
        <w:pStyle w:val="a4"/>
        <w:jc w:val="both"/>
        <w:rPr>
          <w:rFonts w:ascii="Times New Roman" w:hAnsi="Times New Roman" w:cs="Times New Roman"/>
          <w:color w:val="000000"/>
          <w:sz w:val="20"/>
          <w:szCs w:val="20"/>
        </w:rPr>
      </w:pPr>
      <w:r w:rsidRPr="00784872">
        <w:rPr>
          <w:rFonts w:ascii="Times New Roman" w:hAnsi="Times New Roman" w:cs="Times New Roman"/>
          <w:color w:val="000000"/>
          <w:sz w:val="20"/>
          <w:szCs w:val="20"/>
        </w:rPr>
        <w:t>Численность постоянного населения в муниципальном образовании  Едровское сельское поселение уменьшается в течение длительного периода. С 2005  по 2013 год население поселения уменьшилось на 428 человек или на 19,3%.</w:t>
      </w:r>
    </w:p>
    <w:p w:rsidR="00784872" w:rsidRPr="00784872" w:rsidRDefault="00784872" w:rsidP="00784872">
      <w:pPr>
        <w:pStyle w:val="a4"/>
        <w:jc w:val="both"/>
        <w:rPr>
          <w:rFonts w:ascii="Times New Roman" w:hAnsi="Times New Roman" w:cs="Times New Roman"/>
          <w:color w:val="000000"/>
          <w:sz w:val="20"/>
          <w:szCs w:val="20"/>
        </w:rPr>
      </w:pPr>
      <w:r w:rsidRPr="00784872">
        <w:rPr>
          <w:rFonts w:ascii="Times New Roman" w:hAnsi="Times New Roman" w:cs="Times New Roman"/>
          <w:color w:val="000000"/>
          <w:sz w:val="20"/>
          <w:szCs w:val="20"/>
        </w:rPr>
        <w:t>Основные демографические показатели по Едровскому сельскому  поселению хуже средних по области.</w:t>
      </w:r>
    </w:p>
    <w:p w:rsidR="00784872" w:rsidRPr="00784872" w:rsidRDefault="00784872" w:rsidP="00784872">
      <w:pPr>
        <w:pStyle w:val="a4"/>
        <w:jc w:val="both"/>
        <w:rPr>
          <w:rFonts w:ascii="Times New Roman" w:hAnsi="Times New Roman" w:cs="Times New Roman"/>
          <w:color w:val="000000"/>
          <w:sz w:val="20"/>
          <w:szCs w:val="20"/>
        </w:rPr>
      </w:pPr>
      <w:r w:rsidRPr="00784872">
        <w:rPr>
          <w:rFonts w:ascii="Times New Roman" w:hAnsi="Times New Roman" w:cs="Times New Roman"/>
          <w:color w:val="000000"/>
          <w:sz w:val="20"/>
          <w:szCs w:val="20"/>
        </w:rPr>
        <w:t xml:space="preserve">В целом демографические показатели в поселении имеют весьма негативную тенденцию: естественная убыль населения в последние годы заметно увеличилась. Миграционный приток до 2012 года был  положительным и немного превышающим естественную убыль населения. В 2013-2014 годах отмечено уменьшение естественной убыли населения при одновременном миграционном оттоке жителей.   Демографическая ситуация в поселении за последние годы развивается по более пессимистическому сценарию нежели было предусмотрено генпланом 2010 года. При условии сохранения миграционного притока на существующем уровне можно на расчетный срок ожидать весьма незначительное увеличение населения на расчетный срок (до 1875 человек). </w:t>
      </w:r>
    </w:p>
    <w:p w:rsidR="00784872" w:rsidRPr="00784872" w:rsidRDefault="00784872" w:rsidP="00784872">
      <w:pPr>
        <w:pStyle w:val="a4"/>
        <w:jc w:val="both"/>
        <w:rPr>
          <w:rFonts w:ascii="Times New Roman" w:hAnsi="Times New Roman" w:cs="Times New Roman"/>
          <w:color w:val="000000"/>
          <w:sz w:val="20"/>
          <w:szCs w:val="20"/>
        </w:rPr>
      </w:pPr>
      <w:r w:rsidRPr="00784872">
        <w:rPr>
          <w:rFonts w:ascii="Times New Roman" w:hAnsi="Times New Roman" w:cs="Times New Roman"/>
          <w:color w:val="000000"/>
          <w:sz w:val="20"/>
          <w:szCs w:val="20"/>
        </w:rPr>
        <w:t>Однако, по планам Администрации Едровского сельского поселения ожидается более значительный рост численности населения, за счет развития двух населенных пунктов поселения – села Едрово (увеличение численности жителей на 256 человек)  и деревни Большое Носакино (на 1867 человек  за счет создания в этом населенном пункте кадетского училища и большого жилищного и социально-бытового строительства). Все это увеличение численности населения  будет обусловлено миграционным притоком жителей из-за пределов Валдайского района и Новгородской области.</w:t>
      </w:r>
    </w:p>
    <w:p w:rsidR="00784872" w:rsidRPr="00784872" w:rsidRDefault="00784872" w:rsidP="00784872">
      <w:pPr>
        <w:spacing w:after="0"/>
        <w:ind w:firstLine="720"/>
        <w:jc w:val="both"/>
        <w:rPr>
          <w:rFonts w:ascii="Times New Roman" w:hAnsi="Times New Roman" w:cs="Times New Roman"/>
          <w:iCs/>
          <w:sz w:val="20"/>
          <w:szCs w:val="20"/>
        </w:rPr>
      </w:pPr>
      <w:r w:rsidRPr="00784872">
        <w:rPr>
          <w:rFonts w:ascii="Times New Roman" w:hAnsi="Times New Roman" w:cs="Times New Roman"/>
          <w:iCs/>
          <w:sz w:val="20"/>
          <w:szCs w:val="20"/>
        </w:rPr>
        <w:t>Таким образом, население Едровского сельского поселения на расчетный срок (2034 г.) может  составить 3998 человек, а вместе с пациентами ПНИ «Добывалово» - 4198 человек.</w:t>
      </w:r>
    </w:p>
    <w:p w:rsidR="00784872" w:rsidRPr="00784872" w:rsidRDefault="00784872" w:rsidP="00784872">
      <w:pPr>
        <w:pStyle w:val="a4"/>
        <w:jc w:val="both"/>
        <w:rPr>
          <w:rFonts w:ascii="Times New Roman" w:hAnsi="Times New Roman" w:cs="Times New Roman"/>
          <w:color w:val="000000"/>
          <w:sz w:val="20"/>
          <w:szCs w:val="20"/>
        </w:rPr>
      </w:pPr>
      <w:r w:rsidRPr="00784872">
        <w:rPr>
          <w:rFonts w:ascii="Times New Roman" w:hAnsi="Times New Roman" w:cs="Times New Roman"/>
          <w:color w:val="000000"/>
          <w:sz w:val="20"/>
          <w:szCs w:val="20"/>
        </w:rPr>
        <w:t>Необходимо отметить, что население поселени</w:t>
      </w:r>
      <w:r w:rsidR="006C2354">
        <w:rPr>
          <w:rFonts w:ascii="Times New Roman" w:hAnsi="Times New Roman" w:cs="Times New Roman"/>
          <w:color w:val="000000"/>
          <w:sz w:val="20"/>
          <w:szCs w:val="20"/>
        </w:rPr>
        <w:t>я резко увеличивается в весенне</w:t>
      </w:r>
      <w:r w:rsidRPr="00784872">
        <w:rPr>
          <w:rFonts w:ascii="Times New Roman" w:hAnsi="Times New Roman" w:cs="Times New Roman"/>
          <w:color w:val="000000"/>
          <w:sz w:val="20"/>
          <w:szCs w:val="20"/>
        </w:rPr>
        <w:t>-летний период из-за приезда большого количества дачников и отдыхающих.</w:t>
      </w:r>
    </w:p>
    <w:p w:rsidR="00784872" w:rsidRPr="00784872" w:rsidRDefault="00784872" w:rsidP="00784872">
      <w:pPr>
        <w:spacing w:after="0"/>
        <w:jc w:val="both"/>
        <w:rPr>
          <w:rFonts w:ascii="Times New Roman" w:hAnsi="Times New Roman" w:cs="Times New Roman"/>
          <w:sz w:val="20"/>
          <w:szCs w:val="20"/>
        </w:rPr>
      </w:pPr>
    </w:p>
    <w:p w:rsidR="00784872" w:rsidRPr="00784872" w:rsidRDefault="00784872" w:rsidP="00784872">
      <w:pPr>
        <w:pStyle w:val="1"/>
        <w:ind w:firstLine="0"/>
        <w:jc w:val="both"/>
        <w:rPr>
          <w:rFonts w:ascii="Times New Roman" w:hAnsi="Times New Roman" w:cs="Times New Roman"/>
          <w:sz w:val="20"/>
          <w:szCs w:val="20"/>
        </w:rPr>
      </w:pPr>
      <w:bookmarkStart w:id="17" w:name="_Toc389742634"/>
      <w:bookmarkStart w:id="18" w:name="_Toc433618530"/>
      <w:r w:rsidRPr="00784872">
        <w:rPr>
          <w:rFonts w:ascii="Times New Roman" w:hAnsi="Times New Roman" w:cs="Times New Roman"/>
          <w:sz w:val="20"/>
          <w:szCs w:val="20"/>
        </w:rPr>
        <w:t>4. Стратегические направления градостроительного развития Едровского сельского поселения</w:t>
      </w:r>
      <w:bookmarkEnd w:id="17"/>
      <w:bookmarkEnd w:id="18"/>
    </w:p>
    <w:p w:rsidR="00784872" w:rsidRPr="00784872" w:rsidRDefault="00784872" w:rsidP="00784872">
      <w:pPr>
        <w:pStyle w:val="1"/>
        <w:ind w:firstLine="0"/>
        <w:jc w:val="both"/>
        <w:rPr>
          <w:rFonts w:ascii="Times New Roman" w:hAnsi="Times New Roman" w:cs="Times New Roman"/>
          <w:sz w:val="20"/>
          <w:szCs w:val="20"/>
        </w:rPr>
      </w:pPr>
      <w:bookmarkStart w:id="19" w:name="_Toc190514477"/>
      <w:bookmarkStart w:id="20" w:name="_Toc389742635"/>
      <w:bookmarkStart w:id="21" w:name="_Toc433618531"/>
      <w:r w:rsidRPr="00784872">
        <w:rPr>
          <w:rFonts w:ascii="Times New Roman" w:hAnsi="Times New Roman" w:cs="Times New Roman"/>
          <w:sz w:val="20"/>
          <w:szCs w:val="20"/>
        </w:rPr>
        <w:t>4.1. Основные принципы градостроительной политики</w:t>
      </w:r>
      <w:bookmarkEnd w:id="19"/>
      <w:r w:rsidRPr="00784872">
        <w:rPr>
          <w:rFonts w:ascii="Times New Roman" w:hAnsi="Times New Roman" w:cs="Times New Roman"/>
          <w:sz w:val="20"/>
          <w:szCs w:val="20"/>
        </w:rPr>
        <w:t>. Направления территориального развития.</w:t>
      </w:r>
      <w:bookmarkEnd w:id="20"/>
      <w:bookmarkEnd w:id="21"/>
    </w:p>
    <w:p w:rsidR="00784872" w:rsidRPr="00784872" w:rsidRDefault="00784872" w:rsidP="00784872">
      <w:pPr>
        <w:tabs>
          <w:tab w:val="num" w:pos="0"/>
        </w:tabs>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В основу Генерального плана Едровского сельского  поселения положена концепция устойчивого развития поселения. </w:t>
      </w:r>
    </w:p>
    <w:p w:rsidR="00784872" w:rsidRPr="00784872" w:rsidRDefault="00784872" w:rsidP="00784872">
      <w:pPr>
        <w:tabs>
          <w:tab w:val="num" w:pos="0"/>
        </w:tabs>
        <w:spacing w:after="0"/>
        <w:jc w:val="both"/>
        <w:rPr>
          <w:rFonts w:ascii="Times New Roman" w:hAnsi="Times New Roman" w:cs="Times New Roman"/>
          <w:sz w:val="20"/>
          <w:szCs w:val="20"/>
        </w:rPr>
      </w:pPr>
      <w:r w:rsidRPr="00784872">
        <w:rPr>
          <w:rFonts w:ascii="Times New Roman" w:hAnsi="Times New Roman" w:cs="Times New Roman"/>
          <w:sz w:val="20"/>
          <w:szCs w:val="20"/>
        </w:rPr>
        <w:t>Цель устойчивого развития поселения - сохранение и приумножение всех трудовых и природных ресурсов для будущих поколений. Решения Генерального плана преломляют данную концепцию применительно к Едровскому сельскому поселению.</w:t>
      </w:r>
    </w:p>
    <w:p w:rsidR="00784872" w:rsidRPr="00784872" w:rsidRDefault="00784872" w:rsidP="00784872">
      <w:pPr>
        <w:tabs>
          <w:tab w:val="num" w:pos="0"/>
        </w:tabs>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Градостроительная стратегия направлена на формирование Едровского сельского  поселения как развитого социально-экономического образования в составе Валдайского муниципального района  Новгородской области. Стратегической целью развития Едровского сельского  поселения 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 </w:t>
      </w:r>
    </w:p>
    <w:p w:rsidR="00784872" w:rsidRPr="00784872" w:rsidRDefault="00784872" w:rsidP="00784872">
      <w:pPr>
        <w:tabs>
          <w:tab w:val="num" w:pos="0"/>
        </w:tabs>
        <w:spacing w:after="0"/>
        <w:jc w:val="both"/>
        <w:rPr>
          <w:rFonts w:ascii="Times New Roman" w:hAnsi="Times New Roman" w:cs="Times New Roman"/>
          <w:sz w:val="20"/>
          <w:szCs w:val="20"/>
        </w:rPr>
      </w:pPr>
      <w:r w:rsidRPr="00784872">
        <w:rPr>
          <w:rFonts w:ascii="Times New Roman" w:hAnsi="Times New Roman" w:cs="Times New Roman"/>
          <w:sz w:val="20"/>
          <w:szCs w:val="20"/>
        </w:rPr>
        <w:t>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Едровского сельского  поселения и его населенных пунктов.</w:t>
      </w:r>
    </w:p>
    <w:p w:rsidR="00784872" w:rsidRPr="00784872" w:rsidRDefault="00784872" w:rsidP="00784872">
      <w:pPr>
        <w:tabs>
          <w:tab w:val="num" w:pos="0"/>
        </w:tabs>
        <w:spacing w:after="0"/>
        <w:jc w:val="both"/>
        <w:rPr>
          <w:rFonts w:ascii="Times New Roman" w:hAnsi="Times New Roman" w:cs="Times New Roman"/>
          <w:sz w:val="20"/>
          <w:szCs w:val="20"/>
        </w:rPr>
      </w:pPr>
      <w:r w:rsidRPr="00784872">
        <w:rPr>
          <w:rFonts w:ascii="Times New Roman" w:hAnsi="Times New Roman" w:cs="Times New Roman"/>
          <w:sz w:val="20"/>
          <w:szCs w:val="20"/>
        </w:rPr>
        <w:t>Согласно статье 23 Градостроительного кодекса РФ в документах территориального планирования необходимо однозначно установить и отобразить границы муниципального образования Едровское сельское поселение, границы населенных пунктов, входящих в состав Едровского сельского  поселения, а также земли иных категорий на территории муниципального образования.</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Градостроительная организация населенных пунктов характеризуется двумя важнейшими составляющими -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населенного пункта, застроенных и открытых пространств, природно-рекреационных и урбанизированных территорий, основных планировочно-композиционных узлов и главных коммуникационно-планировочных осей.</w:t>
      </w:r>
    </w:p>
    <w:p w:rsidR="00784872" w:rsidRPr="00784872" w:rsidRDefault="00784872" w:rsidP="00784872">
      <w:pPr>
        <w:pStyle w:val="1"/>
        <w:ind w:firstLine="0"/>
        <w:jc w:val="both"/>
        <w:rPr>
          <w:rFonts w:ascii="Times New Roman" w:hAnsi="Times New Roman" w:cs="Times New Roman"/>
          <w:sz w:val="20"/>
          <w:szCs w:val="20"/>
        </w:rPr>
      </w:pPr>
      <w:bookmarkStart w:id="22" w:name="_Toc389742636"/>
    </w:p>
    <w:p w:rsidR="00784872" w:rsidRPr="00784872" w:rsidRDefault="00784872" w:rsidP="00784872">
      <w:pPr>
        <w:pStyle w:val="1"/>
        <w:ind w:firstLine="0"/>
        <w:jc w:val="both"/>
        <w:rPr>
          <w:rFonts w:ascii="Times New Roman" w:hAnsi="Times New Roman" w:cs="Times New Roman"/>
          <w:sz w:val="20"/>
          <w:szCs w:val="20"/>
        </w:rPr>
      </w:pPr>
      <w:bookmarkStart w:id="23" w:name="_Toc433618532"/>
      <w:r w:rsidRPr="00784872">
        <w:rPr>
          <w:rFonts w:ascii="Times New Roman" w:hAnsi="Times New Roman" w:cs="Times New Roman"/>
          <w:sz w:val="20"/>
          <w:szCs w:val="20"/>
        </w:rPr>
        <w:t>4.2. Земельные ресурсы.</w:t>
      </w:r>
      <w:bookmarkEnd w:id="22"/>
      <w:bookmarkEnd w:id="23"/>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bookmarkStart w:id="24" w:name="_Toc389742637"/>
      <w:r w:rsidRPr="00784872">
        <w:rPr>
          <w:rFonts w:ascii="Times New Roman" w:hAnsi="Times New Roman" w:cs="Times New Roman"/>
          <w:sz w:val="20"/>
          <w:szCs w:val="20"/>
        </w:rPr>
        <w:t xml:space="preserve">В соответствии с областным законом от 22 декабря 2004 года № 371-ОЗ «Об установлении границ муниципальных образований, входящих в состав территории Валдайского муниципального района, наделении их статусом городского и сельских поселений, определении административных центров и </w:t>
      </w:r>
      <w:r w:rsidRPr="00784872">
        <w:rPr>
          <w:rFonts w:ascii="Times New Roman" w:hAnsi="Times New Roman" w:cs="Times New Roman"/>
          <w:sz w:val="20"/>
          <w:szCs w:val="20"/>
        </w:rPr>
        <w:lastRenderedPageBreak/>
        <w:t xml:space="preserve">перечня населенных пунктов, входящих в состав территорий поселений» (в редакции областных законов от 06.06.2005 </w:t>
      </w:r>
      <w:hyperlink r:id="rId7" w:history="1">
        <w:r w:rsidRPr="00784872">
          <w:rPr>
            <w:rFonts w:ascii="Times New Roman" w:hAnsi="Times New Roman" w:cs="Times New Roman"/>
            <w:sz w:val="20"/>
            <w:szCs w:val="20"/>
          </w:rPr>
          <w:t>№ 492-ОЗ</w:t>
        </w:r>
      </w:hyperlink>
      <w:r w:rsidRPr="00784872">
        <w:rPr>
          <w:rFonts w:ascii="Times New Roman" w:hAnsi="Times New Roman" w:cs="Times New Roman"/>
          <w:sz w:val="20"/>
          <w:szCs w:val="20"/>
        </w:rPr>
        <w:t xml:space="preserve">, от 05.05.2006 </w:t>
      </w:r>
      <w:hyperlink r:id="rId8" w:history="1">
        <w:r w:rsidRPr="00784872">
          <w:rPr>
            <w:rFonts w:ascii="Times New Roman" w:hAnsi="Times New Roman" w:cs="Times New Roman"/>
            <w:sz w:val="20"/>
            <w:szCs w:val="20"/>
          </w:rPr>
          <w:t>№ 675-ОЗ</w:t>
        </w:r>
      </w:hyperlink>
      <w:r w:rsidRPr="00784872">
        <w:rPr>
          <w:rFonts w:ascii="Times New Roman" w:hAnsi="Times New Roman" w:cs="Times New Roman"/>
          <w:sz w:val="20"/>
          <w:szCs w:val="20"/>
        </w:rPr>
        <w:t xml:space="preserve">, от 31.03.2009 </w:t>
      </w:r>
      <w:hyperlink r:id="rId9" w:history="1">
        <w:r w:rsidRPr="00784872">
          <w:rPr>
            <w:rFonts w:ascii="Times New Roman" w:hAnsi="Times New Roman" w:cs="Times New Roman"/>
            <w:sz w:val="20"/>
            <w:szCs w:val="20"/>
          </w:rPr>
          <w:t>№ 489-ОЗ</w:t>
        </w:r>
      </w:hyperlink>
      <w:r w:rsidRPr="00784872">
        <w:rPr>
          <w:rFonts w:ascii="Times New Roman" w:hAnsi="Times New Roman" w:cs="Times New Roman"/>
          <w:sz w:val="20"/>
          <w:szCs w:val="20"/>
        </w:rPr>
        <w:t xml:space="preserve">, от 01.12.2009 </w:t>
      </w:r>
      <w:hyperlink r:id="rId10" w:history="1">
        <w:r w:rsidRPr="00784872">
          <w:rPr>
            <w:rFonts w:ascii="Times New Roman" w:hAnsi="Times New Roman" w:cs="Times New Roman"/>
            <w:sz w:val="20"/>
            <w:szCs w:val="20"/>
          </w:rPr>
          <w:t>№ 641-ОЗ</w:t>
        </w:r>
      </w:hyperlink>
      <w:r w:rsidRPr="00784872">
        <w:rPr>
          <w:rFonts w:ascii="Times New Roman" w:hAnsi="Times New Roman" w:cs="Times New Roman"/>
          <w:sz w:val="20"/>
          <w:szCs w:val="20"/>
        </w:rPr>
        <w:t xml:space="preserve">, от 30.03.2010 </w:t>
      </w:r>
      <w:hyperlink r:id="rId11" w:history="1">
        <w:r w:rsidRPr="00784872">
          <w:rPr>
            <w:rFonts w:ascii="Times New Roman" w:hAnsi="Times New Roman" w:cs="Times New Roman"/>
            <w:sz w:val="20"/>
            <w:szCs w:val="20"/>
          </w:rPr>
          <w:t>№ 716-ОЗ</w:t>
        </w:r>
      </w:hyperlink>
      <w:r w:rsidRPr="00784872">
        <w:rPr>
          <w:rFonts w:ascii="Times New Roman" w:hAnsi="Times New Roman" w:cs="Times New Roman"/>
          <w:sz w:val="20"/>
          <w:szCs w:val="20"/>
        </w:rPr>
        <w:t xml:space="preserve">) Едровское сельское  поселение наделено статусом муниципального образования и входит в состав территории Валдайского муниципального района Новгородской области с административным центром в с. Едрово. Этим же законом установлены границы территорий муниципального образования Едровское поселение. </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xml:space="preserve">Общая площадь земель муниципального образования Едровское сельское  поселение в административных границах составляет 53650,83 га. </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После принятия генплана 2010 года и всех изменений к нему в Едровского сельском поселении была проведена большая работа по постановке земли на кадастровый учет, а также с учетом того,  что природные территории представляют лесные массивы и находятся на землях лесного фонда и не выделены в категорию земель особо охраняемых территорий, однако, рассматриваются как зоны с особыми условиями использования территорий,  распределение земель поселения по категория приобрело вид  показанный ниже в таблице 4.2.1.1.</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Таблица 4.2.1.1.</w:t>
      </w:r>
    </w:p>
    <w:tbl>
      <w:tblPr>
        <w:tblW w:w="5000" w:type="pct"/>
        <w:tblLayout w:type="fixed"/>
        <w:tblLook w:val="0000"/>
      </w:tblPr>
      <w:tblGrid>
        <w:gridCol w:w="484"/>
        <w:gridCol w:w="3020"/>
        <w:gridCol w:w="1328"/>
        <w:gridCol w:w="1011"/>
        <w:gridCol w:w="1009"/>
        <w:gridCol w:w="790"/>
        <w:gridCol w:w="1129"/>
        <w:gridCol w:w="800"/>
      </w:tblGrid>
      <w:tr w:rsidR="00784872" w:rsidRPr="00784872" w:rsidTr="007637F5">
        <w:trPr>
          <w:cantSplit/>
          <w:trHeight w:hRule="exact" w:val="770"/>
          <w:tblHeader/>
        </w:trPr>
        <w:tc>
          <w:tcPr>
            <w:tcW w:w="511" w:type="dxa"/>
            <w:vMerge w:val="restart"/>
            <w:tcBorders>
              <w:top w:val="single" w:sz="4" w:space="0" w:color="000000"/>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w:t>
            </w:r>
          </w:p>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п/п</w:t>
            </w:r>
          </w:p>
        </w:tc>
        <w:tc>
          <w:tcPr>
            <w:tcW w:w="3328" w:type="dxa"/>
            <w:vMerge w:val="restart"/>
            <w:tcBorders>
              <w:top w:val="single" w:sz="4" w:space="0" w:color="000000"/>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Территории</w:t>
            </w:r>
          </w:p>
        </w:tc>
        <w:tc>
          <w:tcPr>
            <w:tcW w:w="2546" w:type="dxa"/>
            <w:gridSpan w:val="2"/>
            <w:tcBorders>
              <w:top w:val="single" w:sz="4" w:space="0" w:color="000000"/>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Современное использование</w:t>
            </w: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Расчетный срок</w:t>
            </w:r>
          </w:p>
        </w:tc>
        <w:tc>
          <w:tcPr>
            <w:tcW w:w="2090" w:type="dxa"/>
            <w:gridSpan w:val="2"/>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Расчетный срок</w:t>
            </w:r>
          </w:p>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 xml:space="preserve">Изменения 2018г. </w:t>
            </w:r>
          </w:p>
        </w:tc>
      </w:tr>
      <w:tr w:rsidR="00784872" w:rsidRPr="00784872" w:rsidTr="007637F5">
        <w:trPr>
          <w:cantSplit/>
          <w:trHeight w:val="413"/>
          <w:tblHeader/>
        </w:trPr>
        <w:tc>
          <w:tcPr>
            <w:tcW w:w="511" w:type="dxa"/>
            <w:vMerge/>
            <w:tcBorders>
              <w:top w:val="single" w:sz="4" w:space="0" w:color="000000"/>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p>
        </w:tc>
        <w:tc>
          <w:tcPr>
            <w:tcW w:w="3328" w:type="dxa"/>
            <w:vMerge/>
            <w:tcBorders>
              <w:top w:val="single" w:sz="4" w:space="0" w:color="000000"/>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p>
        </w:tc>
        <w:tc>
          <w:tcPr>
            <w:tcW w:w="1449" w:type="dxa"/>
            <w:tcBorders>
              <w:top w:val="single" w:sz="4" w:space="0" w:color="000000"/>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га</w:t>
            </w:r>
          </w:p>
        </w:tc>
        <w:tc>
          <w:tcPr>
            <w:tcW w:w="1097" w:type="dxa"/>
            <w:tcBorders>
              <w:top w:val="single" w:sz="4" w:space="0" w:color="000000"/>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w:t>
            </w:r>
          </w:p>
        </w:tc>
        <w:tc>
          <w:tcPr>
            <w:tcW w:w="1094" w:type="dxa"/>
            <w:tcBorders>
              <w:top w:val="single" w:sz="4" w:space="0" w:color="000000"/>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га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w:t>
            </w:r>
          </w:p>
        </w:tc>
        <w:tc>
          <w:tcPr>
            <w:tcW w:w="122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га</w:t>
            </w:r>
          </w:p>
        </w:tc>
        <w:tc>
          <w:tcPr>
            <w:tcW w:w="862"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w:t>
            </w:r>
          </w:p>
        </w:tc>
      </w:tr>
      <w:tr w:rsidR="00784872" w:rsidRPr="00784872" w:rsidTr="007637F5">
        <w:trPr>
          <w:cantSplit/>
          <w:trHeight w:val="255"/>
        </w:trPr>
        <w:tc>
          <w:tcPr>
            <w:tcW w:w="511" w:type="dxa"/>
            <w:tcBorders>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I</w:t>
            </w:r>
          </w:p>
        </w:tc>
        <w:tc>
          <w:tcPr>
            <w:tcW w:w="3328" w:type="dxa"/>
            <w:tcBorders>
              <w:left w:val="single" w:sz="4" w:space="0" w:color="000000"/>
              <w:bottom w:val="single" w:sz="4" w:space="0" w:color="000000"/>
            </w:tcBorders>
            <w:shd w:val="clear" w:color="auto" w:fill="auto"/>
            <w:vAlign w:val="bottom"/>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 xml:space="preserve">Земли сельскохозяйственного назначения </w:t>
            </w:r>
          </w:p>
        </w:tc>
        <w:tc>
          <w:tcPr>
            <w:tcW w:w="1449" w:type="dxa"/>
            <w:tcBorders>
              <w:left w:val="single" w:sz="4" w:space="0" w:color="000000"/>
              <w:bottom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3748,77</w:t>
            </w:r>
          </w:p>
        </w:tc>
        <w:tc>
          <w:tcPr>
            <w:tcW w:w="1097" w:type="dxa"/>
            <w:tcBorders>
              <w:left w:val="single" w:sz="4" w:space="0" w:color="000000"/>
              <w:bottom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6,99</w:t>
            </w:r>
          </w:p>
        </w:tc>
        <w:tc>
          <w:tcPr>
            <w:tcW w:w="1094" w:type="dxa"/>
            <w:tcBorders>
              <w:left w:val="single" w:sz="4" w:space="0" w:color="000000"/>
              <w:bottom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3748,77</w:t>
            </w:r>
          </w:p>
        </w:tc>
        <w:tc>
          <w:tcPr>
            <w:tcW w:w="851" w:type="dxa"/>
            <w:tcBorders>
              <w:left w:val="single" w:sz="4" w:space="0" w:color="000000"/>
              <w:bottom w:val="single" w:sz="4" w:space="0" w:color="000000"/>
              <w:right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6,99</w:t>
            </w:r>
          </w:p>
        </w:tc>
        <w:tc>
          <w:tcPr>
            <w:tcW w:w="1228"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3693,77</w:t>
            </w:r>
          </w:p>
        </w:tc>
        <w:tc>
          <w:tcPr>
            <w:tcW w:w="862"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6,88</w:t>
            </w:r>
          </w:p>
        </w:tc>
      </w:tr>
      <w:tr w:rsidR="00784872" w:rsidRPr="00784872" w:rsidTr="007637F5">
        <w:trPr>
          <w:cantSplit/>
          <w:trHeight w:val="255"/>
        </w:trPr>
        <w:tc>
          <w:tcPr>
            <w:tcW w:w="511" w:type="dxa"/>
            <w:tcBorders>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II</w:t>
            </w:r>
          </w:p>
        </w:tc>
        <w:tc>
          <w:tcPr>
            <w:tcW w:w="3328" w:type="dxa"/>
            <w:tcBorders>
              <w:left w:val="single" w:sz="4" w:space="0" w:color="000000"/>
              <w:bottom w:val="single" w:sz="4" w:space="0" w:color="000000"/>
            </w:tcBorders>
            <w:shd w:val="clear" w:color="auto" w:fill="auto"/>
            <w:vAlign w:val="bottom"/>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 xml:space="preserve">Земли населенных пунктов </w:t>
            </w:r>
          </w:p>
        </w:tc>
        <w:tc>
          <w:tcPr>
            <w:tcW w:w="1449" w:type="dxa"/>
            <w:tcBorders>
              <w:left w:val="single" w:sz="4" w:space="0" w:color="000000"/>
              <w:bottom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3012,43</w:t>
            </w:r>
          </w:p>
        </w:tc>
        <w:tc>
          <w:tcPr>
            <w:tcW w:w="1097" w:type="dxa"/>
            <w:tcBorders>
              <w:left w:val="single" w:sz="4" w:space="0" w:color="000000"/>
              <w:bottom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5,61</w:t>
            </w:r>
          </w:p>
        </w:tc>
        <w:tc>
          <w:tcPr>
            <w:tcW w:w="1094" w:type="dxa"/>
            <w:tcBorders>
              <w:left w:val="single" w:sz="4" w:space="0" w:color="000000"/>
              <w:bottom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3012,43</w:t>
            </w:r>
          </w:p>
        </w:tc>
        <w:tc>
          <w:tcPr>
            <w:tcW w:w="851" w:type="dxa"/>
            <w:tcBorders>
              <w:left w:val="single" w:sz="4" w:space="0" w:color="000000"/>
              <w:bottom w:val="single" w:sz="4" w:space="0" w:color="000000"/>
              <w:right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5,61</w:t>
            </w:r>
          </w:p>
        </w:tc>
        <w:tc>
          <w:tcPr>
            <w:tcW w:w="1228"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3067,43</w:t>
            </w:r>
          </w:p>
        </w:tc>
        <w:tc>
          <w:tcPr>
            <w:tcW w:w="862"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5,72</w:t>
            </w:r>
          </w:p>
        </w:tc>
      </w:tr>
      <w:tr w:rsidR="00784872" w:rsidRPr="00784872" w:rsidTr="007637F5">
        <w:trPr>
          <w:cantSplit/>
          <w:trHeight w:val="255"/>
        </w:trPr>
        <w:tc>
          <w:tcPr>
            <w:tcW w:w="511" w:type="dxa"/>
            <w:tcBorders>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III</w:t>
            </w:r>
          </w:p>
        </w:tc>
        <w:tc>
          <w:tcPr>
            <w:tcW w:w="3328" w:type="dxa"/>
            <w:tcBorders>
              <w:left w:val="single" w:sz="4" w:space="0" w:color="000000"/>
              <w:bottom w:val="single" w:sz="4" w:space="0" w:color="000000"/>
            </w:tcBorders>
            <w:shd w:val="clear" w:color="auto" w:fill="auto"/>
            <w:vAlign w:val="bottom"/>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 xml:space="preserve">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 назначения </w:t>
            </w:r>
          </w:p>
        </w:tc>
        <w:tc>
          <w:tcPr>
            <w:tcW w:w="1449" w:type="dxa"/>
            <w:tcBorders>
              <w:left w:val="single" w:sz="4" w:space="0" w:color="000000"/>
              <w:bottom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1453,64</w:t>
            </w:r>
          </w:p>
        </w:tc>
        <w:tc>
          <w:tcPr>
            <w:tcW w:w="1097" w:type="dxa"/>
            <w:tcBorders>
              <w:left w:val="single" w:sz="4" w:space="0" w:color="000000"/>
              <w:bottom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2,71</w:t>
            </w:r>
          </w:p>
        </w:tc>
        <w:tc>
          <w:tcPr>
            <w:tcW w:w="1094" w:type="dxa"/>
            <w:tcBorders>
              <w:left w:val="single" w:sz="4" w:space="0" w:color="000000"/>
              <w:bottom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1453,64</w:t>
            </w:r>
          </w:p>
        </w:tc>
        <w:tc>
          <w:tcPr>
            <w:tcW w:w="851" w:type="dxa"/>
            <w:tcBorders>
              <w:left w:val="single" w:sz="4" w:space="0" w:color="000000"/>
              <w:bottom w:val="single" w:sz="4" w:space="0" w:color="000000"/>
              <w:right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2,71</w:t>
            </w:r>
          </w:p>
        </w:tc>
        <w:tc>
          <w:tcPr>
            <w:tcW w:w="1228"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1453,64</w:t>
            </w:r>
          </w:p>
        </w:tc>
        <w:tc>
          <w:tcPr>
            <w:tcW w:w="862"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2,71</w:t>
            </w:r>
          </w:p>
        </w:tc>
      </w:tr>
      <w:tr w:rsidR="00784872" w:rsidRPr="00784872" w:rsidTr="007637F5">
        <w:trPr>
          <w:cantSplit/>
          <w:trHeight w:val="255"/>
        </w:trPr>
        <w:tc>
          <w:tcPr>
            <w:tcW w:w="511" w:type="dxa"/>
            <w:tcBorders>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IV</w:t>
            </w:r>
          </w:p>
        </w:tc>
        <w:tc>
          <w:tcPr>
            <w:tcW w:w="3328" w:type="dxa"/>
            <w:tcBorders>
              <w:left w:val="single" w:sz="4" w:space="0" w:color="000000"/>
              <w:bottom w:val="single" w:sz="4" w:space="0" w:color="000000"/>
            </w:tcBorders>
            <w:shd w:val="clear" w:color="auto" w:fill="auto"/>
            <w:vAlign w:val="bottom"/>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 xml:space="preserve">Земли особо охраняемых территорий </w:t>
            </w:r>
          </w:p>
        </w:tc>
        <w:tc>
          <w:tcPr>
            <w:tcW w:w="1449" w:type="dxa"/>
            <w:tcBorders>
              <w:left w:val="single" w:sz="4" w:space="0" w:color="000000"/>
              <w:bottom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2,82</w:t>
            </w:r>
          </w:p>
        </w:tc>
        <w:tc>
          <w:tcPr>
            <w:tcW w:w="1097" w:type="dxa"/>
            <w:tcBorders>
              <w:left w:val="single" w:sz="4" w:space="0" w:color="000000"/>
              <w:bottom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0,01</w:t>
            </w:r>
          </w:p>
        </w:tc>
        <w:tc>
          <w:tcPr>
            <w:tcW w:w="1094" w:type="dxa"/>
            <w:tcBorders>
              <w:left w:val="single" w:sz="4" w:space="0" w:color="000000"/>
              <w:bottom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2,82</w:t>
            </w:r>
          </w:p>
        </w:tc>
        <w:tc>
          <w:tcPr>
            <w:tcW w:w="851" w:type="dxa"/>
            <w:tcBorders>
              <w:left w:val="single" w:sz="4" w:space="0" w:color="000000"/>
              <w:bottom w:val="single" w:sz="4" w:space="0" w:color="000000"/>
              <w:right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0,01</w:t>
            </w:r>
          </w:p>
        </w:tc>
        <w:tc>
          <w:tcPr>
            <w:tcW w:w="1228"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2,82</w:t>
            </w:r>
          </w:p>
        </w:tc>
        <w:tc>
          <w:tcPr>
            <w:tcW w:w="862"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0,01</w:t>
            </w:r>
          </w:p>
        </w:tc>
      </w:tr>
      <w:tr w:rsidR="00784872" w:rsidRPr="00784872" w:rsidTr="007637F5">
        <w:trPr>
          <w:cantSplit/>
          <w:trHeight w:val="255"/>
        </w:trPr>
        <w:tc>
          <w:tcPr>
            <w:tcW w:w="511" w:type="dxa"/>
            <w:tcBorders>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VII</w:t>
            </w:r>
          </w:p>
        </w:tc>
        <w:tc>
          <w:tcPr>
            <w:tcW w:w="3328" w:type="dxa"/>
            <w:tcBorders>
              <w:left w:val="single" w:sz="4" w:space="0" w:color="000000"/>
              <w:bottom w:val="single" w:sz="4" w:space="0" w:color="000000"/>
            </w:tcBorders>
            <w:shd w:val="clear" w:color="auto" w:fill="auto"/>
            <w:vAlign w:val="bottom"/>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 xml:space="preserve">Земли лесного фонда </w:t>
            </w:r>
          </w:p>
        </w:tc>
        <w:tc>
          <w:tcPr>
            <w:tcW w:w="1449" w:type="dxa"/>
            <w:tcBorders>
              <w:left w:val="single" w:sz="4" w:space="0" w:color="000000"/>
              <w:bottom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42975,75</w:t>
            </w:r>
          </w:p>
        </w:tc>
        <w:tc>
          <w:tcPr>
            <w:tcW w:w="1097" w:type="dxa"/>
            <w:tcBorders>
              <w:left w:val="single" w:sz="4" w:space="0" w:color="000000"/>
              <w:bottom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80,10</w:t>
            </w:r>
          </w:p>
        </w:tc>
        <w:tc>
          <w:tcPr>
            <w:tcW w:w="1094" w:type="dxa"/>
            <w:tcBorders>
              <w:left w:val="single" w:sz="4" w:space="0" w:color="000000"/>
              <w:bottom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42975,75</w:t>
            </w:r>
          </w:p>
        </w:tc>
        <w:tc>
          <w:tcPr>
            <w:tcW w:w="851" w:type="dxa"/>
            <w:tcBorders>
              <w:left w:val="single" w:sz="4" w:space="0" w:color="000000"/>
              <w:bottom w:val="single" w:sz="4" w:space="0" w:color="000000"/>
              <w:right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80,10</w:t>
            </w:r>
          </w:p>
        </w:tc>
        <w:tc>
          <w:tcPr>
            <w:tcW w:w="1228"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42975,75</w:t>
            </w:r>
          </w:p>
        </w:tc>
        <w:tc>
          <w:tcPr>
            <w:tcW w:w="862"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80,10</w:t>
            </w:r>
          </w:p>
        </w:tc>
      </w:tr>
      <w:tr w:rsidR="00784872" w:rsidRPr="00784872" w:rsidTr="007637F5">
        <w:trPr>
          <w:cantSplit/>
          <w:trHeight w:val="255"/>
        </w:trPr>
        <w:tc>
          <w:tcPr>
            <w:tcW w:w="511" w:type="dxa"/>
            <w:tcBorders>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VI</w:t>
            </w:r>
          </w:p>
        </w:tc>
        <w:tc>
          <w:tcPr>
            <w:tcW w:w="3328" w:type="dxa"/>
            <w:tcBorders>
              <w:left w:val="single" w:sz="4" w:space="0" w:color="000000"/>
              <w:bottom w:val="single" w:sz="4" w:space="0" w:color="000000"/>
            </w:tcBorders>
            <w:shd w:val="clear" w:color="auto" w:fill="auto"/>
            <w:vAlign w:val="bottom"/>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 xml:space="preserve">Земли водного фонда </w:t>
            </w:r>
          </w:p>
        </w:tc>
        <w:tc>
          <w:tcPr>
            <w:tcW w:w="1449" w:type="dxa"/>
            <w:tcBorders>
              <w:left w:val="single" w:sz="4" w:space="0" w:color="000000"/>
              <w:bottom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2457,42</w:t>
            </w:r>
          </w:p>
        </w:tc>
        <w:tc>
          <w:tcPr>
            <w:tcW w:w="1097" w:type="dxa"/>
            <w:tcBorders>
              <w:left w:val="single" w:sz="4" w:space="0" w:color="000000"/>
              <w:bottom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4,58</w:t>
            </w:r>
          </w:p>
        </w:tc>
        <w:tc>
          <w:tcPr>
            <w:tcW w:w="1094" w:type="dxa"/>
            <w:tcBorders>
              <w:left w:val="single" w:sz="4" w:space="0" w:color="000000"/>
              <w:bottom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2457,42</w:t>
            </w:r>
          </w:p>
        </w:tc>
        <w:tc>
          <w:tcPr>
            <w:tcW w:w="851" w:type="dxa"/>
            <w:tcBorders>
              <w:left w:val="single" w:sz="4" w:space="0" w:color="000000"/>
              <w:bottom w:val="single" w:sz="4" w:space="0" w:color="000000"/>
              <w:right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4,58</w:t>
            </w:r>
          </w:p>
        </w:tc>
        <w:tc>
          <w:tcPr>
            <w:tcW w:w="1228"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2457,42</w:t>
            </w:r>
          </w:p>
        </w:tc>
        <w:tc>
          <w:tcPr>
            <w:tcW w:w="862"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4,58</w:t>
            </w:r>
          </w:p>
        </w:tc>
      </w:tr>
      <w:tr w:rsidR="00784872" w:rsidRPr="00784872" w:rsidTr="007637F5">
        <w:trPr>
          <w:cantSplit/>
          <w:trHeight w:val="255"/>
        </w:trPr>
        <w:tc>
          <w:tcPr>
            <w:tcW w:w="511" w:type="dxa"/>
            <w:tcBorders>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VII</w:t>
            </w:r>
          </w:p>
        </w:tc>
        <w:tc>
          <w:tcPr>
            <w:tcW w:w="3328" w:type="dxa"/>
            <w:tcBorders>
              <w:left w:val="single" w:sz="4" w:space="0" w:color="000000"/>
              <w:bottom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b/>
                <w:bCs/>
                <w:i/>
                <w:sz w:val="20"/>
                <w:szCs w:val="20"/>
              </w:rPr>
            </w:pPr>
            <w:r w:rsidRPr="00784872">
              <w:rPr>
                <w:rFonts w:ascii="Times New Roman" w:hAnsi="Times New Roman" w:cs="Times New Roman"/>
                <w:sz w:val="20"/>
                <w:szCs w:val="20"/>
              </w:rPr>
              <w:t>Земли запаса</w:t>
            </w:r>
          </w:p>
        </w:tc>
        <w:tc>
          <w:tcPr>
            <w:tcW w:w="1449" w:type="dxa"/>
            <w:tcBorders>
              <w:left w:val="single" w:sz="4" w:space="0" w:color="000000"/>
              <w:bottom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0,00</w:t>
            </w:r>
          </w:p>
        </w:tc>
        <w:tc>
          <w:tcPr>
            <w:tcW w:w="1097" w:type="dxa"/>
            <w:tcBorders>
              <w:left w:val="single" w:sz="4" w:space="0" w:color="000000"/>
              <w:bottom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0,00</w:t>
            </w:r>
          </w:p>
        </w:tc>
        <w:tc>
          <w:tcPr>
            <w:tcW w:w="1094" w:type="dxa"/>
            <w:tcBorders>
              <w:left w:val="single" w:sz="4" w:space="0" w:color="000000"/>
              <w:bottom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0,00</w:t>
            </w:r>
          </w:p>
        </w:tc>
        <w:tc>
          <w:tcPr>
            <w:tcW w:w="851" w:type="dxa"/>
            <w:tcBorders>
              <w:left w:val="single" w:sz="4" w:space="0" w:color="000000"/>
              <w:bottom w:val="single" w:sz="4" w:space="0" w:color="000000"/>
              <w:right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0,00</w:t>
            </w:r>
          </w:p>
        </w:tc>
        <w:tc>
          <w:tcPr>
            <w:tcW w:w="1228"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0,00</w:t>
            </w:r>
          </w:p>
        </w:tc>
        <w:tc>
          <w:tcPr>
            <w:tcW w:w="862"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0,00</w:t>
            </w:r>
          </w:p>
        </w:tc>
      </w:tr>
      <w:tr w:rsidR="00784872" w:rsidRPr="00784872" w:rsidTr="007637F5">
        <w:trPr>
          <w:cantSplit/>
          <w:trHeight w:val="255"/>
        </w:trPr>
        <w:tc>
          <w:tcPr>
            <w:tcW w:w="3839" w:type="dxa"/>
            <w:gridSpan w:val="2"/>
            <w:tcBorders>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Всего:</w:t>
            </w:r>
          </w:p>
        </w:tc>
        <w:tc>
          <w:tcPr>
            <w:tcW w:w="1449" w:type="dxa"/>
            <w:tcBorders>
              <w:left w:val="single" w:sz="4" w:space="0" w:color="000000"/>
              <w:bottom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53650,83</w:t>
            </w:r>
          </w:p>
        </w:tc>
        <w:tc>
          <w:tcPr>
            <w:tcW w:w="1097" w:type="dxa"/>
            <w:tcBorders>
              <w:left w:val="single" w:sz="4" w:space="0" w:color="000000"/>
              <w:bottom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b/>
                <w:sz w:val="20"/>
                <w:szCs w:val="20"/>
              </w:rPr>
            </w:pPr>
            <w:r w:rsidRPr="00784872">
              <w:rPr>
                <w:rFonts w:ascii="Times New Roman" w:hAnsi="Times New Roman" w:cs="Times New Roman"/>
                <w:b/>
                <w:sz w:val="20"/>
                <w:szCs w:val="20"/>
              </w:rPr>
              <w:t>100,00</w:t>
            </w:r>
          </w:p>
        </w:tc>
        <w:tc>
          <w:tcPr>
            <w:tcW w:w="1094" w:type="dxa"/>
            <w:tcBorders>
              <w:left w:val="single" w:sz="4" w:space="0" w:color="000000"/>
              <w:bottom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53650,83</w:t>
            </w:r>
          </w:p>
        </w:tc>
        <w:tc>
          <w:tcPr>
            <w:tcW w:w="851" w:type="dxa"/>
            <w:tcBorders>
              <w:left w:val="single" w:sz="4" w:space="0" w:color="000000"/>
              <w:bottom w:val="single" w:sz="4" w:space="0" w:color="000000"/>
              <w:right w:val="single" w:sz="4" w:space="0" w:color="000000"/>
            </w:tcBorders>
            <w:shd w:val="clear" w:color="auto" w:fill="auto"/>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100,00</w:t>
            </w:r>
          </w:p>
        </w:tc>
        <w:tc>
          <w:tcPr>
            <w:tcW w:w="1228"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53650,83</w:t>
            </w:r>
          </w:p>
        </w:tc>
        <w:tc>
          <w:tcPr>
            <w:tcW w:w="862"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100,00</w:t>
            </w:r>
          </w:p>
        </w:tc>
      </w:tr>
    </w:tbl>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На расчетный срок площадь территории Едровского сельского поселения останется неизменной. Настоящими изменениями в генплан предусматриваются изменения земель по категориям.</w:t>
      </w:r>
    </w:p>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Перераспределение земель сельскохозяйственного назначения.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Настоящими изменениями в генплан предусматривается изменение площади земель сельскохозяйственного назначения. Площадь земель сельскохозяйственного назначения уменьшается на 55 га вследствие устранения технической ошибки при установлении границы населенного пункта д.Рядчино.</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Сведения о границе населенного пункта д.Рядчино внесены в ЕГРН (№2833436), таки образом, граница населенного</w:t>
      </w:r>
      <w:r w:rsidR="006C2354">
        <w:rPr>
          <w:rFonts w:ascii="Times New Roman" w:hAnsi="Times New Roman" w:cs="Times New Roman"/>
          <w:sz w:val="20"/>
          <w:szCs w:val="20"/>
        </w:rPr>
        <w:t xml:space="preserve"> </w:t>
      </w:r>
      <w:r w:rsidRPr="00784872">
        <w:rPr>
          <w:rFonts w:ascii="Times New Roman" w:hAnsi="Times New Roman" w:cs="Times New Roman"/>
          <w:sz w:val="20"/>
          <w:szCs w:val="20"/>
        </w:rPr>
        <w:t>пункта откорректирована по указанным сведениям из ЕГРН.</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noProof/>
          <w:sz w:val="20"/>
          <w:szCs w:val="20"/>
        </w:rPr>
        <w:lastRenderedPageBreak/>
        <w:drawing>
          <wp:inline distT="0" distB="0" distL="0" distR="0">
            <wp:extent cx="5804899" cy="3798794"/>
            <wp:effectExtent l="19050" t="0" r="535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t="8914" b="9113"/>
                    <a:stretch>
                      <a:fillRect/>
                    </a:stretch>
                  </pic:blipFill>
                  <pic:spPr bwMode="auto">
                    <a:xfrm>
                      <a:off x="0" y="0"/>
                      <a:ext cx="5809921" cy="3802080"/>
                    </a:xfrm>
                    <a:prstGeom prst="rect">
                      <a:avLst/>
                    </a:prstGeom>
                    <a:noFill/>
                    <a:ln w="9525">
                      <a:noFill/>
                      <a:miter lim="800000"/>
                      <a:headEnd/>
                      <a:tailEnd/>
                    </a:ln>
                  </pic:spPr>
                </pic:pic>
              </a:graphicData>
            </a:graphic>
          </wp:inline>
        </w:drawing>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Рис.2.3.1. Фрагмент населенного пункта д.Рядчино из публичной кадастровой карты.</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noProof/>
          <w:sz w:val="20"/>
          <w:szCs w:val="20"/>
        </w:rPr>
        <w:drawing>
          <wp:inline distT="0" distB="0" distL="0" distR="0">
            <wp:extent cx="5819775" cy="3996816"/>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t="4831" b="9296"/>
                    <a:stretch>
                      <a:fillRect/>
                    </a:stretch>
                  </pic:blipFill>
                  <pic:spPr bwMode="auto">
                    <a:xfrm>
                      <a:off x="0" y="0"/>
                      <a:ext cx="5819775" cy="3996816"/>
                    </a:xfrm>
                    <a:prstGeom prst="rect">
                      <a:avLst/>
                    </a:prstGeom>
                    <a:noFill/>
                    <a:ln w="9525">
                      <a:noFill/>
                      <a:miter lim="800000"/>
                      <a:headEnd/>
                      <a:tailEnd/>
                    </a:ln>
                  </pic:spPr>
                </pic:pic>
              </a:graphicData>
            </a:graphic>
          </wp:inline>
        </w:drawing>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Рис.2.3.2. Фрагмент границы населенного пункта д.Рядчино (генплан).</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Площадь земель сельскохозяйственного назначения составит 3693,77 га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Площадь земель населенных пунктов составит 3067,43 га</w:t>
      </w:r>
    </w:p>
    <w:p w:rsidR="00784872" w:rsidRPr="00784872" w:rsidRDefault="00784872" w:rsidP="00784872">
      <w:pPr>
        <w:pStyle w:val="a4"/>
        <w:jc w:val="both"/>
        <w:rPr>
          <w:rFonts w:ascii="Times New Roman" w:hAnsi="Times New Roman" w:cs="Times New Roman"/>
          <w:sz w:val="20"/>
          <w:szCs w:val="20"/>
        </w:rPr>
      </w:pPr>
      <w:r w:rsidRPr="00784872">
        <w:rPr>
          <w:rFonts w:ascii="Times New Roman" w:hAnsi="Times New Roman" w:cs="Times New Roman"/>
          <w:sz w:val="20"/>
          <w:szCs w:val="20"/>
        </w:rPr>
        <w:t>Необходимо отметить, что в рамках настоящих изменений изменяется зонирование территории с.Едрово, д.Рядчино, д.Добывалово.</w:t>
      </w:r>
    </w:p>
    <w:p w:rsidR="00784872" w:rsidRPr="00784872" w:rsidRDefault="00784872" w:rsidP="00784872">
      <w:pPr>
        <w:pStyle w:val="1"/>
        <w:ind w:firstLine="0"/>
        <w:jc w:val="both"/>
        <w:rPr>
          <w:rFonts w:ascii="Times New Roman" w:hAnsi="Times New Roman" w:cs="Times New Roman"/>
          <w:sz w:val="20"/>
          <w:szCs w:val="20"/>
        </w:rPr>
      </w:pPr>
      <w:bookmarkStart w:id="25" w:name="_Toc433618533"/>
      <w:r w:rsidRPr="00784872">
        <w:rPr>
          <w:rFonts w:ascii="Times New Roman" w:hAnsi="Times New Roman" w:cs="Times New Roman"/>
          <w:sz w:val="20"/>
          <w:szCs w:val="20"/>
        </w:rPr>
        <w:t>5.Мероприятия по развитию функционально-планировочной структуры</w:t>
      </w:r>
      <w:bookmarkEnd w:id="24"/>
      <w:bookmarkEnd w:id="25"/>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xml:space="preserve">Градостроительная организация населенных пунктов характеризуется двумя важнейшими </w:t>
      </w:r>
      <w:r w:rsidRPr="00784872">
        <w:rPr>
          <w:rFonts w:ascii="Times New Roman" w:hAnsi="Times New Roman" w:cs="Times New Roman"/>
          <w:sz w:val="20"/>
          <w:szCs w:val="20"/>
        </w:rPr>
        <w:lastRenderedPageBreak/>
        <w:t xml:space="preserve">составляющими -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населенного пункта, застроенных и открытых пространств, природно-рекреационных и урбанизированных территорий, основных планировочно-композиционных узлов и главных коммуникационно-планировочных осей. </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В настоящими изменениями  рассматриваются развитие административного центра Едровского сельского поселения – села Едрово и деревни Большое Носакино. Развитие остальных  24</w:t>
      </w:r>
      <w:r w:rsidRPr="00784872">
        <w:rPr>
          <w:rFonts w:ascii="Times New Roman" w:hAnsi="Times New Roman" w:cs="Times New Roman"/>
          <w:color w:val="FF0000"/>
          <w:sz w:val="20"/>
          <w:szCs w:val="20"/>
        </w:rPr>
        <w:t xml:space="preserve"> </w:t>
      </w:r>
      <w:r w:rsidRPr="00784872">
        <w:rPr>
          <w:rFonts w:ascii="Times New Roman" w:hAnsi="Times New Roman" w:cs="Times New Roman"/>
          <w:sz w:val="20"/>
          <w:szCs w:val="20"/>
        </w:rPr>
        <w:t>населенных пунктов поселения осуществляется в соответствии с ранее разработанных генпланом..</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Архитектурно-планировочная организация территории населенных пунктов Едровского сельского поселения  основана на четком функциональном зонировании, учете существующей капитальной застройки, а также региональных градостроительных условий (природных условий, типа застройки, национальных традиций, бытовых условий) и обеспечивает:</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рациональное использование территории путем целесообразного размещения основных групп зданий и сооружений, функционально связанных между собой;</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создание оптимальных условий для жизни, отдыха и производственной деятельности жителей населенного пункта.</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Генеральным планом предусматривается развитие существующего населенного пункта с учетом сложившихся градостроительных условий: размещение жилой зоны, капитальных зданий, наличие водных пространств, дорожной сети и с учетом характерных особенностей природного ландшафта.</w:t>
      </w:r>
    </w:p>
    <w:p w:rsidR="00784872" w:rsidRPr="00784872" w:rsidRDefault="00784872" w:rsidP="00784872">
      <w:pPr>
        <w:pStyle w:val="1"/>
        <w:ind w:firstLine="0"/>
        <w:jc w:val="both"/>
        <w:rPr>
          <w:rFonts w:ascii="Times New Roman" w:hAnsi="Times New Roman" w:cs="Times New Roman"/>
          <w:sz w:val="20"/>
          <w:szCs w:val="20"/>
        </w:rPr>
      </w:pPr>
      <w:bookmarkStart w:id="26" w:name="_Toc389742638"/>
      <w:bookmarkStart w:id="27" w:name="_Toc433618534"/>
      <w:r w:rsidRPr="00784872">
        <w:rPr>
          <w:rFonts w:ascii="Times New Roman" w:hAnsi="Times New Roman" w:cs="Times New Roman"/>
          <w:sz w:val="20"/>
          <w:szCs w:val="20"/>
        </w:rPr>
        <w:t>5.1 Развитие планировочной структуры села Едрово.</w:t>
      </w:r>
      <w:bookmarkEnd w:id="26"/>
      <w:bookmarkEnd w:id="27"/>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Границы данного населенного пункта были установлены в генеральном плане Едровского сельского поселения 2010 года.</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Данными изменениями в генеральный план предусматривает интенсивное развитие села Едрово. Развитие территории населенного пункта предлагается вести в основном на свободных от застройки территориях.</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Застройку жилой зоны планируется проводить новыми современными типами жилых зданий в капитальном исполнении одноквартирными и двухквартирными домами-коттеджами усадебного типа с хозяйственными постройками.</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Схема развития села Едрово на расчетный срок представлена на рис.5.1.1.</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noProof/>
          <w:sz w:val="20"/>
          <w:szCs w:val="20"/>
        </w:rPr>
        <w:drawing>
          <wp:inline distT="0" distB="0" distL="0" distR="0">
            <wp:extent cx="4636873" cy="456978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l="20508" t="4831" r="15450" b="16174"/>
                    <a:stretch>
                      <a:fillRect/>
                    </a:stretch>
                  </pic:blipFill>
                  <pic:spPr bwMode="auto">
                    <a:xfrm>
                      <a:off x="0" y="0"/>
                      <a:ext cx="4638498" cy="4571382"/>
                    </a:xfrm>
                    <a:prstGeom prst="rect">
                      <a:avLst/>
                    </a:prstGeom>
                    <a:noFill/>
                    <a:ln w="9525">
                      <a:noFill/>
                      <a:miter lim="800000"/>
                      <a:headEnd/>
                      <a:tailEnd/>
                    </a:ln>
                  </pic:spPr>
                </pic:pic>
              </a:graphicData>
            </a:graphic>
          </wp:inline>
        </w:drawing>
      </w:r>
    </w:p>
    <w:p w:rsidR="00784872" w:rsidRPr="00784872" w:rsidRDefault="00784872" w:rsidP="00784872">
      <w:pPr>
        <w:pStyle w:val="18"/>
        <w:numPr>
          <w:ilvl w:val="0"/>
          <w:numId w:val="1"/>
        </w:numPr>
        <w:jc w:val="both"/>
        <w:rPr>
          <w:sz w:val="20"/>
          <w:szCs w:val="20"/>
        </w:rPr>
      </w:pPr>
      <w:r w:rsidRPr="00784872">
        <w:rPr>
          <w:sz w:val="20"/>
          <w:szCs w:val="20"/>
        </w:rPr>
        <w:t>Рис. 5.1.1. Схема развития села  Едрово на расчетный срок.</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lastRenderedPageBreak/>
        <w:t>Для размещения индивидуальной жилой застройки предложено использование 6 кварталов ИЖС (1-6), которые располагаются в центральной части населенного пункта.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Предлагается вести застройку малоэтажными зданиями в капитальном исполнении с полным благоустройством. Предусматривается на планируемых территориях выделение жителям для жилищного строительства земельных участков  площадью до 0,15 га. Плотность застройки составит  900-1000 м</w:t>
      </w:r>
      <w:r w:rsidRPr="00784872">
        <w:rPr>
          <w:rFonts w:ascii="Times New Roman" w:hAnsi="Times New Roman" w:cs="Times New Roman"/>
          <w:sz w:val="20"/>
          <w:szCs w:val="20"/>
          <w:vertAlign w:val="superscript"/>
        </w:rPr>
        <w:t>2</w:t>
      </w:r>
      <w:r w:rsidRPr="00784872">
        <w:rPr>
          <w:rFonts w:ascii="Times New Roman" w:hAnsi="Times New Roman" w:cs="Times New Roman"/>
          <w:sz w:val="20"/>
          <w:szCs w:val="20"/>
        </w:rPr>
        <w:t>/га.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Норматив жилищной обеспеченности на расчетный срок принят равным  48 м</w:t>
      </w:r>
      <w:r w:rsidRPr="00784872">
        <w:rPr>
          <w:rFonts w:ascii="Times New Roman" w:hAnsi="Times New Roman" w:cs="Times New Roman"/>
          <w:sz w:val="20"/>
          <w:szCs w:val="20"/>
          <w:vertAlign w:val="superscript"/>
        </w:rPr>
        <w:t>2</w:t>
      </w:r>
      <w:r w:rsidRPr="00784872">
        <w:rPr>
          <w:rFonts w:ascii="Times New Roman" w:hAnsi="Times New Roman" w:cs="Times New Roman"/>
          <w:sz w:val="20"/>
          <w:szCs w:val="20"/>
        </w:rPr>
        <w:t>/чел. (схема терпланирования Новгородской области). Коэффициент семейственности принят  – 3.</w:t>
      </w:r>
    </w:p>
    <w:p w:rsidR="00784872" w:rsidRPr="00784872" w:rsidRDefault="00784872" w:rsidP="00784872">
      <w:pPr>
        <w:spacing w:after="0"/>
        <w:jc w:val="both"/>
        <w:rPr>
          <w:rFonts w:ascii="Times New Roman" w:hAnsi="Times New Roman" w:cs="Times New Roman"/>
          <w:bCs/>
          <w:sz w:val="20"/>
          <w:szCs w:val="20"/>
        </w:rPr>
      </w:pPr>
      <w:r w:rsidRPr="00784872">
        <w:rPr>
          <w:rFonts w:ascii="Times New Roman" w:hAnsi="Times New Roman" w:cs="Times New Roman"/>
          <w:sz w:val="20"/>
          <w:szCs w:val="20"/>
        </w:rPr>
        <w:t xml:space="preserve">Общая площадь территорий, отводимых под новую индивидуальную жилую застройку составит </w:t>
      </w:r>
      <w:r w:rsidRPr="00784872">
        <w:rPr>
          <w:rFonts w:ascii="Times New Roman" w:hAnsi="Times New Roman" w:cs="Times New Roman"/>
          <w:bCs/>
          <w:sz w:val="20"/>
          <w:szCs w:val="20"/>
        </w:rPr>
        <w:t>12,8</w:t>
      </w:r>
      <w:r w:rsidRPr="00784872">
        <w:rPr>
          <w:rFonts w:ascii="Times New Roman" w:hAnsi="Times New Roman" w:cs="Times New Roman"/>
          <w:b/>
          <w:bCs/>
          <w:sz w:val="20"/>
          <w:szCs w:val="20"/>
        </w:rPr>
        <w:t xml:space="preserve"> </w:t>
      </w:r>
      <w:r w:rsidRPr="00784872">
        <w:rPr>
          <w:rFonts w:ascii="Times New Roman" w:hAnsi="Times New Roman" w:cs="Times New Roman"/>
          <w:sz w:val="20"/>
          <w:szCs w:val="20"/>
        </w:rPr>
        <w:t xml:space="preserve">га.  Предусматривается построить на этой территории около </w:t>
      </w:r>
      <w:r w:rsidRPr="00784872">
        <w:rPr>
          <w:rFonts w:ascii="Times New Roman" w:hAnsi="Times New Roman" w:cs="Times New Roman"/>
          <w:bCs/>
          <w:sz w:val="20"/>
          <w:szCs w:val="20"/>
        </w:rPr>
        <w:t>12,288</w:t>
      </w:r>
      <w:r w:rsidRPr="00784872">
        <w:rPr>
          <w:rFonts w:ascii="Times New Roman" w:hAnsi="Times New Roman" w:cs="Times New Roman"/>
          <w:b/>
          <w:bCs/>
          <w:sz w:val="20"/>
          <w:szCs w:val="20"/>
        </w:rPr>
        <w:t xml:space="preserve"> </w:t>
      </w:r>
      <w:r w:rsidRPr="00784872">
        <w:rPr>
          <w:rFonts w:ascii="Times New Roman" w:hAnsi="Times New Roman" w:cs="Times New Roman"/>
          <w:bCs/>
          <w:sz w:val="20"/>
          <w:szCs w:val="20"/>
        </w:rPr>
        <w:t>тысяч м</w:t>
      </w:r>
      <w:r w:rsidRPr="00784872">
        <w:rPr>
          <w:rFonts w:ascii="Times New Roman" w:hAnsi="Times New Roman" w:cs="Times New Roman"/>
          <w:bCs/>
          <w:sz w:val="20"/>
          <w:szCs w:val="20"/>
          <w:vertAlign w:val="superscript"/>
        </w:rPr>
        <w:t>2</w:t>
      </w:r>
      <w:r w:rsidRPr="00784872">
        <w:rPr>
          <w:rFonts w:ascii="Times New Roman" w:hAnsi="Times New Roman" w:cs="Times New Roman"/>
          <w:bCs/>
          <w:sz w:val="20"/>
          <w:szCs w:val="20"/>
        </w:rPr>
        <w:t xml:space="preserve"> общей площади жилых помещений, в которых будет проживать 256 человек.</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bCs/>
          <w:sz w:val="20"/>
          <w:szCs w:val="20"/>
        </w:rPr>
        <w:t>Настоящими изменениями предусматриваются территории для общественно-деловой застройки, для коммунально-складского  и производственного использования, а также для создания инженерной и транспортной инфраструктуры:</w:t>
      </w:r>
    </w:p>
    <w:p w:rsidR="00784872" w:rsidRPr="00784872" w:rsidRDefault="00784872" w:rsidP="00784872">
      <w:pPr>
        <w:widowControl w:val="0"/>
        <w:numPr>
          <w:ilvl w:val="0"/>
          <w:numId w:val="8"/>
        </w:numPr>
        <w:suppressAutoHyphens/>
        <w:autoSpaceDE w:val="0"/>
        <w:spacing w:after="0" w:line="240" w:lineRule="auto"/>
        <w:ind w:left="0"/>
        <w:jc w:val="both"/>
        <w:rPr>
          <w:rFonts w:ascii="Times New Roman" w:hAnsi="Times New Roman" w:cs="Times New Roman"/>
          <w:sz w:val="20"/>
          <w:szCs w:val="20"/>
        </w:rPr>
      </w:pPr>
      <w:r w:rsidRPr="00784872">
        <w:rPr>
          <w:rFonts w:ascii="Times New Roman" w:hAnsi="Times New Roman" w:cs="Times New Roman"/>
          <w:sz w:val="20"/>
          <w:szCs w:val="20"/>
        </w:rPr>
        <w:t>под общественно-деловую застройку  квартал ОД – 7 предполагается использовать под торговые объекты, опорный пункт охраны порядка, отделение банка и др.;</w:t>
      </w:r>
    </w:p>
    <w:p w:rsidR="00784872" w:rsidRPr="00784872" w:rsidRDefault="00784872" w:rsidP="00784872">
      <w:pPr>
        <w:widowControl w:val="0"/>
        <w:numPr>
          <w:ilvl w:val="0"/>
          <w:numId w:val="8"/>
        </w:numPr>
        <w:suppressAutoHyphens/>
        <w:autoSpaceDE w:val="0"/>
        <w:spacing w:after="0" w:line="240" w:lineRule="auto"/>
        <w:ind w:left="0"/>
        <w:jc w:val="both"/>
        <w:rPr>
          <w:rFonts w:ascii="Times New Roman" w:hAnsi="Times New Roman" w:cs="Times New Roman"/>
          <w:sz w:val="20"/>
          <w:szCs w:val="20"/>
        </w:rPr>
      </w:pPr>
      <w:r w:rsidRPr="00784872">
        <w:rPr>
          <w:rFonts w:ascii="Times New Roman" w:hAnsi="Times New Roman" w:cs="Times New Roman"/>
          <w:sz w:val="20"/>
          <w:szCs w:val="20"/>
        </w:rPr>
        <w:t>под зону коммунально-складского использования (П1) – квартал 8 (для размещения пожарного депо на 2 машины);</w:t>
      </w:r>
    </w:p>
    <w:p w:rsidR="00784872" w:rsidRPr="00784872" w:rsidRDefault="00784872" w:rsidP="00784872">
      <w:pPr>
        <w:widowControl w:val="0"/>
        <w:numPr>
          <w:ilvl w:val="0"/>
          <w:numId w:val="8"/>
        </w:numPr>
        <w:suppressAutoHyphens/>
        <w:autoSpaceDE w:val="0"/>
        <w:spacing w:after="0" w:line="240" w:lineRule="auto"/>
        <w:ind w:left="0"/>
        <w:jc w:val="both"/>
        <w:rPr>
          <w:rFonts w:ascii="Times New Roman" w:hAnsi="Times New Roman" w:cs="Times New Roman"/>
          <w:sz w:val="20"/>
          <w:szCs w:val="20"/>
        </w:rPr>
      </w:pPr>
      <w:r w:rsidRPr="00784872">
        <w:rPr>
          <w:rFonts w:ascii="Times New Roman" w:hAnsi="Times New Roman" w:cs="Times New Roman"/>
          <w:sz w:val="20"/>
          <w:szCs w:val="20"/>
        </w:rPr>
        <w:t>под зону производственного использования (П2) – квартал 9 (для размещения производственного предприятия (деревообработка и др.);</w:t>
      </w:r>
    </w:p>
    <w:p w:rsidR="00784872" w:rsidRPr="00784872" w:rsidRDefault="00784872" w:rsidP="00784872">
      <w:pPr>
        <w:widowControl w:val="0"/>
        <w:numPr>
          <w:ilvl w:val="0"/>
          <w:numId w:val="8"/>
        </w:numPr>
        <w:suppressAutoHyphens/>
        <w:autoSpaceDE w:val="0"/>
        <w:spacing w:after="0" w:line="240" w:lineRule="auto"/>
        <w:ind w:left="0"/>
        <w:jc w:val="both"/>
        <w:rPr>
          <w:rFonts w:ascii="Times New Roman" w:hAnsi="Times New Roman" w:cs="Times New Roman"/>
          <w:sz w:val="20"/>
          <w:szCs w:val="20"/>
        </w:rPr>
      </w:pPr>
      <w:r w:rsidRPr="00784872">
        <w:rPr>
          <w:rFonts w:ascii="Times New Roman" w:hAnsi="Times New Roman" w:cs="Times New Roman"/>
          <w:sz w:val="20"/>
          <w:szCs w:val="20"/>
        </w:rPr>
        <w:t>под зону инженерной и транспортной инфраструктуры (ИТР) – квартал 10 (для размещения придорожного комплекса) и квартал  11 (для размещения вертолетной площадки).</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Назначения территории кварталов, их площадь представлены в таблице 5.1.1.</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Таблица 5.1.1.</w:t>
      </w:r>
    </w:p>
    <w:tbl>
      <w:tblPr>
        <w:tblW w:w="5000" w:type="pct"/>
        <w:tblLayout w:type="fixed"/>
        <w:tblLook w:val="0000"/>
      </w:tblPr>
      <w:tblGrid>
        <w:gridCol w:w="2046"/>
        <w:gridCol w:w="1306"/>
        <w:gridCol w:w="1178"/>
        <w:gridCol w:w="1178"/>
        <w:gridCol w:w="2076"/>
        <w:gridCol w:w="1787"/>
      </w:tblGrid>
      <w:tr w:rsidR="00784872" w:rsidRPr="00784872" w:rsidTr="007637F5">
        <w:trPr>
          <w:trHeight w:hRule="exact" w:val="240"/>
          <w:tblHeader/>
        </w:trPr>
        <w:tc>
          <w:tcPr>
            <w:tcW w:w="2235" w:type="dxa"/>
            <w:vMerge w:val="restart"/>
            <w:tcBorders>
              <w:top w:val="single" w:sz="4" w:space="0" w:color="000000"/>
              <w:left w:val="single" w:sz="4" w:space="0" w:color="000000"/>
              <w:bottom w:val="single" w:sz="4" w:space="0" w:color="000000"/>
            </w:tcBorders>
            <w:vAlign w:val="center"/>
          </w:tcPr>
          <w:p w:rsidR="00784872" w:rsidRPr="00784872" w:rsidRDefault="00784872" w:rsidP="00784872">
            <w:pPr>
              <w:snapToGrid w:val="0"/>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Кварталы</w:t>
            </w:r>
          </w:p>
        </w:tc>
        <w:tc>
          <w:tcPr>
            <w:tcW w:w="1417" w:type="dxa"/>
            <w:vMerge w:val="restart"/>
            <w:tcBorders>
              <w:top w:val="single" w:sz="4" w:space="0" w:color="000000"/>
              <w:left w:val="single" w:sz="4" w:space="0" w:color="000000"/>
              <w:bottom w:val="single" w:sz="4" w:space="0" w:color="000000"/>
            </w:tcBorders>
            <w:vAlign w:val="center"/>
          </w:tcPr>
          <w:p w:rsidR="00784872" w:rsidRPr="00784872" w:rsidRDefault="00784872" w:rsidP="00784872">
            <w:pPr>
              <w:snapToGrid w:val="0"/>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Площадь</w:t>
            </w:r>
          </w:p>
          <w:p w:rsidR="00784872" w:rsidRPr="00784872" w:rsidRDefault="00784872" w:rsidP="00784872">
            <w:pPr>
              <w:snapToGrid w:val="0"/>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кварталов, га</w:t>
            </w:r>
          </w:p>
        </w:tc>
        <w:tc>
          <w:tcPr>
            <w:tcW w:w="1276" w:type="dxa"/>
            <w:vMerge w:val="restart"/>
            <w:tcBorders>
              <w:top w:val="single" w:sz="4" w:space="0" w:color="000000"/>
              <w:left w:val="single" w:sz="4" w:space="0" w:color="000000"/>
              <w:bottom w:val="single" w:sz="4" w:space="0" w:color="000000"/>
            </w:tcBorders>
            <w:vAlign w:val="center"/>
          </w:tcPr>
          <w:p w:rsidR="00784872" w:rsidRPr="00784872" w:rsidRDefault="00784872" w:rsidP="00784872">
            <w:pPr>
              <w:snapToGrid w:val="0"/>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Население, тыс. чел.</w:t>
            </w:r>
          </w:p>
        </w:tc>
        <w:tc>
          <w:tcPr>
            <w:tcW w:w="1276" w:type="dxa"/>
            <w:vMerge w:val="restart"/>
            <w:tcBorders>
              <w:top w:val="single" w:sz="4" w:space="0" w:color="000000"/>
              <w:left w:val="single" w:sz="4" w:space="0" w:color="000000"/>
              <w:bottom w:val="single" w:sz="4" w:space="0" w:color="000000"/>
            </w:tcBorders>
            <w:vAlign w:val="center"/>
          </w:tcPr>
          <w:p w:rsidR="00784872" w:rsidRPr="00784872" w:rsidRDefault="00784872" w:rsidP="00784872">
            <w:pPr>
              <w:snapToGrid w:val="0"/>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Всего (тыс. м</w:t>
            </w:r>
            <w:r w:rsidRPr="00784872">
              <w:rPr>
                <w:rFonts w:ascii="Times New Roman" w:hAnsi="Times New Roman" w:cs="Times New Roman"/>
                <w:b/>
                <w:sz w:val="20"/>
                <w:szCs w:val="20"/>
                <w:vertAlign w:val="superscript"/>
              </w:rPr>
              <w:t>2</w:t>
            </w:r>
            <w:r w:rsidRPr="00784872">
              <w:rPr>
                <w:rFonts w:ascii="Times New Roman" w:hAnsi="Times New Roman" w:cs="Times New Roman"/>
                <w:b/>
                <w:sz w:val="20"/>
                <w:szCs w:val="20"/>
              </w:rPr>
              <w:t xml:space="preserve"> общей площади)</w:t>
            </w: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napToGrid w:val="0"/>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В том числе:</w:t>
            </w:r>
          </w:p>
        </w:tc>
        <w:tc>
          <w:tcPr>
            <w:tcW w:w="1948" w:type="dxa"/>
            <w:vMerge w:val="restart"/>
            <w:tcBorders>
              <w:top w:val="single" w:sz="4" w:space="0" w:color="000000"/>
              <w:left w:val="single" w:sz="4" w:space="0" w:color="000000"/>
              <w:right w:val="single" w:sz="4" w:space="0" w:color="000000"/>
            </w:tcBorders>
            <w:vAlign w:val="center"/>
          </w:tcPr>
          <w:p w:rsidR="00784872" w:rsidRPr="00784872" w:rsidRDefault="00784872" w:rsidP="00784872">
            <w:pPr>
              <w:snapToGrid w:val="0"/>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Площадь ОД помещений, тыс.м</w:t>
            </w:r>
            <w:r w:rsidRPr="00784872">
              <w:rPr>
                <w:rFonts w:ascii="Times New Roman" w:hAnsi="Times New Roman" w:cs="Times New Roman"/>
                <w:b/>
                <w:sz w:val="20"/>
                <w:szCs w:val="20"/>
                <w:vertAlign w:val="superscript"/>
              </w:rPr>
              <w:t>2</w:t>
            </w:r>
          </w:p>
        </w:tc>
      </w:tr>
      <w:tr w:rsidR="00784872" w:rsidRPr="00784872" w:rsidTr="007637F5">
        <w:trPr>
          <w:tblHeader/>
        </w:trPr>
        <w:tc>
          <w:tcPr>
            <w:tcW w:w="2235" w:type="dxa"/>
            <w:vMerge/>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417" w:type="dxa"/>
            <w:vMerge/>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276" w:type="dxa"/>
            <w:vMerge/>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276" w:type="dxa"/>
            <w:vMerge/>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napToGrid w:val="0"/>
              <w:spacing w:after="0"/>
              <w:ind w:firstLine="5"/>
              <w:jc w:val="both"/>
              <w:rPr>
                <w:rFonts w:ascii="Times New Roman" w:hAnsi="Times New Roman" w:cs="Times New Roman"/>
                <w:sz w:val="20"/>
                <w:szCs w:val="20"/>
                <w:highlight w:val="yellow"/>
              </w:rPr>
            </w:pPr>
            <w:r w:rsidRPr="00784872">
              <w:rPr>
                <w:rFonts w:ascii="Times New Roman" w:hAnsi="Times New Roman" w:cs="Times New Roman"/>
                <w:sz w:val="20"/>
                <w:szCs w:val="20"/>
              </w:rPr>
              <w:t>индивидуальная застройка домами с земельным участком</w:t>
            </w:r>
          </w:p>
        </w:tc>
        <w:tc>
          <w:tcPr>
            <w:tcW w:w="1948" w:type="dxa"/>
            <w:vMerge/>
            <w:tcBorders>
              <w:left w:val="single" w:sz="4" w:space="0" w:color="000000"/>
              <w:bottom w:val="single" w:sz="4" w:space="0" w:color="000000"/>
              <w:right w:val="single" w:sz="4" w:space="0" w:color="000000"/>
            </w:tcBorders>
          </w:tcPr>
          <w:p w:rsidR="00784872" w:rsidRPr="00784872" w:rsidRDefault="00784872" w:rsidP="00784872">
            <w:pPr>
              <w:snapToGrid w:val="0"/>
              <w:spacing w:after="0"/>
              <w:ind w:firstLine="5"/>
              <w:jc w:val="both"/>
              <w:rPr>
                <w:rFonts w:ascii="Times New Roman" w:hAnsi="Times New Roman" w:cs="Times New Roman"/>
                <w:sz w:val="20"/>
                <w:szCs w:val="20"/>
              </w:rPr>
            </w:pP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 ИЖС</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0,020</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0,96</w:t>
            </w: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0,96</w:t>
            </w:r>
          </w:p>
        </w:tc>
        <w:tc>
          <w:tcPr>
            <w:tcW w:w="194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 ИЖС</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2,6</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0,052</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2,496</w:t>
            </w: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2,496</w:t>
            </w:r>
          </w:p>
        </w:tc>
        <w:tc>
          <w:tcPr>
            <w:tcW w:w="194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 ИЖС</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3,0</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0,060</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2,88</w:t>
            </w: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2,88</w:t>
            </w:r>
          </w:p>
        </w:tc>
        <w:tc>
          <w:tcPr>
            <w:tcW w:w="194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 ИЖС</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0,7</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0,014</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0,672</w:t>
            </w: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0,672</w:t>
            </w:r>
          </w:p>
        </w:tc>
        <w:tc>
          <w:tcPr>
            <w:tcW w:w="194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 ИЖС</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0,048</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2,304</w:t>
            </w: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2,304</w:t>
            </w:r>
          </w:p>
        </w:tc>
        <w:tc>
          <w:tcPr>
            <w:tcW w:w="194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 ИЖС</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3,1</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0,062</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2,976</w:t>
            </w: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2,976</w:t>
            </w:r>
          </w:p>
        </w:tc>
        <w:tc>
          <w:tcPr>
            <w:tcW w:w="194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Итого ИЖС:</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12,8</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10"/>
              <w:jc w:val="both"/>
              <w:rPr>
                <w:rFonts w:ascii="Times New Roman" w:hAnsi="Times New Roman" w:cs="Times New Roman"/>
                <w:b/>
                <w:sz w:val="20"/>
                <w:szCs w:val="20"/>
              </w:rPr>
            </w:pPr>
            <w:r w:rsidRPr="00784872">
              <w:rPr>
                <w:rFonts w:ascii="Times New Roman" w:hAnsi="Times New Roman" w:cs="Times New Roman"/>
                <w:b/>
                <w:sz w:val="20"/>
                <w:szCs w:val="20"/>
              </w:rPr>
              <w:t>0,256</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12,288</w:t>
            </w: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12,288</w:t>
            </w:r>
          </w:p>
        </w:tc>
        <w:tc>
          <w:tcPr>
            <w:tcW w:w="194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 ОД</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r w:rsidRPr="00784872">
              <w:rPr>
                <w:rFonts w:ascii="Times New Roman" w:hAnsi="Times New Roman" w:cs="Times New Roman"/>
                <w:sz w:val="20"/>
                <w:szCs w:val="20"/>
              </w:rPr>
              <w:t>17,63</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r w:rsidRPr="00784872">
              <w:rPr>
                <w:rFonts w:ascii="Times New Roman" w:hAnsi="Times New Roman" w:cs="Times New Roman"/>
                <w:b/>
                <w:bCs/>
                <w:sz w:val="20"/>
                <w:szCs w:val="20"/>
              </w:rPr>
              <w:t>-</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r w:rsidRPr="00784872">
              <w:rPr>
                <w:rFonts w:ascii="Times New Roman" w:hAnsi="Times New Roman" w:cs="Times New Roman"/>
                <w:b/>
                <w:bCs/>
                <w:sz w:val="20"/>
                <w:szCs w:val="20"/>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r w:rsidRPr="00784872">
              <w:rPr>
                <w:rFonts w:ascii="Times New Roman" w:hAnsi="Times New Roman" w:cs="Times New Roman"/>
                <w:b/>
                <w:bCs/>
                <w:sz w:val="20"/>
                <w:szCs w:val="20"/>
              </w:rPr>
              <w:t>-</w:t>
            </w:r>
          </w:p>
        </w:tc>
        <w:tc>
          <w:tcPr>
            <w:tcW w:w="194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ind w:firstLine="5"/>
              <w:jc w:val="both"/>
              <w:rPr>
                <w:rFonts w:ascii="Times New Roman" w:hAnsi="Times New Roman" w:cs="Times New Roman"/>
                <w:bCs/>
                <w:sz w:val="20"/>
                <w:szCs w:val="20"/>
              </w:rPr>
            </w:pPr>
            <w:r w:rsidRPr="00784872">
              <w:rPr>
                <w:rFonts w:ascii="Times New Roman" w:hAnsi="Times New Roman" w:cs="Times New Roman"/>
                <w:bCs/>
                <w:sz w:val="20"/>
                <w:szCs w:val="20"/>
              </w:rPr>
              <w:t>12,5</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 П1</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0,57</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9 П2</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56,0</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 ИТР</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2,37</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 ИТР</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3,83</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ИТР (проезды в ИЖС)</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3,49</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ind w:firstLine="5"/>
              <w:jc w:val="both"/>
              <w:rPr>
                <w:rFonts w:ascii="Times New Roman" w:hAnsi="Times New Roman" w:cs="Times New Roman"/>
                <w:b/>
                <w:bCs/>
                <w:sz w:val="20"/>
                <w:szCs w:val="20"/>
              </w:rPr>
            </w:pPr>
          </w:p>
        </w:tc>
      </w:tr>
      <w:tr w:rsidR="00784872" w:rsidRPr="00784872" w:rsidTr="007637F5">
        <w:trPr>
          <w:trHeight w:val="425"/>
        </w:trPr>
        <w:tc>
          <w:tcPr>
            <w:tcW w:w="2235" w:type="dxa"/>
            <w:tcBorders>
              <w:top w:val="single" w:sz="4" w:space="0" w:color="000000"/>
              <w:left w:val="single" w:sz="4" w:space="0" w:color="000000"/>
              <w:bottom w:val="single" w:sz="4" w:space="0" w:color="000000"/>
            </w:tcBorders>
          </w:tcPr>
          <w:p w:rsidR="00784872" w:rsidRPr="00784872" w:rsidRDefault="00784872" w:rsidP="00784872">
            <w:pPr>
              <w:spacing w:after="0"/>
              <w:ind w:firstLine="5"/>
              <w:jc w:val="both"/>
              <w:rPr>
                <w:rFonts w:ascii="Times New Roman" w:hAnsi="Times New Roman" w:cs="Times New Roman"/>
                <w:b/>
                <w:bCs/>
                <w:sz w:val="20"/>
                <w:szCs w:val="20"/>
              </w:rPr>
            </w:pPr>
            <w:r w:rsidRPr="00784872">
              <w:rPr>
                <w:rFonts w:ascii="Times New Roman" w:hAnsi="Times New Roman" w:cs="Times New Roman"/>
                <w:b/>
                <w:bCs/>
                <w:sz w:val="20"/>
                <w:szCs w:val="20"/>
              </w:rPr>
              <w:t>Всего:</w:t>
            </w:r>
          </w:p>
        </w:tc>
        <w:tc>
          <w:tcPr>
            <w:tcW w:w="1417"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96,69</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ind w:firstLine="10"/>
              <w:jc w:val="both"/>
              <w:rPr>
                <w:rFonts w:ascii="Times New Roman" w:hAnsi="Times New Roman" w:cs="Times New Roman"/>
                <w:b/>
                <w:sz w:val="20"/>
                <w:szCs w:val="20"/>
              </w:rPr>
            </w:pPr>
            <w:r w:rsidRPr="00784872">
              <w:rPr>
                <w:rFonts w:ascii="Times New Roman" w:hAnsi="Times New Roman" w:cs="Times New Roman"/>
                <w:b/>
                <w:sz w:val="20"/>
                <w:szCs w:val="20"/>
              </w:rPr>
              <w:t>0,256</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12,288</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12,288</w:t>
            </w:r>
          </w:p>
        </w:tc>
        <w:tc>
          <w:tcPr>
            <w:tcW w:w="194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bCs/>
                <w:sz w:val="20"/>
                <w:szCs w:val="20"/>
              </w:rPr>
              <w:t>12,5</w:t>
            </w:r>
          </w:p>
        </w:tc>
      </w:tr>
    </w:tbl>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северной части населенного пункта располагается планируемая зона застройки индивидуальными жилыми домами (106,89 га), которая предполагается к застройке за расчетным сроком.</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Также в северной части населенного пункта планируется размещение тепличного хозяйства.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Расположение планируемых кварталов представлено на рисунках 5.1.2.,  5.1.3.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b/>
          <w:i/>
          <w:noProof/>
          <w:sz w:val="20"/>
          <w:szCs w:val="20"/>
        </w:rPr>
        <w:lastRenderedPageBreak/>
        <w:drawing>
          <wp:inline distT="0" distB="0" distL="0" distR="0">
            <wp:extent cx="4752975" cy="2619375"/>
            <wp:effectExtent l="19050" t="0" r="9525" b="0"/>
            <wp:docPr id="4" name="Рисунок 4" descr="c_Едр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_Едрово"/>
                    <pic:cNvPicPr>
                      <a:picLocks noChangeAspect="1" noChangeArrowheads="1"/>
                    </pic:cNvPicPr>
                  </pic:nvPicPr>
                  <pic:blipFill>
                    <a:blip r:embed="rId15"/>
                    <a:srcRect b="29124"/>
                    <a:stretch>
                      <a:fillRect/>
                    </a:stretch>
                  </pic:blipFill>
                  <pic:spPr bwMode="auto">
                    <a:xfrm>
                      <a:off x="0" y="0"/>
                      <a:ext cx="4752975" cy="2619375"/>
                    </a:xfrm>
                    <a:prstGeom prst="rect">
                      <a:avLst/>
                    </a:prstGeom>
                    <a:noFill/>
                    <a:ln w="9525">
                      <a:noFill/>
                      <a:miter lim="800000"/>
                      <a:headEnd/>
                      <a:tailEnd/>
                    </a:ln>
                  </pic:spPr>
                </pic:pic>
              </a:graphicData>
            </a:graphic>
          </wp:inline>
        </w:drawing>
      </w:r>
    </w:p>
    <w:p w:rsidR="00784872" w:rsidRPr="00784872" w:rsidRDefault="00784872" w:rsidP="00784872">
      <w:pPr>
        <w:shd w:val="clear" w:color="auto" w:fill="FFFFFF"/>
        <w:spacing w:after="0"/>
        <w:jc w:val="both"/>
        <w:rPr>
          <w:rFonts w:ascii="Times New Roman" w:hAnsi="Times New Roman" w:cs="Times New Roman"/>
          <w:b/>
          <w:i/>
          <w:sz w:val="20"/>
          <w:szCs w:val="20"/>
        </w:rPr>
      </w:pPr>
      <w:r w:rsidRPr="00784872">
        <w:rPr>
          <w:rFonts w:ascii="Times New Roman" w:hAnsi="Times New Roman" w:cs="Times New Roman"/>
          <w:b/>
          <w:i/>
          <w:sz w:val="20"/>
          <w:szCs w:val="20"/>
        </w:rPr>
        <w:t>Рис. 5.1.2. Расположение планируемых кварталов ИЖС в с. Едрово.</w:t>
      </w:r>
    </w:p>
    <w:p w:rsidR="00784872" w:rsidRPr="00784872" w:rsidRDefault="00784872" w:rsidP="00784872">
      <w:pPr>
        <w:shd w:val="clear" w:color="auto" w:fill="FFFFFF"/>
        <w:spacing w:after="0"/>
        <w:jc w:val="both"/>
        <w:rPr>
          <w:rFonts w:ascii="Times New Roman" w:hAnsi="Times New Roman" w:cs="Times New Roman"/>
          <w:b/>
          <w:i/>
          <w:sz w:val="20"/>
          <w:szCs w:val="20"/>
        </w:rPr>
      </w:pPr>
    </w:p>
    <w:p w:rsidR="00784872" w:rsidRPr="00784872" w:rsidRDefault="00784872" w:rsidP="00784872">
      <w:pPr>
        <w:shd w:val="clear" w:color="auto" w:fill="FFFFFF"/>
        <w:spacing w:after="0"/>
        <w:jc w:val="both"/>
        <w:rPr>
          <w:rFonts w:ascii="Times New Roman" w:hAnsi="Times New Roman" w:cs="Times New Roman"/>
          <w:b/>
          <w:i/>
          <w:sz w:val="20"/>
          <w:szCs w:val="20"/>
        </w:rPr>
      </w:pPr>
      <w:r w:rsidRPr="00784872">
        <w:rPr>
          <w:rFonts w:ascii="Times New Roman" w:hAnsi="Times New Roman" w:cs="Times New Roman"/>
          <w:b/>
          <w:i/>
          <w:noProof/>
          <w:sz w:val="20"/>
          <w:szCs w:val="20"/>
        </w:rPr>
        <w:drawing>
          <wp:inline distT="0" distB="0" distL="0" distR="0">
            <wp:extent cx="6038850" cy="3090470"/>
            <wp:effectExtent l="19050" t="0" r="0" b="0"/>
            <wp:docPr id="5" name="Рисунок 5" descr="c_Едр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Едрово"/>
                    <pic:cNvPicPr>
                      <a:picLocks noChangeAspect="1" noChangeArrowheads="1"/>
                    </pic:cNvPicPr>
                  </pic:nvPicPr>
                  <pic:blipFill>
                    <a:blip r:embed="rId16"/>
                    <a:srcRect b="27802"/>
                    <a:stretch>
                      <a:fillRect/>
                    </a:stretch>
                  </pic:blipFill>
                  <pic:spPr bwMode="auto">
                    <a:xfrm>
                      <a:off x="0" y="0"/>
                      <a:ext cx="6038850" cy="3090470"/>
                    </a:xfrm>
                    <a:prstGeom prst="rect">
                      <a:avLst/>
                    </a:prstGeom>
                    <a:noFill/>
                    <a:ln w="9525">
                      <a:noFill/>
                      <a:miter lim="800000"/>
                      <a:headEnd/>
                      <a:tailEnd/>
                    </a:ln>
                  </pic:spPr>
                </pic:pic>
              </a:graphicData>
            </a:graphic>
          </wp:inline>
        </w:drawing>
      </w:r>
    </w:p>
    <w:p w:rsidR="00784872" w:rsidRPr="00784872" w:rsidRDefault="00784872" w:rsidP="00784872">
      <w:pPr>
        <w:shd w:val="clear" w:color="auto" w:fill="FFFFFF"/>
        <w:spacing w:after="0"/>
        <w:jc w:val="both"/>
        <w:rPr>
          <w:rFonts w:ascii="Times New Roman" w:hAnsi="Times New Roman" w:cs="Times New Roman"/>
          <w:b/>
          <w:i/>
          <w:sz w:val="20"/>
          <w:szCs w:val="20"/>
        </w:rPr>
      </w:pPr>
      <w:r w:rsidRPr="00784872">
        <w:rPr>
          <w:rFonts w:ascii="Times New Roman" w:hAnsi="Times New Roman" w:cs="Times New Roman"/>
          <w:b/>
          <w:i/>
          <w:sz w:val="20"/>
          <w:szCs w:val="20"/>
        </w:rPr>
        <w:t>Рис. 5.1.3. Расположение планируемых кварталов в с. Едрово.</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Определения приоритетов развития территорий поселения – одна из наиболее важных и сложных задач территориального планирования.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На основе комплексного анализа развития территорий поселения и учета существующих предпосылок пространственного развития в утвержденном генеральном плане были предложены следующие приоритеты в развитии отдельных территорий (на расчетный срок и перспективу).</w:t>
      </w:r>
    </w:p>
    <w:p w:rsidR="00784872" w:rsidRPr="00784872" w:rsidRDefault="00784872" w:rsidP="00784872">
      <w:pPr>
        <w:widowControl w:val="0"/>
        <w:numPr>
          <w:ilvl w:val="0"/>
          <w:numId w:val="9"/>
        </w:numPr>
        <w:suppressAutoHyphens/>
        <w:autoSpaceDE w:val="0"/>
        <w:spacing w:after="0" w:line="240" w:lineRule="auto"/>
        <w:ind w:left="0" w:firstLine="709"/>
        <w:jc w:val="both"/>
        <w:rPr>
          <w:rFonts w:ascii="Times New Roman" w:hAnsi="Times New Roman" w:cs="Times New Roman"/>
          <w:sz w:val="20"/>
          <w:szCs w:val="20"/>
        </w:rPr>
      </w:pPr>
      <w:r w:rsidRPr="00784872">
        <w:rPr>
          <w:rFonts w:ascii="Times New Roman" w:hAnsi="Times New Roman" w:cs="Times New Roman"/>
          <w:sz w:val="20"/>
          <w:szCs w:val="20"/>
        </w:rPr>
        <w:t>Освоение свободных площадок под размещение жилых территорий;</w:t>
      </w:r>
    </w:p>
    <w:p w:rsidR="00784872" w:rsidRPr="00784872" w:rsidRDefault="00784872" w:rsidP="00784872">
      <w:pPr>
        <w:widowControl w:val="0"/>
        <w:numPr>
          <w:ilvl w:val="0"/>
          <w:numId w:val="9"/>
        </w:numPr>
        <w:suppressAutoHyphens/>
        <w:autoSpaceDE w:val="0"/>
        <w:spacing w:after="0" w:line="240" w:lineRule="auto"/>
        <w:ind w:left="0" w:firstLine="709"/>
        <w:jc w:val="both"/>
        <w:rPr>
          <w:rFonts w:ascii="Times New Roman" w:hAnsi="Times New Roman" w:cs="Times New Roman"/>
          <w:sz w:val="20"/>
          <w:szCs w:val="20"/>
        </w:rPr>
      </w:pPr>
      <w:r w:rsidRPr="00784872">
        <w:rPr>
          <w:rFonts w:ascii="Times New Roman" w:hAnsi="Times New Roman" w:cs="Times New Roman"/>
          <w:sz w:val="20"/>
          <w:szCs w:val="20"/>
        </w:rPr>
        <w:t>Упорядочение производственных зон поселения - проведение мероприятий по снижению негативного воздействия от производственных объектов;</w:t>
      </w:r>
    </w:p>
    <w:p w:rsidR="00784872" w:rsidRPr="00784872" w:rsidRDefault="00784872" w:rsidP="00784872">
      <w:pPr>
        <w:widowControl w:val="0"/>
        <w:numPr>
          <w:ilvl w:val="0"/>
          <w:numId w:val="9"/>
        </w:numPr>
        <w:suppressAutoHyphens/>
        <w:autoSpaceDE w:val="0"/>
        <w:spacing w:after="0" w:line="240" w:lineRule="auto"/>
        <w:ind w:left="0" w:firstLine="709"/>
        <w:jc w:val="both"/>
        <w:rPr>
          <w:rFonts w:ascii="Times New Roman" w:hAnsi="Times New Roman" w:cs="Times New Roman"/>
          <w:sz w:val="20"/>
          <w:szCs w:val="20"/>
        </w:rPr>
      </w:pPr>
      <w:r w:rsidRPr="00784872">
        <w:rPr>
          <w:rFonts w:ascii="Times New Roman" w:hAnsi="Times New Roman" w:cs="Times New Roman"/>
          <w:sz w:val="20"/>
          <w:szCs w:val="20"/>
        </w:rPr>
        <w:t>Организация коммунальных зон:- отведение выделенных территорий под размещение коммунально-складской зоны;</w:t>
      </w:r>
    </w:p>
    <w:p w:rsidR="00784872" w:rsidRPr="00784872" w:rsidRDefault="00784872" w:rsidP="00784872">
      <w:pPr>
        <w:widowControl w:val="0"/>
        <w:numPr>
          <w:ilvl w:val="0"/>
          <w:numId w:val="9"/>
        </w:numPr>
        <w:suppressAutoHyphens/>
        <w:autoSpaceDE w:val="0"/>
        <w:spacing w:after="0" w:line="240" w:lineRule="auto"/>
        <w:ind w:left="0" w:firstLine="709"/>
        <w:jc w:val="both"/>
        <w:rPr>
          <w:rFonts w:ascii="Times New Roman" w:hAnsi="Times New Roman" w:cs="Times New Roman"/>
          <w:sz w:val="20"/>
          <w:szCs w:val="20"/>
        </w:rPr>
      </w:pPr>
      <w:r w:rsidRPr="00784872">
        <w:rPr>
          <w:rFonts w:ascii="Times New Roman" w:hAnsi="Times New Roman" w:cs="Times New Roman"/>
          <w:sz w:val="20"/>
          <w:szCs w:val="20"/>
        </w:rPr>
        <w:t>Усовершенствование дорожно-транспортного комплекса:</w:t>
      </w:r>
    </w:p>
    <w:p w:rsidR="00784872" w:rsidRPr="00784872" w:rsidRDefault="00784872" w:rsidP="00784872">
      <w:pPr>
        <w:widowControl w:val="0"/>
        <w:numPr>
          <w:ilvl w:val="0"/>
          <w:numId w:val="10"/>
        </w:numPr>
        <w:suppressAutoHyphens/>
        <w:autoSpaceDE w:val="0"/>
        <w:spacing w:after="0" w:line="240" w:lineRule="auto"/>
        <w:ind w:left="0"/>
        <w:jc w:val="both"/>
        <w:rPr>
          <w:rFonts w:ascii="Times New Roman" w:hAnsi="Times New Roman" w:cs="Times New Roman"/>
          <w:sz w:val="20"/>
          <w:szCs w:val="20"/>
        </w:rPr>
      </w:pPr>
      <w:r w:rsidRPr="00784872">
        <w:rPr>
          <w:rFonts w:ascii="Times New Roman" w:hAnsi="Times New Roman" w:cs="Times New Roman"/>
          <w:sz w:val="20"/>
          <w:szCs w:val="20"/>
        </w:rPr>
        <w:t>планомерное увеличение протяженности автодорог с твердым покрытием, совершенствование системы магистралей;</w:t>
      </w:r>
    </w:p>
    <w:p w:rsidR="00784872" w:rsidRPr="00784872" w:rsidRDefault="00784872" w:rsidP="00784872">
      <w:pPr>
        <w:widowControl w:val="0"/>
        <w:numPr>
          <w:ilvl w:val="0"/>
          <w:numId w:val="10"/>
        </w:numPr>
        <w:suppressAutoHyphens/>
        <w:autoSpaceDE w:val="0"/>
        <w:spacing w:after="0" w:line="240" w:lineRule="auto"/>
        <w:ind w:left="0"/>
        <w:jc w:val="both"/>
        <w:rPr>
          <w:rFonts w:ascii="Times New Roman" w:hAnsi="Times New Roman" w:cs="Times New Roman"/>
          <w:sz w:val="20"/>
          <w:szCs w:val="20"/>
        </w:rPr>
      </w:pPr>
      <w:r w:rsidRPr="00784872">
        <w:rPr>
          <w:rFonts w:ascii="Times New Roman" w:hAnsi="Times New Roman" w:cs="Times New Roman"/>
          <w:sz w:val="20"/>
          <w:szCs w:val="20"/>
        </w:rPr>
        <w:t>развитие системы общественного транспорта:</w:t>
      </w:r>
    </w:p>
    <w:p w:rsidR="00784872" w:rsidRPr="00784872" w:rsidRDefault="00784872" w:rsidP="00784872">
      <w:pPr>
        <w:widowControl w:val="0"/>
        <w:numPr>
          <w:ilvl w:val="0"/>
          <w:numId w:val="9"/>
        </w:numPr>
        <w:suppressAutoHyphens/>
        <w:autoSpaceDE w:val="0"/>
        <w:spacing w:after="0" w:line="240" w:lineRule="auto"/>
        <w:ind w:left="0" w:firstLine="709"/>
        <w:jc w:val="both"/>
        <w:rPr>
          <w:rFonts w:ascii="Times New Roman" w:hAnsi="Times New Roman" w:cs="Times New Roman"/>
          <w:sz w:val="20"/>
          <w:szCs w:val="20"/>
        </w:rPr>
      </w:pPr>
      <w:r w:rsidRPr="00784872">
        <w:rPr>
          <w:rFonts w:ascii="Times New Roman" w:hAnsi="Times New Roman" w:cs="Times New Roman"/>
          <w:sz w:val="20"/>
          <w:szCs w:val="20"/>
        </w:rPr>
        <w:t>Формирование сети обслуживания населения в соответствии со ступенчатой моделью обслуживания.</w:t>
      </w:r>
    </w:p>
    <w:p w:rsidR="00784872" w:rsidRPr="00784872" w:rsidRDefault="00784872" w:rsidP="00784872">
      <w:pPr>
        <w:widowControl w:val="0"/>
        <w:numPr>
          <w:ilvl w:val="0"/>
          <w:numId w:val="9"/>
        </w:numPr>
        <w:suppressAutoHyphens/>
        <w:autoSpaceDE w:val="0"/>
        <w:spacing w:after="0" w:line="240" w:lineRule="auto"/>
        <w:ind w:left="0" w:firstLine="709"/>
        <w:jc w:val="both"/>
        <w:rPr>
          <w:rFonts w:ascii="Times New Roman" w:hAnsi="Times New Roman" w:cs="Times New Roman"/>
          <w:sz w:val="20"/>
          <w:szCs w:val="20"/>
        </w:rPr>
      </w:pPr>
      <w:r w:rsidRPr="00784872">
        <w:rPr>
          <w:rFonts w:ascii="Times New Roman" w:hAnsi="Times New Roman" w:cs="Times New Roman"/>
          <w:sz w:val="20"/>
          <w:szCs w:val="20"/>
        </w:rPr>
        <w:t>Развитие инженерной инфраструктуры и инженерной подготовки территории сельского поселения:</w:t>
      </w:r>
    </w:p>
    <w:p w:rsidR="00784872" w:rsidRPr="00784872" w:rsidRDefault="00784872" w:rsidP="00784872">
      <w:pPr>
        <w:widowControl w:val="0"/>
        <w:numPr>
          <w:ilvl w:val="0"/>
          <w:numId w:val="10"/>
        </w:numPr>
        <w:suppressAutoHyphens/>
        <w:autoSpaceDE w:val="0"/>
        <w:spacing w:after="0" w:line="240" w:lineRule="auto"/>
        <w:ind w:left="0"/>
        <w:jc w:val="both"/>
        <w:rPr>
          <w:rFonts w:ascii="Times New Roman" w:hAnsi="Times New Roman" w:cs="Times New Roman"/>
          <w:sz w:val="20"/>
          <w:szCs w:val="20"/>
        </w:rPr>
      </w:pPr>
      <w:r w:rsidRPr="00784872">
        <w:rPr>
          <w:rFonts w:ascii="Times New Roman" w:hAnsi="Times New Roman" w:cs="Times New Roman"/>
          <w:sz w:val="20"/>
          <w:szCs w:val="20"/>
        </w:rPr>
        <w:lastRenderedPageBreak/>
        <w:t xml:space="preserve">Реконструкция существующих сетей с заменой изношенных участков сетей водоснабжения и электроснабжения; </w:t>
      </w:r>
    </w:p>
    <w:p w:rsidR="00784872" w:rsidRPr="00784872" w:rsidRDefault="00784872" w:rsidP="00784872">
      <w:pPr>
        <w:widowControl w:val="0"/>
        <w:numPr>
          <w:ilvl w:val="0"/>
          <w:numId w:val="10"/>
        </w:numPr>
        <w:suppressAutoHyphens/>
        <w:autoSpaceDE w:val="0"/>
        <w:spacing w:after="0" w:line="240" w:lineRule="auto"/>
        <w:ind w:left="0"/>
        <w:jc w:val="both"/>
        <w:rPr>
          <w:rFonts w:ascii="Times New Roman" w:hAnsi="Times New Roman" w:cs="Times New Roman"/>
          <w:sz w:val="20"/>
          <w:szCs w:val="20"/>
        </w:rPr>
      </w:pPr>
      <w:r w:rsidRPr="00784872">
        <w:rPr>
          <w:rFonts w:ascii="Times New Roman" w:hAnsi="Times New Roman" w:cs="Times New Roman"/>
          <w:sz w:val="20"/>
          <w:szCs w:val="20"/>
        </w:rPr>
        <w:t>Строительство сетей канализации;</w:t>
      </w:r>
    </w:p>
    <w:p w:rsidR="00784872" w:rsidRPr="00784872" w:rsidRDefault="00784872" w:rsidP="00784872">
      <w:pPr>
        <w:widowControl w:val="0"/>
        <w:numPr>
          <w:ilvl w:val="0"/>
          <w:numId w:val="10"/>
        </w:numPr>
        <w:suppressAutoHyphens/>
        <w:autoSpaceDE w:val="0"/>
        <w:spacing w:after="0" w:line="240" w:lineRule="auto"/>
        <w:ind w:left="0"/>
        <w:jc w:val="both"/>
        <w:rPr>
          <w:rFonts w:ascii="Times New Roman" w:hAnsi="Times New Roman" w:cs="Times New Roman"/>
          <w:sz w:val="20"/>
          <w:szCs w:val="20"/>
        </w:rPr>
      </w:pPr>
      <w:r w:rsidRPr="00784872">
        <w:rPr>
          <w:rFonts w:ascii="Times New Roman" w:hAnsi="Times New Roman" w:cs="Times New Roman"/>
          <w:sz w:val="20"/>
          <w:szCs w:val="20"/>
        </w:rPr>
        <w:t>Организация систем нормативного водоотвода с осваиваемых площадок.</w:t>
      </w:r>
    </w:p>
    <w:p w:rsidR="00784872" w:rsidRPr="00784872" w:rsidRDefault="00784872" w:rsidP="00784872">
      <w:pPr>
        <w:spacing w:after="0"/>
        <w:jc w:val="both"/>
        <w:rPr>
          <w:rFonts w:ascii="Times New Roman" w:hAnsi="Times New Roman" w:cs="Times New Roman"/>
          <w:i/>
          <w:sz w:val="20"/>
          <w:szCs w:val="20"/>
        </w:rPr>
      </w:pPr>
    </w:p>
    <w:p w:rsidR="00784872" w:rsidRPr="00784872" w:rsidRDefault="00784872" w:rsidP="00784872">
      <w:pPr>
        <w:pStyle w:val="1"/>
        <w:ind w:firstLine="0"/>
        <w:jc w:val="both"/>
        <w:rPr>
          <w:rFonts w:ascii="Times New Roman" w:hAnsi="Times New Roman" w:cs="Times New Roman"/>
          <w:sz w:val="20"/>
          <w:szCs w:val="20"/>
        </w:rPr>
      </w:pPr>
      <w:bookmarkStart w:id="28" w:name="_Toc401652063"/>
      <w:bookmarkStart w:id="29" w:name="_Toc433618535"/>
      <w:r w:rsidRPr="00784872">
        <w:rPr>
          <w:rFonts w:ascii="Times New Roman" w:hAnsi="Times New Roman" w:cs="Times New Roman"/>
          <w:sz w:val="20"/>
          <w:szCs w:val="20"/>
        </w:rPr>
        <w:t>5.2. Развитие планировочной структуры населенного пункта д. Большое Носакино.</w:t>
      </w:r>
      <w:bookmarkEnd w:id="28"/>
      <w:bookmarkEnd w:id="29"/>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Современное состояние территории д. Большое Носакино приведено на рисунке 5.2.1. населенный пункт расположен в 7 км от административного центра поселения с.Едрово, расположенного на автотрассе М-10 и на линии Бологое-Московская-Валдай-Старая Русса-Дно- Октябрьской железной дороги. Уникальные природные условия на территории  деревни (вокруг деревни расположены озера Стреглино, Воронец, Залужье, Рожневец) при удовлетворительном транспортном сообщении с административным центром поселения, района и области, а также наличие прямого выхода на Москву, Санкт-Петербург и иные крупные города Северо-Запада и центра России определили данный населенный пункт в качестве  инвестиционной площадкой Едровского сельского поселения.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Настоящие  изменения генерального плана предусматривают интенсивное развитие д. Большое Носакино. Развитие территории деревни предлагается вести в основном на свободных от застройки территориях. Необходимо отметить, что в настоящее время на территории деревни имеется 13 домов обей площадью около 500 м</w:t>
      </w:r>
      <w:r w:rsidRPr="00784872">
        <w:rPr>
          <w:rFonts w:ascii="Times New Roman" w:hAnsi="Times New Roman" w:cs="Times New Roman"/>
          <w:sz w:val="20"/>
          <w:szCs w:val="20"/>
          <w:vertAlign w:val="superscript"/>
        </w:rPr>
        <w:t>2</w:t>
      </w:r>
      <w:r w:rsidRPr="00784872">
        <w:rPr>
          <w:rFonts w:ascii="Times New Roman" w:hAnsi="Times New Roman" w:cs="Times New Roman"/>
          <w:sz w:val="20"/>
          <w:szCs w:val="20"/>
        </w:rPr>
        <w:t>,</w:t>
      </w:r>
      <w:r w:rsidR="006C2354">
        <w:rPr>
          <w:rFonts w:ascii="Times New Roman" w:hAnsi="Times New Roman" w:cs="Times New Roman"/>
          <w:sz w:val="20"/>
          <w:szCs w:val="20"/>
        </w:rPr>
        <w:t xml:space="preserve"> которые используются в весенне</w:t>
      </w:r>
      <w:r w:rsidRPr="00784872">
        <w:rPr>
          <w:rFonts w:ascii="Times New Roman" w:hAnsi="Times New Roman" w:cs="Times New Roman"/>
          <w:sz w:val="20"/>
          <w:szCs w:val="20"/>
        </w:rPr>
        <w:t>-осенний период отдыхающими (дачниками). Современное состояние территории населенного пункта д. Большое Носакино показано на рис. 5.2.1.</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При планировании развития населенного пункта предусматривается, что застройка жилой зоны будет осуществляться  новыми современными типами жилых зданий в капитальном исполнении: одноквартирными и двухквартирными домами-коттеджами усадебного типа с хозяйственными постройками, блокированными жилыми домами (таунхаус), таунхаусами-дуплексами (на 2 семьи в каждом блоке).</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Предлагается вести застройку малоэтажными зданиями в капитальном исполнении с полным благоустройством.</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Коэффициент семейственности принят равным – 3, норматив жилищной обеспеченности на расчетный срок – 48 м</w:t>
      </w:r>
      <w:r w:rsidRPr="00784872">
        <w:rPr>
          <w:rFonts w:ascii="Times New Roman" w:hAnsi="Times New Roman" w:cs="Times New Roman"/>
          <w:sz w:val="20"/>
          <w:szCs w:val="20"/>
          <w:vertAlign w:val="superscript"/>
        </w:rPr>
        <w:t>2</w:t>
      </w:r>
      <w:r w:rsidRPr="00784872">
        <w:rPr>
          <w:rFonts w:ascii="Times New Roman" w:hAnsi="Times New Roman" w:cs="Times New Roman"/>
          <w:sz w:val="20"/>
          <w:szCs w:val="20"/>
        </w:rPr>
        <w:t>/чел. (согласно Схемы терпланирования Новгородской области).</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Изменениями в генеральный план на расчетный срок предполагается,  что в данном населенном пункте будет проживать 1867 человек (без учета учащихся планируемого для размещения в деревне начального  военно-учебного заведения  (кадетский корпус) на 300 учащихся. Планируемая структура деревни Большое Носакино показана на рис. 5.2.2.</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Общая площадь территорий, отводимых под индивидуальную жилую застройку составит 52,2 га. Предусматривается построить на этой территории застройки около 89,6 тысяч м</w:t>
      </w:r>
      <w:r w:rsidRPr="00784872">
        <w:rPr>
          <w:rFonts w:ascii="Times New Roman" w:hAnsi="Times New Roman" w:cs="Times New Roman"/>
          <w:sz w:val="20"/>
          <w:szCs w:val="20"/>
          <w:vertAlign w:val="superscript"/>
        </w:rPr>
        <w:t>2</w:t>
      </w:r>
      <w:r w:rsidRPr="00784872">
        <w:rPr>
          <w:rFonts w:ascii="Times New Roman" w:hAnsi="Times New Roman" w:cs="Times New Roman"/>
          <w:sz w:val="20"/>
          <w:szCs w:val="20"/>
        </w:rPr>
        <w:t xml:space="preserve"> общей площади жилых помещений.</w:t>
      </w:r>
    </w:p>
    <w:p w:rsidR="00784872" w:rsidRPr="00784872" w:rsidRDefault="00784872" w:rsidP="00784872">
      <w:pPr>
        <w:spacing w:after="0"/>
        <w:jc w:val="both"/>
        <w:rPr>
          <w:rFonts w:ascii="Times New Roman" w:hAnsi="Times New Roman" w:cs="Times New Roman"/>
          <w:b/>
          <w:i/>
          <w:sz w:val="20"/>
          <w:szCs w:val="20"/>
        </w:rPr>
      </w:pPr>
      <w:r w:rsidRPr="00784872">
        <w:rPr>
          <w:rFonts w:ascii="Times New Roman" w:hAnsi="Times New Roman" w:cs="Times New Roman"/>
          <w:noProof/>
          <w:sz w:val="20"/>
          <w:szCs w:val="20"/>
        </w:rPr>
        <w:lastRenderedPageBreak/>
        <w:drawing>
          <wp:inline distT="0" distB="0" distL="0" distR="0">
            <wp:extent cx="4676775" cy="3695700"/>
            <wp:effectExtent l="19050" t="19050" r="28575" b="19050"/>
            <wp:docPr id="6" name="Рисунок 6" descr="Карта_сущ_объектов_местн_зн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_сущ_объектов_местн_знач"/>
                    <pic:cNvPicPr>
                      <a:picLocks noChangeAspect="1" noChangeArrowheads="1"/>
                    </pic:cNvPicPr>
                  </pic:nvPicPr>
                  <pic:blipFill>
                    <a:blip r:embed="rId17"/>
                    <a:srcRect/>
                    <a:stretch>
                      <a:fillRect/>
                    </a:stretch>
                  </pic:blipFill>
                  <pic:spPr bwMode="auto">
                    <a:xfrm>
                      <a:off x="0" y="0"/>
                      <a:ext cx="4676775" cy="3695700"/>
                    </a:xfrm>
                    <a:prstGeom prst="rect">
                      <a:avLst/>
                    </a:prstGeom>
                    <a:noFill/>
                    <a:ln w="6350" cmpd="sng">
                      <a:solidFill>
                        <a:srgbClr val="000000"/>
                      </a:solidFill>
                      <a:miter lim="800000"/>
                      <a:headEnd/>
                      <a:tailEnd/>
                    </a:ln>
                    <a:effectLst/>
                  </pic:spPr>
                </pic:pic>
              </a:graphicData>
            </a:graphic>
          </wp:inline>
        </w:drawing>
      </w:r>
    </w:p>
    <w:p w:rsidR="00784872" w:rsidRPr="00784872" w:rsidRDefault="00784872" w:rsidP="00784872">
      <w:pPr>
        <w:shd w:val="clear" w:color="auto" w:fill="FFFFFF"/>
        <w:spacing w:after="0"/>
        <w:jc w:val="both"/>
        <w:rPr>
          <w:rFonts w:ascii="Times New Roman" w:hAnsi="Times New Roman" w:cs="Times New Roman"/>
          <w:b/>
          <w:i/>
          <w:sz w:val="20"/>
          <w:szCs w:val="20"/>
        </w:rPr>
      </w:pPr>
      <w:r w:rsidRPr="00784872">
        <w:rPr>
          <w:rFonts w:ascii="Times New Roman" w:hAnsi="Times New Roman" w:cs="Times New Roman"/>
          <w:b/>
          <w:i/>
          <w:sz w:val="20"/>
          <w:szCs w:val="20"/>
        </w:rPr>
        <w:t>Рис. 5.2.1. Современное состояние территории населенного пункта д. Большое Носакино.</w:t>
      </w:r>
    </w:p>
    <w:p w:rsidR="00784872" w:rsidRPr="00784872" w:rsidRDefault="00784872" w:rsidP="00784872">
      <w:pPr>
        <w:pStyle w:val="1"/>
        <w:ind w:firstLine="0"/>
        <w:jc w:val="both"/>
        <w:rPr>
          <w:rFonts w:ascii="Times New Roman" w:hAnsi="Times New Roman" w:cs="Times New Roman"/>
          <w:sz w:val="20"/>
          <w:szCs w:val="20"/>
        </w:rPr>
      </w:pPr>
      <w:bookmarkStart w:id="30" w:name="_Toc410897261"/>
      <w:r w:rsidRPr="00784872">
        <w:rPr>
          <w:rFonts w:ascii="Times New Roman" w:hAnsi="Times New Roman" w:cs="Times New Roman"/>
          <w:noProof/>
          <w:sz w:val="20"/>
          <w:szCs w:val="20"/>
          <w:lang w:eastAsia="ru-RU"/>
        </w:rPr>
        <w:drawing>
          <wp:inline distT="0" distB="0" distL="0" distR="0">
            <wp:extent cx="5728723" cy="3283227"/>
            <wp:effectExtent l="19050" t="0" r="5327" b="0"/>
            <wp:docPr id="7" name="Рисунок 7" descr="Большое_Носакино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ольшое_Носакино_"/>
                    <pic:cNvPicPr>
                      <a:picLocks noChangeAspect="1" noChangeArrowheads="1"/>
                    </pic:cNvPicPr>
                  </pic:nvPicPr>
                  <pic:blipFill>
                    <a:blip r:embed="rId18"/>
                    <a:srcRect/>
                    <a:stretch>
                      <a:fillRect/>
                    </a:stretch>
                  </pic:blipFill>
                  <pic:spPr bwMode="auto">
                    <a:xfrm>
                      <a:off x="0" y="0"/>
                      <a:ext cx="5733954" cy="3286225"/>
                    </a:xfrm>
                    <a:prstGeom prst="rect">
                      <a:avLst/>
                    </a:prstGeom>
                    <a:noFill/>
                    <a:ln w="9525">
                      <a:noFill/>
                      <a:miter lim="800000"/>
                      <a:headEnd/>
                      <a:tailEnd/>
                    </a:ln>
                  </pic:spPr>
                </pic:pic>
              </a:graphicData>
            </a:graphic>
          </wp:inline>
        </w:drawing>
      </w:r>
    </w:p>
    <w:p w:rsidR="00784872" w:rsidRPr="00784872" w:rsidRDefault="00784872" w:rsidP="00784872">
      <w:pPr>
        <w:shd w:val="clear" w:color="auto" w:fill="FFFFFF"/>
        <w:spacing w:after="0"/>
        <w:jc w:val="both"/>
        <w:rPr>
          <w:rFonts w:ascii="Times New Roman" w:hAnsi="Times New Roman" w:cs="Times New Roman"/>
          <w:b/>
          <w:i/>
          <w:sz w:val="20"/>
          <w:szCs w:val="20"/>
        </w:rPr>
      </w:pPr>
      <w:r w:rsidRPr="00784872">
        <w:rPr>
          <w:rFonts w:ascii="Times New Roman" w:hAnsi="Times New Roman" w:cs="Times New Roman"/>
          <w:b/>
          <w:i/>
          <w:sz w:val="20"/>
          <w:szCs w:val="20"/>
        </w:rPr>
        <w:t>Рис. 5.2.2. Расположение планируемых кварталов в д. Большое Носакино.</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Существующая в настоящее время застройка представлены индивидуальными домами, расположенными в кварталах  62, 65 и 85. Остальная территория населенного пункта практически свободна от застройки.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К застройке планируются вся свободная от застройки территория.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Размещение начального военно-учебного заведения (кадетский корпус) планируется в юго-западной части населенного пункта (квартал 2).  Здесь же планируется размещение охотничьей базы отдыха (квартал 13).</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северо-западной части предусматривается разместить спортивно-оздоровительный центр (центр боевых искусств) (квартал 78) и гостиницы (квартал 79). Между центром боевых искусств и жилыми зонами предусмотрен лесопарк (квартал 80).</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Размещение основных объектов культурно-бытового назначения предусматривается в северо-восточной и восточной частях населенного пункта: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lastRenderedPageBreak/>
        <w:t>- объекты здравоохранения (квартал 21);</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детские дошкольные и общеобразовательные учреждения (квартал 47);</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концертно-выставочный центр (квартал 57);</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гостиница (квартал 58);</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торгово-развлекательный центр (квартал 72);</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административно-офисный центр (56, 73,75);</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объекты общественного питания (кафе, ресторан) (квартал 74);</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объекты торговли (квартал 45);</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открытые спортивные сооружения (квартал 89);</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автостанция (квартал 91).</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северо-восточной части деревни планируется разместить и лодочную станцию (квартал 76).</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этих же частях населенного пункта запланированы зоны рекреации: лесопарк между учреждениями здравоохранения и жилыми зонами и озером Залужье (кварталы 20 и 40); парки, скверы, детские площадки (кварталы 38, 46, 66, 69, 70, 77, 90).</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рекреации предусмотрена и в центральной части деревни (квартал 44).</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центральной части деревни планируется размещение кафе (квартал 31).</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Остальная территория населенного пункта будет застраиваться жилыми домами – индивидуальными жилыми домами (кварталы   1, 3, 5, 6, 7, 8, 9, 10, 11, 12, 14, 15, 16, 17, 18, 19, 22, 23, 25, 30, 39, 41, 42, 48, 49, 50, 51, 52, 53, 54, 59, 60, 61, 63, 64, 81, 82, 83, 84, 86, 87, 88) и жилыми домами  блокированной застройки (таунхаусы) (кварталы 26, 27, 28, 29, 32, 33, 34, 35, 36, 37).</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Назначения территории кварталов жилой застройки, их площадь представлены в таблице 5.2.1, кварталов общественно-деловой застройки, объектов рекреационного назначения, туризма и  отдыха, а также инженерной инфраструктуры в табл. 5.2.2.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Таблица 5.2.1.</w:t>
      </w:r>
    </w:p>
    <w:tbl>
      <w:tblPr>
        <w:tblW w:w="5000" w:type="pct"/>
        <w:tblLayout w:type="fixed"/>
        <w:tblLook w:val="0000"/>
      </w:tblPr>
      <w:tblGrid>
        <w:gridCol w:w="2524"/>
        <w:gridCol w:w="1601"/>
        <w:gridCol w:w="1442"/>
        <w:gridCol w:w="1442"/>
        <w:gridCol w:w="2562"/>
      </w:tblGrid>
      <w:tr w:rsidR="00784872" w:rsidRPr="00784872" w:rsidTr="007637F5">
        <w:trPr>
          <w:trHeight w:hRule="exact" w:val="240"/>
          <w:tblHeader/>
        </w:trPr>
        <w:tc>
          <w:tcPr>
            <w:tcW w:w="2235" w:type="dxa"/>
            <w:vMerge w:val="restart"/>
            <w:tcBorders>
              <w:top w:val="single" w:sz="4" w:space="0" w:color="000000"/>
              <w:left w:val="single" w:sz="4" w:space="0" w:color="000000"/>
              <w:bottom w:val="single" w:sz="4" w:space="0" w:color="000000"/>
            </w:tcBorders>
            <w:vAlign w:val="center"/>
          </w:tcPr>
          <w:p w:rsidR="00784872" w:rsidRPr="00784872" w:rsidRDefault="00784872" w:rsidP="00784872">
            <w:pPr>
              <w:snapToGrid w:val="0"/>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Кварталы</w:t>
            </w:r>
          </w:p>
        </w:tc>
        <w:tc>
          <w:tcPr>
            <w:tcW w:w="1417" w:type="dxa"/>
            <w:vMerge w:val="restart"/>
            <w:tcBorders>
              <w:top w:val="single" w:sz="4" w:space="0" w:color="000000"/>
              <w:left w:val="single" w:sz="4" w:space="0" w:color="000000"/>
              <w:bottom w:val="single" w:sz="4" w:space="0" w:color="000000"/>
            </w:tcBorders>
            <w:vAlign w:val="center"/>
          </w:tcPr>
          <w:p w:rsidR="00784872" w:rsidRPr="00784872" w:rsidRDefault="00784872" w:rsidP="00784872">
            <w:pPr>
              <w:snapToGrid w:val="0"/>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Площадь</w:t>
            </w:r>
          </w:p>
          <w:p w:rsidR="00784872" w:rsidRPr="00784872" w:rsidRDefault="00784872" w:rsidP="00784872">
            <w:pPr>
              <w:snapToGrid w:val="0"/>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кварталов, га</w:t>
            </w:r>
          </w:p>
        </w:tc>
        <w:tc>
          <w:tcPr>
            <w:tcW w:w="1276" w:type="dxa"/>
            <w:vMerge w:val="restart"/>
            <w:tcBorders>
              <w:top w:val="single" w:sz="4" w:space="0" w:color="000000"/>
              <w:left w:val="single" w:sz="4" w:space="0" w:color="000000"/>
              <w:bottom w:val="single" w:sz="4" w:space="0" w:color="000000"/>
            </w:tcBorders>
            <w:vAlign w:val="center"/>
          </w:tcPr>
          <w:p w:rsidR="00784872" w:rsidRPr="00784872" w:rsidRDefault="00784872" w:rsidP="00784872">
            <w:pPr>
              <w:snapToGrid w:val="0"/>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Население, тыс. чел.</w:t>
            </w:r>
          </w:p>
        </w:tc>
        <w:tc>
          <w:tcPr>
            <w:tcW w:w="1276" w:type="dxa"/>
            <w:vMerge w:val="restart"/>
            <w:tcBorders>
              <w:top w:val="single" w:sz="4" w:space="0" w:color="000000"/>
              <w:left w:val="single" w:sz="4" w:space="0" w:color="000000"/>
              <w:bottom w:val="single" w:sz="4" w:space="0" w:color="000000"/>
            </w:tcBorders>
            <w:vAlign w:val="center"/>
          </w:tcPr>
          <w:p w:rsidR="00784872" w:rsidRPr="00784872" w:rsidRDefault="00784872" w:rsidP="00784872">
            <w:pPr>
              <w:snapToGrid w:val="0"/>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Всего (тыс. м</w:t>
            </w:r>
            <w:r w:rsidRPr="00784872">
              <w:rPr>
                <w:rFonts w:ascii="Times New Roman" w:hAnsi="Times New Roman" w:cs="Times New Roman"/>
                <w:b/>
                <w:sz w:val="20"/>
                <w:szCs w:val="20"/>
                <w:vertAlign w:val="superscript"/>
              </w:rPr>
              <w:t>2</w:t>
            </w:r>
            <w:r w:rsidRPr="00784872">
              <w:rPr>
                <w:rFonts w:ascii="Times New Roman" w:hAnsi="Times New Roman" w:cs="Times New Roman"/>
                <w:b/>
                <w:sz w:val="20"/>
                <w:szCs w:val="20"/>
              </w:rPr>
              <w:t xml:space="preserve"> общей площади)</w:t>
            </w: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napToGrid w:val="0"/>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В том числе:</w:t>
            </w:r>
          </w:p>
        </w:tc>
      </w:tr>
      <w:tr w:rsidR="00784872" w:rsidRPr="00784872" w:rsidTr="007637F5">
        <w:trPr>
          <w:tblHeader/>
        </w:trPr>
        <w:tc>
          <w:tcPr>
            <w:tcW w:w="2235" w:type="dxa"/>
            <w:vMerge/>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417" w:type="dxa"/>
            <w:vMerge/>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276" w:type="dxa"/>
            <w:vMerge/>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276" w:type="dxa"/>
            <w:vMerge/>
            <w:tcBorders>
              <w:top w:val="single" w:sz="4" w:space="0" w:color="000000"/>
              <w:left w:val="single" w:sz="4" w:space="0" w:color="000000"/>
              <w:bottom w:val="single" w:sz="4" w:space="0" w:color="000000"/>
            </w:tcBorders>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napToGrid w:val="0"/>
              <w:spacing w:after="0"/>
              <w:ind w:firstLine="5"/>
              <w:jc w:val="both"/>
              <w:rPr>
                <w:rFonts w:ascii="Times New Roman" w:hAnsi="Times New Roman" w:cs="Times New Roman"/>
                <w:sz w:val="20"/>
                <w:szCs w:val="20"/>
                <w:highlight w:val="yellow"/>
              </w:rPr>
            </w:pPr>
            <w:r w:rsidRPr="00784872">
              <w:rPr>
                <w:rFonts w:ascii="Times New Roman" w:hAnsi="Times New Roman" w:cs="Times New Roman"/>
                <w:sz w:val="20"/>
                <w:szCs w:val="20"/>
              </w:rPr>
              <w:t>индивидуальная застройка домами с земельным участком</w:t>
            </w:r>
          </w:p>
        </w:tc>
      </w:tr>
      <w:tr w:rsidR="00784872" w:rsidRPr="00784872" w:rsidTr="007637F5">
        <w:trPr>
          <w:trHeight w:val="284"/>
        </w:trPr>
        <w:tc>
          <w:tcPr>
            <w:tcW w:w="8472" w:type="dxa"/>
            <w:gridSpan w:val="5"/>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Существующая застройка</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62</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1,37</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color w:val="FF0000"/>
                <w:sz w:val="20"/>
                <w:szCs w:val="20"/>
              </w:rPr>
            </w:pP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65</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1,37</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85</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0,42</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rPr>
          <w:trHeight w:val="284"/>
        </w:trPr>
        <w:tc>
          <w:tcPr>
            <w:tcW w:w="8472" w:type="dxa"/>
            <w:gridSpan w:val="5"/>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Планируемая застройка</w:t>
            </w:r>
          </w:p>
        </w:tc>
      </w:tr>
      <w:tr w:rsidR="00784872" w:rsidRPr="00784872" w:rsidTr="007637F5">
        <w:trPr>
          <w:trHeight w:val="284"/>
        </w:trPr>
        <w:tc>
          <w:tcPr>
            <w:tcW w:w="8472" w:type="dxa"/>
            <w:gridSpan w:val="5"/>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ИЖС</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1 </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0,38</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12</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576</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576</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0,62</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18</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864</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864</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5 </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1,04</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31</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1488</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1488</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0,77</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1152</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1152</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7 </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1,13</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33</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1584</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1584</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8 </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0,56</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18</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864</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864</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9</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0,51</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15</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720</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720</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3,61</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108</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5184</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5184</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1,86</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57</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2736</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2736</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12</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0,26</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288</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288</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14</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0,26</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288</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288</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15</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0,77</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1152</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1152</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16</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3,49</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104</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4992</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4992</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17</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2,17</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66</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3168</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3168</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18</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1,21</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363</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1728</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1728</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19</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3,93</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117</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5616</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5616</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22</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0,73</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21</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1008</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1008</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lastRenderedPageBreak/>
              <w:t>23</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0,22</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288</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288</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25</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0,31</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9</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432</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432</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30</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0,51</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15</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720</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720</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39</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2,11</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63</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3024</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3024</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41</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0,77</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1152</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1152</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42</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0,53</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15</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720</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720</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48</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0,51</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15</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720</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720</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49</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0,26</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9</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432</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432</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50</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0,84</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1152</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1152</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51</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0,4</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12</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576</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576</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52</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0,34</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9</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432</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432</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53</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0,68</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21</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1008</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1008</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54</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0,5</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15</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720</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720</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59</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0,81</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1152</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1152</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60</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0,88</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27</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1296</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1296</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61</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0,15</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288</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288</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63</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0,075</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144</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144</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64</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1,54</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45</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2160</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2160</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81</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0,76</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1152</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1152</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82</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0,63</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18</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864</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864</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83</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6,09</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183</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8784</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8784</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84</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4,54</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135</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6480</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6480</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86</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0,68</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21</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1008</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1008</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87</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0,7</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21</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1008</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1008</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88</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0,88</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27</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1296</w:t>
            </w:r>
          </w:p>
        </w:tc>
        <w:tc>
          <w:tcPr>
            <w:tcW w:w="2268" w:type="dxa"/>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1296</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Итого ИЖС</w:t>
            </w:r>
          </w:p>
        </w:tc>
        <w:tc>
          <w:tcPr>
            <w:tcW w:w="1417" w:type="dxa"/>
            <w:tcBorders>
              <w:top w:val="single" w:sz="4" w:space="0" w:color="000000"/>
              <w:left w:val="single" w:sz="4" w:space="0" w:color="000000"/>
              <w:bottom w:val="single" w:sz="4" w:space="0" w:color="000000"/>
            </w:tcBorders>
            <w:vAlign w:val="bottom"/>
          </w:tcPr>
          <w:p w:rsidR="00784872" w:rsidRPr="00784872" w:rsidRDefault="00784872" w:rsidP="00784872">
            <w:pPr>
              <w:spacing w:after="0"/>
              <w:ind w:firstLine="33"/>
              <w:jc w:val="both"/>
              <w:rPr>
                <w:rFonts w:ascii="Times New Roman" w:hAnsi="Times New Roman" w:cs="Times New Roman"/>
                <w:b/>
                <w:sz w:val="20"/>
                <w:szCs w:val="20"/>
              </w:rPr>
            </w:pPr>
            <w:r w:rsidRPr="00784872">
              <w:rPr>
                <w:rFonts w:ascii="Times New Roman" w:hAnsi="Times New Roman" w:cs="Times New Roman"/>
                <w:b/>
                <w:sz w:val="20"/>
                <w:szCs w:val="20"/>
              </w:rPr>
              <w:t>49,015</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1467</w:t>
            </w:r>
          </w:p>
        </w:tc>
        <w:tc>
          <w:tcPr>
            <w:tcW w:w="1276" w:type="dxa"/>
            <w:tcBorders>
              <w:top w:val="single" w:sz="4" w:space="0" w:color="000000"/>
              <w:left w:val="single" w:sz="4" w:space="0" w:color="000000"/>
              <w:bottom w:val="single" w:sz="4" w:space="0" w:color="000000"/>
            </w:tcBorders>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70416</w:t>
            </w:r>
          </w:p>
        </w:tc>
        <w:tc>
          <w:tcPr>
            <w:tcW w:w="2268" w:type="dxa"/>
            <w:tcBorders>
              <w:top w:val="single" w:sz="4" w:space="0" w:color="000000"/>
              <w:left w:val="single" w:sz="4" w:space="0" w:color="000000"/>
              <w:bottom w:val="single" w:sz="4" w:space="0" w:color="000000"/>
              <w:right w:val="single" w:sz="4" w:space="0" w:color="000000"/>
            </w:tcBorders>
            <w:vAlign w:val="bottom"/>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70416</w:t>
            </w:r>
          </w:p>
        </w:tc>
      </w:tr>
      <w:tr w:rsidR="00784872" w:rsidRPr="00784872" w:rsidTr="007637F5">
        <w:trPr>
          <w:trHeight w:val="284"/>
        </w:trPr>
        <w:tc>
          <w:tcPr>
            <w:tcW w:w="8472" w:type="dxa"/>
            <w:gridSpan w:val="5"/>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Жилые дома блокированной застройки (таунхаусы)</w:t>
            </w: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26</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0,32</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0,040</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1920</w:t>
            </w: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27</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0,32</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0,040</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1920</w:t>
            </w: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28</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0,32</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0,040</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1920</w:t>
            </w: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29</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0,32</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0,040</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1920</w:t>
            </w: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32Б</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0,32</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0,040</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1920</w:t>
            </w: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33</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0,32</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0,040</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1920</w:t>
            </w: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34</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0,29</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0,040</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1920</w:t>
            </w: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35</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0,32</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0,040</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1920</w:t>
            </w: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36</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0,32</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0,040</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1920</w:t>
            </w: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37</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0,32</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0,040</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1920</w:t>
            </w: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b/>
                <w:sz w:val="20"/>
                <w:szCs w:val="20"/>
              </w:rPr>
              <w:t>Итого (таунхаусы</w:t>
            </w:r>
            <w:r w:rsidRPr="00784872">
              <w:rPr>
                <w:rFonts w:ascii="Times New Roman" w:hAnsi="Times New Roman" w:cs="Times New Roman"/>
                <w:sz w:val="20"/>
                <w:szCs w:val="20"/>
              </w:rPr>
              <w:t>)</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3,17</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400</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19200</w:t>
            </w: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rPr>
          <w:trHeight w:val="284"/>
        </w:trPr>
        <w:tc>
          <w:tcPr>
            <w:tcW w:w="2235"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Всего</w:t>
            </w:r>
          </w:p>
        </w:tc>
        <w:tc>
          <w:tcPr>
            <w:tcW w:w="1417"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52,185</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1867</w:t>
            </w:r>
          </w:p>
        </w:tc>
        <w:tc>
          <w:tcPr>
            <w:tcW w:w="1276" w:type="dxa"/>
            <w:tcBorders>
              <w:top w:val="single" w:sz="4" w:space="0" w:color="000000"/>
              <w:left w:val="single" w:sz="4" w:space="0" w:color="000000"/>
              <w:bottom w:val="single" w:sz="4" w:space="0" w:color="000000"/>
            </w:tcBorders>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89616</w:t>
            </w:r>
          </w:p>
        </w:tc>
        <w:tc>
          <w:tcPr>
            <w:tcW w:w="226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p>
        </w:tc>
      </w:tr>
    </w:tbl>
    <w:p w:rsidR="00784872" w:rsidRPr="00784872" w:rsidRDefault="00784872" w:rsidP="00784872">
      <w:pPr>
        <w:spacing w:after="0"/>
        <w:jc w:val="both"/>
        <w:rPr>
          <w:rFonts w:ascii="Times New Roman" w:hAnsi="Times New Roman" w:cs="Times New Roman"/>
          <w:sz w:val="20"/>
          <w:szCs w:val="20"/>
        </w:rPr>
      </w:pP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Таблица 5.2.2.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50"/>
        <w:gridCol w:w="3428"/>
        <w:gridCol w:w="1781"/>
        <w:gridCol w:w="1606"/>
        <w:gridCol w:w="1606"/>
      </w:tblGrid>
      <w:tr w:rsidR="00784872" w:rsidRPr="00784872" w:rsidTr="007637F5">
        <w:trPr>
          <w:trHeight w:hRule="exact" w:val="240"/>
          <w:tblHeader/>
        </w:trPr>
        <w:tc>
          <w:tcPr>
            <w:tcW w:w="1242" w:type="dxa"/>
            <w:vMerge w:val="restart"/>
            <w:vAlign w:val="center"/>
          </w:tcPr>
          <w:p w:rsidR="00784872" w:rsidRPr="00784872" w:rsidRDefault="00784872" w:rsidP="00784872">
            <w:pPr>
              <w:snapToGrid w:val="0"/>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Кварталы</w:t>
            </w:r>
          </w:p>
        </w:tc>
        <w:tc>
          <w:tcPr>
            <w:tcW w:w="3751" w:type="dxa"/>
            <w:vMerge w:val="restart"/>
            <w:vAlign w:val="center"/>
          </w:tcPr>
          <w:p w:rsidR="00784872" w:rsidRPr="00784872" w:rsidRDefault="00784872" w:rsidP="00784872">
            <w:pPr>
              <w:snapToGrid w:val="0"/>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Назначение</w:t>
            </w:r>
          </w:p>
        </w:tc>
        <w:tc>
          <w:tcPr>
            <w:tcW w:w="1937" w:type="dxa"/>
            <w:vMerge w:val="restart"/>
            <w:vAlign w:val="center"/>
          </w:tcPr>
          <w:p w:rsidR="00784872" w:rsidRPr="00784872" w:rsidRDefault="00784872" w:rsidP="00784872">
            <w:pPr>
              <w:snapToGrid w:val="0"/>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Площадь</w:t>
            </w:r>
          </w:p>
          <w:p w:rsidR="00784872" w:rsidRPr="00784872" w:rsidRDefault="00784872" w:rsidP="00784872">
            <w:pPr>
              <w:snapToGrid w:val="0"/>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кварталов, га</w:t>
            </w:r>
          </w:p>
        </w:tc>
        <w:tc>
          <w:tcPr>
            <w:tcW w:w="1745" w:type="dxa"/>
            <w:vMerge w:val="restart"/>
            <w:vAlign w:val="center"/>
          </w:tcPr>
          <w:p w:rsidR="00784872" w:rsidRPr="00784872" w:rsidRDefault="00784872" w:rsidP="00784872">
            <w:pPr>
              <w:snapToGrid w:val="0"/>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Ед. измереня</w:t>
            </w:r>
          </w:p>
        </w:tc>
        <w:tc>
          <w:tcPr>
            <w:tcW w:w="1745" w:type="dxa"/>
            <w:vMerge w:val="restart"/>
            <w:vAlign w:val="center"/>
          </w:tcPr>
          <w:p w:rsidR="00784872" w:rsidRPr="00784872" w:rsidRDefault="00784872" w:rsidP="00784872">
            <w:pPr>
              <w:snapToGrid w:val="0"/>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Показатели</w:t>
            </w:r>
          </w:p>
        </w:tc>
      </w:tr>
      <w:tr w:rsidR="00784872" w:rsidRPr="00784872" w:rsidTr="007637F5">
        <w:trPr>
          <w:trHeight w:val="464"/>
          <w:tblHeader/>
        </w:trPr>
        <w:tc>
          <w:tcPr>
            <w:tcW w:w="1242" w:type="dxa"/>
            <w:vMerge/>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3751" w:type="dxa"/>
            <w:vMerge/>
          </w:tcPr>
          <w:p w:rsidR="00784872" w:rsidRPr="00784872" w:rsidRDefault="00784872" w:rsidP="00784872">
            <w:pPr>
              <w:spacing w:after="0"/>
              <w:ind w:firstLine="5"/>
              <w:jc w:val="both"/>
              <w:rPr>
                <w:rFonts w:ascii="Times New Roman" w:hAnsi="Times New Roman" w:cs="Times New Roman"/>
                <w:sz w:val="20"/>
                <w:szCs w:val="20"/>
              </w:rPr>
            </w:pPr>
          </w:p>
        </w:tc>
        <w:tc>
          <w:tcPr>
            <w:tcW w:w="1937" w:type="dxa"/>
            <w:vMerge/>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Merge/>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Merge/>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0420" w:type="dxa"/>
            <w:gridSpan w:val="5"/>
          </w:tcPr>
          <w:p w:rsidR="00784872" w:rsidRPr="00784872" w:rsidRDefault="00784872" w:rsidP="00784872">
            <w:pPr>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Объекты общественно-делового назначения</w:t>
            </w:r>
          </w:p>
        </w:tc>
      </w:tr>
      <w:tr w:rsidR="00784872" w:rsidRPr="00784872" w:rsidTr="007637F5">
        <w:trPr>
          <w:tblHeader/>
        </w:trPr>
        <w:tc>
          <w:tcPr>
            <w:tcW w:w="1242" w:type="dxa"/>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lastRenderedPageBreak/>
              <w:t>2</w:t>
            </w:r>
          </w:p>
        </w:tc>
        <w:tc>
          <w:tcPr>
            <w:tcW w:w="3751" w:type="dxa"/>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Начальное военно-учебное заведение (кадетский корпус)</w:t>
            </w:r>
          </w:p>
        </w:tc>
        <w:tc>
          <w:tcPr>
            <w:tcW w:w="1937" w:type="dxa"/>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2,10</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учащихся</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300</w:t>
            </w:r>
          </w:p>
        </w:tc>
      </w:tr>
      <w:tr w:rsidR="00784872" w:rsidRPr="00784872" w:rsidTr="007637F5">
        <w:trPr>
          <w:tblHeader/>
        </w:trPr>
        <w:tc>
          <w:tcPr>
            <w:tcW w:w="1242" w:type="dxa"/>
            <w:vMerge w:val="restart"/>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21</w:t>
            </w:r>
          </w:p>
        </w:tc>
        <w:tc>
          <w:tcPr>
            <w:tcW w:w="3751" w:type="dxa"/>
            <w:vMerge w:val="restart"/>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Объекты  здравоохранения</w:t>
            </w:r>
          </w:p>
        </w:tc>
        <w:tc>
          <w:tcPr>
            <w:tcW w:w="1937" w:type="dxa"/>
            <w:vMerge w:val="restart"/>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1,03</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койко-мест</w:t>
            </w:r>
          </w:p>
        </w:tc>
        <w:tc>
          <w:tcPr>
            <w:tcW w:w="174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35</w:t>
            </w:r>
          </w:p>
        </w:tc>
      </w:tr>
      <w:tr w:rsidR="00784872" w:rsidRPr="00784872" w:rsidTr="007637F5">
        <w:trPr>
          <w:tblHeader/>
        </w:trPr>
        <w:tc>
          <w:tcPr>
            <w:tcW w:w="1242" w:type="dxa"/>
            <w:vMerge/>
            <w:vAlign w:val="center"/>
          </w:tcPr>
          <w:p w:rsidR="00784872" w:rsidRPr="00784872" w:rsidRDefault="00784872" w:rsidP="00784872">
            <w:pPr>
              <w:spacing w:after="0"/>
              <w:jc w:val="both"/>
              <w:rPr>
                <w:rFonts w:ascii="Times New Roman" w:hAnsi="Times New Roman" w:cs="Times New Roman"/>
                <w:sz w:val="20"/>
                <w:szCs w:val="20"/>
              </w:rPr>
            </w:pPr>
          </w:p>
        </w:tc>
        <w:tc>
          <w:tcPr>
            <w:tcW w:w="3751" w:type="dxa"/>
            <w:vMerge/>
            <w:vAlign w:val="center"/>
          </w:tcPr>
          <w:p w:rsidR="00784872" w:rsidRPr="00784872" w:rsidRDefault="00784872" w:rsidP="00784872">
            <w:pPr>
              <w:spacing w:after="0"/>
              <w:jc w:val="both"/>
              <w:rPr>
                <w:rFonts w:ascii="Times New Roman" w:hAnsi="Times New Roman" w:cs="Times New Roman"/>
                <w:sz w:val="20"/>
                <w:szCs w:val="20"/>
              </w:rPr>
            </w:pPr>
          </w:p>
        </w:tc>
        <w:tc>
          <w:tcPr>
            <w:tcW w:w="1937" w:type="dxa"/>
            <w:vMerge/>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посещений /смену</w:t>
            </w:r>
          </w:p>
        </w:tc>
        <w:tc>
          <w:tcPr>
            <w:tcW w:w="174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47</w:t>
            </w: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45</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объекты торговли (торговая площадь)</w:t>
            </w:r>
          </w:p>
        </w:tc>
        <w:tc>
          <w:tcPr>
            <w:tcW w:w="1937" w:type="dxa"/>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0,98</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vertAlign w:val="superscript"/>
              </w:rPr>
            </w:pPr>
            <w:r w:rsidRPr="00784872">
              <w:rPr>
                <w:rFonts w:ascii="Times New Roman" w:hAnsi="Times New Roman" w:cs="Times New Roman"/>
                <w:sz w:val="20"/>
                <w:szCs w:val="20"/>
              </w:rPr>
              <w:t>м</w:t>
            </w:r>
            <w:r w:rsidRPr="00784872">
              <w:rPr>
                <w:rFonts w:ascii="Times New Roman" w:hAnsi="Times New Roman" w:cs="Times New Roman"/>
                <w:sz w:val="20"/>
                <w:szCs w:val="20"/>
                <w:vertAlign w:val="superscript"/>
              </w:rPr>
              <w:t>2</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750</w:t>
            </w:r>
          </w:p>
        </w:tc>
      </w:tr>
      <w:tr w:rsidR="00784872" w:rsidRPr="00784872" w:rsidTr="007637F5">
        <w:trPr>
          <w:tblHeader/>
        </w:trPr>
        <w:tc>
          <w:tcPr>
            <w:tcW w:w="1242" w:type="dxa"/>
            <w:vMerge w:val="restart"/>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47</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детские дошкольные и общеобразовательные учреждения</w:t>
            </w:r>
          </w:p>
        </w:tc>
        <w:tc>
          <w:tcPr>
            <w:tcW w:w="1937" w:type="dxa"/>
            <w:vMerge w:val="restart"/>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1,41</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242" w:type="dxa"/>
            <w:vMerge/>
            <w:vAlign w:val="center"/>
          </w:tcPr>
          <w:p w:rsidR="00784872" w:rsidRPr="00784872" w:rsidRDefault="00784872" w:rsidP="00784872">
            <w:pPr>
              <w:spacing w:after="0"/>
              <w:jc w:val="both"/>
              <w:rPr>
                <w:rFonts w:ascii="Times New Roman" w:hAnsi="Times New Roman" w:cs="Times New Roman"/>
                <w:sz w:val="20"/>
                <w:szCs w:val="20"/>
              </w:rPr>
            </w:pP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детское дошкольное учреждение</w:t>
            </w:r>
          </w:p>
        </w:tc>
        <w:tc>
          <w:tcPr>
            <w:tcW w:w="1937" w:type="dxa"/>
            <w:vMerge/>
            <w:vAlign w:val="center"/>
          </w:tcPr>
          <w:p w:rsidR="00784872" w:rsidRPr="00784872" w:rsidRDefault="00784872" w:rsidP="00784872">
            <w:pPr>
              <w:spacing w:after="0"/>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мест</w:t>
            </w:r>
          </w:p>
        </w:tc>
        <w:tc>
          <w:tcPr>
            <w:tcW w:w="174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155</w:t>
            </w:r>
          </w:p>
        </w:tc>
      </w:tr>
      <w:tr w:rsidR="00784872" w:rsidRPr="00784872" w:rsidTr="007637F5">
        <w:trPr>
          <w:tblHeader/>
        </w:trPr>
        <w:tc>
          <w:tcPr>
            <w:tcW w:w="1242" w:type="dxa"/>
            <w:vMerge/>
            <w:vAlign w:val="center"/>
          </w:tcPr>
          <w:p w:rsidR="00784872" w:rsidRPr="00784872" w:rsidRDefault="00784872" w:rsidP="00784872">
            <w:pPr>
              <w:spacing w:after="0"/>
              <w:jc w:val="both"/>
              <w:rPr>
                <w:rFonts w:ascii="Times New Roman" w:hAnsi="Times New Roman" w:cs="Times New Roman"/>
                <w:sz w:val="20"/>
                <w:szCs w:val="20"/>
              </w:rPr>
            </w:pP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общеобразовательная школа</w:t>
            </w:r>
          </w:p>
        </w:tc>
        <w:tc>
          <w:tcPr>
            <w:tcW w:w="1937" w:type="dxa"/>
            <w:vMerge/>
            <w:vAlign w:val="center"/>
          </w:tcPr>
          <w:p w:rsidR="00784872" w:rsidRPr="00784872" w:rsidRDefault="00784872" w:rsidP="00784872">
            <w:pPr>
              <w:spacing w:after="0"/>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учащихся</w:t>
            </w:r>
          </w:p>
        </w:tc>
        <w:tc>
          <w:tcPr>
            <w:tcW w:w="174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260</w:t>
            </w: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56</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административно-офисных объектов (1 этаж)</w:t>
            </w:r>
          </w:p>
        </w:tc>
        <w:tc>
          <w:tcPr>
            <w:tcW w:w="1937" w:type="dxa"/>
            <w:vAlign w:val="center"/>
          </w:tcPr>
          <w:p w:rsidR="00784872" w:rsidRPr="00784872" w:rsidRDefault="00784872" w:rsidP="00784872">
            <w:pPr>
              <w:spacing w:after="0"/>
              <w:ind w:hanging="19"/>
              <w:jc w:val="both"/>
              <w:rPr>
                <w:rFonts w:ascii="Times New Roman" w:hAnsi="Times New Roman" w:cs="Times New Roman"/>
                <w:sz w:val="20"/>
                <w:szCs w:val="20"/>
              </w:rPr>
            </w:pPr>
            <w:r w:rsidRPr="00784872">
              <w:rPr>
                <w:rFonts w:ascii="Times New Roman" w:hAnsi="Times New Roman" w:cs="Times New Roman"/>
                <w:sz w:val="20"/>
                <w:szCs w:val="20"/>
              </w:rPr>
              <w:t>0,49</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57</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концертно-выставочный центр</w:t>
            </w:r>
          </w:p>
        </w:tc>
        <w:tc>
          <w:tcPr>
            <w:tcW w:w="1937" w:type="dxa"/>
            <w:vAlign w:val="center"/>
          </w:tcPr>
          <w:p w:rsidR="00784872" w:rsidRPr="00784872" w:rsidRDefault="00784872" w:rsidP="00784872">
            <w:pPr>
              <w:spacing w:after="0"/>
              <w:ind w:hanging="19"/>
              <w:jc w:val="both"/>
              <w:rPr>
                <w:rFonts w:ascii="Times New Roman" w:hAnsi="Times New Roman" w:cs="Times New Roman"/>
                <w:sz w:val="20"/>
                <w:szCs w:val="20"/>
              </w:rPr>
            </w:pPr>
            <w:r w:rsidRPr="00784872">
              <w:rPr>
                <w:rFonts w:ascii="Times New Roman" w:hAnsi="Times New Roman" w:cs="Times New Roman"/>
                <w:sz w:val="20"/>
                <w:szCs w:val="20"/>
              </w:rPr>
              <w:t>3,46</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мест</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200</w:t>
            </w: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58</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гостиница (2 этажа)</w:t>
            </w:r>
          </w:p>
        </w:tc>
        <w:tc>
          <w:tcPr>
            <w:tcW w:w="1937" w:type="dxa"/>
            <w:vAlign w:val="center"/>
          </w:tcPr>
          <w:p w:rsidR="00784872" w:rsidRPr="00784872" w:rsidRDefault="00784872" w:rsidP="00784872">
            <w:pPr>
              <w:spacing w:after="0"/>
              <w:ind w:hanging="19"/>
              <w:jc w:val="both"/>
              <w:rPr>
                <w:rFonts w:ascii="Times New Roman" w:hAnsi="Times New Roman" w:cs="Times New Roman"/>
                <w:sz w:val="20"/>
                <w:szCs w:val="20"/>
              </w:rPr>
            </w:pPr>
            <w:r w:rsidRPr="00784872">
              <w:rPr>
                <w:rFonts w:ascii="Times New Roman" w:hAnsi="Times New Roman" w:cs="Times New Roman"/>
                <w:sz w:val="20"/>
                <w:szCs w:val="20"/>
              </w:rPr>
              <w:t>0,53</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мест</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80</w:t>
            </w:r>
          </w:p>
        </w:tc>
      </w:tr>
      <w:tr w:rsidR="00784872" w:rsidRPr="00784872" w:rsidTr="007637F5">
        <w:trPr>
          <w:tblHeader/>
        </w:trPr>
        <w:tc>
          <w:tcPr>
            <w:tcW w:w="1242" w:type="dxa"/>
            <w:vMerge w:val="restart"/>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72</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торгово-развлекательный центр с кинотеатром</w:t>
            </w:r>
          </w:p>
        </w:tc>
        <w:tc>
          <w:tcPr>
            <w:tcW w:w="1937" w:type="dxa"/>
            <w:vMerge w:val="restart"/>
            <w:vAlign w:val="center"/>
          </w:tcPr>
          <w:p w:rsidR="00784872" w:rsidRPr="00784872" w:rsidRDefault="00784872" w:rsidP="00784872">
            <w:pPr>
              <w:spacing w:after="0"/>
              <w:ind w:hanging="19"/>
              <w:jc w:val="both"/>
              <w:rPr>
                <w:rFonts w:ascii="Times New Roman" w:hAnsi="Times New Roman" w:cs="Times New Roman"/>
                <w:sz w:val="20"/>
                <w:szCs w:val="20"/>
              </w:rPr>
            </w:pPr>
            <w:r w:rsidRPr="00784872">
              <w:rPr>
                <w:rFonts w:ascii="Times New Roman" w:hAnsi="Times New Roman" w:cs="Times New Roman"/>
                <w:sz w:val="20"/>
                <w:szCs w:val="20"/>
              </w:rPr>
              <w:t>0,66</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242" w:type="dxa"/>
            <w:vMerge/>
            <w:vAlign w:val="center"/>
          </w:tcPr>
          <w:p w:rsidR="00784872" w:rsidRPr="00784872" w:rsidRDefault="00784872" w:rsidP="00784872">
            <w:pPr>
              <w:spacing w:after="0"/>
              <w:jc w:val="both"/>
              <w:rPr>
                <w:rFonts w:ascii="Times New Roman" w:hAnsi="Times New Roman" w:cs="Times New Roman"/>
                <w:sz w:val="20"/>
                <w:szCs w:val="20"/>
              </w:rPr>
            </w:pP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объект торговли (торговая площадь)</w:t>
            </w:r>
          </w:p>
        </w:tc>
        <w:tc>
          <w:tcPr>
            <w:tcW w:w="1937" w:type="dxa"/>
            <w:vMerge/>
            <w:vAlign w:val="center"/>
          </w:tcPr>
          <w:p w:rsidR="00784872" w:rsidRPr="00784872" w:rsidRDefault="00784872" w:rsidP="00784872">
            <w:pPr>
              <w:spacing w:after="0"/>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jc w:val="both"/>
              <w:rPr>
                <w:rFonts w:ascii="Times New Roman" w:hAnsi="Times New Roman" w:cs="Times New Roman"/>
                <w:sz w:val="20"/>
                <w:szCs w:val="20"/>
                <w:vertAlign w:val="superscript"/>
              </w:rPr>
            </w:pPr>
            <w:r w:rsidRPr="00784872">
              <w:rPr>
                <w:rFonts w:ascii="Times New Roman" w:hAnsi="Times New Roman" w:cs="Times New Roman"/>
                <w:sz w:val="20"/>
                <w:szCs w:val="20"/>
              </w:rPr>
              <w:t>мест</w:t>
            </w:r>
          </w:p>
        </w:tc>
        <w:tc>
          <w:tcPr>
            <w:tcW w:w="174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300</w:t>
            </w:r>
          </w:p>
        </w:tc>
      </w:tr>
      <w:tr w:rsidR="00784872" w:rsidRPr="00784872" w:rsidTr="007637F5">
        <w:trPr>
          <w:tblHeader/>
        </w:trPr>
        <w:tc>
          <w:tcPr>
            <w:tcW w:w="1242" w:type="dxa"/>
            <w:vMerge/>
            <w:vAlign w:val="center"/>
          </w:tcPr>
          <w:p w:rsidR="00784872" w:rsidRPr="00784872" w:rsidRDefault="00784872" w:rsidP="00784872">
            <w:pPr>
              <w:spacing w:after="0"/>
              <w:jc w:val="both"/>
              <w:rPr>
                <w:rFonts w:ascii="Times New Roman" w:hAnsi="Times New Roman" w:cs="Times New Roman"/>
                <w:sz w:val="20"/>
                <w:szCs w:val="20"/>
              </w:rPr>
            </w:pP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помещение для досуга населения</w:t>
            </w:r>
          </w:p>
        </w:tc>
        <w:tc>
          <w:tcPr>
            <w:tcW w:w="1937" w:type="dxa"/>
            <w:vMerge/>
            <w:vAlign w:val="center"/>
          </w:tcPr>
          <w:p w:rsidR="00784872" w:rsidRPr="00784872" w:rsidRDefault="00784872" w:rsidP="00784872">
            <w:pPr>
              <w:spacing w:after="0"/>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мест</w:t>
            </w:r>
          </w:p>
        </w:tc>
        <w:tc>
          <w:tcPr>
            <w:tcW w:w="174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100</w:t>
            </w:r>
          </w:p>
        </w:tc>
      </w:tr>
      <w:tr w:rsidR="00784872" w:rsidRPr="00784872" w:rsidTr="007637F5">
        <w:trPr>
          <w:tblHeader/>
        </w:trPr>
        <w:tc>
          <w:tcPr>
            <w:tcW w:w="1242" w:type="dxa"/>
            <w:vMerge/>
            <w:vAlign w:val="center"/>
          </w:tcPr>
          <w:p w:rsidR="00784872" w:rsidRPr="00784872" w:rsidRDefault="00784872" w:rsidP="00784872">
            <w:pPr>
              <w:spacing w:after="0"/>
              <w:jc w:val="both"/>
              <w:rPr>
                <w:rFonts w:ascii="Times New Roman" w:hAnsi="Times New Roman" w:cs="Times New Roman"/>
                <w:sz w:val="20"/>
                <w:szCs w:val="20"/>
              </w:rPr>
            </w:pP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кинотеатр</w:t>
            </w:r>
          </w:p>
        </w:tc>
        <w:tc>
          <w:tcPr>
            <w:tcW w:w="1937" w:type="dxa"/>
            <w:vMerge/>
            <w:vAlign w:val="center"/>
          </w:tcPr>
          <w:p w:rsidR="00784872" w:rsidRPr="00784872" w:rsidRDefault="00784872" w:rsidP="00784872">
            <w:pPr>
              <w:spacing w:after="0"/>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мест</w:t>
            </w:r>
          </w:p>
        </w:tc>
        <w:tc>
          <w:tcPr>
            <w:tcW w:w="174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100</w:t>
            </w: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73</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административно-офисный объект (1 этаж)</w:t>
            </w:r>
          </w:p>
        </w:tc>
        <w:tc>
          <w:tcPr>
            <w:tcW w:w="1937"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0,12</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40</w:t>
            </w: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74</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объект общественного питания (ресторан)</w:t>
            </w:r>
          </w:p>
        </w:tc>
        <w:tc>
          <w:tcPr>
            <w:tcW w:w="1937"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0,68</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пос. мест</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150</w:t>
            </w:r>
          </w:p>
        </w:tc>
      </w:tr>
      <w:tr w:rsidR="00784872" w:rsidRPr="00784872" w:rsidTr="007637F5">
        <w:trPr>
          <w:tblHeader/>
        </w:trPr>
        <w:tc>
          <w:tcPr>
            <w:tcW w:w="1242" w:type="dxa"/>
            <w:vMerge w:val="restart"/>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75</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административно-офисный объект, гостиница</w:t>
            </w:r>
          </w:p>
        </w:tc>
        <w:tc>
          <w:tcPr>
            <w:tcW w:w="1937" w:type="dxa"/>
            <w:vMerge w:val="restart"/>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1,57</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242" w:type="dxa"/>
            <w:vMerge/>
            <w:vAlign w:val="center"/>
          </w:tcPr>
          <w:p w:rsidR="00784872" w:rsidRPr="00784872" w:rsidRDefault="00784872" w:rsidP="00784872">
            <w:pPr>
              <w:spacing w:after="0"/>
              <w:jc w:val="both"/>
              <w:rPr>
                <w:rFonts w:ascii="Times New Roman" w:hAnsi="Times New Roman" w:cs="Times New Roman"/>
                <w:sz w:val="20"/>
                <w:szCs w:val="20"/>
              </w:rPr>
            </w:pP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офисы</w:t>
            </w:r>
          </w:p>
        </w:tc>
        <w:tc>
          <w:tcPr>
            <w:tcW w:w="1937" w:type="dxa"/>
            <w:vMerge/>
            <w:vAlign w:val="center"/>
          </w:tcPr>
          <w:p w:rsidR="00784872" w:rsidRPr="00784872" w:rsidRDefault="00784872" w:rsidP="00784872">
            <w:pPr>
              <w:spacing w:after="0"/>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60</w:t>
            </w:r>
          </w:p>
        </w:tc>
      </w:tr>
      <w:tr w:rsidR="00784872" w:rsidRPr="00784872" w:rsidTr="007637F5">
        <w:trPr>
          <w:tblHeader/>
        </w:trPr>
        <w:tc>
          <w:tcPr>
            <w:tcW w:w="1242" w:type="dxa"/>
            <w:vMerge/>
            <w:vAlign w:val="center"/>
          </w:tcPr>
          <w:p w:rsidR="00784872" w:rsidRPr="00784872" w:rsidRDefault="00784872" w:rsidP="00784872">
            <w:pPr>
              <w:spacing w:after="0"/>
              <w:jc w:val="both"/>
              <w:rPr>
                <w:rFonts w:ascii="Times New Roman" w:hAnsi="Times New Roman" w:cs="Times New Roman"/>
                <w:sz w:val="20"/>
                <w:szCs w:val="20"/>
              </w:rPr>
            </w:pP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гостиница</w:t>
            </w:r>
          </w:p>
        </w:tc>
        <w:tc>
          <w:tcPr>
            <w:tcW w:w="1937" w:type="dxa"/>
            <w:vMerge/>
            <w:vAlign w:val="center"/>
          </w:tcPr>
          <w:p w:rsidR="00784872" w:rsidRPr="00784872" w:rsidRDefault="00784872" w:rsidP="00784872">
            <w:pPr>
              <w:spacing w:after="0"/>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мест</w:t>
            </w:r>
          </w:p>
        </w:tc>
        <w:tc>
          <w:tcPr>
            <w:tcW w:w="174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50</w:t>
            </w: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78</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спортивно-оздоровительный комплекс (центр боевых искусств)</w:t>
            </w:r>
          </w:p>
        </w:tc>
        <w:tc>
          <w:tcPr>
            <w:tcW w:w="1937" w:type="dxa"/>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1,20</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450</w:t>
            </w: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79</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гостиница (2 этажа)</w:t>
            </w:r>
          </w:p>
        </w:tc>
        <w:tc>
          <w:tcPr>
            <w:tcW w:w="1937" w:type="dxa"/>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1,80</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200</w:t>
            </w: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89</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открытые спортивные сооружения</w:t>
            </w:r>
          </w:p>
        </w:tc>
        <w:tc>
          <w:tcPr>
            <w:tcW w:w="1937" w:type="dxa"/>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1,56</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w:t>
            </w: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91</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автостанция</w:t>
            </w:r>
          </w:p>
        </w:tc>
        <w:tc>
          <w:tcPr>
            <w:tcW w:w="1937" w:type="dxa"/>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0,65</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w:t>
            </w: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p>
        </w:tc>
        <w:tc>
          <w:tcPr>
            <w:tcW w:w="3751" w:type="dxa"/>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Итого</w:t>
            </w:r>
          </w:p>
        </w:tc>
        <w:tc>
          <w:tcPr>
            <w:tcW w:w="1937" w:type="dxa"/>
          </w:tcPr>
          <w:p w:rsidR="00784872" w:rsidRPr="00784872" w:rsidRDefault="00784872" w:rsidP="00784872">
            <w:pPr>
              <w:spacing w:after="0"/>
              <w:ind w:firstLine="5"/>
              <w:jc w:val="both"/>
              <w:rPr>
                <w:rFonts w:ascii="Times New Roman" w:hAnsi="Times New Roman" w:cs="Times New Roman"/>
                <w:b/>
                <w:sz w:val="20"/>
                <w:szCs w:val="20"/>
              </w:rPr>
            </w:pPr>
            <w:r w:rsidRPr="00784872">
              <w:rPr>
                <w:rFonts w:ascii="Times New Roman" w:hAnsi="Times New Roman" w:cs="Times New Roman"/>
                <w:b/>
                <w:sz w:val="20"/>
                <w:szCs w:val="20"/>
              </w:rPr>
              <w:t>18,24</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0420" w:type="dxa"/>
            <w:gridSpan w:val="5"/>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b/>
                <w:sz w:val="20"/>
                <w:szCs w:val="20"/>
              </w:rPr>
              <w:t>Объекты рекреационного назначения, туризма и  отдыха</w:t>
            </w: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рекреации</w:t>
            </w:r>
          </w:p>
        </w:tc>
        <w:tc>
          <w:tcPr>
            <w:tcW w:w="193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0,09</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13</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охотничья база отдыха</w:t>
            </w:r>
          </w:p>
        </w:tc>
        <w:tc>
          <w:tcPr>
            <w:tcW w:w="193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0,57</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мест</w:t>
            </w:r>
          </w:p>
        </w:tc>
        <w:tc>
          <w:tcPr>
            <w:tcW w:w="1745" w:type="dxa"/>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sz w:val="20"/>
                <w:szCs w:val="20"/>
              </w:rPr>
              <w:t>40</w:t>
            </w: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20</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лесопарковая  зона</w:t>
            </w:r>
          </w:p>
        </w:tc>
        <w:tc>
          <w:tcPr>
            <w:tcW w:w="193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0,91</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рекреации</w:t>
            </w:r>
          </w:p>
        </w:tc>
        <w:tc>
          <w:tcPr>
            <w:tcW w:w="193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0,51</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38</w:t>
            </w:r>
          </w:p>
        </w:tc>
        <w:tc>
          <w:tcPr>
            <w:tcW w:w="375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Парки и  скверы, детские площадки</w:t>
            </w:r>
          </w:p>
        </w:tc>
        <w:tc>
          <w:tcPr>
            <w:tcW w:w="193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0,09</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40</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лесопарковая  зона</w:t>
            </w:r>
          </w:p>
        </w:tc>
        <w:tc>
          <w:tcPr>
            <w:tcW w:w="193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0,40</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44</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существующая зона рекреации</w:t>
            </w:r>
          </w:p>
        </w:tc>
        <w:tc>
          <w:tcPr>
            <w:tcW w:w="193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1,79</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46</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планируемая зона рекреации</w:t>
            </w:r>
          </w:p>
        </w:tc>
        <w:tc>
          <w:tcPr>
            <w:tcW w:w="193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0,27</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66</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Парки и  скверы, детские площадки</w:t>
            </w:r>
          </w:p>
        </w:tc>
        <w:tc>
          <w:tcPr>
            <w:tcW w:w="193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0,86</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69</w:t>
            </w:r>
          </w:p>
        </w:tc>
        <w:tc>
          <w:tcPr>
            <w:tcW w:w="375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Парки и  скверы, детские площадки</w:t>
            </w:r>
          </w:p>
        </w:tc>
        <w:tc>
          <w:tcPr>
            <w:tcW w:w="193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0,29</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70</w:t>
            </w:r>
          </w:p>
        </w:tc>
        <w:tc>
          <w:tcPr>
            <w:tcW w:w="375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Парки и  скверы, детские площадки</w:t>
            </w:r>
          </w:p>
        </w:tc>
        <w:tc>
          <w:tcPr>
            <w:tcW w:w="193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0,82</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76</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лодочная станция</w:t>
            </w:r>
          </w:p>
        </w:tc>
        <w:tc>
          <w:tcPr>
            <w:tcW w:w="193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0,52</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77</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Парки и  скверы, детские площадки</w:t>
            </w:r>
          </w:p>
        </w:tc>
        <w:tc>
          <w:tcPr>
            <w:tcW w:w="193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0,34</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80</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лесопарковая  зона</w:t>
            </w:r>
          </w:p>
        </w:tc>
        <w:tc>
          <w:tcPr>
            <w:tcW w:w="193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1,23</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90</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Парки и  скверы, детские площадки</w:t>
            </w:r>
          </w:p>
        </w:tc>
        <w:tc>
          <w:tcPr>
            <w:tcW w:w="193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0,15</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p>
        </w:tc>
        <w:tc>
          <w:tcPr>
            <w:tcW w:w="3751" w:type="dxa"/>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Итого</w:t>
            </w:r>
          </w:p>
        </w:tc>
        <w:tc>
          <w:tcPr>
            <w:tcW w:w="1937" w:type="dxa"/>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8,84</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0420" w:type="dxa"/>
            <w:gridSpan w:val="5"/>
            <w:vAlign w:val="center"/>
          </w:tcPr>
          <w:p w:rsidR="00784872" w:rsidRPr="00784872" w:rsidRDefault="00784872" w:rsidP="00784872">
            <w:pPr>
              <w:spacing w:after="0"/>
              <w:ind w:firstLine="5"/>
              <w:jc w:val="both"/>
              <w:rPr>
                <w:rFonts w:ascii="Times New Roman" w:hAnsi="Times New Roman" w:cs="Times New Roman"/>
                <w:sz w:val="20"/>
                <w:szCs w:val="20"/>
              </w:rPr>
            </w:pPr>
            <w:r w:rsidRPr="00784872">
              <w:rPr>
                <w:rFonts w:ascii="Times New Roman" w:hAnsi="Times New Roman" w:cs="Times New Roman"/>
                <w:b/>
                <w:sz w:val="20"/>
                <w:szCs w:val="20"/>
              </w:rPr>
              <w:lastRenderedPageBreak/>
              <w:t>Объекты инженерно-технического назначения</w:t>
            </w: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43</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инженерных объектов</w:t>
            </w:r>
          </w:p>
        </w:tc>
        <w:tc>
          <w:tcPr>
            <w:tcW w:w="193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0,62</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55</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инженерных объектов</w:t>
            </w:r>
          </w:p>
        </w:tc>
        <w:tc>
          <w:tcPr>
            <w:tcW w:w="193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0,34</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67</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инженерных объектов</w:t>
            </w:r>
          </w:p>
        </w:tc>
        <w:tc>
          <w:tcPr>
            <w:tcW w:w="193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0,36</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68</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инженерных объектов</w:t>
            </w:r>
          </w:p>
        </w:tc>
        <w:tc>
          <w:tcPr>
            <w:tcW w:w="193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0,35</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71</w:t>
            </w:r>
          </w:p>
        </w:tc>
        <w:tc>
          <w:tcPr>
            <w:tcW w:w="375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инженерных объектов</w:t>
            </w:r>
          </w:p>
        </w:tc>
        <w:tc>
          <w:tcPr>
            <w:tcW w:w="193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0,34</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r w:rsidR="00784872" w:rsidRPr="00784872" w:rsidTr="007637F5">
        <w:trPr>
          <w:tblHeader/>
        </w:trPr>
        <w:tc>
          <w:tcPr>
            <w:tcW w:w="1242" w:type="dxa"/>
            <w:vAlign w:val="center"/>
          </w:tcPr>
          <w:p w:rsidR="00784872" w:rsidRPr="00784872" w:rsidRDefault="00784872" w:rsidP="00784872">
            <w:pPr>
              <w:spacing w:after="0"/>
              <w:jc w:val="both"/>
              <w:rPr>
                <w:rFonts w:ascii="Times New Roman" w:hAnsi="Times New Roman" w:cs="Times New Roman"/>
                <w:sz w:val="20"/>
                <w:szCs w:val="20"/>
              </w:rPr>
            </w:pPr>
          </w:p>
        </w:tc>
        <w:tc>
          <w:tcPr>
            <w:tcW w:w="3751" w:type="dxa"/>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 xml:space="preserve">Итого </w:t>
            </w:r>
          </w:p>
        </w:tc>
        <w:tc>
          <w:tcPr>
            <w:tcW w:w="1937" w:type="dxa"/>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2,01</w:t>
            </w: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c>
          <w:tcPr>
            <w:tcW w:w="1745" w:type="dxa"/>
            <w:vAlign w:val="center"/>
          </w:tcPr>
          <w:p w:rsidR="00784872" w:rsidRPr="00784872" w:rsidRDefault="00784872" w:rsidP="00784872">
            <w:pPr>
              <w:spacing w:after="0"/>
              <w:ind w:firstLine="5"/>
              <w:jc w:val="both"/>
              <w:rPr>
                <w:rFonts w:ascii="Times New Roman" w:hAnsi="Times New Roman" w:cs="Times New Roman"/>
                <w:sz w:val="20"/>
                <w:szCs w:val="20"/>
              </w:rPr>
            </w:pPr>
          </w:p>
        </w:tc>
      </w:tr>
    </w:tbl>
    <w:p w:rsidR="00784872" w:rsidRPr="00784872" w:rsidRDefault="00784872" w:rsidP="00784872">
      <w:pPr>
        <w:pStyle w:val="1"/>
        <w:ind w:firstLine="0"/>
        <w:jc w:val="both"/>
        <w:rPr>
          <w:rFonts w:ascii="Times New Roman" w:hAnsi="Times New Roman" w:cs="Times New Roman"/>
          <w:sz w:val="20"/>
          <w:szCs w:val="20"/>
        </w:rPr>
      </w:pPr>
    </w:p>
    <w:p w:rsidR="00784872" w:rsidRPr="00784872" w:rsidRDefault="00784872" w:rsidP="00784872">
      <w:pPr>
        <w:pStyle w:val="1"/>
        <w:ind w:firstLine="0"/>
        <w:jc w:val="both"/>
        <w:rPr>
          <w:rFonts w:ascii="Times New Roman" w:hAnsi="Times New Roman" w:cs="Times New Roman"/>
          <w:sz w:val="20"/>
          <w:szCs w:val="20"/>
        </w:rPr>
      </w:pPr>
      <w:bookmarkStart w:id="31" w:name="_Toc388346987"/>
      <w:bookmarkStart w:id="32" w:name="_Toc392238906"/>
      <w:bookmarkStart w:id="33" w:name="_Toc410897268"/>
      <w:bookmarkStart w:id="34" w:name="_Toc433618536"/>
      <w:bookmarkEnd w:id="30"/>
      <w:r w:rsidRPr="00784872">
        <w:rPr>
          <w:rFonts w:ascii="Times New Roman" w:hAnsi="Times New Roman" w:cs="Times New Roman"/>
          <w:sz w:val="20"/>
          <w:szCs w:val="20"/>
        </w:rPr>
        <w:t>5.3. Баланс территории.</w:t>
      </w:r>
      <w:bookmarkEnd w:id="31"/>
      <w:bookmarkEnd w:id="32"/>
      <w:bookmarkEnd w:id="33"/>
      <w:bookmarkEnd w:id="34"/>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Настоящий баланс составлен в границах территории </w:t>
      </w:r>
      <w:r w:rsidRPr="00784872">
        <w:rPr>
          <w:rFonts w:ascii="Times New Roman" w:hAnsi="Times New Roman" w:cs="Times New Roman"/>
          <w:color w:val="202020"/>
          <w:sz w:val="20"/>
          <w:szCs w:val="20"/>
        </w:rPr>
        <w:t>Едровского</w:t>
      </w:r>
      <w:r w:rsidRPr="00784872">
        <w:rPr>
          <w:rFonts w:ascii="Times New Roman" w:hAnsi="Times New Roman" w:cs="Times New Roman"/>
          <w:sz w:val="20"/>
          <w:szCs w:val="20"/>
        </w:rPr>
        <w:t xml:space="preserve"> сельского поселения. Баланс территории дает общее, сугубо ориентировочное представление об использовании земель в результате проектных предложений генерального плана в период расчетного срока.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В сводном виде данные об изменении использования земель в границах территории </w:t>
      </w:r>
      <w:r w:rsidRPr="00784872">
        <w:rPr>
          <w:rFonts w:ascii="Times New Roman" w:hAnsi="Times New Roman" w:cs="Times New Roman"/>
          <w:color w:val="202020"/>
          <w:sz w:val="20"/>
          <w:szCs w:val="20"/>
        </w:rPr>
        <w:t>Едровского</w:t>
      </w:r>
      <w:r w:rsidRPr="00784872">
        <w:rPr>
          <w:rFonts w:ascii="Times New Roman" w:hAnsi="Times New Roman" w:cs="Times New Roman"/>
          <w:sz w:val="20"/>
          <w:szCs w:val="20"/>
        </w:rPr>
        <w:t xml:space="preserve"> сельского поселения представлены в таблице 5.3.1.</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Таблица 5.3.1.</w:t>
      </w:r>
    </w:p>
    <w:tbl>
      <w:tblPr>
        <w:tblW w:w="5000" w:type="pct"/>
        <w:tblInd w:w="108" w:type="dxa"/>
        <w:tblLayout w:type="fixed"/>
        <w:tblLook w:val="0000"/>
      </w:tblPr>
      <w:tblGrid>
        <w:gridCol w:w="415"/>
        <w:gridCol w:w="120"/>
        <w:gridCol w:w="1897"/>
        <w:gridCol w:w="948"/>
        <w:gridCol w:w="1309"/>
        <w:gridCol w:w="918"/>
        <w:gridCol w:w="1172"/>
        <w:gridCol w:w="1300"/>
        <w:gridCol w:w="1492"/>
      </w:tblGrid>
      <w:tr w:rsidR="00784872" w:rsidRPr="00784872" w:rsidTr="007637F5">
        <w:trPr>
          <w:cantSplit/>
          <w:trHeight w:hRule="exact" w:val="541"/>
          <w:tblHeader/>
        </w:trPr>
        <w:tc>
          <w:tcPr>
            <w:tcW w:w="434" w:type="dxa"/>
            <w:vMerge w:val="restart"/>
            <w:tcBorders>
              <w:top w:val="single" w:sz="4" w:space="0" w:color="000000"/>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w:t>
            </w:r>
          </w:p>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п/п</w:t>
            </w:r>
          </w:p>
        </w:tc>
        <w:tc>
          <w:tcPr>
            <w:tcW w:w="2214" w:type="dxa"/>
            <w:gridSpan w:val="2"/>
            <w:vMerge w:val="restart"/>
            <w:tcBorders>
              <w:top w:val="single" w:sz="4" w:space="0" w:color="000000"/>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Территории</w:t>
            </w:r>
          </w:p>
        </w:tc>
        <w:tc>
          <w:tcPr>
            <w:tcW w:w="2455" w:type="dxa"/>
            <w:gridSpan w:val="2"/>
            <w:tcBorders>
              <w:top w:val="single" w:sz="4" w:space="0" w:color="000000"/>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Современное использование</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Расчетный срок</w:t>
            </w:r>
          </w:p>
        </w:tc>
        <w:tc>
          <w:tcPr>
            <w:tcW w:w="3049" w:type="dxa"/>
            <w:gridSpan w:val="2"/>
            <w:tcBorders>
              <w:top w:val="single" w:sz="4" w:space="0" w:color="000000"/>
              <w:left w:val="single" w:sz="4" w:space="0" w:color="000000"/>
              <w:bottom w:val="single" w:sz="4" w:space="0" w:color="000000"/>
              <w:right w:val="single" w:sz="4" w:space="0" w:color="000000"/>
            </w:tcBorders>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Расчетный срок</w:t>
            </w:r>
          </w:p>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Изменения 2018г.</w:t>
            </w:r>
          </w:p>
        </w:tc>
      </w:tr>
      <w:tr w:rsidR="00784872" w:rsidRPr="00784872" w:rsidTr="007637F5">
        <w:trPr>
          <w:cantSplit/>
          <w:trHeight w:val="413"/>
          <w:tblHeader/>
        </w:trPr>
        <w:tc>
          <w:tcPr>
            <w:tcW w:w="434" w:type="dxa"/>
            <w:vMerge/>
            <w:tcBorders>
              <w:top w:val="single" w:sz="4" w:space="0" w:color="000000"/>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p>
        </w:tc>
        <w:tc>
          <w:tcPr>
            <w:tcW w:w="2214" w:type="dxa"/>
            <w:gridSpan w:val="2"/>
            <w:vMerge/>
            <w:tcBorders>
              <w:top w:val="single" w:sz="4" w:space="0" w:color="000000"/>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p>
        </w:tc>
        <w:tc>
          <w:tcPr>
            <w:tcW w:w="1027" w:type="dxa"/>
            <w:tcBorders>
              <w:top w:val="single" w:sz="4" w:space="0" w:color="000000"/>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га</w:t>
            </w:r>
          </w:p>
        </w:tc>
        <w:tc>
          <w:tcPr>
            <w:tcW w:w="1428" w:type="dxa"/>
            <w:tcBorders>
              <w:top w:val="single" w:sz="4" w:space="0" w:color="000000"/>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w:t>
            </w:r>
          </w:p>
        </w:tc>
        <w:tc>
          <w:tcPr>
            <w:tcW w:w="993" w:type="dxa"/>
            <w:tcBorders>
              <w:top w:val="single" w:sz="4" w:space="0" w:color="000000"/>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га</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га</w:t>
            </w:r>
          </w:p>
        </w:tc>
        <w:tc>
          <w:tcPr>
            <w:tcW w:w="1631" w:type="dxa"/>
            <w:tcBorders>
              <w:top w:val="single" w:sz="4" w:space="0" w:color="000000"/>
              <w:left w:val="single" w:sz="4" w:space="0" w:color="000000"/>
              <w:bottom w:val="single" w:sz="4" w:space="0" w:color="000000"/>
              <w:right w:val="single" w:sz="4" w:space="0" w:color="000000"/>
            </w:tcBorders>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w:t>
            </w:r>
          </w:p>
        </w:tc>
      </w:tr>
      <w:tr w:rsidR="00784872" w:rsidRPr="00784872" w:rsidTr="007637F5">
        <w:trPr>
          <w:cantSplit/>
          <w:trHeight w:val="255"/>
        </w:trPr>
        <w:tc>
          <w:tcPr>
            <w:tcW w:w="434" w:type="dxa"/>
            <w:tcBorders>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I</w:t>
            </w:r>
          </w:p>
        </w:tc>
        <w:tc>
          <w:tcPr>
            <w:tcW w:w="2214" w:type="dxa"/>
            <w:gridSpan w:val="2"/>
            <w:tcBorders>
              <w:left w:val="single" w:sz="4" w:space="0" w:color="000000"/>
              <w:bottom w:val="single" w:sz="4" w:space="0" w:color="000000"/>
            </w:tcBorders>
            <w:shd w:val="clear" w:color="auto" w:fill="auto"/>
            <w:vAlign w:val="bottom"/>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 xml:space="preserve">Земли сельскохозяйственного назначения </w:t>
            </w:r>
          </w:p>
        </w:tc>
        <w:tc>
          <w:tcPr>
            <w:tcW w:w="1027" w:type="dxa"/>
            <w:tcBorders>
              <w:left w:val="single" w:sz="4" w:space="0" w:color="000000"/>
              <w:bottom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3748,77</w:t>
            </w:r>
          </w:p>
        </w:tc>
        <w:tc>
          <w:tcPr>
            <w:tcW w:w="1428" w:type="dxa"/>
            <w:tcBorders>
              <w:left w:val="single" w:sz="4" w:space="0" w:color="000000"/>
              <w:bottom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6,99</w:t>
            </w:r>
          </w:p>
        </w:tc>
        <w:tc>
          <w:tcPr>
            <w:tcW w:w="993" w:type="dxa"/>
            <w:tcBorders>
              <w:left w:val="single" w:sz="4" w:space="0" w:color="000000"/>
              <w:bottom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3748,77</w:t>
            </w:r>
          </w:p>
        </w:tc>
        <w:tc>
          <w:tcPr>
            <w:tcW w:w="1275" w:type="dxa"/>
            <w:tcBorders>
              <w:left w:val="single" w:sz="4" w:space="0" w:color="000000"/>
              <w:bottom w:val="single" w:sz="4" w:space="0" w:color="000000"/>
              <w:right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6,99</w:t>
            </w:r>
          </w:p>
        </w:tc>
        <w:tc>
          <w:tcPr>
            <w:tcW w:w="1418"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3693,77</w:t>
            </w:r>
          </w:p>
        </w:tc>
        <w:tc>
          <w:tcPr>
            <w:tcW w:w="1631"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6,88</w:t>
            </w:r>
          </w:p>
        </w:tc>
      </w:tr>
      <w:tr w:rsidR="00784872" w:rsidRPr="00784872" w:rsidTr="007637F5">
        <w:trPr>
          <w:cantSplit/>
          <w:trHeight w:val="255"/>
        </w:trPr>
        <w:tc>
          <w:tcPr>
            <w:tcW w:w="434" w:type="dxa"/>
            <w:tcBorders>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II</w:t>
            </w:r>
          </w:p>
        </w:tc>
        <w:tc>
          <w:tcPr>
            <w:tcW w:w="2214" w:type="dxa"/>
            <w:gridSpan w:val="2"/>
            <w:tcBorders>
              <w:left w:val="single" w:sz="4" w:space="0" w:color="000000"/>
              <w:bottom w:val="single" w:sz="4" w:space="0" w:color="000000"/>
            </w:tcBorders>
            <w:shd w:val="clear" w:color="auto" w:fill="auto"/>
            <w:vAlign w:val="bottom"/>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 xml:space="preserve">Земли населенных пунктов </w:t>
            </w:r>
          </w:p>
        </w:tc>
        <w:tc>
          <w:tcPr>
            <w:tcW w:w="1027" w:type="dxa"/>
            <w:tcBorders>
              <w:left w:val="single" w:sz="4" w:space="0" w:color="000000"/>
              <w:bottom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3012,43</w:t>
            </w:r>
          </w:p>
        </w:tc>
        <w:tc>
          <w:tcPr>
            <w:tcW w:w="1428" w:type="dxa"/>
            <w:tcBorders>
              <w:left w:val="single" w:sz="4" w:space="0" w:color="000000"/>
              <w:bottom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5,61</w:t>
            </w:r>
          </w:p>
        </w:tc>
        <w:tc>
          <w:tcPr>
            <w:tcW w:w="993" w:type="dxa"/>
            <w:tcBorders>
              <w:left w:val="single" w:sz="4" w:space="0" w:color="000000"/>
              <w:bottom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3012,43</w:t>
            </w:r>
          </w:p>
        </w:tc>
        <w:tc>
          <w:tcPr>
            <w:tcW w:w="1275" w:type="dxa"/>
            <w:tcBorders>
              <w:left w:val="single" w:sz="4" w:space="0" w:color="000000"/>
              <w:bottom w:val="single" w:sz="4" w:space="0" w:color="000000"/>
              <w:right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5,61</w:t>
            </w:r>
          </w:p>
        </w:tc>
        <w:tc>
          <w:tcPr>
            <w:tcW w:w="1418"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3067,43</w:t>
            </w:r>
          </w:p>
        </w:tc>
        <w:tc>
          <w:tcPr>
            <w:tcW w:w="1631"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5,72</w:t>
            </w:r>
          </w:p>
        </w:tc>
      </w:tr>
      <w:tr w:rsidR="00784872" w:rsidRPr="00784872" w:rsidTr="007637F5">
        <w:trPr>
          <w:cantSplit/>
          <w:trHeight w:val="255"/>
        </w:trPr>
        <w:tc>
          <w:tcPr>
            <w:tcW w:w="434" w:type="dxa"/>
            <w:tcBorders>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III</w:t>
            </w:r>
          </w:p>
        </w:tc>
        <w:tc>
          <w:tcPr>
            <w:tcW w:w="2214" w:type="dxa"/>
            <w:gridSpan w:val="2"/>
            <w:tcBorders>
              <w:left w:val="single" w:sz="4" w:space="0" w:color="000000"/>
              <w:bottom w:val="single" w:sz="4" w:space="0" w:color="000000"/>
            </w:tcBorders>
            <w:shd w:val="clear" w:color="auto" w:fill="auto"/>
            <w:vAlign w:val="bottom"/>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 xml:space="preserve">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 назначения </w:t>
            </w:r>
          </w:p>
        </w:tc>
        <w:tc>
          <w:tcPr>
            <w:tcW w:w="1027" w:type="dxa"/>
            <w:tcBorders>
              <w:left w:val="single" w:sz="4" w:space="0" w:color="000000"/>
              <w:bottom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1453,64</w:t>
            </w:r>
          </w:p>
        </w:tc>
        <w:tc>
          <w:tcPr>
            <w:tcW w:w="1428" w:type="dxa"/>
            <w:tcBorders>
              <w:left w:val="single" w:sz="4" w:space="0" w:color="000000"/>
              <w:bottom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2,71</w:t>
            </w:r>
          </w:p>
        </w:tc>
        <w:tc>
          <w:tcPr>
            <w:tcW w:w="993" w:type="dxa"/>
            <w:tcBorders>
              <w:left w:val="single" w:sz="4" w:space="0" w:color="000000"/>
              <w:bottom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1453,64</w:t>
            </w:r>
          </w:p>
        </w:tc>
        <w:tc>
          <w:tcPr>
            <w:tcW w:w="1275" w:type="dxa"/>
            <w:tcBorders>
              <w:left w:val="single" w:sz="4" w:space="0" w:color="000000"/>
              <w:bottom w:val="single" w:sz="4" w:space="0" w:color="000000"/>
              <w:right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2,71</w:t>
            </w:r>
          </w:p>
        </w:tc>
        <w:tc>
          <w:tcPr>
            <w:tcW w:w="1418"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1453,64</w:t>
            </w:r>
          </w:p>
        </w:tc>
        <w:tc>
          <w:tcPr>
            <w:tcW w:w="1631"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2,71</w:t>
            </w:r>
          </w:p>
        </w:tc>
      </w:tr>
      <w:tr w:rsidR="00784872" w:rsidRPr="00784872" w:rsidTr="007637F5">
        <w:trPr>
          <w:cantSplit/>
          <w:trHeight w:val="255"/>
        </w:trPr>
        <w:tc>
          <w:tcPr>
            <w:tcW w:w="434" w:type="dxa"/>
            <w:tcBorders>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IV</w:t>
            </w:r>
          </w:p>
        </w:tc>
        <w:tc>
          <w:tcPr>
            <w:tcW w:w="2214" w:type="dxa"/>
            <w:gridSpan w:val="2"/>
            <w:tcBorders>
              <w:left w:val="single" w:sz="4" w:space="0" w:color="000000"/>
              <w:bottom w:val="single" w:sz="4" w:space="0" w:color="000000"/>
            </w:tcBorders>
            <w:shd w:val="clear" w:color="auto" w:fill="auto"/>
            <w:vAlign w:val="bottom"/>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 xml:space="preserve">Земли особо охраняемых территорий </w:t>
            </w:r>
          </w:p>
        </w:tc>
        <w:tc>
          <w:tcPr>
            <w:tcW w:w="1027" w:type="dxa"/>
            <w:tcBorders>
              <w:left w:val="single" w:sz="4" w:space="0" w:color="000000"/>
              <w:bottom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2,82</w:t>
            </w:r>
          </w:p>
        </w:tc>
        <w:tc>
          <w:tcPr>
            <w:tcW w:w="1428" w:type="dxa"/>
            <w:tcBorders>
              <w:left w:val="single" w:sz="4" w:space="0" w:color="000000"/>
              <w:bottom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0,01</w:t>
            </w:r>
          </w:p>
        </w:tc>
        <w:tc>
          <w:tcPr>
            <w:tcW w:w="993" w:type="dxa"/>
            <w:tcBorders>
              <w:left w:val="single" w:sz="4" w:space="0" w:color="000000"/>
              <w:bottom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2,82</w:t>
            </w:r>
          </w:p>
        </w:tc>
        <w:tc>
          <w:tcPr>
            <w:tcW w:w="1275" w:type="dxa"/>
            <w:tcBorders>
              <w:left w:val="single" w:sz="4" w:space="0" w:color="000000"/>
              <w:bottom w:val="single" w:sz="4" w:space="0" w:color="000000"/>
              <w:right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0,01</w:t>
            </w:r>
          </w:p>
        </w:tc>
        <w:tc>
          <w:tcPr>
            <w:tcW w:w="1418"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2,82</w:t>
            </w:r>
          </w:p>
        </w:tc>
        <w:tc>
          <w:tcPr>
            <w:tcW w:w="1631"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0,01</w:t>
            </w:r>
          </w:p>
        </w:tc>
      </w:tr>
      <w:tr w:rsidR="00784872" w:rsidRPr="00784872" w:rsidTr="007637F5">
        <w:trPr>
          <w:cantSplit/>
          <w:trHeight w:val="255"/>
        </w:trPr>
        <w:tc>
          <w:tcPr>
            <w:tcW w:w="434" w:type="dxa"/>
            <w:tcBorders>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VII</w:t>
            </w:r>
          </w:p>
        </w:tc>
        <w:tc>
          <w:tcPr>
            <w:tcW w:w="2214" w:type="dxa"/>
            <w:gridSpan w:val="2"/>
            <w:tcBorders>
              <w:left w:val="single" w:sz="4" w:space="0" w:color="000000"/>
              <w:bottom w:val="single" w:sz="4" w:space="0" w:color="000000"/>
            </w:tcBorders>
            <w:shd w:val="clear" w:color="auto" w:fill="auto"/>
            <w:vAlign w:val="bottom"/>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 xml:space="preserve">Земли лесного фонда </w:t>
            </w:r>
          </w:p>
        </w:tc>
        <w:tc>
          <w:tcPr>
            <w:tcW w:w="1027" w:type="dxa"/>
            <w:tcBorders>
              <w:left w:val="single" w:sz="4" w:space="0" w:color="000000"/>
              <w:bottom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42975,75</w:t>
            </w:r>
          </w:p>
        </w:tc>
        <w:tc>
          <w:tcPr>
            <w:tcW w:w="1428" w:type="dxa"/>
            <w:tcBorders>
              <w:left w:val="single" w:sz="4" w:space="0" w:color="000000"/>
              <w:bottom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80,10</w:t>
            </w:r>
          </w:p>
        </w:tc>
        <w:tc>
          <w:tcPr>
            <w:tcW w:w="993" w:type="dxa"/>
            <w:tcBorders>
              <w:left w:val="single" w:sz="4" w:space="0" w:color="000000"/>
              <w:bottom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42975,75</w:t>
            </w:r>
          </w:p>
        </w:tc>
        <w:tc>
          <w:tcPr>
            <w:tcW w:w="1275" w:type="dxa"/>
            <w:tcBorders>
              <w:left w:val="single" w:sz="4" w:space="0" w:color="000000"/>
              <w:bottom w:val="single" w:sz="4" w:space="0" w:color="000000"/>
              <w:right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80,10</w:t>
            </w:r>
          </w:p>
        </w:tc>
        <w:tc>
          <w:tcPr>
            <w:tcW w:w="1418"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42975,75</w:t>
            </w:r>
          </w:p>
        </w:tc>
        <w:tc>
          <w:tcPr>
            <w:tcW w:w="1631"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80,10</w:t>
            </w:r>
          </w:p>
        </w:tc>
      </w:tr>
      <w:tr w:rsidR="00784872" w:rsidRPr="00784872" w:rsidTr="007637F5">
        <w:trPr>
          <w:cantSplit/>
          <w:trHeight w:val="255"/>
        </w:trPr>
        <w:tc>
          <w:tcPr>
            <w:tcW w:w="434" w:type="dxa"/>
            <w:tcBorders>
              <w:left w:val="single" w:sz="4" w:space="0" w:color="000000"/>
              <w:bottom w:val="single" w:sz="4" w:space="0" w:color="000000"/>
            </w:tcBorders>
            <w:shd w:val="clear" w:color="auto" w:fill="auto"/>
            <w:vAlign w:val="center"/>
          </w:tcPr>
          <w:p w:rsidR="00784872" w:rsidRPr="00784872" w:rsidRDefault="00784872" w:rsidP="00784872">
            <w:pPr>
              <w:autoSpaceDN w:val="0"/>
              <w:adjustRightInd w:val="0"/>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VI</w:t>
            </w:r>
          </w:p>
        </w:tc>
        <w:tc>
          <w:tcPr>
            <w:tcW w:w="2214" w:type="dxa"/>
            <w:gridSpan w:val="2"/>
            <w:tcBorders>
              <w:left w:val="single" w:sz="4" w:space="0" w:color="000000"/>
              <w:bottom w:val="single" w:sz="4" w:space="0" w:color="000000"/>
            </w:tcBorders>
            <w:shd w:val="clear" w:color="auto" w:fill="auto"/>
            <w:vAlign w:val="bottom"/>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 xml:space="preserve">Земли водного фонда </w:t>
            </w:r>
          </w:p>
        </w:tc>
        <w:tc>
          <w:tcPr>
            <w:tcW w:w="1027" w:type="dxa"/>
            <w:tcBorders>
              <w:left w:val="single" w:sz="4" w:space="0" w:color="000000"/>
              <w:bottom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2457,42</w:t>
            </w:r>
          </w:p>
        </w:tc>
        <w:tc>
          <w:tcPr>
            <w:tcW w:w="1428" w:type="dxa"/>
            <w:tcBorders>
              <w:left w:val="single" w:sz="4" w:space="0" w:color="000000"/>
              <w:bottom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4,58</w:t>
            </w:r>
          </w:p>
        </w:tc>
        <w:tc>
          <w:tcPr>
            <w:tcW w:w="993" w:type="dxa"/>
            <w:tcBorders>
              <w:left w:val="single" w:sz="4" w:space="0" w:color="000000"/>
              <w:bottom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2457,42</w:t>
            </w:r>
          </w:p>
        </w:tc>
        <w:tc>
          <w:tcPr>
            <w:tcW w:w="1275" w:type="dxa"/>
            <w:tcBorders>
              <w:left w:val="single" w:sz="4" w:space="0" w:color="000000"/>
              <w:bottom w:val="single" w:sz="4" w:space="0" w:color="000000"/>
              <w:right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4,58</w:t>
            </w:r>
          </w:p>
        </w:tc>
        <w:tc>
          <w:tcPr>
            <w:tcW w:w="1418"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2457,42</w:t>
            </w:r>
          </w:p>
        </w:tc>
        <w:tc>
          <w:tcPr>
            <w:tcW w:w="1631" w:type="dxa"/>
            <w:tcBorders>
              <w:left w:val="single" w:sz="4" w:space="0" w:color="000000"/>
              <w:bottom w:val="single" w:sz="4" w:space="0" w:color="000000"/>
              <w:right w:val="single" w:sz="4" w:space="0" w:color="000000"/>
            </w:tcBorders>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4,58</w:t>
            </w:r>
          </w:p>
        </w:tc>
      </w:tr>
      <w:tr w:rsidR="00784872" w:rsidRPr="00784872" w:rsidTr="007637F5">
        <w:trPr>
          <w:cantSplit/>
          <w:trHeight w:val="255"/>
        </w:trPr>
        <w:tc>
          <w:tcPr>
            <w:tcW w:w="2648" w:type="dxa"/>
            <w:gridSpan w:val="3"/>
            <w:tcBorders>
              <w:left w:val="single" w:sz="4" w:space="0" w:color="000000"/>
              <w:bottom w:val="single" w:sz="4" w:space="0" w:color="000000"/>
            </w:tcBorders>
            <w:shd w:val="clear" w:color="auto" w:fill="auto"/>
            <w:vAlign w:val="center"/>
          </w:tcPr>
          <w:p w:rsidR="00784872" w:rsidRPr="00784872" w:rsidRDefault="00784872" w:rsidP="00784872">
            <w:pPr>
              <w:spacing w:after="0"/>
              <w:ind w:firstLine="34"/>
              <w:jc w:val="both"/>
              <w:rPr>
                <w:rFonts w:ascii="Times New Roman" w:hAnsi="Times New Roman" w:cs="Times New Roman"/>
                <w:b/>
                <w:bCs/>
                <w:i/>
                <w:iCs/>
                <w:sz w:val="20"/>
                <w:szCs w:val="20"/>
              </w:rPr>
            </w:pPr>
          </w:p>
        </w:tc>
        <w:tc>
          <w:tcPr>
            <w:tcW w:w="1027" w:type="dxa"/>
            <w:tcBorders>
              <w:left w:val="single" w:sz="4" w:space="0" w:color="000000"/>
              <w:bottom w:val="single" w:sz="4" w:space="0" w:color="000000"/>
            </w:tcBorders>
            <w:shd w:val="clear" w:color="auto" w:fill="auto"/>
          </w:tcPr>
          <w:p w:rsidR="00784872" w:rsidRPr="00784872" w:rsidRDefault="00784872" w:rsidP="00784872">
            <w:pPr>
              <w:spacing w:after="0"/>
              <w:ind w:firstLine="34"/>
              <w:jc w:val="both"/>
              <w:rPr>
                <w:rFonts w:ascii="Times New Roman" w:hAnsi="Times New Roman" w:cs="Times New Roman"/>
                <w:b/>
                <w:bCs/>
                <w:sz w:val="20"/>
                <w:szCs w:val="20"/>
              </w:rPr>
            </w:pPr>
            <w:r w:rsidRPr="00784872">
              <w:rPr>
                <w:rFonts w:ascii="Times New Roman" w:hAnsi="Times New Roman" w:cs="Times New Roman"/>
                <w:b/>
                <w:bCs/>
                <w:sz w:val="20"/>
                <w:szCs w:val="20"/>
              </w:rPr>
              <w:t>53650,83</w:t>
            </w:r>
          </w:p>
        </w:tc>
        <w:tc>
          <w:tcPr>
            <w:tcW w:w="1428" w:type="dxa"/>
            <w:tcBorders>
              <w:left w:val="single" w:sz="4" w:space="0" w:color="000000"/>
              <w:bottom w:val="single" w:sz="4" w:space="0" w:color="000000"/>
            </w:tcBorders>
            <w:shd w:val="clear" w:color="auto" w:fill="auto"/>
          </w:tcPr>
          <w:p w:rsidR="00784872" w:rsidRPr="00784872" w:rsidRDefault="00784872" w:rsidP="00784872">
            <w:pPr>
              <w:spacing w:after="0"/>
              <w:ind w:firstLine="34"/>
              <w:jc w:val="both"/>
              <w:rPr>
                <w:rFonts w:ascii="Times New Roman" w:hAnsi="Times New Roman" w:cs="Times New Roman"/>
                <w:b/>
                <w:bCs/>
                <w:sz w:val="20"/>
                <w:szCs w:val="20"/>
              </w:rPr>
            </w:pPr>
            <w:r w:rsidRPr="00784872">
              <w:rPr>
                <w:rFonts w:ascii="Times New Roman" w:hAnsi="Times New Roman" w:cs="Times New Roman"/>
                <w:b/>
                <w:bCs/>
                <w:sz w:val="20"/>
                <w:szCs w:val="20"/>
              </w:rPr>
              <w:t>100,0</w:t>
            </w:r>
          </w:p>
        </w:tc>
        <w:tc>
          <w:tcPr>
            <w:tcW w:w="993" w:type="dxa"/>
            <w:tcBorders>
              <w:left w:val="single" w:sz="4" w:space="0" w:color="000000"/>
              <w:bottom w:val="single" w:sz="4" w:space="0" w:color="000000"/>
            </w:tcBorders>
            <w:shd w:val="clear" w:color="auto" w:fill="auto"/>
          </w:tcPr>
          <w:p w:rsidR="00784872" w:rsidRPr="00784872" w:rsidRDefault="00784872" w:rsidP="00784872">
            <w:pPr>
              <w:spacing w:after="0"/>
              <w:ind w:firstLine="34"/>
              <w:jc w:val="both"/>
              <w:rPr>
                <w:rFonts w:ascii="Times New Roman" w:hAnsi="Times New Roman" w:cs="Times New Roman"/>
                <w:b/>
                <w:bCs/>
                <w:sz w:val="20"/>
                <w:szCs w:val="20"/>
              </w:rPr>
            </w:pPr>
            <w:r w:rsidRPr="00784872">
              <w:rPr>
                <w:rFonts w:ascii="Times New Roman" w:hAnsi="Times New Roman" w:cs="Times New Roman"/>
                <w:b/>
                <w:bCs/>
                <w:sz w:val="20"/>
                <w:szCs w:val="20"/>
              </w:rPr>
              <w:t>53650,83</w:t>
            </w:r>
          </w:p>
        </w:tc>
        <w:tc>
          <w:tcPr>
            <w:tcW w:w="1275" w:type="dxa"/>
            <w:tcBorders>
              <w:left w:val="single" w:sz="4" w:space="0" w:color="000000"/>
              <w:bottom w:val="single" w:sz="4" w:space="0" w:color="000000"/>
              <w:right w:val="single" w:sz="4" w:space="0" w:color="000000"/>
            </w:tcBorders>
            <w:shd w:val="clear" w:color="auto" w:fill="auto"/>
          </w:tcPr>
          <w:p w:rsidR="00784872" w:rsidRPr="00784872" w:rsidRDefault="00784872" w:rsidP="00784872">
            <w:pPr>
              <w:spacing w:after="0"/>
              <w:ind w:firstLine="34"/>
              <w:jc w:val="both"/>
              <w:rPr>
                <w:rFonts w:ascii="Times New Roman" w:hAnsi="Times New Roman" w:cs="Times New Roman"/>
                <w:b/>
                <w:bCs/>
                <w:sz w:val="20"/>
                <w:szCs w:val="20"/>
              </w:rPr>
            </w:pPr>
            <w:r w:rsidRPr="00784872">
              <w:rPr>
                <w:rFonts w:ascii="Times New Roman" w:hAnsi="Times New Roman" w:cs="Times New Roman"/>
                <w:b/>
                <w:bCs/>
                <w:sz w:val="20"/>
                <w:szCs w:val="20"/>
              </w:rPr>
              <w:t>100,0</w:t>
            </w:r>
          </w:p>
        </w:tc>
        <w:tc>
          <w:tcPr>
            <w:tcW w:w="1418" w:type="dxa"/>
            <w:tcBorders>
              <w:left w:val="single" w:sz="4" w:space="0" w:color="000000"/>
              <w:bottom w:val="single" w:sz="4" w:space="0" w:color="000000"/>
              <w:right w:val="single" w:sz="4" w:space="0" w:color="000000"/>
            </w:tcBorders>
          </w:tcPr>
          <w:p w:rsidR="00784872" w:rsidRPr="00784872" w:rsidRDefault="00784872" w:rsidP="00784872">
            <w:pPr>
              <w:spacing w:after="0"/>
              <w:ind w:firstLine="34"/>
              <w:jc w:val="both"/>
              <w:rPr>
                <w:rFonts w:ascii="Times New Roman" w:hAnsi="Times New Roman" w:cs="Times New Roman"/>
                <w:b/>
                <w:bCs/>
                <w:sz w:val="20"/>
                <w:szCs w:val="20"/>
              </w:rPr>
            </w:pPr>
          </w:p>
        </w:tc>
        <w:tc>
          <w:tcPr>
            <w:tcW w:w="1631" w:type="dxa"/>
            <w:tcBorders>
              <w:left w:val="single" w:sz="4" w:space="0" w:color="000000"/>
              <w:bottom w:val="single" w:sz="4" w:space="0" w:color="000000"/>
              <w:right w:val="single" w:sz="4" w:space="0" w:color="000000"/>
            </w:tcBorders>
          </w:tcPr>
          <w:p w:rsidR="00784872" w:rsidRPr="00784872" w:rsidRDefault="00784872" w:rsidP="00784872">
            <w:pPr>
              <w:spacing w:after="0"/>
              <w:ind w:firstLine="34"/>
              <w:jc w:val="both"/>
              <w:rPr>
                <w:rFonts w:ascii="Times New Roman" w:hAnsi="Times New Roman" w:cs="Times New Roman"/>
                <w:b/>
                <w:bCs/>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w:t>
            </w:r>
          </w:p>
        </w:tc>
        <w:tc>
          <w:tcPr>
            <w:tcW w:w="2081" w:type="dxa"/>
          </w:tcPr>
          <w:p w:rsidR="00784872" w:rsidRPr="00784872" w:rsidRDefault="007637F5" w:rsidP="00784872">
            <w:pPr>
              <w:spacing w:after="0"/>
              <w:jc w:val="both"/>
              <w:rPr>
                <w:rFonts w:ascii="Times New Roman" w:hAnsi="Times New Roman" w:cs="Times New Roman"/>
                <w:b/>
                <w:bCs/>
                <w:i/>
                <w:iCs/>
                <w:sz w:val="20"/>
                <w:szCs w:val="20"/>
              </w:rPr>
            </w:pPr>
            <w:r>
              <w:rPr>
                <w:rFonts w:ascii="Times New Roman" w:hAnsi="Times New Roman" w:cs="Times New Roman"/>
                <w:b/>
                <w:bCs/>
                <w:i/>
                <w:iCs/>
                <w:sz w:val="20"/>
                <w:szCs w:val="20"/>
              </w:rPr>
              <w:t>д. Афа</w:t>
            </w:r>
            <w:r w:rsidR="00784872" w:rsidRPr="00784872">
              <w:rPr>
                <w:rFonts w:ascii="Times New Roman" w:hAnsi="Times New Roman" w:cs="Times New Roman"/>
                <w:b/>
                <w:bCs/>
                <w:i/>
                <w:iCs/>
                <w:sz w:val="20"/>
                <w:szCs w:val="20"/>
              </w:rPr>
              <w:t>насово</w:t>
            </w:r>
          </w:p>
        </w:tc>
        <w:tc>
          <w:tcPr>
            <w:tcW w:w="1027"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65,94</w:t>
            </w:r>
          </w:p>
        </w:tc>
        <w:tc>
          <w:tcPr>
            <w:tcW w:w="1428" w:type="dxa"/>
          </w:tcPr>
          <w:p w:rsidR="00784872" w:rsidRPr="00784872" w:rsidRDefault="00784872" w:rsidP="00784872">
            <w:pPr>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 </w:t>
            </w:r>
          </w:p>
        </w:tc>
        <w:tc>
          <w:tcPr>
            <w:tcW w:w="993"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65,94</w:t>
            </w:r>
          </w:p>
        </w:tc>
        <w:tc>
          <w:tcPr>
            <w:tcW w:w="1275" w:type="dxa"/>
            <w:vAlign w:val="bottom"/>
          </w:tcPr>
          <w:p w:rsidR="00784872" w:rsidRPr="00784872" w:rsidRDefault="00784872" w:rsidP="00784872">
            <w:pPr>
              <w:spacing w:after="0"/>
              <w:jc w:val="both"/>
              <w:rPr>
                <w:rFonts w:ascii="Times New Roman" w:hAnsi="Times New Roman" w:cs="Times New Roman"/>
                <w:sz w:val="20"/>
                <w:szCs w:val="20"/>
              </w:rPr>
            </w:pPr>
          </w:p>
        </w:tc>
        <w:tc>
          <w:tcPr>
            <w:tcW w:w="1418"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65,94</w:t>
            </w:r>
          </w:p>
        </w:tc>
        <w:tc>
          <w:tcPr>
            <w:tcW w:w="1631" w:type="dxa"/>
            <w:vAlign w:val="bottom"/>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1.1</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19,94</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30,24</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19,94</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30,24</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19,94</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30,24</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1.2</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1,67</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2,53</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1,67</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2,53</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1,67</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2,53</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lastRenderedPageBreak/>
              <w:t>1.3</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1,66</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2,52</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1,66</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2,52</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1,66</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2,52</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1.4</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сельскохозяйственных угодий</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42,67</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64,71</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42,67</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64,71</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42,67</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64,71</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w:t>
            </w:r>
          </w:p>
        </w:tc>
        <w:tc>
          <w:tcPr>
            <w:tcW w:w="2081"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д.Бель</w:t>
            </w:r>
          </w:p>
        </w:tc>
        <w:tc>
          <w:tcPr>
            <w:tcW w:w="1027"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35,63</w:t>
            </w:r>
          </w:p>
        </w:tc>
        <w:tc>
          <w:tcPr>
            <w:tcW w:w="1428" w:type="dxa"/>
          </w:tcPr>
          <w:p w:rsidR="00784872" w:rsidRPr="00784872" w:rsidRDefault="00784872" w:rsidP="00784872">
            <w:pPr>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 </w:t>
            </w:r>
          </w:p>
        </w:tc>
        <w:tc>
          <w:tcPr>
            <w:tcW w:w="993"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35,63</w:t>
            </w:r>
          </w:p>
        </w:tc>
        <w:tc>
          <w:tcPr>
            <w:tcW w:w="1275" w:type="dxa"/>
            <w:vAlign w:val="bottom"/>
          </w:tcPr>
          <w:p w:rsidR="00784872" w:rsidRPr="00784872" w:rsidRDefault="00784872" w:rsidP="00784872">
            <w:pPr>
              <w:spacing w:after="0"/>
              <w:jc w:val="both"/>
              <w:rPr>
                <w:rFonts w:ascii="Times New Roman" w:hAnsi="Times New Roman" w:cs="Times New Roman"/>
                <w:sz w:val="20"/>
                <w:szCs w:val="20"/>
              </w:rPr>
            </w:pPr>
          </w:p>
        </w:tc>
        <w:tc>
          <w:tcPr>
            <w:tcW w:w="1418"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35,63</w:t>
            </w:r>
          </w:p>
        </w:tc>
        <w:tc>
          <w:tcPr>
            <w:tcW w:w="1631" w:type="dxa"/>
            <w:vAlign w:val="bottom"/>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2.1</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18,74</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52,60</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18,74</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52,60</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18,74</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52,60</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2.2</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1,32</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3,70</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1,32</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3,70</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1,32</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3,70</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2.3</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15,57</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43,70</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15,57</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43,70</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15,57</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43,70</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3</w:t>
            </w:r>
          </w:p>
        </w:tc>
        <w:tc>
          <w:tcPr>
            <w:tcW w:w="2081"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 Большое Носакино</w:t>
            </w:r>
          </w:p>
        </w:tc>
        <w:tc>
          <w:tcPr>
            <w:tcW w:w="1027" w:type="dxa"/>
            <w:vAlign w:val="center"/>
          </w:tcPr>
          <w:p w:rsidR="00784872" w:rsidRPr="00784872" w:rsidRDefault="00784872" w:rsidP="00784872">
            <w:pPr>
              <w:spacing w:after="0"/>
              <w:jc w:val="both"/>
              <w:rPr>
                <w:rFonts w:ascii="Times New Roman" w:hAnsi="Times New Roman" w:cs="Times New Roman"/>
                <w:b/>
                <w:bCs/>
                <w:i/>
                <w:iCs/>
                <w:sz w:val="20"/>
                <w:szCs w:val="20"/>
                <w:highlight w:val="lightGray"/>
              </w:rPr>
            </w:pPr>
            <w:r w:rsidRPr="00784872">
              <w:rPr>
                <w:rFonts w:ascii="Times New Roman" w:hAnsi="Times New Roman" w:cs="Times New Roman"/>
                <w:b/>
                <w:bCs/>
                <w:i/>
                <w:iCs/>
                <w:sz w:val="20"/>
                <w:szCs w:val="20"/>
              </w:rPr>
              <w:t>110,67</w:t>
            </w:r>
          </w:p>
        </w:tc>
        <w:tc>
          <w:tcPr>
            <w:tcW w:w="1428" w:type="dxa"/>
            <w:vAlign w:val="center"/>
          </w:tcPr>
          <w:p w:rsidR="00784872" w:rsidRPr="00784872" w:rsidRDefault="00784872" w:rsidP="00784872">
            <w:pPr>
              <w:spacing w:after="0"/>
              <w:jc w:val="both"/>
              <w:rPr>
                <w:rFonts w:ascii="Times New Roman" w:hAnsi="Times New Roman" w:cs="Times New Roman"/>
                <w:b/>
                <w:bCs/>
                <w:sz w:val="20"/>
                <w:szCs w:val="20"/>
                <w:highlight w:val="lightGray"/>
              </w:rPr>
            </w:pPr>
          </w:p>
        </w:tc>
        <w:tc>
          <w:tcPr>
            <w:tcW w:w="993" w:type="dxa"/>
            <w:vAlign w:val="center"/>
          </w:tcPr>
          <w:p w:rsidR="00784872" w:rsidRPr="00784872" w:rsidRDefault="00784872" w:rsidP="00784872">
            <w:pPr>
              <w:spacing w:after="0"/>
              <w:jc w:val="both"/>
              <w:rPr>
                <w:rFonts w:ascii="Times New Roman" w:hAnsi="Times New Roman" w:cs="Times New Roman"/>
                <w:b/>
                <w:bCs/>
                <w:i/>
                <w:iCs/>
                <w:sz w:val="20"/>
                <w:szCs w:val="20"/>
                <w:highlight w:val="lightGray"/>
              </w:rPr>
            </w:pPr>
            <w:r w:rsidRPr="00784872">
              <w:rPr>
                <w:rFonts w:ascii="Times New Roman" w:hAnsi="Times New Roman" w:cs="Times New Roman"/>
                <w:b/>
                <w:bCs/>
                <w:i/>
                <w:iCs/>
                <w:sz w:val="20"/>
                <w:szCs w:val="20"/>
              </w:rPr>
              <w:t>110,67</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p>
        </w:tc>
        <w:tc>
          <w:tcPr>
            <w:tcW w:w="1418" w:type="dxa"/>
            <w:vAlign w:val="center"/>
          </w:tcPr>
          <w:p w:rsidR="00784872" w:rsidRPr="00784872" w:rsidRDefault="00784872" w:rsidP="00784872">
            <w:pPr>
              <w:spacing w:after="0"/>
              <w:jc w:val="both"/>
              <w:rPr>
                <w:rFonts w:ascii="Times New Roman" w:hAnsi="Times New Roman" w:cs="Times New Roman"/>
                <w:b/>
                <w:bCs/>
                <w:i/>
                <w:iCs/>
                <w:sz w:val="20"/>
                <w:szCs w:val="20"/>
                <w:highlight w:val="lightGray"/>
              </w:rPr>
            </w:pPr>
            <w:r w:rsidRPr="00784872">
              <w:rPr>
                <w:rFonts w:ascii="Times New Roman" w:hAnsi="Times New Roman" w:cs="Times New Roman"/>
                <w:b/>
                <w:bCs/>
                <w:i/>
                <w:iCs/>
                <w:sz w:val="20"/>
                <w:szCs w:val="20"/>
              </w:rPr>
              <w:t>110,67</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3.1</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45,59</w:t>
            </w:r>
          </w:p>
        </w:tc>
        <w:tc>
          <w:tcPr>
            <w:tcW w:w="1428"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41,19</w:t>
            </w:r>
          </w:p>
        </w:tc>
        <w:tc>
          <w:tcPr>
            <w:tcW w:w="993"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58,34</w:t>
            </w:r>
          </w:p>
        </w:tc>
        <w:tc>
          <w:tcPr>
            <w:tcW w:w="1275"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52,72</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58,34</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52,72</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3.2</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2,91</w:t>
            </w:r>
          </w:p>
        </w:tc>
        <w:tc>
          <w:tcPr>
            <w:tcW w:w="1428"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2,63</w:t>
            </w:r>
          </w:p>
        </w:tc>
        <w:tc>
          <w:tcPr>
            <w:tcW w:w="993"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25,38</w:t>
            </w:r>
          </w:p>
        </w:tc>
        <w:tc>
          <w:tcPr>
            <w:tcW w:w="1275"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22,93</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25,38</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22,93</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3.3</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9,3</w:t>
            </w:r>
          </w:p>
        </w:tc>
        <w:tc>
          <w:tcPr>
            <w:tcW w:w="1428"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8,40</w:t>
            </w:r>
          </w:p>
        </w:tc>
        <w:tc>
          <w:tcPr>
            <w:tcW w:w="993"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6,46</w:t>
            </w:r>
          </w:p>
        </w:tc>
        <w:tc>
          <w:tcPr>
            <w:tcW w:w="1275"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5,84</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6,46</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5,84</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3.4</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сельскохозяйственных угодий</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52,87</w:t>
            </w:r>
          </w:p>
        </w:tc>
        <w:tc>
          <w:tcPr>
            <w:tcW w:w="1428"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47,77</w:t>
            </w:r>
          </w:p>
        </w:tc>
        <w:tc>
          <w:tcPr>
            <w:tcW w:w="993"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w:t>
            </w:r>
          </w:p>
        </w:tc>
        <w:tc>
          <w:tcPr>
            <w:tcW w:w="1275"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0,00</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0,00</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3.5</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общественно-делового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w:t>
            </w:r>
          </w:p>
        </w:tc>
        <w:tc>
          <w:tcPr>
            <w:tcW w:w="1428"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w:t>
            </w:r>
          </w:p>
        </w:tc>
        <w:tc>
          <w:tcPr>
            <w:tcW w:w="993"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17,83</w:t>
            </w:r>
          </w:p>
        </w:tc>
        <w:tc>
          <w:tcPr>
            <w:tcW w:w="1275"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16,11</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17,83</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16,11</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3.6</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коммунально-складского использования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w:t>
            </w:r>
          </w:p>
        </w:tc>
        <w:tc>
          <w:tcPr>
            <w:tcW w:w="1428"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w:t>
            </w:r>
          </w:p>
        </w:tc>
        <w:tc>
          <w:tcPr>
            <w:tcW w:w="993"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2,66</w:t>
            </w:r>
          </w:p>
        </w:tc>
        <w:tc>
          <w:tcPr>
            <w:tcW w:w="1275"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2,40</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2,66</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2,40</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4</w:t>
            </w:r>
          </w:p>
        </w:tc>
        <w:tc>
          <w:tcPr>
            <w:tcW w:w="2081"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 Ванютино</w:t>
            </w:r>
          </w:p>
        </w:tc>
        <w:tc>
          <w:tcPr>
            <w:tcW w:w="1027"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21,74</w:t>
            </w:r>
          </w:p>
        </w:tc>
        <w:tc>
          <w:tcPr>
            <w:tcW w:w="1428" w:type="dxa"/>
            <w:shd w:val="clear" w:color="auto" w:fill="auto"/>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 </w:t>
            </w:r>
          </w:p>
        </w:tc>
        <w:tc>
          <w:tcPr>
            <w:tcW w:w="993" w:type="dxa"/>
            <w:shd w:val="clear" w:color="auto" w:fill="auto"/>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21,74</w:t>
            </w:r>
          </w:p>
        </w:tc>
        <w:tc>
          <w:tcPr>
            <w:tcW w:w="1275" w:type="dxa"/>
            <w:shd w:val="clear" w:color="auto" w:fill="auto"/>
            <w:vAlign w:val="bottom"/>
          </w:tcPr>
          <w:p w:rsidR="00784872" w:rsidRPr="00784872" w:rsidRDefault="00784872" w:rsidP="00784872">
            <w:pPr>
              <w:spacing w:after="0"/>
              <w:ind w:firstLine="34"/>
              <w:jc w:val="both"/>
              <w:rPr>
                <w:rFonts w:ascii="Times New Roman" w:hAnsi="Times New Roman" w:cs="Times New Roman"/>
                <w:sz w:val="20"/>
                <w:szCs w:val="20"/>
              </w:rPr>
            </w:pPr>
          </w:p>
        </w:tc>
        <w:tc>
          <w:tcPr>
            <w:tcW w:w="1418"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21,74</w:t>
            </w:r>
          </w:p>
        </w:tc>
        <w:tc>
          <w:tcPr>
            <w:tcW w:w="1631" w:type="dxa"/>
            <w:vAlign w:val="bottom"/>
          </w:tcPr>
          <w:p w:rsidR="00784872" w:rsidRPr="00784872" w:rsidRDefault="00784872" w:rsidP="00784872">
            <w:pPr>
              <w:spacing w:after="0"/>
              <w:ind w:firstLine="34"/>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4.1</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6,31</w:t>
            </w:r>
          </w:p>
        </w:tc>
        <w:tc>
          <w:tcPr>
            <w:tcW w:w="1428"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29,02</w:t>
            </w:r>
          </w:p>
        </w:tc>
        <w:tc>
          <w:tcPr>
            <w:tcW w:w="993"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6,31</w:t>
            </w:r>
          </w:p>
        </w:tc>
        <w:tc>
          <w:tcPr>
            <w:tcW w:w="1275"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29,02</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6,31</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29,02</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4.2</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1,72</w:t>
            </w:r>
          </w:p>
        </w:tc>
        <w:tc>
          <w:tcPr>
            <w:tcW w:w="1428"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7,91</w:t>
            </w:r>
          </w:p>
        </w:tc>
        <w:tc>
          <w:tcPr>
            <w:tcW w:w="993"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1,72</w:t>
            </w:r>
          </w:p>
        </w:tc>
        <w:tc>
          <w:tcPr>
            <w:tcW w:w="1275" w:type="dxa"/>
            <w:shd w:val="clear" w:color="auto" w:fill="auto"/>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7,91</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1,72</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7,91</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4.3</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13,71</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63,06</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12,54</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57,68</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12,54</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57,68</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4.4</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производственного использования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0,00</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1,17</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5,38</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1,17</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5,38</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lastRenderedPageBreak/>
              <w:t>5</w:t>
            </w:r>
          </w:p>
        </w:tc>
        <w:tc>
          <w:tcPr>
            <w:tcW w:w="2081"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д.Гвоздки</w:t>
            </w:r>
          </w:p>
        </w:tc>
        <w:tc>
          <w:tcPr>
            <w:tcW w:w="1027"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94,21</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 </w:t>
            </w:r>
          </w:p>
        </w:tc>
        <w:tc>
          <w:tcPr>
            <w:tcW w:w="993"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94,21</w:t>
            </w:r>
          </w:p>
        </w:tc>
        <w:tc>
          <w:tcPr>
            <w:tcW w:w="1275" w:type="dxa"/>
            <w:vAlign w:val="bottom"/>
          </w:tcPr>
          <w:p w:rsidR="00784872" w:rsidRPr="00784872" w:rsidRDefault="00784872" w:rsidP="00784872">
            <w:pPr>
              <w:spacing w:after="0"/>
              <w:ind w:firstLine="34"/>
              <w:jc w:val="both"/>
              <w:rPr>
                <w:rFonts w:ascii="Times New Roman" w:hAnsi="Times New Roman" w:cs="Times New Roman"/>
                <w:sz w:val="20"/>
                <w:szCs w:val="20"/>
              </w:rPr>
            </w:pPr>
          </w:p>
        </w:tc>
        <w:tc>
          <w:tcPr>
            <w:tcW w:w="1418"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94,21</w:t>
            </w:r>
          </w:p>
        </w:tc>
        <w:tc>
          <w:tcPr>
            <w:tcW w:w="1631" w:type="dxa"/>
            <w:vAlign w:val="bottom"/>
          </w:tcPr>
          <w:p w:rsidR="00784872" w:rsidRPr="00784872" w:rsidRDefault="00784872" w:rsidP="00784872">
            <w:pPr>
              <w:spacing w:after="0"/>
              <w:ind w:firstLine="34"/>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5.1</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29,42</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31,23</w:t>
            </w:r>
          </w:p>
        </w:tc>
        <w:tc>
          <w:tcPr>
            <w:tcW w:w="993"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29,42</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31,23</w:t>
            </w: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29,42</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31,23</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5.2</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5,31</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5,64</w:t>
            </w:r>
          </w:p>
        </w:tc>
        <w:tc>
          <w:tcPr>
            <w:tcW w:w="993"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5,31</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5,64</w:t>
            </w: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5,31</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5,64</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5.3</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9,91</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10,52</w:t>
            </w:r>
          </w:p>
        </w:tc>
        <w:tc>
          <w:tcPr>
            <w:tcW w:w="993"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9,91</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10,52</w:t>
            </w: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9,91</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10,52</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5.4</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сельскохозяйственных угодий</w:t>
            </w:r>
          </w:p>
        </w:tc>
        <w:tc>
          <w:tcPr>
            <w:tcW w:w="1027"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49,57</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52,62</w:t>
            </w:r>
          </w:p>
        </w:tc>
        <w:tc>
          <w:tcPr>
            <w:tcW w:w="993"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49,57</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52,62</w:t>
            </w: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49,57</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52,62</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6</w:t>
            </w:r>
          </w:p>
        </w:tc>
        <w:tc>
          <w:tcPr>
            <w:tcW w:w="2081"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 Добывалово</w:t>
            </w:r>
          </w:p>
        </w:tc>
        <w:tc>
          <w:tcPr>
            <w:tcW w:w="1027"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56,83</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w:t>
            </w:r>
          </w:p>
        </w:tc>
        <w:tc>
          <w:tcPr>
            <w:tcW w:w="993"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56,83</w:t>
            </w:r>
          </w:p>
        </w:tc>
        <w:tc>
          <w:tcPr>
            <w:tcW w:w="1275" w:type="dxa"/>
            <w:vAlign w:val="center"/>
          </w:tcPr>
          <w:p w:rsidR="00784872" w:rsidRPr="00784872" w:rsidRDefault="00784872" w:rsidP="00784872">
            <w:pPr>
              <w:spacing w:after="0"/>
              <w:jc w:val="both"/>
              <w:rPr>
                <w:rFonts w:ascii="Times New Roman" w:hAnsi="Times New Roman" w:cs="Times New Roman"/>
                <w:sz w:val="20"/>
                <w:szCs w:val="20"/>
              </w:rPr>
            </w:pPr>
          </w:p>
        </w:tc>
        <w:tc>
          <w:tcPr>
            <w:tcW w:w="1418" w:type="dxa"/>
            <w:vAlign w:val="center"/>
          </w:tcPr>
          <w:p w:rsidR="00784872" w:rsidRPr="00784872" w:rsidRDefault="00784872" w:rsidP="00784872">
            <w:pPr>
              <w:spacing w:after="0"/>
              <w:jc w:val="both"/>
              <w:rPr>
                <w:rFonts w:ascii="Times New Roman" w:hAnsi="Times New Roman" w:cs="Times New Roman"/>
                <w:b/>
                <w:i/>
                <w:sz w:val="20"/>
                <w:szCs w:val="20"/>
              </w:rPr>
            </w:pPr>
            <w:r w:rsidRPr="00784872">
              <w:rPr>
                <w:rFonts w:ascii="Times New Roman" w:hAnsi="Times New Roman" w:cs="Times New Roman"/>
                <w:b/>
                <w:i/>
                <w:sz w:val="20"/>
                <w:szCs w:val="20"/>
              </w:rPr>
              <w:t>56,83</w:t>
            </w:r>
          </w:p>
        </w:tc>
        <w:tc>
          <w:tcPr>
            <w:tcW w:w="1631" w:type="dxa"/>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6.1</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29,66</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52,19</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29,66</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52,19</w:t>
            </w:r>
          </w:p>
        </w:tc>
        <w:tc>
          <w:tcPr>
            <w:tcW w:w="141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29,76</w:t>
            </w:r>
          </w:p>
        </w:tc>
        <w:tc>
          <w:tcPr>
            <w:tcW w:w="163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52,37</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6.2</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малоэтажными жилыми домами</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1,84</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3,24</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1,84</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3,24</w:t>
            </w:r>
          </w:p>
        </w:tc>
        <w:tc>
          <w:tcPr>
            <w:tcW w:w="141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1,84</w:t>
            </w:r>
          </w:p>
        </w:tc>
        <w:tc>
          <w:tcPr>
            <w:tcW w:w="163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3,24</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6.3</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общественно-делового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0,47</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0,83</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0,47</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0,83</w:t>
            </w:r>
          </w:p>
        </w:tc>
        <w:tc>
          <w:tcPr>
            <w:tcW w:w="141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0,37</w:t>
            </w:r>
          </w:p>
        </w:tc>
        <w:tc>
          <w:tcPr>
            <w:tcW w:w="163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0,65</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6.4</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4,15</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7,30</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4,15</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7,30</w:t>
            </w:r>
          </w:p>
        </w:tc>
        <w:tc>
          <w:tcPr>
            <w:tcW w:w="141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4,15</w:t>
            </w:r>
          </w:p>
        </w:tc>
        <w:tc>
          <w:tcPr>
            <w:tcW w:w="163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7,30</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6.5</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20,71</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36,44</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20,71</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36,44</w:t>
            </w:r>
          </w:p>
        </w:tc>
        <w:tc>
          <w:tcPr>
            <w:tcW w:w="141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20,71</w:t>
            </w:r>
          </w:p>
        </w:tc>
        <w:tc>
          <w:tcPr>
            <w:tcW w:w="163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36,44</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7</w:t>
            </w:r>
          </w:p>
        </w:tc>
        <w:tc>
          <w:tcPr>
            <w:tcW w:w="2081"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 Зелёная Роща</w:t>
            </w:r>
          </w:p>
        </w:tc>
        <w:tc>
          <w:tcPr>
            <w:tcW w:w="1027"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64,93</w:t>
            </w:r>
          </w:p>
        </w:tc>
        <w:tc>
          <w:tcPr>
            <w:tcW w:w="1428" w:type="dxa"/>
          </w:tcPr>
          <w:p w:rsidR="00784872" w:rsidRPr="00784872" w:rsidRDefault="00784872" w:rsidP="00784872">
            <w:pPr>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 </w:t>
            </w:r>
          </w:p>
        </w:tc>
        <w:tc>
          <w:tcPr>
            <w:tcW w:w="993"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64,93</w:t>
            </w:r>
          </w:p>
        </w:tc>
        <w:tc>
          <w:tcPr>
            <w:tcW w:w="1275" w:type="dxa"/>
            <w:vAlign w:val="bottom"/>
          </w:tcPr>
          <w:p w:rsidR="00784872" w:rsidRPr="00784872" w:rsidRDefault="00784872" w:rsidP="00784872">
            <w:pPr>
              <w:spacing w:after="0"/>
              <w:jc w:val="both"/>
              <w:rPr>
                <w:rFonts w:ascii="Times New Roman" w:hAnsi="Times New Roman" w:cs="Times New Roman"/>
                <w:sz w:val="20"/>
                <w:szCs w:val="20"/>
              </w:rPr>
            </w:pP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b/>
                <w:bCs/>
                <w:i/>
                <w:iCs/>
                <w:sz w:val="20"/>
                <w:szCs w:val="20"/>
              </w:rPr>
              <w:t>64,93</w:t>
            </w:r>
          </w:p>
        </w:tc>
        <w:tc>
          <w:tcPr>
            <w:tcW w:w="1631" w:type="dxa"/>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7.1</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0,44</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0,68</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0,44</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0,68</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0,44</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0,68</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7.2</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общественно-делового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51,88</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79,90</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51,88</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79,90</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51,88</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79,90</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7.3</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2,99</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4,60</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2,99</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4,60</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2,99</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4,60</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7.4</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9,55</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14,71</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9,55</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14,71</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9,55</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14,71</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7.5</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коммунально-складского использования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0,07</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0,11</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0,07</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0,11</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0,07</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0,11</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8</w:t>
            </w:r>
          </w:p>
        </w:tc>
        <w:tc>
          <w:tcPr>
            <w:tcW w:w="2081"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д.Костелёво</w:t>
            </w:r>
          </w:p>
        </w:tc>
        <w:tc>
          <w:tcPr>
            <w:tcW w:w="1027"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33,56</w:t>
            </w:r>
          </w:p>
        </w:tc>
        <w:tc>
          <w:tcPr>
            <w:tcW w:w="1428" w:type="dxa"/>
          </w:tcPr>
          <w:p w:rsidR="00784872" w:rsidRPr="00784872" w:rsidRDefault="00784872" w:rsidP="00784872">
            <w:pPr>
              <w:spacing w:after="0"/>
              <w:ind w:firstLine="34"/>
              <w:jc w:val="both"/>
              <w:rPr>
                <w:rFonts w:ascii="Times New Roman" w:hAnsi="Times New Roman" w:cs="Times New Roman"/>
                <w:b/>
                <w:bCs/>
                <w:sz w:val="20"/>
                <w:szCs w:val="20"/>
              </w:rPr>
            </w:pPr>
            <w:r w:rsidRPr="00784872">
              <w:rPr>
                <w:rFonts w:ascii="Times New Roman" w:hAnsi="Times New Roman" w:cs="Times New Roman"/>
                <w:b/>
                <w:bCs/>
                <w:sz w:val="20"/>
                <w:szCs w:val="20"/>
              </w:rPr>
              <w:t> </w:t>
            </w:r>
          </w:p>
        </w:tc>
        <w:tc>
          <w:tcPr>
            <w:tcW w:w="993"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33,56</w:t>
            </w:r>
          </w:p>
        </w:tc>
        <w:tc>
          <w:tcPr>
            <w:tcW w:w="1275" w:type="dxa"/>
            <w:vAlign w:val="bottom"/>
          </w:tcPr>
          <w:p w:rsidR="00784872" w:rsidRPr="00784872" w:rsidRDefault="00784872" w:rsidP="00784872">
            <w:pPr>
              <w:spacing w:after="0"/>
              <w:ind w:firstLine="34"/>
              <w:jc w:val="both"/>
              <w:rPr>
                <w:rFonts w:ascii="Times New Roman" w:hAnsi="Times New Roman" w:cs="Times New Roman"/>
                <w:sz w:val="20"/>
                <w:szCs w:val="20"/>
              </w:rPr>
            </w:pPr>
          </w:p>
        </w:tc>
        <w:tc>
          <w:tcPr>
            <w:tcW w:w="1418"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33,56</w:t>
            </w:r>
          </w:p>
        </w:tc>
        <w:tc>
          <w:tcPr>
            <w:tcW w:w="1631" w:type="dxa"/>
            <w:vAlign w:val="bottom"/>
          </w:tcPr>
          <w:p w:rsidR="00784872" w:rsidRPr="00784872" w:rsidRDefault="00784872" w:rsidP="00784872">
            <w:pPr>
              <w:spacing w:after="0"/>
              <w:ind w:firstLine="34"/>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8.1</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16,33</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48,66</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16,33</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48,66</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16,33</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48,66</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lastRenderedPageBreak/>
              <w:t>8.2</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1,6</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4,77</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1,6</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4,77</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1,6</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4,77</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8.3</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7,13</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21,25</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7,13</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21,25</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7,13</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21,25</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8.4</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сельскохозяйственных угодий</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8,5</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25,33</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8,5</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25,33</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8,5</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25,33</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9</w:t>
            </w:r>
          </w:p>
        </w:tc>
        <w:tc>
          <w:tcPr>
            <w:tcW w:w="2081"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 Красилово</w:t>
            </w:r>
          </w:p>
        </w:tc>
        <w:tc>
          <w:tcPr>
            <w:tcW w:w="1027"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158,19</w:t>
            </w:r>
          </w:p>
        </w:tc>
        <w:tc>
          <w:tcPr>
            <w:tcW w:w="1428" w:type="dxa"/>
          </w:tcPr>
          <w:p w:rsidR="00784872" w:rsidRPr="00784872" w:rsidRDefault="00784872" w:rsidP="00784872">
            <w:pPr>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 </w:t>
            </w:r>
          </w:p>
        </w:tc>
        <w:tc>
          <w:tcPr>
            <w:tcW w:w="993"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158,19</w:t>
            </w:r>
          </w:p>
        </w:tc>
        <w:tc>
          <w:tcPr>
            <w:tcW w:w="1275" w:type="dxa"/>
            <w:vAlign w:val="bottom"/>
          </w:tcPr>
          <w:p w:rsidR="00784872" w:rsidRPr="00784872" w:rsidRDefault="00784872" w:rsidP="00784872">
            <w:pPr>
              <w:spacing w:after="0"/>
              <w:jc w:val="both"/>
              <w:rPr>
                <w:rFonts w:ascii="Times New Roman" w:hAnsi="Times New Roman" w:cs="Times New Roman"/>
                <w:sz w:val="20"/>
                <w:szCs w:val="20"/>
              </w:rPr>
            </w:pPr>
          </w:p>
        </w:tc>
        <w:tc>
          <w:tcPr>
            <w:tcW w:w="1418"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158,19</w:t>
            </w:r>
          </w:p>
        </w:tc>
        <w:tc>
          <w:tcPr>
            <w:tcW w:w="1631" w:type="dxa"/>
            <w:vAlign w:val="bottom"/>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9.1</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102,91</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65,05</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102,91</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65,05</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102,91</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65,05</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9.2</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общественно-делового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0,33</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0,21</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0,33</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0,21</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0,33</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0,21</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9.3</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производственного использования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1,4</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0,89</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1,4</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0,89</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1,4</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0,89</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9.4</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коммунально-складского использования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0,03</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0,02</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0,03</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0,02</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0,03</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0,02</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9.5</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6,27</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3,96</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6,27</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3,96</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6,27</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3,96</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9.6</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47,25</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29,87</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47,25</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29,87</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47,25</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29,87</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10</w:t>
            </w:r>
          </w:p>
        </w:tc>
        <w:tc>
          <w:tcPr>
            <w:tcW w:w="2081"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 Макушино</w:t>
            </w:r>
          </w:p>
        </w:tc>
        <w:tc>
          <w:tcPr>
            <w:tcW w:w="1027"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87,72</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w:t>
            </w:r>
          </w:p>
        </w:tc>
        <w:tc>
          <w:tcPr>
            <w:tcW w:w="993"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87,72</w:t>
            </w:r>
          </w:p>
        </w:tc>
        <w:tc>
          <w:tcPr>
            <w:tcW w:w="1275" w:type="dxa"/>
            <w:vAlign w:val="bottom"/>
          </w:tcPr>
          <w:p w:rsidR="00784872" w:rsidRPr="00784872" w:rsidRDefault="00784872" w:rsidP="00784872">
            <w:pPr>
              <w:spacing w:after="0"/>
              <w:jc w:val="both"/>
              <w:rPr>
                <w:rFonts w:ascii="Times New Roman" w:hAnsi="Times New Roman" w:cs="Times New Roman"/>
                <w:sz w:val="20"/>
                <w:szCs w:val="20"/>
              </w:rPr>
            </w:pPr>
          </w:p>
        </w:tc>
        <w:tc>
          <w:tcPr>
            <w:tcW w:w="1418"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87,72</w:t>
            </w:r>
          </w:p>
        </w:tc>
        <w:tc>
          <w:tcPr>
            <w:tcW w:w="1631" w:type="dxa"/>
            <w:vAlign w:val="bottom"/>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10.1</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28,05</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31,98</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28,05</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31,98</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28,05</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31,98</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10.2</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3,9</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4,45</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3,9</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4,45</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3,9</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4,45</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10.3</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24,3</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27,70</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24,3</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27,70</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24,3</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27,70</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10.4</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сельскохозяйственных угодий</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31,47</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35,88</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31,47</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35,88</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31,47</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35,88</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11</w:t>
            </w:r>
          </w:p>
        </w:tc>
        <w:tc>
          <w:tcPr>
            <w:tcW w:w="2081"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д.Марково</w:t>
            </w:r>
          </w:p>
        </w:tc>
        <w:tc>
          <w:tcPr>
            <w:tcW w:w="1027"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29,8</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w:t>
            </w:r>
          </w:p>
        </w:tc>
        <w:tc>
          <w:tcPr>
            <w:tcW w:w="993"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29,8</w:t>
            </w:r>
          </w:p>
        </w:tc>
        <w:tc>
          <w:tcPr>
            <w:tcW w:w="1275" w:type="dxa"/>
            <w:vAlign w:val="bottom"/>
          </w:tcPr>
          <w:p w:rsidR="00784872" w:rsidRPr="00784872" w:rsidRDefault="00784872" w:rsidP="00784872">
            <w:pPr>
              <w:spacing w:after="0"/>
              <w:jc w:val="both"/>
              <w:rPr>
                <w:rFonts w:ascii="Times New Roman" w:hAnsi="Times New Roman" w:cs="Times New Roman"/>
                <w:sz w:val="20"/>
                <w:szCs w:val="20"/>
              </w:rPr>
            </w:pPr>
          </w:p>
        </w:tc>
        <w:tc>
          <w:tcPr>
            <w:tcW w:w="1418"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29,8</w:t>
            </w:r>
          </w:p>
        </w:tc>
        <w:tc>
          <w:tcPr>
            <w:tcW w:w="1631" w:type="dxa"/>
            <w:vAlign w:val="bottom"/>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11.1</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9,43</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31,64</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9,43</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31,64</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9,43</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31,64</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11.2</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1,25</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4,19</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1,25</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4,19</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1,25</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4,19</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lastRenderedPageBreak/>
              <w:t>11.3</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7,65</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25,67</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7,65</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25,67</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7,65</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25,67</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11.4</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сельскохозяйственных угодий</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11,47</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38,49</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8,97</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30,10</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8,97</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30,10</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11.5</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производственного использования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0,00</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2,5</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8,39</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2,5</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8,39</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12</w:t>
            </w:r>
          </w:p>
        </w:tc>
        <w:tc>
          <w:tcPr>
            <w:tcW w:w="2081"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 Наволок</w:t>
            </w:r>
          </w:p>
        </w:tc>
        <w:tc>
          <w:tcPr>
            <w:tcW w:w="1027"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70,4</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w:t>
            </w:r>
          </w:p>
        </w:tc>
        <w:tc>
          <w:tcPr>
            <w:tcW w:w="993"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70,4</w:t>
            </w:r>
          </w:p>
        </w:tc>
        <w:tc>
          <w:tcPr>
            <w:tcW w:w="1275" w:type="dxa"/>
            <w:vAlign w:val="bottom"/>
          </w:tcPr>
          <w:p w:rsidR="00784872" w:rsidRPr="00784872" w:rsidRDefault="00784872" w:rsidP="00784872">
            <w:pPr>
              <w:spacing w:after="0"/>
              <w:jc w:val="both"/>
              <w:rPr>
                <w:rFonts w:ascii="Times New Roman" w:hAnsi="Times New Roman" w:cs="Times New Roman"/>
                <w:sz w:val="20"/>
                <w:szCs w:val="20"/>
              </w:rPr>
            </w:pPr>
          </w:p>
        </w:tc>
        <w:tc>
          <w:tcPr>
            <w:tcW w:w="1418"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70,4</w:t>
            </w:r>
          </w:p>
        </w:tc>
        <w:tc>
          <w:tcPr>
            <w:tcW w:w="1631" w:type="dxa"/>
            <w:vAlign w:val="bottom"/>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12.1</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29,37</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41,72</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29,37</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41,72</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29,37</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41,72</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12.2</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общественно-делового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1,23</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1,75</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1,23</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1,75</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1,23</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1,75</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12.3</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3,36</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4,77</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3,36</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4,77</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3,36</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4,77</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12.4</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7,7</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10,94</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7,7</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10,94</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7,7</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10,94</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12.5</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сельскохозяйственных угодий</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28,74</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40,82</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18,04</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25,63</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18,04</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25,63</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12.6</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производственного использования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0,00</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10,7</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15,20</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10,7</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15,20</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13</w:t>
            </w:r>
          </w:p>
        </w:tc>
        <w:tc>
          <w:tcPr>
            <w:tcW w:w="2081"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 Новая Ситенка</w:t>
            </w:r>
          </w:p>
        </w:tc>
        <w:tc>
          <w:tcPr>
            <w:tcW w:w="1027"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165,63</w:t>
            </w:r>
          </w:p>
        </w:tc>
        <w:tc>
          <w:tcPr>
            <w:tcW w:w="1428" w:type="dxa"/>
          </w:tcPr>
          <w:p w:rsidR="00784872" w:rsidRPr="00784872" w:rsidRDefault="00784872" w:rsidP="00784872">
            <w:pPr>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 </w:t>
            </w:r>
          </w:p>
        </w:tc>
        <w:tc>
          <w:tcPr>
            <w:tcW w:w="993"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165,63</w:t>
            </w:r>
          </w:p>
        </w:tc>
        <w:tc>
          <w:tcPr>
            <w:tcW w:w="1275" w:type="dxa"/>
            <w:vAlign w:val="bottom"/>
          </w:tcPr>
          <w:p w:rsidR="00784872" w:rsidRPr="00784872" w:rsidRDefault="00784872" w:rsidP="00784872">
            <w:pPr>
              <w:spacing w:after="0"/>
              <w:jc w:val="both"/>
              <w:rPr>
                <w:rFonts w:ascii="Times New Roman" w:hAnsi="Times New Roman" w:cs="Times New Roman"/>
                <w:sz w:val="20"/>
                <w:szCs w:val="20"/>
              </w:rPr>
            </w:pPr>
          </w:p>
        </w:tc>
        <w:tc>
          <w:tcPr>
            <w:tcW w:w="1418"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165,63</w:t>
            </w:r>
          </w:p>
        </w:tc>
        <w:tc>
          <w:tcPr>
            <w:tcW w:w="1631" w:type="dxa"/>
            <w:vAlign w:val="bottom"/>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13.1</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75,93</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45,84</w:t>
            </w:r>
          </w:p>
        </w:tc>
        <w:tc>
          <w:tcPr>
            <w:tcW w:w="993"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75,93</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45,84</w:t>
            </w: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75,93</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45,84</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13.2</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общественно-делового назначения</w:t>
            </w:r>
          </w:p>
        </w:tc>
        <w:tc>
          <w:tcPr>
            <w:tcW w:w="1027"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0,35</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0,21</w:t>
            </w:r>
          </w:p>
        </w:tc>
        <w:tc>
          <w:tcPr>
            <w:tcW w:w="993"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0,35</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0,21</w:t>
            </w: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0,35</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0,21</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13.3</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11,19</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6,76</w:t>
            </w:r>
          </w:p>
        </w:tc>
        <w:tc>
          <w:tcPr>
            <w:tcW w:w="993"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11,19</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6,76</w:t>
            </w: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11,19</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6,76</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13.4</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50,98</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30,78</w:t>
            </w:r>
          </w:p>
        </w:tc>
        <w:tc>
          <w:tcPr>
            <w:tcW w:w="993"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54,76</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33,06</w:t>
            </w: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54,76</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33,06</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13.5</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сельскохозяйственных угодий</w:t>
            </w:r>
          </w:p>
        </w:tc>
        <w:tc>
          <w:tcPr>
            <w:tcW w:w="1027"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27,18</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16,41</w:t>
            </w:r>
          </w:p>
        </w:tc>
        <w:tc>
          <w:tcPr>
            <w:tcW w:w="993"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23,37</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14,11</w:t>
            </w: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23,37</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14,11</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13.6</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коммунально-складского использования</w:t>
            </w:r>
          </w:p>
        </w:tc>
        <w:tc>
          <w:tcPr>
            <w:tcW w:w="1027"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0,00</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0,00</w:t>
            </w:r>
          </w:p>
        </w:tc>
        <w:tc>
          <w:tcPr>
            <w:tcW w:w="993"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0,03</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0,02</w:t>
            </w: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0,03</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0,02</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14</w:t>
            </w:r>
          </w:p>
        </w:tc>
        <w:tc>
          <w:tcPr>
            <w:tcW w:w="2081"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д.Новинка</w:t>
            </w:r>
          </w:p>
        </w:tc>
        <w:tc>
          <w:tcPr>
            <w:tcW w:w="1027"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80,98</w:t>
            </w:r>
          </w:p>
        </w:tc>
        <w:tc>
          <w:tcPr>
            <w:tcW w:w="1428" w:type="dxa"/>
          </w:tcPr>
          <w:p w:rsidR="00784872" w:rsidRPr="00784872" w:rsidRDefault="00784872" w:rsidP="00784872">
            <w:pPr>
              <w:spacing w:after="0"/>
              <w:ind w:firstLine="34"/>
              <w:jc w:val="both"/>
              <w:rPr>
                <w:rFonts w:ascii="Times New Roman" w:hAnsi="Times New Roman" w:cs="Times New Roman"/>
                <w:b/>
                <w:bCs/>
                <w:sz w:val="20"/>
                <w:szCs w:val="20"/>
              </w:rPr>
            </w:pPr>
            <w:r w:rsidRPr="00784872">
              <w:rPr>
                <w:rFonts w:ascii="Times New Roman" w:hAnsi="Times New Roman" w:cs="Times New Roman"/>
                <w:b/>
                <w:bCs/>
                <w:sz w:val="20"/>
                <w:szCs w:val="20"/>
              </w:rPr>
              <w:t> </w:t>
            </w:r>
          </w:p>
        </w:tc>
        <w:tc>
          <w:tcPr>
            <w:tcW w:w="993"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80,98</w:t>
            </w:r>
          </w:p>
        </w:tc>
        <w:tc>
          <w:tcPr>
            <w:tcW w:w="1275" w:type="dxa"/>
            <w:vAlign w:val="bottom"/>
          </w:tcPr>
          <w:p w:rsidR="00784872" w:rsidRPr="00784872" w:rsidRDefault="00784872" w:rsidP="00784872">
            <w:pPr>
              <w:spacing w:after="0"/>
              <w:ind w:firstLine="34"/>
              <w:jc w:val="both"/>
              <w:rPr>
                <w:rFonts w:ascii="Times New Roman" w:hAnsi="Times New Roman" w:cs="Times New Roman"/>
                <w:sz w:val="20"/>
                <w:szCs w:val="20"/>
              </w:rPr>
            </w:pPr>
          </w:p>
        </w:tc>
        <w:tc>
          <w:tcPr>
            <w:tcW w:w="1418"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80,98</w:t>
            </w:r>
          </w:p>
        </w:tc>
        <w:tc>
          <w:tcPr>
            <w:tcW w:w="1631" w:type="dxa"/>
            <w:vAlign w:val="bottom"/>
          </w:tcPr>
          <w:p w:rsidR="00784872" w:rsidRPr="00784872" w:rsidRDefault="00784872" w:rsidP="00784872">
            <w:pPr>
              <w:spacing w:after="0"/>
              <w:ind w:firstLine="34"/>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lastRenderedPageBreak/>
              <w:t>14.1</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25,02</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30,90</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25,02</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30,90</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25,02</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30,90</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14.2</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4,73</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5,84</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4,73</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5,84</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4,73</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5,84</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14.3</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19,23</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23,75</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19,23</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23,75</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19,23</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23,75</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14.4</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сельскохозяйственных угодий</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32</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39,52</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32</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39,52</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32</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39,52</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15</w:t>
            </w:r>
          </w:p>
        </w:tc>
        <w:tc>
          <w:tcPr>
            <w:tcW w:w="2081"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 Плав</w:t>
            </w:r>
          </w:p>
        </w:tc>
        <w:tc>
          <w:tcPr>
            <w:tcW w:w="1027"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129,2</w:t>
            </w:r>
          </w:p>
        </w:tc>
        <w:tc>
          <w:tcPr>
            <w:tcW w:w="1428" w:type="dxa"/>
          </w:tcPr>
          <w:p w:rsidR="00784872" w:rsidRPr="00784872" w:rsidRDefault="00784872" w:rsidP="00784872">
            <w:pPr>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 </w:t>
            </w:r>
          </w:p>
        </w:tc>
        <w:tc>
          <w:tcPr>
            <w:tcW w:w="993"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129,2</w:t>
            </w:r>
          </w:p>
        </w:tc>
        <w:tc>
          <w:tcPr>
            <w:tcW w:w="1275" w:type="dxa"/>
            <w:vAlign w:val="bottom"/>
          </w:tcPr>
          <w:p w:rsidR="00784872" w:rsidRPr="00784872" w:rsidRDefault="00784872" w:rsidP="00784872">
            <w:pPr>
              <w:spacing w:after="0"/>
              <w:jc w:val="both"/>
              <w:rPr>
                <w:rFonts w:ascii="Times New Roman" w:hAnsi="Times New Roman" w:cs="Times New Roman"/>
                <w:sz w:val="20"/>
                <w:szCs w:val="20"/>
              </w:rPr>
            </w:pPr>
          </w:p>
        </w:tc>
        <w:tc>
          <w:tcPr>
            <w:tcW w:w="1418"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129,2</w:t>
            </w:r>
          </w:p>
        </w:tc>
        <w:tc>
          <w:tcPr>
            <w:tcW w:w="1631" w:type="dxa"/>
            <w:vAlign w:val="bottom"/>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15.1</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104,19</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80,64</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104,19</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80,64</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104,19</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80,64</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15.2</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2,63</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2,04</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2,63</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2,04</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2,63</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2,04</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15.3</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9,25</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7,16</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9,25</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7,16</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9,25</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7,16</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15.4</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сельскохозяйственных угодий</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13,13</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10,16</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13,13</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10,16</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13,13</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10,16</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16</w:t>
            </w:r>
          </w:p>
        </w:tc>
        <w:tc>
          <w:tcPr>
            <w:tcW w:w="2081"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 Речка</w:t>
            </w:r>
          </w:p>
        </w:tc>
        <w:tc>
          <w:tcPr>
            <w:tcW w:w="1027"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7,27</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 </w:t>
            </w:r>
          </w:p>
        </w:tc>
        <w:tc>
          <w:tcPr>
            <w:tcW w:w="993"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7,27</w:t>
            </w:r>
          </w:p>
        </w:tc>
        <w:tc>
          <w:tcPr>
            <w:tcW w:w="1275" w:type="dxa"/>
            <w:vAlign w:val="bottom"/>
          </w:tcPr>
          <w:p w:rsidR="00784872" w:rsidRPr="00784872" w:rsidRDefault="00784872" w:rsidP="00784872">
            <w:pPr>
              <w:spacing w:after="0"/>
              <w:ind w:firstLine="34"/>
              <w:jc w:val="both"/>
              <w:rPr>
                <w:rFonts w:ascii="Times New Roman" w:hAnsi="Times New Roman" w:cs="Times New Roman"/>
                <w:sz w:val="20"/>
                <w:szCs w:val="20"/>
              </w:rPr>
            </w:pPr>
          </w:p>
        </w:tc>
        <w:tc>
          <w:tcPr>
            <w:tcW w:w="1418"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7,27</w:t>
            </w:r>
          </w:p>
        </w:tc>
        <w:tc>
          <w:tcPr>
            <w:tcW w:w="1631" w:type="dxa"/>
            <w:vAlign w:val="bottom"/>
          </w:tcPr>
          <w:p w:rsidR="00784872" w:rsidRPr="00784872" w:rsidRDefault="00784872" w:rsidP="00784872">
            <w:pPr>
              <w:spacing w:after="0"/>
              <w:ind w:firstLine="34"/>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16.1</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5,24</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72,08</w:t>
            </w:r>
          </w:p>
        </w:tc>
        <w:tc>
          <w:tcPr>
            <w:tcW w:w="993"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5,24</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72,08</w:t>
            </w: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5,24</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72,08</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16.2</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0,26</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3,58</w:t>
            </w:r>
          </w:p>
        </w:tc>
        <w:tc>
          <w:tcPr>
            <w:tcW w:w="993"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0,26</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3,58</w:t>
            </w: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0,26</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3,58</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16.3</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1,77</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24,35</w:t>
            </w:r>
          </w:p>
        </w:tc>
        <w:tc>
          <w:tcPr>
            <w:tcW w:w="993"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1,77</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24,35</w:t>
            </w: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1,77</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24,35</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17</w:t>
            </w:r>
          </w:p>
        </w:tc>
        <w:tc>
          <w:tcPr>
            <w:tcW w:w="2081"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д.Рядчино</w:t>
            </w:r>
          </w:p>
        </w:tc>
        <w:tc>
          <w:tcPr>
            <w:tcW w:w="1027"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49,5</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w:t>
            </w:r>
          </w:p>
        </w:tc>
        <w:tc>
          <w:tcPr>
            <w:tcW w:w="993"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49,5</w:t>
            </w:r>
          </w:p>
        </w:tc>
        <w:tc>
          <w:tcPr>
            <w:tcW w:w="1275" w:type="dxa"/>
            <w:vAlign w:val="bottom"/>
          </w:tcPr>
          <w:p w:rsidR="00784872" w:rsidRPr="00784872" w:rsidRDefault="00784872" w:rsidP="00784872">
            <w:pPr>
              <w:spacing w:after="0"/>
              <w:jc w:val="both"/>
              <w:rPr>
                <w:rFonts w:ascii="Times New Roman" w:hAnsi="Times New Roman" w:cs="Times New Roman"/>
                <w:sz w:val="20"/>
                <w:szCs w:val="20"/>
              </w:rPr>
            </w:pPr>
          </w:p>
        </w:tc>
        <w:tc>
          <w:tcPr>
            <w:tcW w:w="1418" w:type="dxa"/>
            <w:vAlign w:val="center"/>
          </w:tcPr>
          <w:p w:rsidR="00784872" w:rsidRPr="00784872" w:rsidRDefault="00784872" w:rsidP="00784872">
            <w:pPr>
              <w:spacing w:after="0"/>
              <w:jc w:val="both"/>
              <w:rPr>
                <w:rFonts w:ascii="Times New Roman" w:hAnsi="Times New Roman" w:cs="Times New Roman"/>
                <w:b/>
                <w:i/>
                <w:sz w:val="20"/>
                <w:szCs w:val="20"/>
              </w:rPr>
            </w:pPr>
            <w:r w:rsidRPr="00784872">
              <w:rPr>
                <w:rFonts w:ascii="Times New Roman" w:hAnsi="Times New Roman" w:cs="Times New Roman"/>
                <w:b/>
                <w:i/>
                <w:sz w:val="20"/>
                <w:szCs w:val="20"/>
              </w:rPr>
              <w:t>104,5</w:t>
            </w:r>
          </w:p>
        </w:tc>
        <w:tc>
          <w:tcPr>
            <w:tcW w:w="1631" w:type="dxa"/>
            <w:vAlign w:val="center"/>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17.1</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20,05</w:t>
            </w:r>
          </w:p>
        </w:tc>
        <w:tc>
          <w:tcPr>
            <w:tcW w:w="142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40,51</w:t>
            </w:r>
          </w:p>
        </w:tc>
        <w:tc>
          <w:tcPr>
            <w:tcW w:w="993"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20,05</w:t>
            </w:r>
          </w:p>
        </w:tc>
        <w:tc>
          <w:tcPr>
            <w:tcW w:w="127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40,51</w:t>
            </w:r>
          </w:p>
        </w:tc>
        <w:tc>
          <w:tcPr>
            <w:tcW w:w="141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90,2</w:t>
            </w:r>
          </w:p>
        </w:tc>
        <w:tc>
          <w:tcPr>
            <w:tcW w:w="163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86,32</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17.2</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2,42</w:t>
            </w:r>
          </w:p>
        </w:tc>
        <w:tc>
          <w:tcPr>
            <w:tcW w:w="142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4,89</w:t>
            </w:r>
          </w:p>
        </w:tc>
        <w:tc>
          <w:tcPr>
            <w:tcW w:w="993"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2,42</w:t>
            </w:r>
          </w:p>
        </w:tc>
        <w:tc>
          <w:tcPr>
            <w:tcW w:w="127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4,89</w:t>
            </w:r>
          </w:p>
        </w:tc>
        <w:tc>
          <w:tcPr>
            <w:tcW w:w="141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4,8</w:t>
            </w:r>
          </w:p>
        </w:tc>
        <w:tc>
          <w:tcPr>
            <w:tcW w:w="163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4,59</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17.3</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3,99</w:t>
            </w:r>
          </w:p>
        </w:tc>
        <w:tc>
          <w:tcPr>
            <w:tcW w:w="142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8,06</w:t>
            </w:r>
          </w:p>
        </w:tc>
        <w:tc>
          <w:tcPr>
            <w:tcW w:w="993"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3,99</w:t>
            </w:r>
          </w:p>
        </w:tc>
        <w:tc>
          <w:tcPr>
            <w:tcW w:w="127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8,06</w:t>
            </w:r>
          </w:p>
        </w:tc>
        <w:tc>
          <w:tcPr>
            <w:tcW w:w="141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3,8</w:t>
            </w:r>
          </w:p>
        </w:tc>
        <w:tc>
          <w:tcPr>
            <w:tcW w:w="163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3,64</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17.4</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сельскохозяйственных угодий</w:t>
            </w:r>
          </w:p>
        </w:tc>
        <w:tc>
          <w:tcPr>
            <w:tcW w:w="1027"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23,04</w:t>
            </w:r>
          </w:p>
        </w:tc>
        <w:tc>
          <w:tcPr>
            <w:tcW w:w="142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46,55</w:t>
            </w:r>
          </w:p>
        </w:tc>
        <w:tc>
          <w:tcPr>
            <w:tcW w:w="993"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23,04</w:t>
            </w:r>
          </w:p>
        </w:tc>
        <w:tc>
          <w:tcPr>
            <w:tcW w:w="127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46,55</w:t>
            </w:r>
          </w:p>
        </w:tc>
        <w:tc>
          <w:tcPr>
            <w:tcW w:w="141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5,7</w:t>
            </w:r>
          </w:p>
        </w:tc>
        <w:tc>
          <w:tcPr>
            <w:tcW w:w="163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5,45</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18</w:t>
            </w:r>
          </w:p>
        </w:tc>
        <w:tc>
          <w:tcPr>
            <w:tcW w:w="2081"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 Селище</w:t>
            </w:r>
          </w:p>
        </w:tc>
        <w:tc>
          <w:tcPr>
            <w:tcW w:w="1027"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189,12</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w:t>
            </w:r>
          </w:p>
        </w:tc>
        <w:tc>
          <w:tcPr>
            <w:tcW w:w="993"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189,12</w:t>
            </w:r>
          </w:p>
        </w:tc>
        <w:tc>
          <w:tcPr>
            <w:tcW w:w="1275" w:type="dxa"/>
            <w:vAlign w:val="bottom"/>
          </w:tcPr>
          <w:p w:rsidR="00784872" w:rsidRPr="00784872" w:rsidRDefault="00784872" w:rsidP="00784872">
            <w:pPr>
              <w:spacing w:after="0"/>
              <w:jc w:val="both"/>
              <w:rPr>
                <w:rFonts w:ascii="Times New Roman" w:hAnsi="Times New Roman" w:cs="Times New Roman"/>
                <w:sz w:val="20"/>
                <w:szCs w:val="20"/>
              </w:rPr>
            </w:pPr>
          </w:p>
        </w:tc>
        <w:tc>
          <w:tcPr>
            <w:tcW w:w="1418"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189,12</w:t>
            </w:r>
          </w:p>
        </w:tc>
        <w:tc>
          <w:tcPr>
            <w:tcW w:w="1631" w:type="dxa"/>
            <w:vAlign w:val="bottom"/>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lastRenderedPageBreak/>
              <w:t>18.1</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75,59</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39,97</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75,59</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39,97</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75,59</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39,97</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18.2</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производственного использования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3,15</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1,67</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3,15</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1,67</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3,15</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1,67</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18.3</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8,67</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4,58</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8,67</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4,58</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8,67</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4,58</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18.4</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95,96</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50,74</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95,96</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50,74</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95,96</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50,74</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18.5</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сельскохозяйственных угодий</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5,75</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3,04</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5,75</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3,04</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5,75</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3,04</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19</w:t>
            </w:r>
          </w:p>
        </w:tc>
        <w:tc>
          <w:tcPr>
            <w:tcW w:w="2081"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 Семёнова Гора</w:t>
            </w:r>
          </w:p>
        </w:tc>
        <w:tc>
          <w:tcPr>
            <w:tcW w:w="1027"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40,9</w:t>
            </w:r>
          </w:p>
        </w:tc>
        <w:tc>
          <w:tcPr>
            <w:tcW w:w="1428" w:type="dxa"/>
          </w:tcPr>
          <w:p w:rsidR="00784872" w:rsidRPr="00784872" w:rsidRDefault="00784872" w:rsidP="00784872">
            <w:pPr>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 </w:t>
            </w:r>
          </w:p>
        </w:tc>
        <w:tc>
          <w:tcPr>
            <w:tcW w:w="993"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40,9</w:t>
            </w:r>
          </w:p>
        </w:tc>
        <w:tc>
          <w:tcPr>
            <w:tcW w:w="1275" w:type="dxa"/>
            <w:vAlign w:val="bottom"/>
          </w:tcPr>
          <w:p w:rsidR="00784872" w:rsidRPr="00784872" w:rsidRDefault="00784872" w:rsidP="00784872">
            <w:pPr>
              <w:spacing w:after="0"/>
              <w:jc w:val="both"/>
              <w:rPr>
                <w:rFonts w:ascii="Times New Roman" w:hAnsi="Times New Roman" w:cs="Times New Roman"/>
                <w:sz w:val="20"/>
                <w:szCs w:val="20"/>
              </w:rPr>
            </w:pPr>
          </w:p>
        </w:tc>
        <w:tc>
          <w:tcPr>
            <w:tcW w:w="1418"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40,9</w:t>
            </w:r>
          </w:p>
        </w:tc>
        <w:tc>
          <w:tcPr>
            <w:tcW w:w="1631" w:type="dxa"/>
            <w:vAlign w:val="bottom"/>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19.1</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20,09</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49,12</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20,09</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49,12</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20,09</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49,12</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19.2</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2,45</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5,99</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2,45</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5,99</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2,45</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5,99</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19.3</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18,36</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44,89</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18,36</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44,89</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18,36</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44,89</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20</w:t>
            </w:r>
          </w:p>
        </w:tc>
        <w:tc>
          <w:tcPr>
            <w:tcW w:w="2081"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д.Среднее Носакино</w:t>
            </w:r>
          </w:p>
        </w:tc>
        <w:tc>
          <w:tcPr>
            <w:tcW w:w="1027"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18,15</w:t>
            </w:r>
          </w:p>
        </w:tc>
        <w:tc>
          <w:tcPr>
            <w:tcW w:w="1428" w:type="dxa"/>
          </w:tcPr>
          <w:p w:rsidR="00784872" w:rsidRPr="00784872" w:rsidRDefault="00784872" w:rsidP="00784872">
            <w:pPr>
              <w:spacing w:after="0"/>
              <w:jc w:val="both"/>
              <w:rPr>
                <w:rFonts w:ascii="Times New Roman" w:hAnsi="Times New Roman" w:cs="Times New Roman"/>
                <w:b/>
                <w:bCs/>
                <w:sz w:val="20"/>
                <w:szCs w:val="20"/>
              </w:rPr>
            </w:pPr>
            <w:r w:rsidRPr="00784872">
              <w:rPr>
                <w:rFonts w:ascii="Times New Roman" w:hAnsi="Times New Roman" w:cs="Times New Roman"/>
                <w:b/>
                <w:bCs/>
                <w:sz w:val="20"/>
                <w:szCs w:val="20"/>
              </w:rPr>
              <w:t> </w:t>
            </w:r>
          </w:p>
        </w:tc>
        <w:tc>
          <w:tcPr>
            <w:tcW w:w="993"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18,15</w:t>
            </w:r>
          </w:p>
        </w:tc>
        <w:tc>
          <w:tcPr>
            <w:tcW w:w="1275" w:type="dxa"/>
            <w:vAlign w:val="bottom"/>
          </w:tcPr>
          <w:p w:rsidR="00784872" w:rsidRPr="00784872" w:rsidRDefault="00784872" w:rsidP="00784872">
            <w:pPr>
              <w:spacing w:after="0"/>
              <w:jc w:val="both"/>
              <w:rPr>
                <w:rFonts w:ascii="Times New Roman" w:hAnsi="Times New Roman" w:cs="Times New Roman"/>
                <w:sz w:val="20"/>
                <w:szCs w:val="20"/>
              </w:rPr>
            </w:pPr>
          </w:p>
        </w:tc>
        <w:tc>
          <w:tcPr>
            <w:tcW w:w="1418"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18,15</w:t>
            </w:r>
          </w:p>
        </w:tc>
        <w:tc>
          <w:tcPr>
            <w:tcW w:w="1631" w:type="dxa"/>
            <w:vAlign w:val="bottom"/>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20.1</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8,66</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47,71</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8,66</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47,71</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8,66</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47,71</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20.2</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коммунально-складского использования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0,11</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0,61</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0,11</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0,61</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0,11</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0,61</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20.3</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1,12</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6,17</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1,12</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6,17</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1,12</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6,17</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20.4</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8,26</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45,51</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8,26</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45,51</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8,26</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45,51</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21</w:t>
            </w:r>
          </w:p>
        </w:tc>
        <w:tc>
          <w:tcPr>
            <w:tcW w:w="2081"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 Старая Ситенка</w:t>
            </w:r>
          </w:p>
        </w:tc>
        <w:tc>
          <w:tcPr>
            <w:tcW w:w="1027"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65,28</w:t>
            </w:r>
          </w:p>
        </w:tc>
        <w:tc>
          <w:tcPr>
            <w:tcW w:w="1428" w:type="dxa"/>
          </w:tcPr>
          <w:p w:rsidR="00784872" w:rsidRPr="00784872" w:rsidRDefault="00784872" w:rsidP="00784872">
            <w:pPr>
              <w:spacing w:after="0"/>
              <w:ind w:firstLine="34"/>
              <w:jc w:val="both"/>
              <w:rPr>
                <w:rFonts w:ascii="Times New Roman" w:hAnsi="Times New Roman" w:cs="Times New Roman"/>
                <w:b/>
                <w:bCs/>
                <w:sz w:val="20"/>
                <w:szCs w:val="20"/>
              </w:rPr>
            </w:pPr>
            <w:r w:rsidRPr="00784872">
              <w:rPr>
                <w:rFonts w:ascii="Times New Roman" w:hAnsi="Times New Roman" w:cs="Times New Roman"/>
                <w:b/>
                <w:bCs/>
                <w:sz w:val="20"/>
                <w:szCs w:val="20"/>
              </w:rPr>
              <w:t> </w:t>
            </w:r>
          </w:p>
        </w:tc>
        <w:tc>
          <w:tcPr>
            <w:tcW w:w="993"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65,28</w:t>
            </w:r>
          </w:p>
        </w:tc>
        <w:tc>
          <w:tcPr>
            <w:tcW w:w="1275" w:type="dxa"/>
            <w:vAlign w:val="bottom"/>
          </w:tcPr>
          <w:p w:rsidR="00784872" w:rsidRPr="00784872" w:rsidRDefault="00784872" w:rsidP="00784872">
            <w:pPr>
              <w:spacing w:after="0"/>
              <w:ind w:firstLine="34"/>
              <w:jc w:val="both"/>
              <w:rPr>
                <w:rFonts w:ascii="Times New Roman" w:hAnsi="Times New Roman" w:cs="Times New Roman"/>
                <w:sz w:val="20"/>
                <w:szCs w:val="20"/>
              </w:rPr>
            </w:pPr>
          </w:p>
        </w:tc>
        <w:tc>
          <w:tcPr>
            <w:tcW w:w="1418"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65,28</w:t>
            </w:r>
          </w:p>
        </w:tc>
        <w:tc>
          <w:tcPr>
            <w:tcW w:w="1631" w:type="dxa"/>
            <w:vAlign w:val="bottom"/>
          </w:tcPr>
          <w:p w:rsidR="00784872" w:rsidRPr="00784872" w:rsidRDefault="00784872" w:rsidP="00784872">
            <w:pPr>
              <w:spacing w:after="0"/>
              <w:ind w:firstLine="34"/>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21.1</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12,54</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19,21</w:t>
            </w:r>
          </w:p>
        </w:tc>
        <w:tc>
          <w:tcPr>
            <w:tcW w:w="993"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12,54</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19,21</w:t>
            </w: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12,54</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19,21</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21.2</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общественно-делового назначения</w:t>
            </w:r>
          </w:p>
        </w:tc>
        <w:tc>
          <w:tcPr>
            <w:tcW w:w="1027"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0,59</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0,90</w:t>
            </w:r>
          </w:p>
        </w:tc>
        <w:tc>
          <w:tcPr>
            <w:tcW w:w="993"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0,59</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0,90</w:t>
            </w: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0,59</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0,90</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21.3</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8,75</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13,40</w:t>
            </w:r>
          </w:p>
        </w:tc>
        <w:tc>
          <w:tcPr>
            <w:tcW w:w="993"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8,75</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13,40</w:t>
            </w: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8,75</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13,40</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lastRenderedPageBreak/>
              <w:t>21.4</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30,71</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47,04</w:t>
            </w:r>
          </w:p>
        </w:tc>
        <w:tc>
          <w:tcPr>
            <w:tcW w:w="993"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30,71</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47,04</w:t>
            </w: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30,71</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47,04</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21.5</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сельскохозяйственных угодий</w:t>
            </w:r>
          </w:p>
        </w:tc>
        <w:tc>
          <w:tcPr>
            <w:tcW w:w="1027"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6,89</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10,55</w:t>
            </w:r>
          </w:p>
        </w:tc>
        <w:tc>
          <w:tcPr>
            <w:tcW w:w="993"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6,89</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10,55</w:t>
            </w: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6,89</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10,55</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21.6</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производственного использования</w:t>
            </w:r>
          </w:p>
        </w:tc>
        <w:tc>
          <w:tcPr>
            <w:tcW w:w="1027"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5,8</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8,88</w:t>
            </w:r>
          </w:p>
        </w:tc>
        <w:tc>
          <w:tcPr>
            <w:tcW w:w="993"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5,8</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8,88</w:t>
            </w: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5,8</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8,88</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22</w:t>
            </w:r>
          </w:p>
        </w:tc>
        <w:tc>
          <w:tcPr>
            <w:tcW w:w="2081"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 Старина</w:t>
            </w:r>
          </w:p>
        </w:tc>
        <w:tc>
          <w:tcPr>
            <w:tcW w:w="1027"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60,71</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w:t>
            </w:r>
          </w:p>
        </w:tc>
        <w:tc>
          <w:tcPr>
            <w:tcW w:w="993"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60,71</w:t>
            </w:r>
          </w:p>
        </w:tc>
        <w:tc>
          <w:tcPr>
            <w:tcW w:w="1275" w:type="dxa"/>
            <w:vAlign w:val="bottom"/>
          </w:tcPr>
          <w:p w:rsidR="00784872" w:rsidRPr="00784872" w:rsidRDefault="00784872" w:rsidP="00784872">
            <w:pPr>
              <w:spacing w:after="0"/>
              <w:jc w:val="both"/>
              <w:rPr>
                <w:rFonts w:ascii="Times New Roman" w:hAnsi="Times New Roman" w:cs="Times New Roman"/>
                <w:sz w:val="20"/>
                <w:szCs w:val="20"/>
              </w:rPr>
            </w:pPr>
          </w:p>
        </w:tc>
        <w:tc>
          <w:tcPr>
            <w:tcW w:w="1418"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60,71</w:t>
            </w:r>
          </w:p>
        </w:tc>
        <w:tc>
          <w:tcPr>
            <w:tcW w:w="1631" w:type="dxa"/>
            <w:vAlign w:val="bottom"/>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22.1</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17,1</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28,17</w:t>
            </w:r>
          </w:p>
        </w:tc>
        <w:tc>
          <w:tcPr>
            <w:tcW w:w="993"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17,1</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28,17</w:t>
            </w: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17,1</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28,17</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22.2</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2,68</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4,41</w:t>
            </w:r>
          </w:p>
        </w:tc>
        <w:tc>
          <w:tcPr>
            <w:tcW w:w="993"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2,68</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4,41</w:t>
            </w: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2,68</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4,41</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22.3</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40,93</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67,42</w:t>
            </w:r>
          </w:p>
        </w:tc>
        <w:tc>
          <w:tcPr>
            <w:tcW w:w="993"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36,96</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60,88</w:t>
            </w: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36,96</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60,88</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22.4</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производственного использования</w:t>
            </w:r>
          </w:p>
        </w:tc>
        <w:tc>
          <w:tcPr>
            <w:tcW w:w="1027"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0,00</w:t>
            </w:r>
          </w:p>
        </w:tc>
        <w:tc>
          <w:tcPr>
            <w:tcW w:w="993"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3,97</w:t>
            </w:r>
          </w:p>
        </w:tc>
        <w:tc>
          <w:tcPr>
            <w:tcW w:w="1275"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6,54</w:t>
            </w: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3,97</w:t>
            </w: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6,54</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23</w:t>
            </w:r>
          </w:p>
        </w:tc>
        <w:tc>
          <w:tcPr>
            <w:tcW w:w="2081"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д.Старово</w:t>
            </w:r>
          </w:p>
        </w:tc>
        <w:tc>
          <w:tcPr>
            <w:tcW w:w="1027"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22,74</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 </w:t>
            </w:r>
          </w:p>
        </w:tc>
        <w:tc>
          <w:tcPr>
            <w:tcW w:w="993"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22,74</w:t>
            </w:r>
          </w:p>
        </w:tc>
        <w:tc>
          <w:tcPr>
            <w:tcW w:w="1275" w:type="dxa"/>
            <w:vAlign w:val="bottom"/>
          </w:tcPr>
          <w:p w:rsidR="00784872" w:rsidRPr="00784872" w:rsidRDefault="00784872" w:rsidP="00784872">
            <w:pPr>
              <w:spacing w:after="0"/>
              <w:ind w:firstLine="34"/>
              <w:jc w:val="both"/>
              <w:rPr>
                <w:rFonts w:ascii="Times New Roman" w:hAnsi="Times New Roman" w:cs="Times New Roman"/>
                <w:sz w:val="20"/>
                <w:szCs w:val="20"/>
              </w:rPr>
            </w:pPr>
          </w:p>
        </w:tc>
        <w:tc>
          <w:tcPr>
            <w:tcW w:w="1418"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22,74</w:t>
            </w:r>
          </w:p>
        </w:tc>
        <w:tc>
          <w:tcPr>
            <w:tcW w:w="1631" w:type="dxa"/>
            <w:vAlign w:val="bottom"/>
          </w:tcPr>
          <w:p w:rsidR="00784872" w:rsidRPr="00784872" w:rsidRDefault="00784872" w:rsidP="00784872">
            <w:pPr>
              <w:spacing w:after="0"/>
              <w:ind w:firstLine="34"/>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23.1</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11,4</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50,13</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11,4</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50,13</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11,4</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50,13</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23.2</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общественно-делового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0,03</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0,13</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0,03</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0,13</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0,03</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0,13</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23.3</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2,28</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10,03</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2,28</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10,03</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2,28</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10,03</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23.4</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7,61</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33,47</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7,07</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31,09</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7,07</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31,09</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23.5</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сельскохозяйственных угодий</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1,42</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6,24</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1,42</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6,24</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1,42</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6,24</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23.6</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производственного использования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0,00</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0,54</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2,37</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0,54</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2,37</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24</w:t>
            </w:r>
          </w:p>
        </w:tc>
        <w:tc>
          <w:tcPr>
            <w:tcW w:w="2081"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 Труфаново</w:t>
            </w:r>
          </w:p>
        </w:tc>
        <w:tc>
          <w:tcPr>
            <w:tcW w:w="1027"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98,77</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w:t>
            </w:r>
          </w:p>
        </w:tc>
        <w:tc>
          <w:tcPr>
            <w:tcW w:w="993"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98,77</w:t>
            </w:r>
          </w:p>
        </w:tc>
        <w:tc>
          <w:tcPr>
            <w:tcW w:w="1275" w:type="dxa"/>
            <w:vAlign w:val="bottom"/>
          </w:tcPr>
          <w:p w:rsidR="00784872" w:rsidRPr="00784872" w:rsidRDefault="00784872" w:rsidP="00784872">
            <w:pPr>
              <w:spacing w:after="0"/>
              <w:jc w:val="both"/>
              <w:rPr>
                <w:rFonts w:ascii="Times New Roman" w:hAnsi="Times New Roman" w:cs="Times New Roman"/>
                <w:sz w:val="20"/>
                <w:szCs w:val="20"/>
              </w:rPr>
            </w:pPr>
          </w:p>
        </w:tc>
        <w:tc>
          <w:tcPr>
            <w:tcW w:w="1418"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98,77</w:t>
            </w:r>
          </w:p>
        </w:tc>
        <w:tc>
          <w:tcPr>
            <w:tcW w:w="1631" w:type="dxa"/>
            <w:vAlign w:val="bottom"/>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24.1</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40,25</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40,75</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40,25</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40,75</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40,25</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40,75</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24.2</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3,77</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3,82</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3,77</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3,82</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3,77</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3,82</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lastRenderedPageBreak/>
              <w:t>24.3</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41,38</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41,90</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41,38</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41,90</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41,38</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41,90</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24.4</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сельскохозяйственных угодий</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13,37</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13,54</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13,37</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13,54</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13,37</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13,54</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25</w:t>
            </w:r>
          </w:p>
        </w:tc>
        <w:tc>
          <w:tcPr>
            <w:tcW w:w="2081"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д. Харитониха</w:t>
            </w:r>
          </w:p>
        </w:tc>
        <w:tc>
          <w:tcPr>
            <w:tcW w:w="1027"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97,9</w:t>
            </w:r>
          </w:p>
        </w:tc>
        <w:tc>
          <w:tcPr>
            <w:tcW w:w="1428"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 </w:t>
            </w:r>
          </w:p>
        </w:tc>
        <w:tc>
          <w:tcPr>
            <w:tcW w:w="993" w:type="dxa"/>
          </w:tcPr>
          <w:p w:rsidR="00784872" w:rsidRPr="00784872" w:rsidRDefault="00784872" w:rsidP="00784872">
            <w:pPr>
              <w:spacing w:after="0"/>
              <w:ind w:firstLine="34"/>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97,9</w:t>
            </w:r>
          </w:p>
        </w:tc>
        <w:tc>
          <w:tcPr>
            <w:tcW w:w="1275" w:type="dxa"/>
            <w:vAlign w:val="bottom"/>
          </w:tcPr>
          <w:p w:rsidR="00784872" w:rsidRPr="00784872" w:rsidRDefault="00784872" w:rsidP="00784872">
            <w:pPr>
              <w:spacing w:after="0"/>
              <w:ind w:firstLine="34"/>
              <w:jc w:val="both"/>
              <w:rPr>
                <w:rFonts w:ascii="Times New Roman" w:hAnsi="Times New Roman" w:cs="Times New Roman"/>
                <w:sz w:val="20"/>
                <w:szCs w:val="20"/>
              </w:rPr>
            </w:pPr>
          </w:p>
        </w:tc>
        <w:tc>
          <w:tcPr>
            <w:tcW w:w="1418" w:type="dxa"/>
          </w:tcPr>
          <w:p w:rsidR="00784872" w:rsidRPr="00784872" w:rsidRDefault="00784872" w:rsidP="00784872">
            <w:pPr>
              <w:spacing w:after="0"/>
              <w:ind w:firstLine="34"/>
              <w:jc w:val="both"/>
              <w:rPr>
                <w:rFonts w:ascii="Times New Roman" w:hAnsi="Times New Roman" w:cs="Times New Roman"/>
                <w:sz w:val="20"/>
                <w:szCs w:val="20"/>
              </w:rPr>
            </w:pPr>
          </w:p>
        </w:tc>
        <w:tc>
          <w:tcPr>
            <w:tcW w:w="1631" w:type="dxa"/>
          </w:tcPr>
          <w:p w:rsidR="00784872" w:rsidRPr="00784872" w:rsidRDefault="00784872" w:rsidP="00784872">
            <w:pPr>
              <w:spacing w:after="0"/>
              <w:ind w:firstLine="34"/>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25.1</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31,82</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32,50</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31,82</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32,50</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31,82</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32,50</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25.2</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2,14</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2,19</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2,14</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2,19</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2,14</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2,19</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25.3</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41,17</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42,05</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41,17</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42,05</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41,17</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42,05</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25.4</w:t>
            </w:r>
          </w:p>
        </w:tc>
        <w:tc>
          <w:tcPr>
            <w:tcW w:w="2081" w:type="dxa"/>
          </w:tcPr>
          <w:p w:rsidR="00784872" w:rsidRPr="00784872" w:rsidRDefault="00784872" w:rsidP="00784872">
            <w:pPr>
              <w:spacing w:after="0"/>
              <w:ind w:firstLine="34"/>
              <w:jc w:val="both"/>
              <w:rPr>
                <w:rFonts w:ascii="Times New Roman" w:hAnsi="Times New Roman" w:cs="Times New Roman"/>
                <w:sz w:val="20"/>
                <w:szCs w:val="20"/>
              </w:rPr>
            </w:pPr>
            <w:r w:rsidRPr="00784872">
              <w:rPr>
                <w:rFonts w:ascii="Times New Roman" w:hAnsi="Times New Roman" w:cs="Times New Roman"/>
                <w:sz w:val="20"/>
                <w:szCs w:val="20"/>
              </w:rPr>
              <w:t>Зона сельскохозяйственных угодий</w:t>
            </w:r>
          </w:p>
        </w:tc>
        <w:tc>
          <w:tcPr>
            <w:tcW w:w="1027"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22,77</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23,26</w:t>
            </w:r>
          </w:p>
        </w:tc>
        <w:tc>
          <w:tcPr>
            <w:tcW w:w="993"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22,77</w:t>
            </w:r>
          </w:p>
        </w:tc>
        <w:tc>
          <w:tcPr>
            <w:tcW w:w="1275"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23,26</w:t>
            </w:r>
          </w:p>
        </w:tc>
        <w:tc>
          <w:tcPr>
            <w:tcW w:w="141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22,77</w:t>
            </w:r>
          </w:p>
        </w:tc>
        <w:tc>
          <w:tcPr>
            <w:tcW w:w="163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23,26</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26</w:t>
            </w:r>
          </w:p>
        </w:tc>
        <w:tc>
          <w:tcPr>
            <w:tcW w:w="2081"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с.Едрово</w:t>
            </w:r>
          </w:p>
        </w:tc>
        <w:tc>
          <w:tcPr>
            <w:tcW w:w="1027"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1156,66</w:t>
            </w:r>
          </w:p>
        </w:tc>
        <w:tc>
          <w:tcPr>
            <w:tcW w:w="1428"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w:t>
            </w:r>
          </w:p>
        </w:tc>
        <w:tc>
          <w:tcPr>
            <w:tcW w:w="993" w:type="dxa"/>
          </w:tcPr>
          <w:p w:rsidR="00784872" w:rsidRPr="00784872" w:rsidRDefault="00784872" w:rsidP="00784872">
            <w:pPr>
              <w:spacing w:after="0"/>
              <w:jc w:val="both"/>
              <w:rPr>
                <w:rFonts w:ascii="Times New Roman" w:hAnsi="Times New Roman" w:cs="Times New Roman"/>
                <w:b/>
                <w:bCs/>
                <w:i/>
                <w:iCs/>
                <w:sz w:val="20"/>
                <w:szCs w:val="20"/>
              </w:rPr>
            </w:pPr>
            <w:r w:rsidRPr="00784872">
              <w:rPr>
                <w:rFonts w:ascii="Times New Roman" w:hAnsi="Times New Roman" w:cs="Times New Roman"/>
                <w:b/>
                <w:bCs/>
                <w:i/>
                <w:iCs/>
                <w:sz w:val="20"/>
                <w:szCs w:val="20"/>
              </w:rPr>
              <w:t>1156,66</w:t>
            </w:r>
          </w:p>
        </w:tc>
        <w:tc>
          <w:tcPr>
            <w:tcW w:w="1275" w:type="dxa"/>
            <w:vAlign w:val="bottom"/>
          </w:tcPr>
          <w:p w:rsidR="00784872" w:rsidRPr="00784872" w:rsidRDefault="00784872" w:rsidP="00784872">
            <w:pPr>
              <w:spacing w:after="0"/>
              <w:jc w:val="both"/>
              <w:rPr>
                <w:rFonts w:ascii="Times New Roman" w:hAnsi="Times New Roman" w:cs="Times New Roman"/>
                <w:sz w:val="20"/>
                <w:szCs w:val="20"/>
              </w:rPr>
            </w:pPr>
          </w:p>
        </w:tc>
        <w:tc>
          <w:tcPr>
            <w:tcW w:w="1418" w:type="dxa"/>
          </w:tcPr>
          <w:p w:rsidR="00784872" w:rsidRPr="00784872" w:rsidRDefault="00784872" w:rsidP="00784872">
            <w:pPr>
              <w:spacing w:after="0"/>
              <w:jc w:val="both"/>
              <w:rPr>
                <w:rFonts w:ascii="Times New Roman" w:hAnsi="Times New Roman" w:cs="Times New Roman"/>
                <w:b/>
                <w:i/>
                <w:sz w:val="20"/>
                <w:szCs w:val="20"/>
              </w:rPr>
            </w:pPr>
            <w:r w:rsidRPr="00784872">
              <w:rPr>
                <w:rFonts w:ascii="Times New Roman" w:hAnsi="Times New Roman" w:cs="Times New Roman"/>
                <w:b/>
                <w:i/>
                <w:sz w:val="20"/>
                <w:szCs w:val="20"/>
              </w:rPr>
              <w:t>1156,66</w:t>
            </w:r>
          </w:p>
        </w:tc>
        <w:tc>
          <w:tcPr>
            <w:tcW w:w="1631" w:type="dxa"/>
          </w:tcPr>
          <w:p w:rsidR="00784872" w:rsidRPr="00784872" w:rsidRDefault="00784872" w:rsidP="00784872">
            <w:pPr>
              <w:spacing w:after="0"/>
              <w:jc w:val="both"/>
              <w:rPr>
                <w:rFonts w:ascii="Times New Roman" w:hAnsi="Times New Roman" w:cs="Times New Roman"/>
                <w:sz w:val="20"/>
                <w:szCs w:val="20"/>
              </w:rPr>
            </w:pP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26.1</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индивидуальными жилыми домами</w:t>
            </w:r>
          </w:p>
        </w:tc>
        <w:tc>
          <w:tcPr>
            <w:tcW w:w="1027"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264,78</w:t>
            </w:r>
          </w:p>
        </w:tc>
        <w:tc>
          <w:tcPr>
            <w:tcW w:w="142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22,89</w:t>
            </w:r>
          </w:p>
        </w:tc>
        <w:tc>
          <w:tcPr>
            <w:tcW w:w="993"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354,57</w:t>
            </w:r>
          </w:p>
        </w:tc>
        <w:tc>
          <w:tcPr>
            <w:tcW w:w="127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30,65</w:t>
            </w:r>
          </w:p>
        </w:tc>
        <w:tc>
          <w:tcPr>
            <w:tcW w:w="141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359,08</w:t>
            </w:r>
          </w:p>
        </w:tc>
        <w:tc>
          <w:tcPr>
            <w:tcW w:w="163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31,04</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26.2</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застройки малоэтажными жилыми домами</w:t>
            </w:r>
          </w:p>
        </w:tc>
        <w:tc>
          <w:tcPr>
            <w:tcW w:w="1027"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0,86</w:t>
            </w:r>
          </w:p>
        </w:tc>
        <w:tc>
          <w:tcPr>
            <w:tcW w:w="142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0,07</w:t>
            </w:r>
          </w:p>
        </w:tc>
        <w:tc>
          <w:tcPr>
            <w:tcW w:w="993"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0,86</w:t>
            </w:r>
          </w:p>
        </w:tc>
        <w:tc>
          <w:tcPr>
            <w:tcW w:w="127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0,07</w:t>
            </w:r>
          </w:p>
        </w:tc>
        <w:tc>
          <w:tcPr>
            <w:tcW w:w="141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0,86</w:t>
            </w:r>
          </w:p>
        </w:tc>
        <w:tc>
          <w:tcPr>
            <w:tcW w:w="163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0,07</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26.3</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общественно-делового назначения</w:t>
            </w:r>
          </w:p>
        </w:tc>
        <w:tc>
          <w:tcPr>
            <w:tcW w:w="1027"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7,45</w:t>
            </w:r>
          </w:p>
        </w:tc>
        <w:tc>
          <w:tcPr>
            <w:tcW w:w="142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0,64</w:t>
            </w:r>
          </w:p>
        </w:tc>
        <w:tc>
          <w:tcPr>
            <w:tcW w:w="993"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25,08</w:t>
            </w:r>
          </w:p>
        </w:tc>
        <w:tc>
          <w:tcPr>
            <w:tcW w:w="127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2,17</w:t>
            </w:r>
          </w:p>
        </w:tc>
        <w:tc>
          <w:tcPr>
            <w:tcW w:w="141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24,11</w:t>
            </w:r>
          </w:p>
        </w:tc>
        <w:tc>
          <w:tcPr>
            <w:tcW w:w="163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2,08</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26.4</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производственного использования</w:t>
            </w:r>
          </w:p>
        </w:tc>
        <w:tc>
          <w:tcPr>
            <w:tcW w:w="1027"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57,85</w:t>
            </w:r>
          </w:p>
        </w:tc>
        <w:tc>
          <w:tcPr>
            <w:tcW w:w="142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5,00</w:t>
            </w:r>
          </w:p>
        </w:tc>
        <w:tc>
          <w:tcPr>
            <w:tcW w:w="993"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135,67</w:t>
            </w:r>
          </w:p>
        </w:tc>
        <w:tc>
          <w:tcPr>
            <w:tcW w:w="127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11,73</w:t>
            </w:r>
          </w:p>
        </w:tc>
        <w:tc>
          <w:tcPr>
            <w:tcW w:w="141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131,87</w:t>
            </w:r>
          </w:p>
        </w:tc>
        <w:tc>
          <w:tcPr>
            <w:tcW w:w="163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11,40</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26.5</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коммунально-складского использования</w:t>
            </w:r>
          </w:p>
        </w:tc>
        <w:tc>
          <w:tcPr>
            <w:tcW w:w="1027"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2,15</w:t>
            </w:r>
          </w:p>
        </w:tc>
        <w:tc>
          <w:tcPr>
            <w:tcW w:w="142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0,19</w:t>
            </w:r>
          </w:p>
        </w:tc>
        <w:tc>
          <w:tcPr>
            <w:tcW w:w="993"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2,71</w:t>
            </w:r>
          </w:p>
        </w:tc>
        <w:tc>
          <w:tcPr>
            <w:tcW w:w="127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0,23</w:t>
            </w:r>
          </w:p>
        </w:tc>
        <w:tc>
          <w:tcPr>
            <w:tcW w:w="141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2,71</w:t>
            </w:r>
          </w:p>
        </w:tc>
        <w:tc>
          <w:tcPr>
            <w:tcW w:w="163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0,23</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26.6</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инженерной и транспортной инфраструктуры</w:t>
            </w:r>
          </w:p>
        </w:tc>
        <w:tc>
          <w:tcPr>
            <w:tcW w:w="1027"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124,22</w:t>
            </w:r>
          </w:p>
        </w:tc>
        <w:tc>
          <w:tcPr>
            <w:tcW w:w="142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10,74</w:t>
            </w:r>
          </w:p>
        </w:tc>
        <w:tc>
          <w:tcPr>
            <w:tcW w:w="993"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127,71</w:t>
            </w:r>
          </w:p>
        </w:tc>
        <w:tc>
          <w:tcPr>
            <w:tcW w:w="127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11,04</w:t>
            </w:r>
          </w:p>
        </w:tc>
        <w:tc>
          <w:tcPr>
            <w:tcW w:w="141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127,71</w:t>
            </w:r>
          </w:p>
        </w:tc>
        <w:tc>
          <w:tcPr>
            <w:tcW w:w="163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11,04</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26.7</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рекреационного назначения</w:t>
            </w:r>
          </w:p>
        </w:tc>
        <w:tc>
          <w:tcPr>
            <w:tcW w:w="1027"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454,01</w:t>
            </w:r>
          </w:p>
        </w:tc>
        <w:tc>
          <w:tcPr>
            <w:tcW w:w="142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39,25</w:t>
            </w:r>
          </w:p>
        </w:tc>
        <w:tc>
          <w:tcPr>
            <w:tcW w:w="993"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415,03</w:t>
            </w:r>
          </w:p>
        </w:tc>
        <w:tc>
          <w:tcPr>
            <w:tcW w:w="127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35,88</w:t>
            </w:r>
          </w:p>
        </w:tc>
        <w:tc>
          <w:tcPr>
            <w:tcW w:w="141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415,29</w:t>
            </w:r>
          </w:p>
        </w:tc>
        <w:tc>
          <w:tcPr>
            <w:tcW w:w="163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35,90</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26.8</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сельскохозяйственных угодий</w:t>
            </w:r>
          </w:p>
        </w:tc>
        <w:tc>
          <w:tcPr>
            <w:tcW w:w="1027"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242,57</w:t>
            </w:r>
          </w:p>
        </w:tc>
        <w:tc>
          <w:tcPr>
            <w:tcW w:w="142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20,97</w:t>
            </w:r>
          </w:p>
        </w:tc>
        <w:tc>
          <w:tcPr>
            <w:tcW w:w="993"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92,26</w:t>
            </w:r>
          </w:p>
        </w:tc>
        <w:tc>
          <w:tcPr>
            <w:tcW w:w="127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7,98</w:t>
            </w:r>
          </w:p>
        </w:tc>
        <w:tc>
          <w:tcPr>
            <w:tcW w:w="141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92,26</w:t>
            </w:r>
          </w:p>
        </w:tc>
        <w:tc>
          <w:tcPr>
            <w:tcW w:w="163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7,98</w:t>
            </w:r>
          </w:p>
        </w:tc>
      </w:tr>
      <w:tr w:rsidR="00784872" w:rsidRPr="00784872" w:rsidTr="007637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784872" w:rsidRPr="00784872" w:rsidRDefault="00784872" w:rsidP="00784872">
            <w:pPr>
              <w:autoSpaceDN w:val="0"/>
              <w:adjustRightInd w:val="0"/>
              <w:spacing w:after="0"/>
              <w:jc w:val="both"/>
              <w:rPr>
                <w:rFonts w:ascii="Times New Roman" w:hAnsi="Times New Roman" w:cs="Times New Roman"/>
                <w:bCs/>
                <w:sz w:val="20"/>
                <w:szCs w:val="20"/>
              </w:rPr>
            </w:pPr>
            <w:r w:rsidRPr="00784872">
              <w:rPr>
                <w:rFonts w:ascii="Times New Roman" w:hAnsi="Times New Roman" w:cs="Times New Roman"/>
                <w:bCs/>
                <w:sz w:val="20"/>
                <w:szCs w:val="20"/>
              </w:rPr>
              <w:t>26.9</w:t>
            </w:r>
          </w:p>
        </w:tc>
        <w:tc>
          <w:tcPr>
            <w:tcW w:w="2081" w:type="dxa"/>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Зона специального назначения</w:t>
            </w:r>
          </w:p>
        </w:tc>
        <w:tc>
          <w:tcPr>
            <w:tcW w:w="1027"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2,77</w:t>
            </w:r>
          </w:p>
        </w:tc>
        <w:tc>
          <w:tcPr>
            <w:tcW w:w="142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0,24</w:t>
            </w:r>
          </w:p>
        </w:tc>
        <w:tc>
          <w:tcPr>
            <w:tcW w:w="993"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2,77</w:t>
            </w:r>
          </w:p>
        </w:tc>
        <w:tc>
          <w:tcPr>
            <w:tcW w:w="1275"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0,24</w:t>
            </w:r>
          </w:p>
        </w:tc>
        <w:tc>
          <w:tcPr>
            <w:tcW w:w="1418"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2,77</w:t>
            </w:r>
          </w:p>
        </w:tc>
        <w:tc>
          <w:tcPr>
            <w:tcW w:w="1631"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0,24</w:t>
            </w:r>
          </w:p>
        </w:tc>
      </w:tr>
    </w:tbl>
    <w:p w:rsidR="00784872" w:rsidRPr="00784872" w:rsidRDefault="00784872" w:rsidP="00784872">
      <w:pPr>
        <w:spacing w:after="0"/>
        <w:jc w:val="both"/>
        <w:rPr>
          <w:rFonts w:ascii="Times New Roman" w:hAnsi="Times New Roman" w:cs="Times New Roman"/>
          <w:b/>
          <w:sz w:val="20"/>
          <w:szCs w:val="20"/>
        </w:rPr>
      </w:pPr>
    </w:p>
    <w:p w:rsidR="00784872" w:rsidRPr="00784872" w:rsidRDefault="00784872" w:rsidP="00784872">
      <w:pPr>
        <w:pStyle w:val="1"/>
        <w:ind w:firstLine="0"/>
        <w:jc w:val="both"/>
        <w:rPr>
          <w:rFonts w:ascii="Times New Roman" w:hAnsi="Times New Roman" w:cs="Times New Roman"/>
          <w:sz w:val="20"/>
          <w:szCs w:val="20"/>
        </w:rPr>
      </w:pPr>
      <w:bookmarkStart w:id="35" w:name="_Toc389742641"/>
      <w:bookmarkStart w:id="36" w:name="_Toc433618537"/>
      <w:r w:rsidRPr="00784872">
        <w:rPr>
          <w:rFonts w:ascii="Times New Roman" w:hAnsi="Times New Roman" w:cs="Times New Roman"/>
          <w:sz w:val="20"/>
          <w:szCs w:val="20"/>
        </w:rPr>
        <w:lastRenderedPageBreak/>
        <w:t>6. Жилой фонд и территории жилой застройки.</w:t>
      </w:r>
      <w:bookmarkEnd w:id="35"/>
      <w:bookmarkEnd w:id="36"/>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i/>
          <w:sz w:val="20"/>
          <w:szCs w:val="20"/>
        </w:rPr>
        <w:t>Потребность населения</w:t>
      </w:r>
      <w:r w:rsidRPr="00784872">
        <w:rPr>
          <w:rFonts w:ascii="Times New Roman" w:hAnsi="Times New Roman" w:cs="Times New Roman"/>
          <w:sz w:val="20"/>
          <w:szCs w:val="20"/>
        </w:rPr>
        <w:t xml:space="preserve"> Едровского сельского поселения </w:t>
      </w:r>
      <w:r w:rsidRPr="00784872">
        <w:rPr>
          <w:rFonts w:ascii="Times New Roman" w:hAnsi="Times New Roman" w:cs="Times New Roman"/>
          <w:i/>
          <w:sz w:val="20"/>
          <w:szCs w:val="20"/>
        </w:rPr>
        <w:t>в площади жилых помещений</w:t>
      </w:r>
      <w:r w:rsidRPr="00784872">
        <w:rPr>
          <w:rFonts w:ascii="Times New Roman" w:hAnsi="Times New Roman" w:cs="Times New Roman"/>
          <w:sz w:val="20"/>
          <w:szCs w:val="20"/>
        </w:rPr>
        <w:t xml:space="preserve"> (расчетная) определена с учетом существующего жилого фонда и норматива жилищной обеспеченности на расчетный срок.</w:t>
      </w:r>
    </w:p>
    <w:p w:rsidR="00784872" w:rsidRPr="00784872" w:rsidRDefault="00784872" w:rsidP="00784872">
      <w:pPr>
        <w:spacing w:after="0"/>
        <w:ind w:firstLine="720"/>
        <w:jc w:val="both"/>
        <w:rPr>
          <w:rFonts w:ascii="Times New Roman" w:hAnsi="Times New Roman" w:cs="Times New Roman"/>
          <w:sz w:val="20"/>
          <w:szCs w:val="20"/>
        </w:rPr>
      </w:pPr>
      <w:r w:rsidRPr="00784872">
        <w:rPr>
          <w:rFonts w:ascii="Times New Roman" w:hAnsi="Times New Roman" w:cs="Times New Roman"/>
          <w:sz w:val="20"/>
          <w:szCs w:val="20"/>
        </w:rPr>
        <w:t>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этой связи обеспечение потребности населения в жилье должно быть приоритетной целью перспективного развития Едровского сельского поселения.</w:t>
      </w:r>
    </w:p>
    <w:p w:rsidR="00784872" w:rsidRPr="00784872" w:rsidRDefault="00784872" w:rsidP="00784872">
      <w:pPr>
        <w:spacing w:after="0"/>
        <w:ind w:firstLine="720"/>
        <w:jc w:val="both"/>
        <w:rPr>
          <w:rFonts w:ascii="Times New Roman" w:hAnsi="Times New Roman" w:cs="Times New Roman"/>
          <w:bCs/>
          <w:sz w:val="20"/>
          <w:szCs w:val="20"/>
        </w:rPr>
      </w:pPr>
      <w:r w:rsidRPr="00784872">
        <w:rPr>
          <w:rFonts w:ascii="Times New Roman" w:hAnsi="Times New Roman" w:cs="Times New Roman"/>
          <w:sz w:val="20"/>
          <w:szCs w:val="20"/>
        </w:rPr>
        <w:t>По данным администрации наличие общей площади жилого фонда на территории поселения на 01.01.2014 г. составляет 59 570 м</w:t>
      </w:r>
      <w:r w:rsidRPr="00784872">
        <w:rPr>
          <w:rFonts w:ascii="Times New Roman" w:hAnsi="Times New Roman" w:cs="Times New Roman"/>
          <w:bCs/>
          <w:sz w:val="20"/>
          <w:szCs w:val="20"/>
          <w:vertAlign w:val="superscript"/>
        </w:rPr>
        <w:t>2</w:t>
      </w:r>
      <w:r w:rsidRPr="00784872">
        <w:rPr>
          <w:rFonts w:ascii="Times New Roman" w:hAnsi="Times New Roman" w:cs="Times New Roman"/>
          <w:bCs/>
          <w:sz w:val="20"/>
          <w:szCs w:val="20"/>
        </w:rPr>
        <w:t>.</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Основные цели жилищной политики – улучшение качества жизни, включая качество жилой среды.</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i/>
          <w:iCs/>
          <w:sz w:val="20"/>
          <w:szCs w:val="20"/>
        </w:rPr>
        <w:t xml:space="preserve">В основе принимаемой строительной программы необходимо учитывать следующее: </w:t>
      </w:r>
      <w:r w:rsidRPr="00784872">
        <w:rPr>
          <w:rFonts w:ascii="Times New Roman" w:hAnsi="Times New Roman" w:cs="Times New Roman"/>
          <w:sz w:val="20"/>
          <w:szCs w:val="20"/>
        </w:rPr>
        <w:t>обеспечение наиболее комфортных условий проживания населения требует в</w:t>
      </w:r>
      <w:r w:rsidRPr="00784872">
        <w:rPr>
          <w:rFonts w:ascii="Times New Roman" w:hAnsi="Times New Roman" w:cs="Times New Roman"/>
          <w:i/>
          <w:iCs/>
          <w:sz w:val="20"/>
          <w:szCs w:val="20"/>
        </w:rPr>
        <w:t xml:space="preserve"> </w:t>
      </w:r>
      <w:r w:rsidRPr="00784872">
        <w:rPr>
          <w:rFonts w:ascii="Times New Roman" w:hAnsi="Times New Roman" w:cs="Times New Roman"/>
          <w:sz w:val="20"/>
          <w:szCs w:val="20"/>
        </w:rPr>
        <w:t>современных условиях иного подхода к развитию жилых территорий населенного пункта. В основе проектных решений по формированию жилой среды заложены следующие принципы:</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полная ликвидация ветхого и аварийного жилья, морально устаревшего фонда;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  увеличение темпов жилищного строительства.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Такой подход позволит значительно улучшить жилую среду, оптимизировать затраты на создание полноценной социальной и инженерной инфраструктуры.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i/>
          <w:iCs/>
          <w:sz w:val="20"/>
          <w:szCs w:val="20"/>
        </w:rPr>
        <w:t>Основные проектные предложения в решении жилищной проблемы и новая жилищная политика</w:t>
      </w:r>
      <w:r w:rsidRPr="00784872">
        <w:rPr>
          <w:rFonts w:ascii="Times New Roman" w:hAnsi="Times New Roman" w:cs="Times New Roman"/>
          <w:sz w:val="20"/>
          <w:szCs w:val="20"/>
        </w:rPr>
        <w:t>:</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•ликвидация ветхого, аварийного фонда;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•наращивание темпов строительства жилья за счет всех источников финансирования, включая индивидуальное строительство;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•повышение качества и комфортности проживания, полное благоустройство домов.</w:t>
      </w:r>
    </w:p>
    <w:p w:rsidR="00784872" w:rsidRPr="00784872" w:rsidRDefault="00784872" w:rsidP="00784872">
      <w:pPr>
        <w:spacing w:after="0"/>
        <w:ind w:firstLine="720"/>
        <w:jc w:val="both"/>
        <w:rPr>
          <w:rFonts w:ascii="Times New Roman" w:hAnsi="Times New Roman" w:cs="Times New Roman"/>
          <w:sz w:val="20"/>
          <w:szCs w:val="20"/>
        </w:rPr>
      </w:pPr>
      <w:r w:rsidRPr="00784872">
        <w:rPr>
          <w:rFonts w:ascii="Times New Roman" w:hAnsi="Times New Roman" w:cs="Times New Roman"/>
          <w:sz w:val="20"/>
          <w:szCs w:val="20"/>
        </w:rPr>
        <w:t>Средняя обеспеченность жилищным фондом – показатель, характеризующий качество жилищного строительства и темпы его развития. Средняя жилищная обеспеченность Едровского СП на 01.01.2009 г. составила 29 м</w:t>
      </w:r>
      <w:r w:rsidRPr="00784872">
        <w:rPr>
          <w:rFonts w:ascii="Times New Roman" w:hAnsi="Times New Roman" w:cs="Times New Roman"/>
          <w:sz w:val="20"/>
          <w:szCs w:val="20"/>
          <w:vertAlign w:val="superscript"/>
        </w:rPr>
        <w:t>2</w:t>
      </w:r>
      <w:r w:rsidRPr="00784872">
        <w:rPr>
          <w:rFonts w:ascii="Times New Roman" w:hAnsi="Times New Roman" w:cs="Times New Roman"/>
          <w:sz w:val="20"/>
          <w:szCs w:val="20"/>
        </w:rPr>
        <w:t>/чел., в настоящее время – 33,4 м</w:t>
      </w:r>
      <w:r w:rsidRPr="00784872">
        <w:rPr>
          <w:rFonts w:ascii="Times New Roman" w:hAnsi="Times New Roman" w:cs="Times New Roman"/>
          <w:sz w:val="20"/>
          <w:szCs w:val="20"/>
          <w:vertAlign w:val="superscript"/>
        </w:rPr>
        <w:t>2</w:t>
      </w:r>
      <w:r w:rsidRPr="00784872">
        <w:rPr>
          <w:rFonts w:ascii="Times New Roman" w:hAnsi="Times New Roman" w:cs="Times New Roman"/>
          <w:sz w:val="20"/>
          <w:szCs w:val="20"/>
        </w:rPr>
        <w:t>/чел. Увеличение этого показателя в последние годы определяется уменьшением численности населения в сельском поселении.</w:t>
      </w:r>
    </w:p>
    <w:p w:rsidR="00784872" w:rsidRPr="00784872" w:rsidRDefault="00784872" w:rsidP="00784872">
      <w:pPr>
        <w:spacing w:after="0"/>
        <w:ind w:firstLine="720"/>
        <w:jc w:val="both"/>
        <w:rPr>
          <w:rFonts w:ascii="Times New Roman" w:eastAsia="Calibri" w:hAnsi="Times New Roman" w:cs="Times New Roman"/>
          <w:sz w:val="20"/>
          <w:szCs w:val="20"/>
          <w:lang w:eastAsia="en-US"/>
        </w:rPr>
      </w:pPr>
      <w:r w:rsidRPr="00784872">
        <w:rPr>
          <w:rFonts w:ascii="Times New Roman" w:eastAsia="Calibri" w:hAnsi="Times New Roman" w:cs="Times New Roman"/>
          <w:sz w:val="20"/>
          <w:szCs w:val="20"/>
          <w:lang w:eastAsia="en-US"/>
        </w:rPr>
        <w:t>Обеспечение качественным жильем всего населения поселения является одной из важнейших социальных задач, стоящих перед муниципалитетом. 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w:t>
      </w:r>
    </w:p>
    <w:p w:rsidR="00784872" w:rsidRPr="00784872" w:rsidRDefault="00784872" w:rsidP="00784872">
      <w:pPr>
        <w:spacing w:after="0"/>
        <w:ind w:firstLine="720"/>
        <w:jc w:val="both"/>
        <w:rPr>
          <w:rFonts w:ascii="Times New Roman" w:eastAsia="Calibri" w:hAnsi="Times New Roman" w:cs="Times New Roman"/>
          <w:sz w:val="20"/>
          <w:szCs w:val="20"/>
          <w:lang w:eastAsia="en-US"/>
        </w:rPr>
      </w:pPr>
      <w:r w:rsidRPr="00784872">
        <w:rPr>
          <w:rFonts w:ascii="Times New Roman" w:eastAsia="Calibri" w:hAnsi="Times New Roman" w:cs="Times New Roman"/>
          <w:sz w:val="20"/>
          <w:szCs w:val="20"/>
          <w:lang w:eastAsia="en-US"/>
        </w:rPr>
        <w:t>Перечень вопросов в сфере муниципальной жилищной политики, решение которых обеспечивают муниципальные органы власти:</w:t>
      </w:r>
    </w:p>
    <w:p w:rsidR="00784872" w:rsidRPr="00784872" w:rsidRDefault="00784872" w:rsidP="00784872">
      <w:pPr>
        <w:spacing w:after="0"/>
        <w:ind w:firstLine="720"/>
        <w:jc w:val="both"/>
        <w:rPr>
          <w:rFonts w:ascii="Times New Roman" w:eastAsia="Calibri" w:hAnsi="Times New Roman" w:cs="Times New Roman"/>
          <w:sz w:val="20"/>
          <w:szCs w:val="20"/>
          <w:lang w:eastAsia="en-US"/>
        </w:rPr>
      </w:pPr>
      <w:r w:rsidRPr="00784872">
        <w:rPr>
          <w:rFonts w:ascii="Times New Roman" w:eastAsia="Calibri" w:hAnsi="Times New Roman" w:cs="Times New Roman"/>
          <w:sz w:val="20"/>
          <w:szCs w:val="20"/>
          <w:lang w:eastAsia="en-US"/>
        </w:rPr>
        <w:t>1) учет (мониторинг) жилищного фонда;</w:t>
      </w:r>
    </w:p>
    <w:p w:rsidR="00784872" w:rsidRPr="00784872" w:rsidRDefault="00784872" w:rsidP="00784872">
      <w:pPr>
        <w:spacing w:after="0"/>
        <w:ind w:firstLine="720"/>
        <w:jc w:val="both"/>
        <w:rPr>
          <w:rFonts w:ascii="Times New Roman" w:eastAsia="Calibri" w:hAnsi="Times New Roman" w:cs="Times New Roman"/>
          <w:sz w:val="20"/>
          <w:szCs w:val="20"/>
          <w:lang w:eastAsia="en-US"/>
        </w:rPr>
      </w:pPr>
      <w:r w:rsidRPr="00784872">
        <w:rPr>
          <w:rFonts w:ascii="Times New Roman" w:eastAsia="Calibri" w:hAnsi="Times New Roman" w:cs="Times New Roman"/>
          <w:sz w:val="20"/>
          <w:szCs w:val="20"/>
          <w:lang w:eastAsia="en-US"/>
        </w:rPr>
        <w:t>2) определение существующей обеспеченности жильем населения поселения;</w:t>
      </w:r>
    </w:p>
    <w:p w:rsidR="00784872" w:rsidRPr="00784872" w:rsidRDefault="00784872" w:rsidP="00784872">
      <w:pPr>
        <w:spacing w:after="0"/>
        <w:ind w:firstLine="720"/>
        <w:jc w:val="both"/>
        <w:rPr>
          <w:rFonts w:ascii="Times New Roman" w:eastAsia="Calibri" w:hAnsi="Times New Roman" w:cs="Times New Roman"/>
          <w:sz w:val="20"/>
          <w:szCs w:val="20"/>
          <w:lang w:eastAsia="en-US"/>
        </w:rPr>
      </w:pPr>
      <w:r w:rsidRPr="00784872">
        <w:rPr>
          <w:rFonts w:ascii="Times New Roman" w:eastAsia="Calibri" w:hAnsi="Times New Roman" w:cs="Times New Roman"/>
          <w:sz w:val="20"/>
          <w:szCs w:val="20"/>
          <w:lang w:eastAsia="en-US"/>
        </w:rPr>
        <w:t>3) установление нормативов жилищной обеспеченности, учитывающие местные условия муниципального образования;</w:t>
      </w:r>
    </w:p>
    <w:p w:rsidR="00784872" w:rsidRPr="00784872" w:rsidRDefault="00784872" w:rsidP="00784872">
      <w:pPr>
        <w:spacing w:after="0"/>
        <w:ind w:firstLine="720"/>
        <w:jc w:val="both"/>
        <w:rPr>
          <w:rFonts w:ascii="Times New Roman" w:eastAsia="Calibri" w:hAnsi="Times New Roman" w:cs="Times New Roman"/>
          <w:sz w:val="20"/>
          <w:szCs w:val="20"/>
          <w:lang w:eastAsia="en-US"/>
        </w:rPr>
      </w:pPr>
      <w:r w:rsidRPr="00784872">
        <w:rPr>
          <w:rFonts w:ascii="Times New Roman" w:eastAsia="Calibri" w:hAnsi="Times New Roman" w:cs="Times New Roman"/>
          <w:sz w:val="20"/>
          <w:szCs w:val="20"/>
          <w:lang w:eastAsia="en-US"/>
        </w:rPr>
        <w:t>4) 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784872" w:rsidRPr="00784872" w:rsidRDefault="00784872" w:rsidP="00784872">
      <w:pPr>
        <w:spacing w:after="0"/>
        <w:ind w:firstLine="720"/>
        <w:jc w:val="both"/>
        <w:rPr>
          <w:rFonts w:ascii="Times New Roman" w:eastAsia="Calibri" w:hAnsi="Times New Roman" w:cs="Times New Roman"/>
          <w:sz w:val="20"/>
          <w:szCs w:val="20"/>
          <w:lang w:eastAsia="en-US"/>
        </w:rPr>
      </w:pPr>
      <w:r w:rsidRPr="00784872">
        <w:rPr>
          <w:rFonts w:ascii="Times New Roman" w:eastAsia="Calibri" w:hAnsi="Times New Roman" w:cs="Times New Roman"/>
          <w:sz w:val="20"/>
          <w:szCs w:val="20"/>
          <w:lang w:eastAsia="en-US"/>
        </w:rPr>
        <w:t>5) формирование нормативно-правовой базы в жилищной сфере.</w:t>
      </w:r>
    </w:p>
    <w:p w:rsidR="00784872" w:rsidRPr="00784872" w:rsidRDefault="00784872" w:rsidP="00784872">
      <w:pPr>
        <w:spacing w:after="0"/>
        <w:ind w:firstLine="720"/>
        <w:jc w:val="both"/>
        <w:rPr>
          <w:rFonts w:ascii="Times New Roman" w:eastAsia="Calibri" w:hAnsi="Times New Roman" w:cs="Times New Roman"/>
          <w:sz w:val="20"/>
          <w:szCs w:val="20"/>
          <w:lang w:eastAsia="en-US"/>
        </w:rPr>
      </w:pPr>
      <w:r w:rsidRPr="00784872">
        <w:rPr>
          <w:rFonts w:ascii="Times New Roman" w:eastAsia="Calibri" w:hAnsi="Times New Roman" w:cs="Times New Roman"/>
          <w:sz w:val="20"/>
          <w:szCs w:val="20"/>
          <w:lang w:eastAsia="en-US"/>
        </w:rPr>
        <w:t>На основании схемы территориального планирования Новгородской области, рассматривая перспективу жилищной обеспеченности – 48 м</w:t>
      </w:r>
      <w:r w:rsidRPr="00784872">
        <w:rPr>
          <w:rFonts w:ascii="Times New Roman" w:eastAsia="Calibri" w:hAnsi="Times New Roman" w:cs="Times New Roman"/>
          <w:sz w:val="20"/>
          <w:szCs w:val="20"/>
          <w:vertAlign w:val="superscript"/>
          <w:lang w:eastAsia="en-US"/>
        </w:rPr>
        <w:t>2</w:t>
      </w:r>
      <w:r w:rsidRPr="00784872">
        <w:rPr>
          <w:rFonts w:ascii="Times New Roman" w:eastAsia="Calibri" w:hAnsi="Times New Roman" w:cs="Times New Roman"/>
          <w:sz w:val="20"/>
          <w:szCs w:val="20"/>
          <w:lang w:eastAsia="en-US"/>
        </w:rPr>
        <w:t xml:space="preserve"> на человека в 2034 году – жилищный фонд в поселении должен увеличиться и составить: 191,9 тысяч  м</w:t>
      </w:r>
      <w:r w:rsidRPr="00784872">
        <w:rPr>
          <w:rFonts w:ascii="Times New Roman" w:eastAsia="Calibri" w:hAnsi="Times New Roman" w:cs="Times New Roman"/>
          <w:sz w:val="20"/>
          <w:szCs w:val="20"/>
          <w:vertAlign w:val="superscript"/>
          <w:lang w:eastAsia="en-US"/>
        </w:rPr>
        <w:t>2</w:t>
      </w:r>
      <w:r w:rsidRPr="00784872">
        <w:rPr>
          <w:rFonts w:ascii="Times New Roman" w:eastAsia="Calibri" w:hAnsi="Times New Roman" w:cs="Times New Roman"/>
          <w:sz w:val="20"/>
          <w:szCs w:val="20"/>
          <w:lang w:eastAsia="en-US"/>
        </w:rPr>
        <w:t xml:space="preserve"> общей площади. Объем жилищного строительства в Едровском сельском поселении  (в случае успешной реализации инвестиционного проекта на базе деревни Большое Носакино) должен составить 132,3 тысяч  м</w:t>
      </w:r>
      <w:r w:rsidRPr="00784872">
        <w:rPr>
          <w:rFonts w:ascii="Times New Roman" w:eastAsia="Calibri" w:hAnsi="Times New Roman" w:cs="Times New Roman"/>
          <w:sz w:val="20"/>
          <w:szCs w:val="20"/>
          <w:vertAlign w:val="superscript"/>
          <w:lang w:eastAsia="en-US"/>
        </w:rPr>
        <w:t>2</w:t>
      </w:r>
      <w:r w:rsidRPr="00784872">
        <w:rPr>
          <w:rFonts w:ascii="Times New Roman" w:eastAsia="Calibri" w:hAnsi="Times New Roman" w:cs="Times New Roman"/>
          <w:sz w:val="20"/>
          <w:szCs w:val="20"/>
          <w:lang w:eastAsia="en-US"/>
        </w:rPr>
        <w:t xml:space="preserve">  общей площади, в том числе 89,6 тысяч  м</w:t>
      </w:r>
      <w:r w:rsidRPr="00784872">
        <w:rPr>
          <w:rFonts w:ascii="Times New Roman" w:eastAsia="Calibri" w:hAnsi="Times New Roman" w:cs="Times New Roman"/>
          <w:sz w:val="20"/>
          <w:szCs w:val="20"/>
          <w:vertAlign w:val="superscript"/>
          <w:lang w:eastAsia="en-US"/>
        </w:rPr>
        <w:t>2</w:t>
      </w:r>
      <w:r w:rsidRPr="00784872">
        <w:rPr>
          <w:rFonts w:ascii="Times New Roman" w:eastAsia="Calibri" w:hAnsi="Times New Roman" w:cs="Times New Roman"/>
          <w:sz w:val="20"/>
          <w:szCs w:val="20"/>
          <w:lang w:eastAsia="en-US"/>
        </w:rPr>
        <w:t xml:space="preserve"> по д. Большое Носакино, где необходимо будет построить практически весь жилой фонд и большое количество объектов социальной и инженерной инфраструктуры. </w:t>
      </w:r>
    </w:p>
    <w:p w:rsidR="00784872" w:rsidRPr="00784872" w:rsidRDefault="00784872" w:rsidP="00784872">
      <w:pPr>
        <w:spacing w:after="0"/>
        <w:ind w:firstLine="720"/>
        <w:jc w:val="both"/>
        <w:rPr>
          <w:rFonts w:ascii="Times New Roman" w:eastAsia="Calibri" w:hAnsi="Times New Roman" w:cs="Times New Roman"/>
          <w:sz w:val="20"/>
          <w:szCs w:val="20"/>
          <w:lang w:eastAsia="en-US"/>
        </w:rPr>
      </w:pPr>
      <w:r w:rsidRPr="00784872">
        <w:rPr>
          <w:rFonts w:ascii="Times New Roman" w:eastAsia="Calibri" w:hAnsi="Times New Roman" w:cs="Times New Roman"/>
          <w:sz w:val="20"/>
          <w:szCs w:val="20"/>
          <w:lang w:eastAsia="en-US"/>
        </w:rPr>
        <w:t>Следовательно, для максимально возможного удовлетворения потребностей всех слоев населения должен создаваться опережающий жилищный фонд с различными предложениями на формирующемся жилищном рынке за счет ускорения жилищного строительства.</w:t>
      </w:r>
    </w:p>
    <w:p w:rsidR="00784872" w:rsidRPr="00784872" w:rsidRDefault="00784872" w:rsidP="00784872">
      <w:pPr>
        <w:spacing w:after="0"/>
        <w:ind w:firstLine="720"/>
        <w:jc w:val="both"/>
        <w:rPr>
          <w:rFonts w:ascii="Times New Roman" w:eastAsia="Calibri" w:hAnsi="Times New Roman" w:cs="Times New Roman"/>
          <w:sz w:val="20"/>
          <w:szCs w:val="20"/>
          <w:lang w:eastAsia="en-US"/>
        </w:rPr>
      </w:pPr>
      <w:r w:rsidRPr="00784872">
        <w:rPr>
          <w:rFonts w:ascii="Times New Roman" w:eastAsia="Calibri" w:hAnsi="Times New Roman" w:cs="Times New Roman"/>
          <w:sz w:val="20"/>
          <w:szCs w:val="20"/>
          <w:lang w:eastAsia="en-US"/>
        </w:rPr>
        <w:t>При негативном развитии инвестиционного проекта на базе д. Большое Носакино объемы жилищного строительства в Едровском сельском поселении уменьшатся до 42,7 тысяч  м</w:t>
      </w:r>
      <w:r w:rsidRPr="00784872">
        <w:rPr>
          <w:rFonts w:ascii="Times New Roman" w:eastAsia="Calibri" w:hAnsi="Times New Roman" w:cs="Times New Roman"/>
          <w:sz w:val="20"/>
          <w:szCs w:val="20"/>
          <w:vertAlign w:val="superscript"/>
          <w:lang w:eastAsia="en-US"/>
        </w:rPr>
        <w:t>2</w:t>
      </w:r>
      <w:r w:rsidRPr="00784872">
        <w:rPr>
          <w:rFonts w:ascii="Times New Roman" w:eastAsia="Calibri" w:hAnsi="Times New Roman" w:cs="Times New Roman"/>
          <w:sz w:val="20"/>
          <w:szCs w:val="20"/>
          <w:lang w:eastAsia="en-US"/>
        </w:rPr>
        <w:t xml:space="preserve">  общей площади, однако, и эти объемы строительства будут трудно реализуемыми при современных темпах жилищного </w:t>
      </w:r>
      <w:r w:rsidRPr="00784872">
        <w:rPr>
          <w:rFonts w:ascii="Times New Roman" w:eastAsia="Calibri" w:hAnsi="Times New Roman" w:cs="Times New Roman"/>
          <w:sz w:val="20"/>
          <w:szCs w:val="20"/>
          <w:lang w:eastAsia="en-US"/>
        </w:rPr>
        <w:lastRenderedPageBreak/>
        <w:t>строительства (290 и 340 м</w:t>
      </w:r>
      <w:r w:rsidRPr="00784872">
        <w:rPr>
          <w:rFonts w:ascii="Times New Roman" w:eastAsia="Calibri" w:hAnsi="Times New Roman" w:cs="Times New Roman"/>
          <w:sz w:val="20"/>
          <w:szCs w:val="20"/>
          <w:vertAlign w:val="superscript"/>
          <w:lang w:eastAsia="en-US"/>
        </w:rPr>
        <w:t>2</w:t>
      </w:r>
      <w:r w:rsidRPr="00784872">
        <w:rPr>
          <w:rFonts w:ascii="Times New Roman" w:eastAsia="Calibri" w:hAnsi="Times New Roman" w:cs="Times New Roman"/>
          <w:sz w:val="20"/>
          <w:szCs w:val="20"/>
          <w:lang w:eastAsia="en-US"/>
        </w:rPr>
        <w:t xml:space="preserve"> за 2013 и 2014 годы,  соответственно /данные Паспорта муниципального образования Едровского сельского поселение, Росстат, http://www.gks.ru/dbscripts/munst/munst.htm/) </w:t>
      </w:r>
    </w:p>
    <w:p w:rsidR="00784872" w:rsidRPr="00784872" w:rsidRDefault="00784872" w:rsidP="00784872">
      <w:pPr>
        <w:spacing w:after="0"/>
        <w:ind w:firstLine="720"/>
        <w:jc w:val="both"/>
        <w:rPr>
          <w:rFonts w:ascii="Times New Roman" w:hAnsi="Times New Roman" w:cs="Times New Roman"/>
          <w:sz w:val="20"/>
          <w:szCs w:val="20"/>
        </w:rPr>
      </w:pPr>
      <w:r w:rsidRPr="00784872">
        <w:rPr>
          <w:rFonts w:ascii="Times New Roman" w:hAnsi="Times New Roman" w:cs="Times New Roman"/>
          <w:sz w:val="20"/>
          <w:szCs w:val="20"/>
        </w:rPr>
        <w:t>Таблица 6.1.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20"/>
        <w:gridCol w:w="1252"/>
        <w:gridCol w:w="2153"/>
        <w:gridCol w:w="1846"/>
      </w:tblGrid>
      <w:tr w:rsidR="00784872" w:rsidRPr="00784872" w:rsidTr="007637F5">
        <w:trPr>
          <w:tblHeader/>
        </w:trPr>
        <w:tc>
          <w:tcPr>
            <w:tcW w:w="4722" w:type="dxa"/>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Показатели</w:t>
            </w:r>
          </w:p>
        </w:tc>
        <w:tc>
          <w:tcPr>
            <w:tcW w:w="1352" w:type="dxa"/>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Единицы измерения</w:t>
            </w:r>
          </w:p>
        </w:tc>
        <w:tc>
          <w:tcPr>
            <w:tcW w:w="2342" w:type="dxa"/>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bCs/>
                <w:sz w:val="20"/>
                <w:szCs w:val="20"/>
              </w:rPr>
              <w:t>Существующее положение</w:t>
            </w:r>
          </w:p>
        </w:tc>
        <w:tc>
          <w:tcPr>
            <w:tcW w:w="2004" w:type="dxa"/>
            <w:vAlign w:val="center"/>
          </w:tcPr>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Расчётный срок</w:t>
            </w:r>
          </w:p>
        </w:tc>
      </w:tr>
      <w:tr w:rsidR="00784872" w:rsidRPr="00784872" w:rsidTr="007637F5">
        <w:tc>
          <w:tcPr>
            <w:tcW w:w="472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Численность населения</w:t>
            </w:r>
          </w:p>
        </w:tc>
        <w:tc>
          <w:tcPr>
            <w:tcW w:w="135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чел.</w:t>
            </w:r>
          </w:p>
        </w:tc>
        <w:tc>
          <w:tcPr>
            <w:tcW w:w="23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1785</w:t>
            </w:r>
          </w:p>
        </w:tc>
        <w:tc>
          <w:tcPr>
            <w:tcW w:w="2004"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3998</w:t>
            </w:r>
          </w:p>
        </w:tc>
      </w:tr>
      <w:tr w:rsidR="00784872" w:rsidRPr="00784872" w:rsidTr="007637F5">
        <w:tc>
          <w:tcPr>
            <w:tcW w:w="472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Проектная норма жилой обеспеченности</w:t>
            </w:r>
          </w:p>
        </w:tc>
        <w:tc>
          <w:tcPr>
            <w:tcW w:w="135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м</w:t>
            </w:r>
            <w:r w:rsidRPr="00784872">
              <w:rPr>
                <w:rFonts w:ascii="Times New Roman" w:hAnsi="Times New Roman" w:cs="Times New Roman"/>
                <w:sz w:val="20"/>
                <w:szCs w:val="20"/>
                <w:vertAlign w:val="superscript"/>
              </w:rPr>
              <w:t>2</w:t>
            </w:r>
            <w:r w:rsidRPr="00784872">
              <w:rPr>
                <w:rFonts w:ascii="Times New Roman" w:hAnsi="Times New Roman" w:cs="Times New Roman"/>
                <w:sz w:val="20"/>
                <w:szCs w:val="20"/>
              </w:rPr>
              <w:t>/чел</w:t>
            </w:r>
          </w:p>
        </w:tc>
        <w:tc>
          <w:tcPr>
            <w:tcW w:w="23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w:t>
            </w:r>
          </w:p>
        </w:tc>
        <w:tc>
          <w:tcPr>
            <w:tcW w:w="2004"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48</w:t>
            </w:r>
          </w:p>
        </w:tc>
      </w:tr>
      <w:tr w:rsidR="00784872" w:rsidRPr="00784872" w:rsidTr="007637F5">
        <w:tc>
          <w:tcPr>
            <w:tcW w:w="472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Объём жилищного фонда к концу периода</w:t>
            </w:r>
          </w:p>
        </w:tc>
        <w:tc>
          <w:tcPr>
            <w:tcW w:w="135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м</w:t>
            </w:r>
            <w:r w:rsidRPr="00784872">
              <w:rPr>
                <w:rFonts w:ascii="Times New Roman" w:hAnsi="Times New Roman" w:cs="Times New Roman"/>
                <w:sz w:val="20"/>
                <w:szCs w:val="20"/>
                <w:vertAlign w:val="superscript"/>
              </w:rPr>
              <w:t>2</w:t>
            </w:r>
          </w:p>
        </w:tc>
        <w:tc>
          <w:tcPr>
            <w:tcW w:w="23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59570</w:t>
            </w:r>
          </w:p>
        </w:tc>
        <w:tc>
          <w:tcPr>
            <w:tcW w:w="2004"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191904</w:t>
            </w:r>
          </w:p>
        </w:tc>
      </w:tr>
      <w:tr w:rsidR="00784872" w:rsidRPr="00784872" w:rsidTr="007637F5">
        <w:trPr>
          <w:trHeight w:val="283"/>
        </w:trPr>
        <w:tc>
          <w:tcPr>
            <w:tcW w:w="472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Объём нового жилищного фонда, в том числе</w:t>
            </w:r>
          </w:p>
        </w:tc>
        <w:tc>
          <w:tcPr>
            <w:tcW w:w="135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м</w:t>
            </w:r>
            <w:r w:rsidRPr="00784872">
              <w:rPr>
                <w:rFonts w:ascii="Times New Roman" w:hAnsi="Times New Roman" w:cs="Times New Roman"/>
                <w:sz w:val="20"/>
                <w:szCs w:val="20"/>
                <w:vertAlign w:val="superscript"/>
              </w:rPr>
              <w:t>2</w:t>
            </w:r>
          </w:p>
        </w:tc>
        <w:tc>
          <w:tcPr>
            <w:tcW w:w="23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w:t>
            </w:r>
          </w:p>
        </w:tc>
        <w:tc>
          <w:tcPr>
            <w:tcW w:w="2004"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132334</w:t>
            </w:r>
          </w:p>
        </w:tc>
      </w:tr>
      <w:tr w:rsidR="00784872" w:rsidRPr="00784872" w:rsidTr="007637F5">
        <w:trPr>
          <w:trHeight w:val="283"/>
        </w:trPr>
        <w:tc>
          <w:tcPr>
            <w:tcW w:w="472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в д.Большое Носакино </w:t>
            </w:r>
          </w:p>
        </w:tc>
        <w:tc>
          <w:tcPr>
            <w:tcW w:w="135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м</w:t>
            </w:r>
            <w:r w:rsidRPr="00784872">
              <w:rPr>
                <w:rFonts w:ascii="Times New Roman" w:hAnsi="Times New Roman" w:cs="Times New Roman"/>
                <w:sz w:val="20"/>
                <w:szCs w:val="20"/>
                <w:vertAlign w:val="superscript"/>
              </w:rPr>
              <w:t>2</w:t>
            </w:r>
          </w:p>
        </w:tc>
        <w:tc>
          <w:tcPr>
            <w:tcW w:w="23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500</w:t>
            </w:r>
          </w:p>
        </w:tc>
        <w:tc>
          <w:tcPr>
            <w:tcW w:w="2004"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89616</w:t>
            </w:r>
          </w:p>
        </w:tc>
      </w:tr>
      <w:tr w:rsidR="00784872" w:rsidRPr="00784872" w:rsidTr="007637F5">
        <w:trPr>
          <w:trHeight w:val="233"/>
        </w:trPr>
        <w:tc>
          <w:tcPr>
            <w:tcW w:w="472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Фактическая обеспеченность</w:t>
            </w:r>
          </w:p>
        </w:tc>
        <w:tc>
          <w:tcPr>
            <w:tcW w:w="135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м</w:t>
            </w:r>
            <w:r w:rsidRPr="00784872">
              <w:rPr>
                <w:rFonts w:ascii="Times New Roman" w:hAnsi="Times New Roman" w:cs="Times New Roman"/>
                <w:sz w:val="20"/>
                <w:szCs w:val="20"/>
                <w:vertAlign w:val="superscript"/>
              </w:rPr>
              <w:t>2</w:t>
            </w:r>
            <w:r w:rsidRPr="00784872">
              <w:rPr>
                <w:rFonts w:ascii="Times New Roman" w:hAnsi="Times New Roman" w:cs="Times New Roman"/>
                <w:sz w:val="20"/>
                <w:szCs w:val="20"/>
              </w:rPr>
              <w:t>/чел</w:t>
            </w:r>
          </w:p>
        </w:tc>
        <w:tc>
          <w:tcPr>
            <w:tcW w:w="2342"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33,4</w:t>
            </w:r>
          </w:p>
        </w:tc>
        <w:tc>
          <w:tcPr>
            <w:tcW w:w="2004" w:type="dxa"/>
            <w:vAlign w:val="center"/>
          </w:tcPr>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w:t>
            </w:r>
          </w:p>
        </w:tc>
      </w:tr>
    </w:tbl>
    <w:p w:rsidR="00784872" w:rsidRPr="00784872" w:rsidRDefault="00784872" w:rsidP="00784872">
      <w:pPr>
        <w:spacing w:after="0"/>
        <w:jc w:val="both"/>
        <w:rPr>
          <w:rFonts w:ascii="Times New Roman" w:hAnsi="Times New Roman" w:cs="Times New Roman"/>
          <w:sz w:val="20"/>
          <w:szCs w:val="20"/>
        </w:rPr>
      </w:pPr>
    </w:p>
    <w:p w:rsidR="00784872" w:rsidRPr="00784872" w:rsidRDefault="00784872" w:rsidP="00784872">
      <w:pPr>
        <w:pStyle w:val="1"/>
        <w:ind w:firstLine="0"/>
        <w:jc w:val="both"/>
        <w:rPr>
          <w:rFonts w:ascii="Times New Roman" w:hAnsi="Times New Roman" w:cs="Times New Roman"/>
          <w:sz w:val="20"/>
          <w:szCs w:val="20"/>
        </w:rPr>
      </w:pPr>
      <w:bookmarkStart w:id="37" w:name="_Toc359589689"/>
      <w:bookmarkStart w:id="38" w:name="_Toc370994612"/>
      <w:bookmarkStart w:id="39" w:name="_Toc389742642"/>
      <w:bookmarkStart w:id="40" w:name="_Toc433618538"/>
      <w:r w:rsidRPr="00784872">
        <w:rPr>
          <w:rFonts w:ascii="Times New Roman" w:hAnsi="Times New Roman" w:cs="Times New Roman"/>
          <w:sz w:val="20"/>
          <w:szCs w:val="20"/>
        </w:rPr>
        <w:t>7. Развитие культурно-бытового обслуживания населения и зон общественно-деловой застройки.</w:t>
      </w:r>
      <w:bookmarkEnd w:id="37"/>
      <w:bookmarkEnd w:id="38"/>
      <w:bookmarkEnd w:id="39"/>
      <w:bookmarkEnd w:id="40"/>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в поселении.</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С момента разработки генерального плана 2010 года принципиальных изменений в культурно-бытовом обслуживании населения не произошло.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объектов обслуживания реально определяется уровнем жизни и необходимой потребностью в них.</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К социально-нормируемым отраслям следует отнести следующие виды учреждений: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Развитие других отраслей будет происходить по принципу сбалансированности спроса и предложения. При этом спрос на те, или иные виды услуг будет зависеть от уровня жизни населения, который в свою очередь определится уровнем развития экономики региона.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Произвелось уточнение данных на расчетный срок, так как в связи с реализацией планируемых  инвестиционных проектов на расчетный срок  предусматривается увеличение численности  жителей.</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Необходимо отметить, что основное увеличение  численности населения в поселении предусматривается за счет деревни  Большое Носакино, которая  практически будет создаваться заново и в котором, как и в любом современном населенном пункте  для жителей должна быть создана в требуемых объемах социальная инфраструктура. Расчет учреждений культурно-бытового обслуживания на расчетный срок  для населенного пункта д. Большое Носакино представлен ниже.</w:t>
      </w:r>
    </w:p>
    <w:p w:rsidR="00784872" w:rsidRPr="00784872" w:rsidRDefault="00784872" w:rsidP="00784872">
      <w:pPr>
        <w:spacing w:after="0"/>
        <w:ind w:firstLine="567"/>
        <w:jc w:val="both"/>
        <w:rPr>
          <w:rFonts w:ascii="Times New Roman" w:hAnsi="Times New Roman" w:cs="Times New Roman"/>
          <w:sz w:val="20"/>
          <w:szCs w:val="20"/>
        </w:rPr>
      </w:pPr>
      <w:r w:rsidRPr="00784872">
        <w:rPr>
          <w:rFonts w:ascii="Times New Roman" w:hAnsi="Times New Roman" w:cs="Times New Roman"/>
          <w:sz w:val="20"/>
          <w:szCs w:val="20"/>
        </w:rPr>
        <w:t>Проектом на расчетный срок предполагается размещение следующих объектов:</w:t>
      </w:r>
    </w:p>
    <w:p w:rsidR="00784872" w:rsidRPr="00784872" w:rsidRDefault="00784872" w:rsidP="00784872">
      <w:pPr>
        <w:widowControl w:val="0"/>
        <w:numPr>
          <w:ilvl w:val="1"/>
          <w:numId w:val="11"/>
        </w:numPr>
        <w:suppressAutoHyphens/>
        <w:autoSpaceDE w:val="0"/>
        <w:spacing w:after="0" w:line="240" w:lineRule="auto"/>
        <w:ind w:left="0" w:firstLine="425"/>
        <w:jc w:val="both"/>
        <w:rPr>
          <w:rFonts w:ascii="Times New Roman" w:hAnsi="Times New Roman" w:cs="Times New Roman"/>
          <w:sz w:val="20"/>
          <w:szCs w:val="20"/>
        </w:rPr>
      </w:pPr>
      <w:r w:rsidRPr="00784872">
        <w:rPr>
          <w:rFonts w:ascii="Times New Roman" w:hAnsi="Times New Roman" w:cs="Times New Roman"/>
          <w:sz w:val="20"/>
          <w:szCs w:val="20"/>
        </w:rPr>
        <w:t>д. Большое Носакино:</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центр боевых искусств на 450 мест;</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концертно-выставочного центра на 200 мест;</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административно-офисные объекты</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объекты торговли;</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торгово-развлекательного центра с кинотеатром общей вместимостью на 300 мест</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общеобразовательная школа на 260 мест и детский сад на 155 мест;</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административно-офисный центр с гостиницей на 50 мест;</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плоскостные спортивные сооружения;</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СОК с бассейном;</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открытая детская площадка;</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автостанция;</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гостиница на 80 мест;</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лодочная станция;</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поликлиника;</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кафе на 50 мест;</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охотничья база отдыха на 40 мест;</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вышка сотовой связи;</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военно-учебное заведение (кадетский корпус) на 300 мест.</w:t>
      </w:r>
    </w:p>
    <w:p w:rsidR="00784872" w:rsidRPr="00784872" w:rsidRDefault="00784872" w:rsidP="00784872">
      <w:pPr>
        <w:widowControl w:val="0"/>
        <w:numPr>
          <w:ilvl w:val="1"/>
          <w:numId w:val="11"/>
        </w:numPr>
        <w:suppressAutoHyphens/>
        <w:autoSpaceDE w:val="0"/>
        <w:spacing w:after="0" w:line="240" w:lineRule="auto"/>
        <w:ind w:left="0" w:firstLine="425"/>
        <w:jc w:val="both"/>
        <w:rPr>
          <w:rFonts w:ascii="Times New Roman" w:hAnsi="Times New Roman" w:cs="Times New Roman"/>
          <w:sz w:val="20"/>
          <w:szCs w:val="20"/>
        </w:rPr>
      </w:pPr>
      <w:r w:rsidRPr="00784872">
        <w:rPr>
          <w:rFonts w:ascii="Times New Roman" w:hAnsi="Times New Roman" w:cs="Times New Roman"/>
          <w:sz w:val="20"/>
          <w:szCs w:val="20"/>
        </w:rPr>
        <w:t>д. Анютино:</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lastRenderedPageBreak/>
        <w:t>плоскостное спортивное сооружение</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сельскохозяйственное предприятие</w:t>
      </w:r>
    </w:p>
    <w:p w:rsidR="00784872" w:rsidRPr="00784872" w:rsidRDefault="00784872" w:rsidP="00784872">
      <w:pPr>
        <w:widowControl w:val="0"/>
        <w:numPr>
          <w:ilvl w:val="1"/>
          <w:numId w:val="11"/>
        </w:numPr>
        <w:suppressAutoHyphens/>
        <w:autoSpaceDE w:val="0"/>
        <w:spacing w:after="0" w:line="240" w:lineRule="auto"/>
        <w:ind w:left="0" w:firstLine="425"/>
        <w:jc w:val="both"/>
        <w:rPr>
          <w:rFonts w:ascii="Times New Roman" w:hAnsi="Times New Roman" w:cs="Times New Roman"/>
          <w:sz w:val="20"/>
          <w:szCs w:val="20"/>
        </w:rPr>
      </w:pPr>
      <w:r w:rsidRPr="00784872">
        <w:rPr>
          <w:rFonts w:ascii="Times New Roman" w:hAnsi="Times New Roman" w:cs="Times New Roman"/>
          <w:sz w:val="20"/>
          <w:szCs w:val="20"/>
        </w:rPr>
        <w:t>д. Гвоздки:</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спортивное сооружение</w:t>
      </w:r>
    </w:p>
    <w:p w:rsidR="00784872" w:rsidRPr="00784872" w:rsidRDefault="00784872" w:rsidP="00784872">
      <w:pPr>
        <w:widowControl w:val="0"/>
        <w:numPr>
          <w:ilvl w:val="1"/>
          <w:numId w:val="11"/>
        </w:numPr>
        <w:suppressAutoHyphens/>
        <w:autoSpaceDE w:val="0"/>
        <w:spacing w:after="0" w:line="240" w:lineRule="auto"/>
        <w:ind w:left="0" w:firstLine="425"/>
        <w:jc w:val="both"/>
        <w:rPr>
          <w:rFonts w:ascii="Times New Roman" w:hAnsi="Times New Roman" w:cs="Times New Roman"/>
          <w:sz w:val="20"/>
          <w:szCs w:val="20"/>
        </w:rPr>
      </w:pPr>
      <w:r w:rsidRPr="00784872">
        <w:rPr>
          <w:rFonts w:ascii="Times New Roman" w:hAnsi="Times New Roman" w:cs="Times New Roman"/>
          <w:sz w:val="20"/>
          <w:szCs w:val="20"/>
        </w:rPr>
        <w:t>д. Добывалово:</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плоскостное спортивное сооружение</w:t>
      </w:r>
    </w:p>
    <w:p w:rsidR="00784872" w:rsidRPr="00784872" w:rsidRDefault="00784872" w:rsidP="00784872">
      <w:pPr>
        <w:widowControl w:val="0"/>
        <w:numPr>
          <w:ilvl w:val="1"/>
          <w:numId w:val="11"/>
        </w:numPr>
        <w:suppressAutoHyphens/>
        <w:autoSpaceDE w:val="0"/>
        <w:spacing w:after="0" w:line="240" w:lineRule="auto"/>
        <w:ind w:left="0" w:firstLine="425"/>
        <w:jc w:val="both"/>
        <w:rPr>
          <w:rFonts w:ascii="Times New Roman" w:hAnsi="Times New Roman" w:cs="Times New Roman"/>
          <w:sz w:val="20"/>
          <w:szCs w:val="20"/>
        </w:rPr>
      </w:pPr>
      <w:r w:rsidRPr="00784872">
        <w:rPr>
          <w:rFonts w:ascii="Times New Roman" w:hAnsi="Times New Roman" w:cs="Times New Roman"/>
          <w:sz w:val="20"/>
          <w:szCs w:val="20"/>
        </w:rPr>
        <w:t>д. Красилово:</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спортивное сооружение</w:t>
      </w:r>
    </w:p>
    <w:p w:rsidR="00784872" w:rsidRPr="00784872" w:rsidRDefault="00784872" w:rsidP="00784872">
      <w:pPr>
        <w:widowControl w:val="0"/>
        <w:numPr>
          <w:ilvl w:val="1"/>
          <w:numId w:val="11"/>
        </w:numPr>
        <w:suppressAutoHyphens/>
        <w:autoSpaceDE w:val="0"/>
        <w:spacing w:after="0" w:line="240" w:lineRule="auto"/>
        <w:ind w:left="0" w:firstLine="425"/>
        <w:jc w:val="both"/>
        <w:rPr>
          <w:rFonts w:ascii="Times New Roman" w:hAnsi="Times New Roman" w:cs="Times New Roman"/>
          <w:sz w:val="20"/>
          <w:szCs w:val="20"/>
        </w:rPr>
      </w:pPr>
      <w:r w:rsidRPr="00784872">
        <w:rPr>
          <w:rFonts w:ascii="Times New Roman" w:hAnsi="Times New Roman" w:cs="Times New Roman"/>
          <w:sz w:val="20"/>
          <w:szCs w:val="20"/>
        </w:rPr>
        <w:t>д. Марково:</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 xml:space="preserve">плоскостное спортивное сооружение </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сельскохозяйственное предприятие</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отделение банка</w:t>
      </w:r>
    </w:p>
    <w:p w:rsidR="00784872" w:rsidRPr="00784872" w:rsidRDefault="00784872" w:rsidP="00784872">
      <w:pPr>
        <w:widowControl w:val="0"/>
        <w:numPr>
          <w:ilvl w:val="1"/>
          <w:numId w:val="11"/>
        </w:numPr>
        <w:suppressAutoHyphens/>
        <w:autoSpaceDE w:val="0"/>
        <w:spacing w:after="0" w:line="240" w:lineRule="auto"/>
        <w:ind w:left="0" w:firstLine="425"/>
        <w:jc w:val="both"/>
        <w:rPr>
          <w:rFonts w:ascii="Times New Roman" w:hAnsi="Times New Roman" w:cs="Times New Roman"/>
          <w:sz w:val="20"/>
          <w:szCs w:val="20"/>
        </w:rPr>
      </w:pPr>
      <w:r w:rsidRPr="00784872">
        <w:rPr>
          <w:rFonts w:ascii="Times New Roman" w:hAnsi="Times New Roman" w:cs="Times New Roman"/>
          <w:sz w:val="20"/>
          <w:szCs w:val="20"/>
        </w:rPr>
        <w:t>д. Наволок:</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плоскостное спортивное сооружение</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сельскохозяйственное предприятие</w:t>
      </w:r>
    </w:p>
    <w:p w:rsidR="00784872" w:rsidRPr="00784872" w:rsidRDefault="00784872" w:rsidP="00784872">
      <w:pPr>
        <w:widowControl w:val="0"/>
        <w:numPr>
          <w:ilvl w:val="1"/>
          <w:numId w:val="11"/>
        </w:numPr>
        <w:suppressAutoHyphens/>
        <w:autoSpaceDE w:val="0"/>
        <w:spacing w:after="0" w:line="240" w:lineRule="auto"/>
        <w:ind w:left="0" w:firstLine="425"/>
        <w:jc w:val="both"/>
        <w:rPr>
          <w:rFonts w:ascii="Times New Roman" w:hAnsi="Times New Roman" w:cs="Times New Roman"/>
          <w:sz w:val="20"/>
          <w:szCs w:val="20"/>
        </w:rPr>
      </w:pPr>
      <w:r w:rsidRPr="00784872">
        <w:rPr>
          <w:rFonts w:ascii="Times New Roman" w:hAnsi="Times New Roman" w:cs="Times New Roman"/>
          <w:sz w:val="20"/>
          <w:szCs w:val="20"/>
        </w:rPr>
        <w:t xml:space="preserve">д. Новая Ситенка: </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спортивное сооружение</w:t>
      </w:r>
    </w:p>
    <w:p w:rsidR="00784872" w:rsidRPr="00784872" w:rsidRDefault="00784872" w:rsidP="00784872">
      <w:pPr>
        <w:widowControl w:val="0"/>
        <w:numPr>
          <w:ilvl w:val="1"/>
          <w:numId w:val="11"/>
        </w:numPr>
        <w:suppressAutoHyphens/>
        <w:autoSpaceDE w:val="0"/>
        <w:spacing w:after="0" w:line="240" w:lineRule="auto"/>
        <w:ind w:left="0" w:firstLine="425"/>
        <w:jc w:val="both"/>
        <w:rPr>
          <w:rFonts w:ascii="Times New Roman" w:hAnsi="Times New Roman" w:cs="Times New Roman"/>
          <w:sz w:val="20"/>
          <w:szCs w:val="20"/>
        </w:rPr>
      </w:pPr>
      <w:r w:rsidRPr="00784872">
        <w:rPr>
          <w:rFonts w:ascii="Times New Roman" w:hAnsi="Times New Roman" w:cs="Times New Roman"/>
          <w:sz w:val="20"/>
          <w:szCs w:val="20"/>
        </w:rPr>
        <w:t>д. Селище:</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плоскостное спортивное сооружение</w:t>
      </w:r>
    </w:p>
    <w:p w:rsidR="00784872" w:rsidRPr="00784872" w:rsidRDefault="00784872" w:rsidP="00784872">
      <w:pPr>
        <w:widowControl w:val="0"/>
        <w:numPr>
          <w:ilvl w:val="1"/>
          <w:numId w:val="11"/>
        </w:numPr>
        <w:suppressAutoHyphens/>
        <w:autoSpaceDE w:val="0"/>
        <w:spacing w:after="0" w:line="240" w:lineRule="auto"/>
        <w:ind w:left="0" w:firstLine="425"/>
        <w:jc w:val="both"/>
        <w:rPr>
          <w:rFonts w:ascii="Times New Roman" w:hAnsi="Times New Roman" w:cs="Times New Roman"/>
          <w:sz w:val="20"/>
          <w:szCs w:val="20"/>
        </w:rPr>
      </w:pPr>
      <w:r w:rsidRPr="00784872">
        <w:rPr>
          <w:rFonts w:ascii="Times New Roman" w:hAnsi="Times New Roman" w:cs="Times New Roman"/>
          <w:sz w:val="20"/>
          <w:szCs w:val="20"/>
        </w:rPr>
        <w:t>д. Старая Ситенка:</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общественная баня</w:t>
      </w:r>
    </w:p>
    <w:p w:rsidR="00784872" w:rsidRPr="00784872" w:rsidRDefault="00784872" w:rsidP="00784872">
      <w:pPr>
        <w:widowControl w:val="0"/>
        <w:numPr>
          <w:ilvl w:val="1"/>
          <w:numId w:val="11"/>
        </w:numPr>
        <w:suppressAutoHyphens/>
        <w:autoSpaceDE w:val="0"/>
        <w:spacing w:after="0" w:line="240" w:lineRule="auto"/>
        <w:ind w:left="0" w:firstLine="425"/>
        <w:jc w:val="both"/>
        <w:rPr>
          <w:rFonts w:ascii="Times New Roman" w:hAnsi="Times New Roman" w:cs="Times New Roman"/>
          <w:sz w:val="20"/>
          <w:szCs w:val="20"/>
        </w:rPr>
      </w:pPr>
      <w:r w:rsidRPr="00784872">
        <w:rPr>
          <w:rFonts w:ascii="Times New Roman" w:hAnsi="Times New Roman" w:cs="Times New Roman"/>
          <w:sz w:val="20"/>
          <w:szCs w:val="20"/>
        </w:rPr>
        <w:t>д. Старина:</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 xml:space="preserve">плоскостное спортивное сооружение </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сельскохозяйственное предприятие</w:t>
      </w:r>
    </w:p>
    <w:p w:rsidR="00784872" w:rsidRPr="00784872" w:rsidRDefault="00784872" w:rsidP="00784872">
      <w:pPr>
        <w:widowControl w:val="0"/>
        <w:numPr>
          <w:ilvl w:val="1"/>
          <w:numId w:val="11"/>
        </w:numPr>
        <w:suppressAutoHyphens/>
        <w:autoSpaceDE w:val="0"/>
        <w:spacing w:after="0" w:line="240" w:lineRule="auto"/>
        <w:ind w:left="0" w:firstLine="425"/>
        <w:jc w:val="both"/>
        <w:rPr>
          <w:rFonts w:ascii="Times New Roman" w:hAnsi="Times New Roman" w:cs="Times New Roman"/>
          <w:sz w:val="20"/>
          <w:szCs w:val="20"/>
        </w:rPr>
      </w:pPr>
      <w:r w:rsidRPr="00784872">
        <w:rPr>
          <w:rFonts w:ascii="Times New Roman" w:hAnsi="Times New Roman" w:cs="Times New Roman"/>
          <w:sz w:val="20"/>
          <w:szCs w:val="20"/>
        </w:rPr>
        <w:t>д. Старово:</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 xml:space="preserve">плоскостное спортивное сооружение </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сельскохозяйственное предприятие</w:t>
      </w:r>
    </w:p>
    <w:p w:rsidR="00784872" w:rsidRPr="00784872" w:rsidRDefault="00784872" w:rsidP="00784872">
      <w:pPr>
        <w:widowControl w:val="0"/>
        <w:numPr>
          <w:ilvl w:val="1"/>
          <w:numId w:val="11"/>
        </w:numPr>
        <w:suppressAutoHyphens/>
        <w:autoSpaceDE w:val="0"/>
        <w:spacing w:after="0" w:line="240" w:lineRule="auto"/>
        <w:ind w:left="0" w:firstLine="425"/>
        <w:jc w:val="both"/>
        <w:rPr>
          <w:rFonts w:ascii="Times New Roman" w:hAnsi="Times New Roman" w:cs="Times New Roman"/>
          <w:sz w:val="20"/>
          <w:szCs w:val="20"/>
        </w:rPr>
      </w:pPr>
      <w:r w:rsidRPr="00784872">
        <w:rPr>
          <w:rFonts w:ascii="Times New Roman" w:hAnsi="Times New Roman" w:cs="Times New Roman"/>
          <w:sz w:val="20"/>
          <w:szCs w:val="20"/>
        </w:rPr>
        <w:t>д. Харитониха:</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 xml:space="preserve">плоскостное спортивное сооружение </w:t>
      </w:r>
    </w:p>
    <w:p w:rsidR="00784872" w:rsidRPr="00784872" w:rsidRDefault="00784872" w:rsidP="00784872">
      <w:pPr>
        <w:widowControl w:val="0"/>
        <w:numPr>
          <w:ilvl w:val="1"/>
          <w:numId w:val="11"/>
        </w:numPr>
        <w:suppressAutoHyphens/>
        <w:autoSpaceDE w:val="0"/>
        <w:spacing w:after="0" w:line="240" w:lineRule="auto"/>
        <w:ind w:left="0" w:firstLine="425"/>
        <w:jc w:val="both"/>
        <w:rPr>
          <w:rFonts w:ascii="Times New Roman" w:hAnsi="Times New Roman" w:cs="Times New Roman"/>
          <w:sz w:val="20"/>
          <w:szCs w:val="20"/>
        </w:rPr>
      </w:pPr>
      <w:r w:rsidRPr="00784872">
        <w:rPr>
          <w:rFonts w:ascii="Times New Roman" w:hAnsi="Times New Roman" w:cs="Times New Roman"/>
          <w:sz w:val="20"/>
          <w:szCs w:val="20"/>
        </w:rPr>
        <w:t>д. Труфаново:</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 xml:space="preserve">плоскостное спортивное сооружение </w:t>
      </w:r>
    </w:p>
    <w:p w:rsidR="00784872" w:rsidRPr="00784872" w:rsidRDefault="00784872" w:rsidP="00784872">
      <w:pPr>
        <w:widowControl w:val="0"/>
        <w:numPr>
          <w:ilvl w:val="1"/>
          <w:numId w:val="11"/>
        </w:numPr>
        <w:suppressAutoHyphens/>
        <w:autoSpaceDE w:val="0"/>
        <w:spacing w:after="0" w:line="240" w:lineRule="auto"/>
        <w:ind w:left="0" w:firstLine="425"/>
        <w:jc w:val="both"/>
        <w:rPr>
          <w:rFonts w:ascii="Times New Roman" w:hAnsi="Times New Roman" w:cs="Times New Roman"/>
          <w:sz w:val="20"/>
          <w:szCs w:val="20"/>
        </w:rPr>
      </w:pPr>
      <w:r w:rsidRPr="00784872">
        <w:rPr>
          <w:rFonts w:ascii="Times New Roman" w:hAnsi="Times New Roman" w:cs="Times New Roman"/>
          <w:sz w:val="20"/>
          <w:szCs w:val="20"/>
        </w:rPr>
        <w:t>с. Едрово:</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производственное предприятие (деревообработка)</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тепличное хозяйство</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придорожный комплекс</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пожарное депо на 2 автомашины</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опорный пункт охраны порядка</w:t>
      </w:r>
    </w:p>
    <w:p w:rsidR="00784872" w:rsidRPr="00784872" w:rsidRDefault="00784872" w:rsidP="00784872">
      <w:pPr>
        <w:widowControl w:val="0"/>
        <w:numPr>
          <w:ilvl w:val="0"/>
          <w:numId w:val="12"/>
        </w:numPr>
        <w:suppressAutoHyphens/>
        <w:autoSpaceDE w:val="0"/>
        <w:spacing w:after="0" w:line="240" w:lineRule="auto"/>
        <w:ind w:left="0" w:firstLine="142"/>
        <w:jc w:val="both"/>
        <w:rPr>
          <w:rFonts w:ascii="Times New Roman" w:hAnsi="Times New Roman" w:cs="Times New Roman"/>
          <w:sz w:val="20"/>
          <w:szCs w:val="20"/>
        </w:rPr>
      </w:pPr>
      <w:r w:rsidRPr="00784872">
        <w:rPr>
          <w:rFonts w:ascii="Times New Roman" w:hAnsi="Times New Roman" w:cs="Times New Roman"/>
          <w:sz w:val="20"/>
          <w:szCs w:val="20"/>
        </w:rPr>
        <w:t>отделение банка</w:t>
      </w:r>
    </w:p>
    <w:p w:rsidR="00784872" w:rsidRPr="00784872" w:rsidRDefault="00784872" w:rsidP="00784872">
      <w:pPr>
        <w:pStyle w:val="1"/>
        <w:ind w:firstLine="0"/>
        <w:jc w:val="both"/>
        <w:rPr>
          <w:rFonts w:ascii="Times New Roman" w:hAnsi="Times New Roman" w:cs="Times New Roman"/>
          <w:sz w:val="20"/>
          <w:szCs w:val="20"/>
        </w:rPr>
      </w:pPr>
      <w:bookmarkStart w:id="41" w:name="_Toc389742643"/>
    </w:p>
    <w:p w:rsidR="00784872" w:rsidRPr="00784872" w:rsidRDefault="00784872" w:rsidP="00784872">
      <w:pPr>
        <w:pStyle w:val="1"/>
        <w:ind w:firstLine="0"/>
        <w:jc w:val="both"/>
        <w:rPr>
          <w:rFonts w:ascii="Times New Roman" w:hAnsi="Times New Roman" w:cs="Times New Roman"/>
          <w:sz w:val="20"/>
          <w:szCs w:val="20"/>
        </w:rPr>
      </w:pPr>
      <w:bookmarkStart w:id="42" w:name="_Toc433618539"/>
      <w:r w:rsidRPr="00784872">
        <w:rPr>
          <w:rFonts w:ascii="Times New Roman" w:hAnsi="Times New Roman" w:cs="Times New Roman"/>
          <w:sz w:val="20"/>
          <w:szCs w:val="20"/>
        </w:rPr>
        <w:t>8. Оценка возможного влияния планируемых для размещения объектов местного, регионального и федерального  значения на территории муниципального образования</w:t>
      </w:r>
      <w:bookmarkEnd w:id="41"/>
      <w:bookmarkEnd w:id="42"/>
    </w:p>
    <w:p w:rsidR="00784872" w:rsidRPr="00784872" w:rsidRDefault="00784872" w:rsidP="00784872">
      <w:pPr>
        <w:spacing w:after="0"/>
        <w:jc w:val="both"/>
        <w:rPr>
          <w:rFonts w:ascii="Times New Roman" w:hAnsi="Times New Roman" w:cs="Times New Roman"/>
          <w:sz w:val="20"/>
          <w:szCs w:val="20"/>
        </w:rPr>
      </w:pPr>
      <w:bookmarkStart w:id="43" w:name="_Toc389742644"/>
      <w:r w:rsidRPr="00784872">
        <w:rPr>
          <w:rFonts w:ascii="Times New Roman" w:hAnsi="Times New Roman" w:cs="Times New Roman"/>
          <w:sz w:val="20"/>
          <w:szCs w:val="20"/>
        </w:rPr>
        <w:t>Оценка возможного влияния планируемых для размещения объектов местного, регионального и федерального значения осуществлена: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с учетом существующего состояния муниципального образования (наличия свободных территорий, мощности инженерно-технических систем и инфраструктуры, состояния экологии, возможных чрезвычайных ситуаций на территории образования и др.);</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планируемого сценария развития поселения на расчетный срок;</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 влияния каждого размещаемого объекта на инфраструктуру, экологию, возможность возникновения ЧС. </w:t>
      </w:r>
    </w:p>
    <w:p w:rsidR="00784872" w:rsidRPr="00784872" w:rsidRDefault="00784872" w:rsidP="00784872">
      <w:pPr>
        <w:spacing w:after="0"/>
        <w:jc w:val="both"/>
        <w:rPr>
          <w:rFonts w:ascii="Times New Roman" w:hAnsi="Times New Roman" w:cs="Times New Roman"/>
          <w:b/>
          <w:i/>
          <w:sz w:val="20"/>
          <w:szCs w:val="20"/>
        </w:rPr>
      </w:pPr>
      <w:r w:rsidRPr="00784872">
        <w:rPr>
          <w:rFonts w:ascii="Times New Roman" w:hAnsi="Times New Roman" w:cs="Times New Roman"/>
          <w:b/>
          <w:i/>
          <w:sz w:val="20"/>
          <w:szCs w:val="20"/>
        </w:rPr>
        <w:t xml:space="preserve">Выводы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Едровское сельское поселение располагает необходимыми свободными территориями и элементами инженерно-технической инфраструктурой для размещения объектов местного, регионального и федерального значения, предусмотренных для размещения на территории муниципального образования Едровское сельское поселение. Размещение этих объектов на территории не приведет к изменениям сложившегося строения населенных пунктов поселения, не окажет негативного воздействия на инфраструктуру и экологию может быть осуществлено в рамках развития муниципального образования. Более того размещение этих объектов благоприятно скажется на развитии общественно-деловой, инженерно-технической и транспортной систем территории, так как основная часть объектов относится к объектам социально-бытового назначения (местного значения).</w:t>
      </w:r>
    </w:p>
    <w:p w:rsidR="00784872" w:rsidRPr="00784872" w:rsidRDefault="00784872" w:rsidP="00784872">
      <w:pPr>
        <w:pStyle w:val="1"/>
        <w:ind w:firstLine="0"/>
        <w:jc w:val="both"/>
        <w:rPr>
          <w:rFonts w:ascii="Times New Roman" w:hAnsi="Times New Roman" w:cs="Times New Roman"/>
          <w:sz w:val="20"/>
          <w:szCs w:val="20"/>
        </w:rPr>
      </w:pPr>
    </w:p>
    <w:p w:rsidR="00784872" w:rsidRPr="00784872" w:rsidRDefault="00784872" w:rsidP="00784872">
      <w:pPr>
        <w:pStyle w:val="1"/>
        <w:ind w:firstLine="0"/>
        <w:jc w:val="both"/>
        <w:rPr>
          <w:rFonts w:ascii="Times New Roman" w:hAnsi="Times New Roman" w:cs="Times New Roman"/>
          <w:sz w:val="20"/>
          <w:szCs w:val="20"/>
        </w:rPr>
      </w:pPr>
      <w:bookmarkStart w:id="44" w:name="_Toc433618540"/>
      <w:r w:rsidRPr="00784872">
        <w:rPr>
          <w:rFonts w:ascii="Times New Roman" w:hAnsi="Times New Roman" w:cs="Times New Roman"/>
          <w:sz w:val="20"/>
          <w:szCs w:val="20"/>
        </w:rPr>
        <w:t xml:space="preserve">8.1. Сведения о видах, назначении и наименованиях планируемых для размещения объектах </w:t>
      </w:r>
      <w:r w:rsidRPr="00784872">
        <w:rPr>
          <w:rFonts w:ascii="Times New Roman" w:hAnsi="Times New Roman" w:cs="Times New Roman"/>
          <w:sz w:val="20"/>
          <w:szCs w:val="20"/>
        </w:rPr>
        <w:lastRenderedPageBreak/>
        <w:t>федерального и регионального значения муниципального образования, их основные характеристики и местоположение.</w:t>
      </w:r>
      <w:bookmarkEnd w:id="43"/>
      <w:bookmarkEnd w:id="44"/>
    </w:p>
    <w:p w:rsidR="00784872" w:rsidRPr="00784872" w:rsidRDefault="00784872" w:rsidP="00784872">
      <w:pPr>
        <w:spacing w:after="0"/>
        <w:jc w:val="both"/>
        <w:rPr>
          <w:rFonts w:ascii="Times New Roman" w:hAnsi="Times New Roman" w:cs="Times New Roman"/>
          <w:sz w:val="20"/>
          <w:szCs w:val="20"/>
        </w:rPr>
      </w:pPr>
      <w:bookmarkStart w:id="45" w:name="_Toc257980710"/>
      <w:bookmarkStart w:id="46" w:name="_Toc273024370"/>
      <w:bookmarkStart w:id="47" w:name="_Toc277852468"/>
      <w:bookmarkStart w:id="48" w:name="_Toc280363948"/>
      <w:bookmarkStart w:id="49" w:name="_Toc285456169"/>
      <w:bookmarkStart w:id="50" w:name="_Toc289164403"/>
      <w:bookmarkStart w:id="51" w:name="_Toc293320992"/>
      <w:bookmarkStart w:id="52" w:name="_Toc221366127"/>
      <w:r w:rsidRPr="00784872">
        <w:rPr>
          <w:rFonts w:ascii="Times New Roman" w:hAnsi="Times New Roman" w:cs="Times New Roman"/>
          <w:sz w:val="20"/>
          <w:szCs w:val="20"/>
        </w:rPr>
        <w:t>Размещение объектов федерального значения на территории Едровского сельского поселения не предусмотрено.</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соответствии со Схемой территориального планирования Новгородской области (утверждена Постановлением Администрации Новгородской области от 29.06.2012 года №370 с изменениями  от 20.02.2015 №56) на территории Едровского сельского поселения планируется размещение новых объектов регионального значения, перечень которых представлен ниже (нумерация объектов в соответствии с постановлением от 20.02.2015 №56) в таблице 8.1.1.</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Таблица 8.1.1.</w:t>
      </w:r>
    </w:p>
    <w:p w:rsidR="00784872" w:rsidRPr="00784872" w:rsidRDefault="00784872" w:rsidP="00784872">
      <w:pPr>
        <w:spacing w:after="0" w:line="240" w:lineRule="exact"/>
        <w:ind w:hanging="567"/>
        <w:jc w:val="both"/>
        <w:rPr>
          <w:rFonts w:ascii="Times New Roman" w:hAnsi="Times New Roman" w:cs="Times New Roman"/>
          <w:b/>
          <w:sz w:val="20"/>
          <w:szCs w:val="20"/>
        </w:rPr>
      </w:pPr>
      <w:bookmarkStart w:id="53" w:name="_Toc347315732"/>
      <w:bookmarkStart w:id="54" w:name="_Toc363654780"/>
      <w:bookmarkStart w:id="55" w:name="_Toc401652059"/>
      <w:r w:rsidRPr="00784872">
        <w:rPr>
          <w:rFonts w:ascii="Times New Roman" w:hAnsi="Times New Roman" w:cs="Times New Roman"/>
          <w:b/>
          <w:sz w:val="20"/>
          <w:szCs w:val="20"/>
        </w:rPr>
        <w:t>2.2.  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p w:rsidR="00784872" w:rsidRPr="00784872" w:rsidRDefault="00784872" w:rsidP="00784872">
      <w:pPr>
        <w:autoSpaceDN w:val="0"/>
        <w:adjustRightInd w:val="0"/>
        <w:spacing w:after="0"/>
        <w:jc w:val="both"/>
        <w:rPr>
          <w:rFonts w:ascii="Times New Roman" w:hAnsi="Times New Roman" w:cs="Times New Roman"/>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3"/>
        <w:gridCol w:w="2158"/>
        <w:gridCol w:w="1400"/>
        <w:gridCol w:w="1545"/>
        <w:gridCol w:w="2211"/>
        <w:gridCol w:w="1624"/>
      </w:tblGrid>
      <w:tr w:rsidR="00784872" w:rsidRPr="00784872" w:rsidTr="007637F5">
        <w:tc>
          <w:tcPr>
            <w:tcW w:w="675" w:type="dxa"/>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2.</w:t>
            </w:r>
          </w:p>
        </w:tc>
        <w:tc>
          <w:tcPr>
            <w:tcW w:w="9745" w:type="dxa"/>
            <w:gridSpan w:val="5"/>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 II этап до 2032 года</w:t>
            </w:r>
          </w:p>
        </w:tc>
      </w:tr>
      <w:tr w:rsidR="00784872" w:rsidRPr="00784872" w:rsidTr="007637F5">
        <w:tc>
          <w:tcPr>
            <w:tcW w:w="675" w:type="dxa"/>
            <w:shd w:val="clear" w:color="auto" w:fill="auto"/>
          </w:tcPr>
          <w:p w:rsidR="00784872" w:rsidRPr="00784872" w:rsidRDefault="00784872" w:rsidP="00784872">
            <w:pPr>
              <w:spacing w:after="0" w:line="240" w:lineRule="exact"/>
              <w:jc w:val="both"/>
              <w:rPr>
                <w:rFonts w:ascii="Times New Roman" w:hAnsi="Times New Roman" w:cs="Times New Roman"/>
                <w:spacing w:val="-16"/>
                <w:sz w:val="20"/>
                <w:szCs w:val="20"/>
              </w:rPr>
            </w:pPr>
            <w:r w:rsidRPr="00784872">
              <w:rPr>
                <w:rFonts w:ascii="Times New Roman" w:hAnsi="Times New Roman" w:cs="Times New Roman"/>
                <w:spacing w:val="-16"/>
                <w:sz w:val="20"/>
                <w:szCs w:val="20"/>
              </w:rPr>
              <w:t>2.2.</w:t>
            </w:r>
          </w:p>
        </w:tc>
        <w:tc>
          <w:tcPr>
            <w:tcW w:w="2358" w:type="dxa"/>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Объект капитального строительства в области предупрежден</w:t>
            </w:r>
            <w:r w:rsidR="006C2354">
              <w:rPr>
                <w:rFonts w:ascii="Times New Roman" w:hAnsi="Times New Roman" w:cs="Times New Roman"/>
                <w:sz w:val="20"/>
                <w:szCs w:val="20"/>
              </w:rPr>
              <w:t>ия чрезвычайных ситуаций природ</w:t>
            </w:r>
            <w:r w:rsidRPr="00784872">
              <w:rPr>
                <w:rFonts w:ascii="Times New Roman" w:hAnsi="Times New Roman" w:cs="Times New Roman"/>
                <w:sz w:val="20"/>
                <w:szCs w:val="20"/>
              </w:rPr>
              <w:t xml:space="preserve">ного и техногенного </w:t>
            </w:r>
            <w:r w:rsidRPr="00784872">
              <w:rPr>
                <w:rFonts w:ascii="Times New Roman" w:hAnsi="Times New Roman" w:cs="Times New Roman"/>
                <w:sz w:val="20"/>
                <w:szCs w:val="20"/>
              </w:rPr>
              <w:br/>
              <w:t>характера, стихийных бедствий, эпидемий и ликвидация их последствий</w:t>
            </w:r>
          </w:p>
        </w:tc>
        <w:tc>
          <w:tcPr>
            <w:tcW w:w="1521" w:type="dxa"/>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строительство пожарных депо на 2 автомобиля</w:t>
            </w:r>
          </w:p>
        </w:tc>
        <w:tc>
          <w:tcPr>
            <w:tcW w:w="1681" w:type="dxa"/>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 xml:space="preserve">определяется проектной </w:t>
            </w:r>
            <w:r w:rsidRPr="00784872">
              <w:rPr>
                <w:rFonts w:ascii="Times New Roman" w:hAnsi="Times New Roman" w:cs="Times New Roman"/>
                <w:sz w:val="20"/>
                <w:szCs w:val="20"/>
              </w:rPr>
              <w:br/>
              <w:t>документацией</w:t>
            </w:r>
          </w:p>
        </w:tc>
        <w:tc>
          <w:tcPr>
            <w:tcW w:w="2417" w:type="dxa"/>
            <w:shd w:val="clear" w:color="auto" w:fill="auto"/>
          </w:tcPr>
          <w:p w:rsidR="00784872" w:rsidRPr="00784872" w:rsidRDefault="00784872" w:rsidP="00784872">
            <w:pPr>
              <w:tabs>
                <w:tab w:val="num" w:pos="567"/>
              </w:tabs>
              <w:autoSpaceDN w:val="0"/>
              <w:adjustRightInd w:val="0"/>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Валдайский район, с.Едрово</w:t>
            </w:r>
          </w:p>
          <w:p w:rsidR="00784872" w:rsidRPr="00784872" w:rsidRDefault="00784872" w:rsidP="00784872">
            <w:pPr>
              <w:spacing w:after="0" w:line="240" w:lineRule="exact"/>
              <w:jc w:val="both"/>
              <w:rPr>
                <w:rFonts w:ascii="Times New Roman" w:hAnsi="Times New Roman" w:cs="Times New Roman"/>
                <w:sz w:val="20"/>
                <w:szCs w:val="20"/>
              </w:rPr>
            </w:pPr>
          </w:p>
        </w:tc>
        <w:tc>
          <w:tcPr>
            <w:tcW w:w="1768" w:type="dxa"/>
            <w:shd w:val="clear" w:color="auto" w:fill="auto"/>
          </w:tcPr>
          <w:p w:rsidR="00784872" w:rsidRPr="00784872" w:rsidRDefault="006C2354" w:rsidP="00784872">
            <w:pPr>
              <w:spacing w:after="0" w:line="240" w:lineRule="exact"/>
              <w:jc w:val="both"/>
              <w:rPr>
                <w:rFonts w:ascii="Times New Roman" w:hAnsi="Times New Roman" w:cs="Times New Roman"/>
                <w:sz w:val="20"/>
                <w:szCs w:val="20"/>
              </w:rPr>
            </w:pPr>
            <w:r>
              <w:rPr>
                <w:rFonts w:ascii="Times New Roman" w:hAnsi="Times New Roman" w:cs="Times New Roman"/>
                <w:sz w:val="20"/>
                <w:szCs w:val="20"/>
              </w:rPr>
              <w:t>СЗЗ в соответст</w:t>
            </w:r>
            <w:r w:rsidR="00784872" w:rsidRPr="00784872">
              <w:rPr>
                <w:rFonts w:ascii="Times New Roman" w:hAnsi="Times New Roman" w:cs="Times New Roman"/>
                <w:sz w:val="20"/>
                <w:szCs w:val="20"/>
              </w:rPr>
              <w:t>вии с СанПиН 2.2.1/2.1.1.1200-03</w:t>
            </w:r>
          </w:p>
        </w:tc>
      </w:tr>
    </w:tbl>
    <w:p w:rsidR="00784872" w:rsidRPr="00784872" w:rsidRDefault="00784872" w:rsidP="00784872">
      <w:pPr>
        <w:spacing w:after="0" w:line="240" w:lineRule="exact"/>
        <w:ind w:hanging="567"/>
        <w:jc w:val="both"/>
        <w:rPr>
          <w:rFonts w:ascii="Times New Roman" w:hAnsi="Times New Roman" w:cs="Times New Roman"/>
          <w:b/>
          <w:sz w:val="20"/>
          <w:szCs w:val="20"/>
        </w:rPr>
      </w:pPr>
      <w:r w:rsidRPr="00784872">
        <w:rPr>
          <w:rFonts w:ascii="Times New Roman" w:hAnsi="Times New Roman" w:cs="Times New Roman"/>
          <w:b/>
          <w:sz w:val="20"/>
          <w:szCs w:val="20"/>
        </w:rPr>
        <w:t>3.2. Участки недр местного значения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633"/>
        <w:gridCol w:w="1603"/>
        <w:gridCol w:w="1459"/>
        <w:gridCol w:w="1630"/>
        <w:gridCol w:w="2312"/>
        <w:gridCol w:w="1934"/>
      </w:tblGrid>
      <w:tr w:rsidR="00784872" w:rsidRPr="00784872" w:rsidTr="007637F5">
        <w:tc>
          <w:tcPr>
            <w:tcW w:w="675" w:type="dxa"/>
            <w:shd w:val="clear" w:color="auto" w:fill="auto"/>
            <w:vAlign w:val="center"/>
          </w:tcPr>
          <w:p w:rsidR="00784872" w:rsidRPr="00784872" w:rsidRDefault="00784872" w:rsidP="00784872">
            <w:pPr>
              <w:spacing w:after="0" w:line="200" w:lineRule="exact"/>
              <w:jc w:val="both"/>
              <w:rPr>
                <w:rFonts w:ascii="Times New Roman" w:hAnsi="Times New Roman" w:cs="Times New Roman"/>
                <w:sz w:val="20"/>
                <w:szCs w:val="20"/>
              </w:rPr>
            </w:pPr>
            <w:r w:rsidRPr="00784872">
              <w:rPr>
                <w:rFonts w:ascii="Times New Roman" w:hAnsi="Times New Roman" w:cs="Times New Roman"/>
                <w:sz w:val="20"/>
                <w:szCs w:val="20"/>
              </w:rPr>
              <w:t>№</w:t>
            </w:r>
          </w:p>
        </w:tc>
        <w:tc>
          <w:tcPr>
            <w:tcW w:w="1745" w:type="dxa"/>
            <w:shd w:val="clear" w:color="auto" w:fill="auto"/>
            <w:vAlign w:val="center"/>
          </w:tcPr>
          <w:p w:rsidR="00784872" w:rsidRPr="00784872" w:rsidRDefault="00784872" w:rsidP="00784872">
            <w:pPr>
              <w:spacing w:after="0" w:line="200" w:lineRule="exact"/>
              <w:jc w:val="both"/>
              <w:rPr>
                <w:rFonts w:ascii="Times New Roman" w:hAnsi="Times New Roman" w:cs="Times New Roman"/>
                <w:sz w:val="20"/>
                <w:szCs w:val="20"/>
              </w:rPr>
            </w:pPr>
            <w:r w:rsidRPr="00784872">
              <w:rPr>
                <w:rFonts w:ascii="Times New Roman" w:hAnsi="Times New Roman" w:cs="Times New Roman"/>
                <w:sz w:val="20"/>
                <w:szCs w:val="20"/>
              </w:rPr>
              <w:t xml:space="preserve">Назначение </w:t>
            </w:r>
            <w:r w:rsidRPr="00784872">
              <w:rPr>
                <w:rFonts w:ascii="Times New Roman" w:hAnsi="Times New Roman" w:cs="Times New Roman"/>
                <w:sz w:val="20"/>
                <w:szCs w:val="20"/>
              </w:rPr>
              <w:br/>
              <w:t xml:space="preserve">объекта </w:t>
            </w:r>
            <w:r w:rsidRPr="00784872">
              <w:rPr>
                <w:rFonts w:ascii="Times New Roman" w:hAnsi="Times New Roman" w:cs="Times New Roman"/>
                <w:sz w:val="20"/>
                <w:szCs w:val="20"/>
              </w:rPr>
              <w:br/>
              <w:t xml:space="preserve">регионального </w:t>
            </w:r>
            <w:r w:rsidRPr="00784872">
              <w:rPr>
                <w:rFonts w:ascii="Times New Roman" w:hAnsi="Times New Roman" w:cs="Times New Roman"/>
                <w:sz w:val="20"/>
                <w:szCs w:val="20"/>
              </w:rPr>
              <w:br/>
              <w:t>значения</w:t>
            </w:r>
          </w:p>
        </w:tc>
        <w:tc>
          <w:tcPr>
            <w:tcW w:w="1586" w:type="dxa"/>
            <w:shd w:val="clear" w:color="auto" w:fill="auto"/>
            <w:vAlign w:val="center"/>
          </w:tcPr>
          <w:p w:rsidR="00784872" w:rsidRPr="00784872" w:rsidRDefault="00784872" w:rsidP="00784872">
            <w:pPr>
              <w:spacing w:after="0" w:line="200" w:lineRule="exact"/>
              <w:jc w:val="both"/>
              <w:rPr>
                <w:rFonts w:ascii="Times New Roman" w:hAnsi="Times New Roman" w:cs="Times New Roman"/>
                <w:sz w:val="20"/>
                <w:szCs w:val="20"/>
              </w:rPr>
            </w:pPr>
            <w:r w:rsidRPr="00784872">
              <w:rPr>
                <w:rFonts w:ascii="Times New Roman" w:hAnsi="Times New Roman" w:cs="Times New Roman"/>
                <w:sz w:val="20"/>
                <w:szCs w:val="20"/>
              </w:rPr>
              <w:t>Наименование</w:t>
            </w:r>
          </w:p>
        </w:tc>
        <w:tc>
          <w:tcPr>
            <w:tcW w:w="1775" w:type="dxa"/>
            <w:shd w:val="clear" w:color="auto" w:fill="auto"/>
            <w:vAlign w:val="center"/>
          </w:tcPr>
          <w:p w:rsidR="00784872" w:rsidRPr="00784872" w:rsidRDefault="00784872" w:rsidP="00784872">
            <w:pPr>
              <w:spacing w:after="0" w:line="200" w:lineRule="exact"/>
              <w:jc w:val="both"/>
              <w:rPr>
                <w:rFonts w:ascii="Times New Roman" w:hAnsi="Times New Roman" w:cs="Times New Roman"/>
                <w:sz w:val="20"/>
                <w:szCs w:val="20"/>
              </w:rPr>
            </w:pPr>
            <w:r w:rsidRPr="00784872">
              <w:rPr>
                <w:rFonts w:ascii="Times New Roman" w:hAnsi="Times New Roman" w:cs="Times New Roman"/>
                <w:sz w:val="20"/>
                <w:szCs w:val="20"/>
              </w:rPr>
              <w:t xml:space="preserve">Краткая </w:t>
            </w:r>
            <w:r w:rsidRPr="00784872">
              <w:rPr>
                <w:rFonts w:ascii="Times New Roman" w:hAnsi="Times New Roman" w:cs="Times New Roman"/>
                <w:sz w:val="20"/>
                <w:szCs w:val="20"/>
              </w:rPr>
              <w:br/>
              <w:t xml:space="preserve">характеристика </w:t>
            </w:r>
            <w:r w:rsidRPr="00784872">
              <w:rPr>
                <w:rFonts w:ascii="Times New Roman" w:hAnsi="Times New Roman" w:cs="Times New Roman"/>
                <w:sz w:val="20"/>
                <w:szCs w:val="20"/>
              </w:rPr>
              <w:br/>
              <w:t>объекта</w:t>
            </w:r>
          </w:p>
        </w:tc>
        <w:tc>
          <w:tcPr>
            <w:tcW w:w="2528" w:type="dxa"/>
            <w:shd w:val="clear" w:color="auto" w:fill="auto"/>
            <w:vAlign w:val="center"/>
          </w:tcPr>
          <w:p w:rsidR="00784872" w:rsidRPr="00784872" w:rsidRDefault="00784872" w:rsidP="00784872">
            <w:pPr>
              <w:spacing w:after="0" w:line="200" w:lineRule="exact"/>
              <w:jc w:val="both"/>
              <w:rPr>
                <w:rFonts w:ascii="Times New Roman" w:hAnsi="Times New Roman" w:cs="Times New Roman"/>
                <w:sz w:val="20"/>
                <w:szCs w:val="20"/>
              </w:rPr>
            </w:pPr>
            <w:r w:rsidRPr="00784872">
              <w:rPr>
                <w:rFonts w:ascii="Times New Roman" w:hAnsi="Times New Roman" w:cs="Times New Roman"/>
                <w:sz w:val="20"/>
                <w:szCs w:val="20"/>
              </w:rPr>
              <w:t xml:space="preserve">Местоположение </w:t>
            </w:r>
            <w:r w:rsidRPr="00784872">
              <w:rPr>
                <w:rFonts w:ascii="Times New Roman" w:hAnsi="Times New Roman" w:cs="Times New Roman"/>
                <w:sz w:val="20"/>
                <w:szCs w:val="20"/>
              </w:rPr>
              <w:br/>
              <w:t>планируемого</w:t>
            </w:r>
            <w:r w:rsidRPr="00784872">
              <w:rPr>
                <w:rFonts w:ascii="Times New Roman" w:hAnsi="Times New Roman" w:cs="Times New Roman"/>
                <w:sz w:val="20"/>
                <w:szCs w:val="20"/>
              </w:rPr>
              <w:br/>
              <w:t>объекта</w:t>
            </w:r>
          </w:p>
        </w:tc>
        <w:tc>
          <w:tcPr>
            <w:tcW w:w="2111" w:type="dxa"/>
            <w:shd w:val="clear" w:color="auto" w:fill="auto"/>
            <w:vAlign w:val="center"/>
          </w:tcPr>
          <w:p w:rsidR="00784872" w:rsidRPr="00784872" w:rsidRDefault="00784872" w:rsidP="00784872">
            <w:pPr>
              <w:spacing w:after="0" w:line="200" w:lineRule="exact"/>
              <w:jc w:val="both"/>
              <w:rPr>
                <w:rFonts w:ascii="Times New Roman" w:hAnsi="Times New Roman" w:cs="Times New Roman"/>
                <w:sz w:val="20"/>
                <w:szCs w:val="20"/>
              </w:rPr>
            </w:pPr>
            <w:r w:rsidRPr="00784872">
              <w:rPr>
                <w:rFonts w:ascii="Times New Roman" w:hAnsi="Times New Roman" w:cs="Times New Roman"/>
                <w:sz w:val="20"/>
                <w:szCs w:val="20"/>
              </w:rPr>
              <w:t>Зон</w:t>
            </w:r>
            <w:r w:rsidR="006C2354">
              <w:rPr>
                <w:rFonts w:ascii="Times New Roman" w:hAnsi="Times New Roman" w:cs="Times New Roman"/>
                <w:sz w:val="20"/>
                <w:szCs w:val="20"/>
              </w:rPr>
              <w:t xml:space="preserve">ы с особыми </w:t>
            </w:r>
            <w:r w:rsidR="006C2354">
              <w:rPr>
                <w:rFonts w:ascii="Times New Roman" w:hAnsi="Times New Roman" w:cs="Times New Roman"/>
                <w:sz w:val="20"/>
                <w:szCs w:val="20"/>
              </w:rPr>
              <w:br/>
              <w:t>условиями использо</w:t>
            </w:r>
            <w:r w:rsidRPr="00784872">
              <w:rPr>
                <w:rFonts w:ascii="Times New Roman" w:hAnsi="Times New Roman" w:cs="Times New Roman"/>
                <w:sz w:val="20"/>
                <w:szCs w:val="20"/>
              </w:rPr>
              <w:t>вания территории</w:t>
            </w:r>
          </w:p>
        </w:tc>
      </w:tr>
    </w:tbl>
    <w:p w:rsidR="00784872" w:rsidRPr="00784872" w:rsidRDefault="00784872" w:rsidP="00784872">
      <w:pPr>
        <w:spacing w:after="0"/>
        <w:jc w:val="both"/>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
        <w:gridCol w:w="1603"/>
        <w:gridCol w:w="532"/>
        <w:gridCol w:w="926"/>
        <w:gridCol w:w="899"/>
        <w:gridCol w:w="731"/>
        <w:gridCol w:w="1312"/>
        <w:gridCol w:w="1000"/>
        <w:gridCol w:w="1934"/>
      </w:tblGrid>
      <w:tr w:rsidR="00784872" w:rsidRPr="00784872" w:rsidTr="007637F5">
        <w:trPr>
          <w:tblHeader/>
        </w:trPr>
        <w:tc>
          <w:tcPr>
            <w:tcW w:w="675" w:type="dxa"/>
            <w:shd w:val="clear" w:color="auto" w:fill="auto"/>
            <w:vAlign w:val="center"/>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1</w:t>
            </w:r>
          </w:p>
        </w:tc>
        <w:tc>
          <w:tcPr>
            <w:tcW w:w="1745" w:type="dxa"/>
            <w:shd w:val="clear" w:color="auto" w:fill="auto"/>
            <w:vAlign w:val="center"/>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2</w:t>
            </w:r>
          </w:p>
        </w:tc>
        <w:tc>
          <w:tcPr>
            <w:tcW w:w="1586" w:type="dxa"/>
            <w:gridSpan w:val="2"/>
            <w:shd w:val="clear" w:color="auto" w:fill="auto"/>
            <w:vAlign w:val="center"/>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3</w:t>
            </w:r>
          </w:p>
        </w:tc>
        <w:tc>
          <w:tcPr>
            <w:tcW w:w="1775" w:type="dxa"/>
            <w:gridSpan w:val="2"/>
            <w:shd w:val="clear" w:color="auto" w:fill="auto"/>
            <w:vAlign w:val="center"/>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4</w:t>
            </w:r>
          </w:p>
        </w:tc>
        <w:tc>
          <w:tcPr>
            <w:tcW w:w="2528" w:type="dxa"/>
            <w:gridSpan w:val="2"/>
            <w:shd w:val="clear" w:color="auto" w:fill="auto"/>
            <w:vAlign w:val="center"/>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5</w:t>
            </w:r>
          </w:p>
        </w:tc>
        <w:tc>
          <w:tcPr>
            <w:tcW w:w="2111" w:type="dxa"/>
            <w:shd w:val="clear" w:color="auto" w:fill="auto"/>
            <w:vAlign w:val="center"/>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6</w:t>
            </w:r>
          </w:p>
        </w:tc>
      </w:tr>
      <w:tr w:rsidR="00784872" w:rsidRPr="00784872" w:rsidTr="007637F5">
        <w:trPr>
          <w:trHeight w:val="60"/>
        </w:trPr>
        <w:tc>
          <w:tcPr>
            <w:tcW w:w="675" w:type="dxa"/>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1.</w:t>
            </w:r>
          </w:p>
        </w:tc>
        <w:tc>
          <w:tcPr>
            <w:tcW w:w="9745" w:type="dxa"/>
            <w:gridSpan w:val="8"/>
            <w:shd w:val="clear" w:color="auto" w:fill="auto"/>
          </w:tcPr>
          <w:p w:rsidR="00784872" w:rsidRPr="00784872" w:rsidRDefault="00784872" w:rsidP="00784872">
            <w:pPr>
              <w:spacing w:after="0" w:line="220" w:lineRule="exact"/>
              <w:jc w:val="both"/>
              <w:rPr>
                <w:rFonts w:ascii="Times New Roman" w:hAnsi="Times New Roman" w:cs="Times New Roman"/>
                <w:b/>
                <w:sz w:val="20"/>
                <w:szCs w:val="20"/>
              </w:rPr>
            </w:pPr>
            <w:r w:rsidRPr="00784872">
              <w:rPr>
                <w:rFonts w:ascii="Times New Roman" w:hAnsi="Times New Roman" w:cs="Times New Roman"/>
                <w:b/>
                <w:sz w:val="20"/>
                <w:szCs w:val="20"/>
              </w:rPr>
              <w:t>Участки недр местного значения</w:t>
            </w:r>
          </w:p>
        </w:tc>
      </w:tr>
      <w:tr w:rsidR="00784872" w:rsidRPr="00784872" w:rsidTr="007637F5">
        <w:tc>
          <w:tcPr>
            <w:tcW w:w="675" w:type="dxa"/>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1.32.</w:t>
            </w:r>
          </w:p>
        </w:tc>
        <w:tc>
          <w:tcPr>
            <w:tcW w:w="2321"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Участки недр местного значения</w:t>
            </w:r>
          </w:p>
        </w:tc>
        <w:tc>
          <w:tcPr>
            <w:tcW w:w="1986"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«Добывалово» техногенное</w:t>
            </w:r>
          </w:p>
        </w:tc>
        <w:tc>
          <w:tcPr>
            <w:tcW w:w="2231"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песчано-гравийная смесь</w:t>
            </w:r>
          </w:p>
        </w:tc>
        <w:tc>
          <w:tcPr>
            <w:tcW w:w="3207"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 xml:space="preserve">Валдайский район, </w:t>
            </w:r>
            <w:smartTag w:uri="urn:schemas-microsoft-com:office:smarttags" w:element="metricconverter">
              <w:smartTagPr>
                <w:attr w:name="ProductID" w:val="18 км"/>
              </w:smartTagPr>
              <w:r w:rsidRPr="00784872">
                <w:rPr>
                  <w:rFonts w:ascii="Times New Roman" w:hAnsi="Times New Roman" w:cs="Times New Roman"/>
                  <w:sz w:val="20"/>
                  <w:szCs w:val="20"/>
                </w:rPr>
                <w:t>18 км</w:t>
              </w:r>
            </w:smartTag>
            <w:r w:rsidRPr="00784872">
              <w:rPr>
                <w:rFonts w:ascii="Times New Roman" w:hAnsi="Times New Roman" w:cs="Times New Roman"/>
                <w:sz w:val="20"/>
                <w:szCs w:val="20"/>
              </w:rPr>
              <w:t xml:space="preserve"> </w:t>
            </w:r>
            <w:r w:rsidRPr="00784872">
              <w:rPr>
                <w:rFonts w:ascii="Times New Roman" w:hAnsi="Times New Roman" w:cs="Times New Roman"/>
                <w:sz w:val="20"/>
                <w:szCs w:val="20"/>
              </w:rPr>
              <w:br/>
              <w:t>на северо-запад от с.Едрово</w:t>
            </w:r>
          </w:p>
        </w:tc>
      </w:tr>
      <w:tr w:rsidR="00784872" w:rsidRPr="00784872" w:rsidTr="007637F5">
        <w:tc>
          <w:tcPr>
            <w:tcW w:w="675" w:type="dxa"/>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1.33.</w:t>
            </w:r>
          </w:p>
        </w:tc>
        <w:tc>
          <w:tcPr>
            <w:tcW w:w="2321"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Участки недр местного значения</w:t>
            </w:r>
          </w:p>
        </w:tc>
        <w:tc>
          <w:tcPr>
            <w:tcW w:w="1986"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«Добывалово-2»</w:t>
            </w:r>
          </w:p>
        </w:tc>
        <w:tc>
          <w:tcPr>
            <w:tcW w:w="2231"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песок</w:t>
            </w:r>
          </w:p>
        </w:tc>
        <w:tc>
          <w:tcPr>
            <w:tcW w:w="3207"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 xml:space="preserve">Валдайский район, </w:t>
            </w:r>
            <w:smartTag w:uri="urn:schemas-microsoft-com:office:smarttags" w:element="metricconverter">
              <w:smartTagPr>
                <w:attr w:name="ProductID" w:val="1 км"/>
              </w:smartTagPr>
              <w:r w:rsidRPr="00784872">
                <w:rPr>
                  <w:rFonts w:ascii="Times New Roman" w:hAnsi="Times New Roman" w:cs="Times New Roman"/>
                  <w:sz w:val="20"/>
                  <w:szCs w:val="20"/>
                </w:rPr>
                <w:t>1 км</w:t>
              </w:r>
            </w:smartTag>
            <w:r w:rsidRPr="00784872">
              <w:rPr>
                <w:rFonts w:ascii="Times New Roman" w:hAnsi="Times New Roman" w:cs="Times New Roman"/>
                <w:sz w:val="20"/>
                <w:szCs w:val="20"/>
              </w:rPr>
              <w:t xml:space="preserve"> на юг от д.Добывалово</w:t>
            </w:r>
          </w:p>
        </w:tc>
      </w:tr>
      <w:tr w:rsidR="00784872" w:rsidRPr="00784872" w:rsidTr="007637F5">
        <w:tc>
          <w:tcPr>
            <w:tcW w:w="675" w:type="dxa"/>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1.34.</w:t>
            </w:r>
          </w:p>
        </w:tc>
        <w:tc>
          <w:tcPr>
            <w:tcW w:w="2321"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Участки недр местного значения</w:t>
            </w:r>
          </w:p>
        </w:tc>
        <w:tc>
          <w:tcPr>
            <w:tcW w:w="1986"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«Добывалово» участок № 5</w:t>
            </w:r>
          </w:p>
        </w:tc>
        <w:tc>
          <w:tcPr>
            <w:tcW w:w="2231"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песок</w:t>
            </w:r>
          </w:p>
        </w:tc>
        <w:tc>
          <w:tcPr>
            <w:tcW w:w="3207"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 xml:space="preserve">Валдайский район, </w:t>
            </w:r>
            <w:smartTag w:uri="urn:schemas-microsoft-com:office:smarttags" w:element="metricconverter">
              <w:smartTagPr>
                <w:attr w:name="ProductID" w:val="1 км"/>
              </w:smartTagPr>
              <w:r w:rsidRPr="00784872">
                <w:rPr>
                  <w:rFonts w:ascii="Times New Roman" w:hAnsi="Times New Roman" w:cs="Times New Roman"/>
                  <w:sz w:val="20"/>
                  <w:szCs w:val="20"/>
                </w:rPr>
                <w:t>1 км</w:t>
              </w:r>
            </w:smartTag>
            <w:r w:rsidRPr="00784872">
              <w:rPr>
                <w:rFonts w:ascii="Times New Roman" w:hAnsi="Times New Roman" w:cs="Times New Roman"/>
                <w:sz w:val="20"/>
                <w:szCs w:val="20"/>
              </w:rPr>
              <w:t xml:space="preserve"> на </w:t>
            </w:r>
            <w:r w:rsidRPr="00784872">
              <w:rPr>
                <w:rFonts w:ascii="Times New Roman" w:hAnsi="Times New Roman" w:cs="Times New Roman"/>
                <w:spacing w:val="-6"/>
                <w:sz w:val="20"/>
                <w:szCs w:val="20"/>
              </w:rPr>
              <w:t>юго-запад от д.Добывалово</w:t>
            </w:r>
          </w:p>
        </w:tc>
      </w:tr>
      <w:tr w:rsidR="00784872" w:rsidRPr="00784872" w:rsidTr="007637F5">
        <w:tc>
          <w:tcPr>
            <w:tcW w:w="675" w:type="dxa"/>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1.35.</w:t>
            </w:r>
          </w:p>
        </w:tc>
        <w:tc>
          <w:tcPr>
            <w:tcW w:w="2321"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Участки недр местного значения</w:t>
            </w:r>
          </w:p>
        </w:tc>
        <w:tc>
          <w:tcPr>
            <w:tcW w:w="1986"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pacing w:val="-6"/>
                <w:sz w:val="20"/>
                <w:szCs w:val="20"/>
              </w:rPr>
              <w:t>«Едрово» (отвал)</w:t>
            </w:r>
            <w:r w:rsidRPr="00784872">
              <w:rPr>
                <w:rFonts w:ascii="Times New Roman" w:hAnsi="Times New Roman" w:cs="Times New Roman"/>
                <w:sz w:val="20"/>
                <w:szCs w:val="20"/>
              </w:rPr>
              <w:t xml:space="preserve"> техногенное</w:t>
            </w:r>
          </w:p>
        </w:tc>
        <w:tc>
          <w:tcPr>
            <w:tcW w:w="2231"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песчано-гравийная смесь</w:t>
            </w:r>
          </w:p>
        </w:tc>
        <w:tc>
          <w:tcPr>
            <w:tcW w:w="3207"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 xml:space="preserve">Валдайский район, </w:t>
            </w:r>
            <w:smartTag w:uri="urn:schemas-microsoft-com:office:smarttags" w:element="metricconverter">
              <w:smartTagPr>
                <w:attr w:name="ProductID" w:val="1,5 км"/>
              </w:smartTagPr>
              <w:r w:rsidRPr="00784872">
                <w:rPr>
                  <w:rFonts w:ascii="Times New Roman" w:hAnsi="Times New Roman" w:cs="Times New Roman"/>
                  <w:sz w:val="20"/>
                  <w:szCs w:val="20"/>
                </w:rPr>
                <w:t>1,5 км</w:t>
              </w:r>
            </w:smartTag>
            <w:r w:rsidRPr="00784872">
              <w:rPr>
                <w:rFonts w:ascii="Times New Roman" w:hAnsi="Times New Roman" w:cs="Times New Roman"/>
                <w:sz w:val="20"/>
                <w:szCs w:val="20"/>
              </w:rPr>
              <w:t xml:space="preserve"> на запад от ж/д.ст.Едрово</w:t>
            </w:r>
          </w:p>
        </w:tc>
      </w:tr>
      <w:tr w:rsidR="00784872" w:rsidRPr="00784872" w:rsidTr="007637F5">
        <w:tc>
          <w:tcPr>
            <w:tcW w:w="675" w:type="dxa"/>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1.36.</w:t>
            </w:r>
          </w:p>
        </w:tc>
        <w:tc>
          <w:tcPr>
            <w:tcW w:w="2321"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Участки недр местного значения</w:t>
            </w:r>
          </w:p>
        </w:tc>
        <w:tc>
          <w:tcPr>
            <w:tcW w:w="1986"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pacing w:val="-6"/>
                <w:sz w:val="20"/>
                <w:szCs w:val="20"/>
              </w:rPr>
              <w:t>«Маяки» участок</w:t>
            </w:r>
            <w:r w:rsidRPr="00784872">
              <w:rPr>
                <w:rFonts w:ascii="Times New Roman" w:hAnsi="Times New Roman" w:cs="Times New Roman"/>
                <w:sz w:val="20"/>
                <w:szCs w:val="20"/>
              </w:rPr>
              <w:t xml:space="preserve"> «Северный»</w:t>
            </w:r>
          </w:p>
        </w:tc>
        <w:tc>
          <w:tcPr>
            <w:tcW w:w="2231"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pacing w:val="-6"/>
                <w:sz w:val="20"/>
                <w:szCs w:val="20"/>
              </w:rPr>
              <w:t>песчано-гравийная</w:t>
            </w:r>
            <w:r w:rsidRPr="00784872">
              <w:rPr>
                <w:rFonts w:ascii="Times New Roman" w:hAnsi="Times New Roman" w:cs="Times New Roman"/>
                <w:sz w:val="20"/>
                <w:szCs w:val="20"/>
              </w:rPr>
              <w:t xml:space="preserve"> смесь</w:t>
            </w:r>
          </w:p>
        </w:tc>
        <w:tc>
          <w:tcPr>
            <w:tcW w:w="3207"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 xml:space="preserve">Валдайский район, </w:t>
            </w:r>
            <w:smartTag w:uri="urn:schemas-microsoft-com:office:smarttags" w:element="metricconverter">
              <w:smartTagPr>
                <w:attr w:name="ProductID" w:val="0,7 км"/>
              </w:smartTagPr>
              <w:r w:rsidRPr="00784872">
                <w:rPr>
                  <w:rFonts w:ascii="Times New Roman" w:hAnsi="Times New Roman" w:cs="Times New Roman"/>
                  <w:sz w:val="20"/>
                  <w:szCs w:val="20"/>
                </w:rPr>
                <w:t>0,7 км</w:t>
              </w:r>
            </w:smartTag>
            <w:r w:rsidRPr="00784872">
              <w:rPr>
                <w:rFonts w:ascii="Times New Roman" w:hAnsi="Times New Roman" w:cs="Times New Roman"/>
                <w:sz w:val="20"/>
                <w:szCs w:val="20"/>
              </w:rPr>
              <w:t xml:space="preserve"> </w:t>
            </w:r>
            <w:r w:rsidRPr="00784872">
              <w:rPr>
                <w:rFonts w:ascii="Times New Roman" w:hAnsi="Times New Roman" w:cs="Times New Roman"/>
                <w:sz w:val="20"/>
                <w:szCs w:val="20"/>
              </w:rPr>
              <w:br/>
              <w:t>к востоку от ж/д.ст.Едрово</w:t>
            </w:r>
          </w:p>
        </w:tc>
      </w:tr>
      <w:tr w:rsidR="00784872" w:rsidRPr="00784872" w:rsidTr="007637F5">
        <w:tc>
          <w:tcPr>
            <w:tcW w:w="675" w:type="dxa"/>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1.37.</w:t>
            </w:r>
          </w:p>
        </w:tc>
        <w:tc>
          <w:tcPr>
            <w:tcW w:w="2321"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Участки недр местного значения</w:t>
            </w:r>
          </w:p>
        </w:tc>
        <w:tc>
          <w:tcPr>
            <w:tcW w:w="1986"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pacing w:val="-6"/>
                <w:sz w:val="20"/>
                <w:szCs w:val="20"/>
              </w:rPr>
              <w:t>«Маяки» участок</w:t>
            </w:r>
            <w:r w:rsidRPr="00784872">
              <w:rPr>
                <w:rFonts w:ascii="Times New Roman" w:hAnsi="Times New Roman" w:cs="Times New Roman"/>
                <w:sz w:val="20"/>
                <w:szCs w:val="20"/>
              </w:rPr>
              <w:t xml:space="preserve"> «Южный»</w:t>
            </w:r>
          </w:p>
        </w:tc>
        <w:tc>
          <w:tcPr>
            <w:tcW w:w="2231"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песок, валунно-гравийно-песчаная смесь</w:t>
            </w:r>
          </w:p>
        </w:tc>
        <w:tc>
          <w:tcPr>
            <w:tcW w:w="3207"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 xml:space="preserve">Валдайский район, </w:t>
            </w:r>
            <w:smartTag w:uri="urn:schemas-microsoft-com:office:smarttags" w:element="metricconverter">
              <w:smartTagPr>
                <w:attr w:name="ProductID" w:val="24 км"/>
              </w:smartTagPr>
              <w:r w:rsidRPr="00784872">
                <w:rPr>
                  <w:rFonts w:ascii="Times New Roman" w:hAnsi="Times New Roman" w:cs="Times New Roman"/>
                  <w:sz w:val="20"/>
                  <w:szCs w:val="20"/>
                </w:rPr>
                <w:t>24 км</w:t>
              </w:r>
            </w:smartTag>
            <w:r w:rsidRPr="00784872">
              <w:rPr>
                <w:rFonts w:ascii="Times New Roman" w:hAnsi="Times New Roman" w:cs="Times New Roman"/>
                <w:sz w:val="20"/>
                <w:szCs w:val="20"/>
              </w:rPr>
              <w:t xml:space="preserve">  к востоку от г.Валдай, 0,7 км от с.Едрово</w:t>
            </w:r>
          </w:p>
        </w:tc>
      </w:tr>
    </w:tbl>
    <w:p w:rsidR="00784872" w:rsidRPr="00784872" w:rsidRDefault="00784872" w:rsidP="00784872">
      <w:pPr>
        <w:spacing w:after="0" w:line="240" w:lineRule="exact"/>
        <w:ind w:hanging="567"/>
        <w:jc w:val="both"/>
        <w:rPr>
          <w:rFonts w:ascii="Times New Roman" w:hAnsi="Times New Roman" w:cs="Times New Roman"/>
          <w:b/>
          <w:sz w:val="20"/>
          <w:szCs w:val="20"/>
        </w:rPr>
      </w:pPr>
      <w:r w:rsidRPr="00784872">
        <w:rPr>
          <w:rFonts w:ascii="Times New Roman" w:hAnsi="Times New Roman" w:cs="Times New Roman"/>
          <w:b/>
          <w:sz w:val="20"/>
          <w:szCs w:val="20"/>
        </w:rPr>
        <w:t xml:space="preserve">4.3. Инвестиционные площадки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592"/>
        <w:gridCol w:w="1475"/>
        <w:gridCol w:w="2132"/>
        <w:gridCol w:w="1552"/>
        <w:gridCol w:w="2151"/>
        <w:gridCol w:w="1669"/>
      </w:tblGrid>
      <w:tr w:rsidR="00784872" w:rsidRPr="00784872" w:rsidTr="007637F5">
        <w:trPr>
          <w:trHeight w:val="635"/>
        </w:trPr>
        <w:tc>
          <w:tcPr>
            <w:tcW w:w="630" w:type="dxa"/>
            <w:shd w:val="clear" w:color="auto" w:fill="auto"/>
            <w:vAlign w:val="center"/>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w:t>
            </w:r>
          </w:p>
        </w:tc>
        <w:tc>
          <w:tcPr>
            <w:tcW w:w="1604" w:type="dxa"/>
            <w:shd w:val="clear" w:color="auto" w:fill="auto"/>
            <w:vAlign w:val="center"/>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 xml:space="preserve">Назначение </w:t>
            </w:r>
            <w:r w:rsidRPr="00784872">
              <w:rPr>
                <w:rFonts w:ascii="Times New Roman" w:hAnsi="Times New Roman" w:cs="Times New Roman"/>
                <w:sz w:val="20"/>
                <w:szCs w:val="20"/>
              </w:rPr>
              <w:br/>
              <w:t xml:space="preserve">объекта </w:t>
            </w:r>
            <w:r w:rsidRPr="00784872">
              <w:rPr>
                <w:rFonts w:ascii="Times New Roman" w:hAnsi="Times New Roman" w:cs="Times New Roman"/>
                <w:sz w:val="20"/>
                <w:szCs w:val="20"/>
              </w:rPr>
              <w:br/>
              <w:t>регионального значения</w:t>
            </w:r>
          </w:p>
        </w:tc>
        <w:tc>
          <w:tcPr>
            <w:tcW w:w="2329" w:type="dxa"/>
            <w:shd w:val="clear" w:color="auto" w:fill="auto"/>
            <w:vAlign w:val="center"/>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Наименование объекта</w:t>
            </w:r>
          </w:p>
        </w:tc>
        <w:tc>
          <w:tcPr>
            <w:tcW w:w="1689" w:type="dxa"/>
            <w:shd w:val="clear" w:color="auto" w:fill="auto"/>
            <w:vAlign w:val="center"/>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 xml:space="preserve">Краткая </w:t>
            </w:r>
            <w:r w:rsidRPr="00784872">
              <w:rPr>
                <w:rFonts w:ascii="Times New Roman" w:hAnsi="Times New Roman" w:cs="Times New Roman"/>
                <w:sz w:val="20"/>
                <w:szCs w:val="20"/>
              </w:rPr>
              <w:br/>
              <w:t>характеристика объекта</w:t>
            </w:r>
          </w:p>
        </w:tc>
        <w:tc>
          <w:tcPr>
            <w:tcW w:w="2350" w:type="dxa"/>
            <w:shd w:val="clear" w:color="auto" w:fill="auto"/>
            <w:vAlign w:val="center"/>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 xml:space="preserve">Местоположение </w:t>
            </w:r>
            <w:r w:rsidRPr="00784872">
              <w:rPr>
                <w:rFonts w:ascii="Times New Roman" w:hAnsi="Times New Roman" w:cs="Times New Roman"/>
                <w:sz w:val="20"/>
                <w:szCs w:val="20"/>
              </w:rPr>
              <w:br/>
              <w:t>планируемого объекта</w:t>
            </w:r>
          </w:p>
        </w:tc>
        <w:tc>
          <w:tcPr>
            <w:tcW w:w="1818" w:type="dxa"/>
            <w:shd w:val="clear" w:color="auto" w:fill="auto"/>
            <w:vAlign w:val="center"/>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Зоны с особыми условиями использования территории</w:t>
            </w:r>
          </w:p>
        </w:tc>
      </w:tr>
    </w:tbl>
    <w:p w:rsidR="00784872" w:rsidRPr="00784872" w:rsidRDefault="00784872" w:rsidP="00784872">
      <w:pPr>
        <w:spacing w:after="0"/>
        <w:jc w:val="both"/>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2"/>
        <w:gridCol w:w="13"/>
        <w:gridCol w:w="1462"/>
        <w:gridCol w:w="2132"/>
        <w:gridCol w:w="1552"/>
        <w:gridCol w:w="2151"/>
        <w:gridCol w:w="1669"/>
      </w:tblGrid>
      <w:tr w:rsidR="00784872" w:rsidRPr="00784872" w:rsidTr="007637F5">
        <w:trPr>
          <w:tblHeader/>
        </w:trPr>
        <w:tc>
          <w:tcPr>
            <w:tcW w:w="630" w:type="dxa"/>
            <w:shd w:val="clear" w:color="auto" w:fill="auto"/>
            <w:vAlign w:val="center"/>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1</w:t>
            </w:r>
          </w:p>
        </w:tc>
        <w:tc>
          <w:tcPr>
            <w:tcW w:w="1604" w:type="dxa"/>
            <w:gridSpan w:val="2"/>
            <w:shd w:val="clear" w:color="auto" w:fill="auto"/>
            <w:vAlign w:val="center"/>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2</w:t>
            </w:r>
          </w:p>
        </w:tc>
        <w:tc>
          <w:tcPr>
            <w:tcW w:w="2329" w:type="dxa"/>
            <w:shd w:val="clear" w:color="auto" w:fill="auto"/>
            <w:vAlign w:val="center"/>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3</w:t>
            </w:r>
          </w:p>
        </w:tc>
        <w:tc>
          <w:tcPr>
            <w:tcW w:w="1689" w:type="dxa"/>
            <w:shd w:val="clear" w:color="auto" w:fill="auto"/>
            <w:vAlign w:val="center"/>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4</w:t>
            </w:r>
          </w:p>
        </w:tc>
        <w:tc>
          <w:tcPr>
            <w:tcW w:w="2350" w:type="dxa"/>
            <w:shd w:val="clear" w:color="auto" w:fill="auto"/>
            <w:vAlign w:val="center"/>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5</w:t>
            </w:r>
          </w:p>
        </w:tc>
        <w:tc>
          <w:tcPr>
            <w:tcW w:w="1818" w:type="dxa"/>
            <w:shd w:val="clear" w:color="auto" w:fill="auto"/>
            <w:vAlign w:val="center"/>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6</w:t>
            </w:r>
          </w:p>
        </w:tc>
      </w:tr>
      <w:tr w:rsidR="00784872" w:rsidRPr="00784872" w:rsidTr="007637F5">
        <w:tc>
          <w:tcPr>
            <w:tcW w:w="643" w:type="dxa"/>
            <w:gridSpan w:val="2"/>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7.</w:t>
            </w:r>
          </w:p>
        </w:tc>
        <w:tc>
          <w:tcPr>
            <w:tcW w:w="9777" w:type="dxa"/>
            <w:gridSpan w:val="5"/>
            <w:shd w:val="clear" w:color="auto" w:fill="auto"/>
          </w:tcPr>
          <w:p w:rsidR="00784872" w:rsidRPr="00784872" w:rsidRDefault="00784872" w:rsidP="00784872">
            <w:pPr>
              <w:spacing w:after="0" w:line="230" w:lineRule="exact"/>
              <w:jc w:val="both"/>
              <w:rPr>
                <w:rFonts w:ascii="Times New Roman" w:hAnsi="Times New Roman" w:cs="Times New Roman"/>
                <w:b/>
                <w:sz w:val="20"/>
                <w:szCs w:val="20"/>
              </w:rPr>
            </w:pPr>
            <w:r w:rsidRPr="00784872">
              <w:rPr>
                <w:rFonts w:ascii="Times New Roman" w:hAnsi="Times New Roman" w:cs="Times New Roman"/>
                <w:b/>
                <w:sz w:val="20"/>
                <w:szCs w:val="20"/>
              </w:rPr>
              <w:t>Инвестиционные площадки для размещения иных инвестиционных объектов</w:t>
            </w:r>
          </w:p>
        </w:tc>
      </w:tr>
      <w:tr w:rsidR="00784872" w:rsidRPr="00784872" w:rsidTr="007637F5">
        <w:tc>
          <w:tcPr>
            <w:tcW w:w="630" w:type="dxa"/>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7.4.</w:t>
            </w:r>
          </w:p>
        </w:tc>
        <w:tc>
          <w:tcPr>
            <w:tcW w:w="1604" w:type="dxa"/>
            <w:gridSpan w:val="2"/>
            <w:shd w:val="clear" w:color="auto" w:fill="auto"/>
          </w:tcPr>
          <w:p w:rsidR="00784872" w:rsidRPr="00784872" w:rsidRDefault="00784872" w:rsidP="00784872">
            <w:pPr>
              <w:spacing w:after="0" w:line="220" w:lineRule="exact"/>
              <w:jc w:val="both"/>
              <w:rPr>
                <w:rFonts w:ascii="Times New Roman" w:hAnsi="Times New Roman" w:cs="Times New Roman"/>
                <w:sz w:val="20"/>
                <w:szCs w:val="20"/>
              </w:rPr>
            </w:pPr>
            <w:r w:rsidRPr="00784872">
              <w:rPr>
                <w:rFonts w:ascii="Times New Roman" w:hAnsi="Times New Roman" w:cs="Times New Roman"/>
                <w:sz w:val="20"/>
                <w:szCs w:val="20"/>
              </w:rPr>
              <w:t>Инвестиционная площадка</w:t>
            </w:r>
          </w:p>
        </w:tc>
        <w:tc>
          <w:tcPr>
            <w:tcW w:w="2329" w:type="dxa"/>
            <w:shd w:val="clear" w:color="auto" w:fill="auto"/>
          </w:tcPr>
          <w:p w:rsidR="00784872" w:rsidRPr="00784872" w:rsidRDefault="00784872" w:rsidP="00784872">
            <w:pPr>
              <w:spacing w:after="0" w:line="220" w:lineRule="exact"/>
              <w:jc w:val="both"/>
              <w:rPr>
                <w:rFonts w:ascii="Times New Roman" w:hAnsi="Times New Roman" w:cs="Times New Roman"/>
                <w:sz w:val="20"/>
                <w:szCs w:val="20"/>
              </w:rPr>
            </w:pPr>
            <w:r w:rsidRPr="00784872">
              <w:rPr>
                <w:rFonts w:ascii="Times New Roman" w:hAnsi="Times New Roman" w:cs="Times New Roman"/>
                <w:sz w:val="20"/>
                <w:szCs w:val="20"/>
              </w:rPr>
              <w:t>«Едрово-1» (для любых целей)</w:t>
            </w:r>
          </w:p>
        </w:tc>
        <w:tc>
          <w:tcPr>
            <w:tcW w:w="1689" w:type="dxa"/>
            <w:shd w:val="clear" w:color="auto" w:fill="auto"/>
          </w:tcPr>
          <w:p w:rsidR="00784872" w:rsidRPr="00784872" w:rsidRDefault="00784872" w:rsidP="00784872">
            <w:pPr>
              <w:spacing w:after="0" w:line="220" w:lineRule="exact"/>
              <w:jc w:val="both"/>
              <w:rPr>
                <w:rFonts w:ascii="Times New Roman" w:hAnsi="Times New Roman" w:cs="Times New Roman"/>
                <w:sz w:val="20"/>
                <w:szCs w:val="20"/>
              </w:rPr>
            </w:pPr>
            <w:r w:rsidRPr="00784872">
              <w:rPr>
                <w:rFonts w:ascii="Times New Roman" w:hAnsi="Times New Roman" w:cs="Times New Roman"/>
                <w:bCs/>
                <w:sz w:val="20"/>
                <w:szCs w:val="20"/>
              </w:rPr>
              <w:t>площадь</w:t>
            </w:r>
            <w:r w:rsidRPr="00784872">
              <w:rPr>
                <w:rFonts w:ascii="Times New Roman" w:hAnsi="Times New Roman" w:cs="Times New Roman"/>
                <w:sz w:val="20"/>
                <w:szCs w:val="20"/>
              </w:rPr>
              <w:t xml:space="preserve"> 10</w:t>
            </w:r>
            <w:r w:rsidRPr="00784872">
              <w:rPr>
                <w:rFonts w:ascii="Times New Roman" w:hAnsi="Times New Roman" w:cs="Times New Roman"/>
                <w:bCs/>
                <w:sz w:val="20"/>
                <w:szCs w:val="20"/>
              </w:rPr>
              <w:t xml:space="preserve"> га</w:t>
            </w:r>
          </w:p>
        </w:tc>
        <w:tc>
          <w:tcPr>
            <w:tcW w:w="2350" w:type="dxa"/>
            <w:shd w:val="clear" w:color="auto" w:fill="auto"/>
          </w:tcPr>
          <w:p w:rsidR="00784872" w:rsidRPr="00784872" w:rsidRDefault="00784872" w:rsidP="00784872">
            <w:pPr>
              <w:spacing w:after="0" w:line="220" w:lineRule="exact"/>
              <w:jc w:val="both"/>
              <w:rPr>
                <w:rFonts w:ascii="Times New Roman" w:hAnsi="Times New Roman" w:cs="Times New Roman"/>
                <w:sz w:val="20"/>
                <w:szCs w:val="20"/>
              </w:rPr>
            </w:pPr>
            <w:r w:rsidRPr="00784872">
              <w:rPr>
                <w:rFonts w:ascii="Times New Roman" w:hAnsi="Times New Roman" w:cs="Times New Roman"/>
                <w:sz w:val="20"/>
                <w:szCs w:val="20"/>
              </w:rPr>
              <w:t xml:space="preserve">Валдайский район, с.Едрово, 364-й км трассы </w:t>
            </w:r>
            <w:r w:rsidRPr="00784872">
              <w:rPr>
                <w:rFonts w:ascii="Times New Roman" w:hAnsi="Times New Roman" w:cs="Times New Roman"/>
                <w:spacing w:val="-4"/>
                <w:sz w:val="20"/>
                <w:szCs w:val="20"/>
              </w:rPr>
              <w:t>Москва – Санкт-Петербург</w:t>
            </w:r>
          </w:p>
        </w:tc>
        <w:tc>
          <w:tcPr>
            <w:tcW w:w="1818" w:type="dxa"/>
            <w:shd w:val="clear" w:color="auto" w:fill="auto"/>
          </w:tcPr>
          <w:p w:rsidR="00784872" w:rsidRPr="00784872" w:rsidRDefault="00784872" w:rsidP="00784872">
            <w:pPr>
              <w:spacing w:after="0" w:line="220" w:lineRule="exact"/>
              <w:jc w:val="both"/>
              <w:rPr>
                <w:rFonts w:ascii="Times New Roman" w:hAnsi="Times New Roman" w:cs="Times New Roman"/>
                <w:sz w:val="20"/>
                <w:szCs w:val="20"/>
              </w:rPr>
            </w:pPr>
            <w:r w:rsidRPr="00784872">
              <w:rPr>
                <w:rFonts w:ascii="Times New Roman" w:hAnsi="Times New Roman" w:cs="Times New Roman"/>
                <w:sz w:val="20"/>
                <w:szCs w:val="20"/>
              </w:rPr>
              <w:t>СЗЗ – 0,5 км</w:t>
            </w:r>
          </w:p>
        </w:tc>
      </w:tr>
      <w:tr w:rsidR="00784872" w:rsidRPr="00784872" w:rsidTr="007637F5">
        <w:tc>
          <w:tcPr>
            <w:tcW w:w="630" w:type="dxa"/>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lastRenderedPageBreak/>
              <w:t>7.5.</w:t>
            </w:r>
          </w:p>
        </w:tc>
        <w:tc>
          <w:tcPr>
            <w:tcW w:w="1604" w:type="dxa"/>
            <w:gridSpan w:val="2"/>
            <w:shd w:val="clear" w:color="auto" w:fill="auto"/>
          </w:tcPr>
          <w:p w:rsidR="00784872" w:rsidRPr="00784872" w:rsidRDefault="00784872" w:rsidP="00784872">
            <w:pPr>
              <w:spacing w:after="0" w:line="220" w:lineRule="exact"/>
              <w:jc w:val="both"/>
              <w:rPr>
                <w:rFonts w:ascii="Times New Roman" w:hAnsi="Times New Roman" w:cs="Times New Roman"/>
                <w:sz w:val="20"/>
                <w:szCs w:val="20"/>
              </w:rPr>
            </w:pPr>
            <w:r w:rsidRPr="00784872">
              <w:rPr>
                <w:rFonts w:ascii="Times New Roman" w:hAnsi="Times New Roman" w:cs="Times New Roman"/>
                <w:sz w:val="20"/>
                <w:szCs w:val="20"/>
              </w:rPr>
              <w:t>Инвестиционная площадка</w:t>
            </w:r>
          </w:p>
        </w:tc>
        <w:tc>
          <w:tcPr>
            <w:tcW w:w="2329" w:type="dxa"/>
            <w:shd w:val="clear" w:color="auto" w:fill="auto"/>
          </w:tcPr>
          <w:p w:rsidR="00784872" w:rsidRPr="00784872" w:rsidRDefault="00784872" w:rsidP="00784872">
            <w:pPr>
              <w:spacing w:after="0" w:line="220" w:lineRule="exact"/>
              <w:jc w:val="both"/>
              <w:rPr>
                <w:rFonts w:ascii="Times New Roman" w:hAnsi="Times New Roman" w:cs="Times New Roman"/>
                <w:sz w:val="20"/>
                <w:szCs w:val="20"/>
              </w:rPr>
            </w:pPr>
            <w:r w:rsidRPr="00784872">
              <w:rPr>
                <w:rFonts w:ascii="Times New Roman" w:hAnsi="Times New Roman" w:cs="Times New Roman"/>
                <w:sz w:val="20"/>
                <w:szCs w:val="20"/>
              </w:rPr>
              <w:t>«Едрово-2» (для любых целей)</w:t>
            </w:r>
          </w:p>
        </w:tc>
        <w:tc>
          <w:tcPr>
            <w:tcW w:w="1689" w:type="dxa"/>
            <w:shd w:val="clear" w:color="auto" w:fill="auto"/>
          </w:tcPr>
          <w:p w:rsidR="00784872" w:rsidRPr="00784872" w:rsidRDefault="00784872" w:rsidP="00784872">
            <w:pPr>
              <w:spacing w:after="0" w:line="220" w:lineRule="exact"/>
              <w:jc w:val="both"/>
              <w:rPr>
                <w:rFonts w:ascii="Times New Roman" w:hAnsi="Times New Roman" w:cs="Times New Roman"/>
                <w:sz w:val="20"/>
                <w:szCs w:val="20"/>
              </w:rPr>
            </w:pPr>
            <w:r w:rsidRPr="00784872">
              <w:rPr>
                <w:rFonts w:ascii="Times New Roman" w:hAnsi="Times New Roman" w:cs="Times New Roman"/>
                <w:bCs/>
                <w:sz w:val="20"/>
                <w:szCs w:val="20"/>
              </w:rPr>
              <w:t>площадь</w:t>
            </w:r>
            <w:r w:rsidRPr="00784872">
              <w:rPr>
                <w:rFonts w:ascii="Times New Roman" w:hAnsi="Times New Roman" w:cs="Times New Roman"/>
                <w:sz w:val="20"/>
                <w:szCs w:val="20"/>
              </w:rPr>
              <w:t xml:space="preserve"> 9,5</w:t>
            </w:r>
            <w:r w:rsidRPr="00784872">
              <w:rPr>
                <w:rFonts w:ascii="Times New Roman" w:hAnsi="Times New Roman" w:cs="Times New Roman"/>
                <w:bCs/>
                <w:sz w:val="20"/>
                <w:szCs w:val="20"/>
              </w:rPr>
              <w:t xml:space="preserve"> га</w:t>
            </w:r>
          </w:p>
        </w:tc>
        <w:tc>
          <w:tcPr>
            <w:tcW w:w="2350" w:type="dxa"/>
            <w:shd w:val="clear" w:color="auto" w:fill="auto"/>
          </w:tcPr>
          <w:p w:rsidR="00784872" w:rsidRPr="00784872" w:rsidRDefault="00784872" w:rsidP="00784872">
            <w:pPr>
              <w:spacing w:after="0" w:line="220" w:lineRule="exact"/>
              <w:jc w:val="both"/>
              <w:rPr>
                <w:rFonts w:ascii="Times New Roman" w:hAnsi="Times New Roman" w:cs="Times New Roman"/>
                <w:sz w:val="20"/>
                <w:szCs w:val="20"/>
              </w:rPr>
            </w:pPr>
            <w:r w:rsidRPr="00784872">
              <w:rPr>
                <w:rFonts w:ascii="Times New Roman" w:hAnsi="Times New Roman" w:cs="Times New Roman"/>
                <w:sz w:val="20"/>
                <w:szCs w:val="20"/>
              </w:rPr>
              <w:t xml:space="preserve">Валдайский район, </w:t>
            </w:r>
            <w:r w:rsidRPr="00784872">
              <w:rPr>
                <w:rFonts w:ascii="Times New Roman" w:hAnsi="Times New Roman" w:cs="Times New Roman"/>
                <w:sz w:val="20"/>
                <w:szCs w:val="20"/>
              </w:rPr>
              <w:br/>
              <w:t xml:space="preserve">с.Едрово, 365-й км трассы </w:t>
            </w:r>
            <w:r w:rsidRPr="00784872">
              <w:rPr>
                <w:rFonts w:ascii="Times New Roman" w:hAnsi="Times New Roman" w:cs="Times New Roman"/>
                <w:spacing w:val="-4"/>
                <w:sz w:val="20"/>
                <w:szCs w:val="20"/>
              </w:rPr>
              <w:t>Москва – Санкт-Петербург</w:t>
            </w:r>
          </w:p>
        </w:tc>
        <w:tc>
          <w:tcPr>
            <w:tcW w:w="1818" w:type="dxa"/>
            <w:shd w:val="clear" w:color="auto" w:fill="auto"/>
          </w:tcPr>
          <w:p w:rsidR="00784872" w:rsidRPr="00784872" w:rsidRDefault="00784872" w:rsidP="00784872">
            <w:pPr>
              <w:spacing w:after="0" w:line="220" w:lineRule="exact"/>
              <w:jc w:val="both"/>
              <w:rPr>
                <w:rFonts w:ascii="Times New Roman" w:hAnsi="Times New Roman" w:cs="Times New Roman"/>
                <w:sz w:val="20"/>
                <w:szCs w:val="20"/>
              </w:rPr>
            </w:pPr>
            <w:r w:rsidRPr="00784872">
              <w:rPr>
                <w:rFonts w:ascii="Times New Roman" w:hAnsi="Times New Roman" w:cs="Times New Roman"/>
                <w:sz w:val="20"/>
                <w:szCs w:val="20"/>
              </w:rPr>
              <w:t xml:space="preserve">в соответствии </w:t>
            </w:r>
            <w:r w:rsidRPr="00784872">
              <w:rPr>
                <w:rFonts w:ascii="Times New Roman" w:hAnsi="Times New Roman" w:cs="Times New Roman"/>
                <w:sz w:val="20"/>
                <w:szCs w:val="20"/>
              </w:rPr>
              <w:br/>
              <w:t>с СанПиН 2.2.1/2.1.1.1200-03</w:t>
            </w:r>
          </w:p>
        </w:tc>
      </w:tr>
      <w:tr w:rsidR="00784872" w:rsidRPr="00784872" w:rsidTr="007637F5">
        <w:tc>
          <w:tcPr>
            <w:tcW w:w="630" w:type="dxa"/>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7.6.</w:t>
            </w:r>
          </w:p>
        </w:tc>
        <w:tc>
          <w:tcPr>
            <w:tcW w:w="1604" w:type="dxa"/>
            <w:gridSpan w:val="2"/>
            <w:shd w:val="clear" w:color="auto" w:fill="auto"/>
          </w:tcPr>
          <w:p w:rsidR="00784872" w:rsidRPr="00784872" w:rsidRDefault="00784872" w:rsidP="00784872">
            <w:pPr>
              <w:spacing w:after="0" w:line="220" w:lineRule="exact"/>
              <w:jc w:val="both"/>
              <w:rPr>
                <w:rFonts w:ascii="Times New Roman" w:hAnsi="Times New Roman" w:cs="Times New Roman"/>
                <w:sz w:val="20"/>
                <w:szCs w:val="20"/>
              </w:rPr>
            </w:pPr>
            <w:r w:rsidRPr="00784872">
              <w:rPr>
                <w:rFonts w:ascii="Times New Roman" w:hAnsi="Times New Roman" w:cs="Times New Roman"/>
                <w:sz w:val="20"/>
                <w:szCs w:val="20"/>
              </w:rPr>
              <w:t>Инвестиционная площадка</w:t>
            </w:r>
          </w:p>
        </w:tc>
        <w:tc>
          <w:tcPr>
            <w:tcW w:w="2329" w:type="dxa"/>
            <w:shd w:val="clear" w:color="auto" w:fill="auto"/>
          </w:tcPr>
          <w:p w:rsidR="00784872" w:rsidRPr="00784872" w:rsidRDefault="00784872" w:rsidP="00784872">
            <w:pPr>
              <w:spacing w:after="0" w:line="220" w:lineRule="exact"/>
              <w:jc w:val="both"/>
              <w:rPr>
                <w:rFonts w:ascii="Times New Roman" w:hAnsi="Times New Roman" w:cs="Times New Roman"/>
                <w:sz w:val="20"/>
                <w:szCs w:val="20"/>
              </w:rPr>
            </w:pPr>
            <w:r w:rsidRPr="00784872">
              <w:rPr>
                <w:rFonts w:ascii="Times New Roman" w:hAnsi="Times New Roman" w:cs="Times New Roman"/>
                <w:sz w:val="20"/>
                <w:szCs w:val="20"/>
              </w:rPr>
              <w:t>«Едрово-3» (для любых целей)</w:t>
            </w:r>
          </w:p>
        </w:tc>
        <w:tc>
          <w:tcPr>
            <w:tcW w:w="1689" w:type="dxa"/>
            <w:shd w:val="clear" w:color="auto" w:fill="auto"/>
          </w:tcPr>
          <w:p w:rsidR="00784872" w:rsidRPr="00784872" w:rsidRDefault="00784872" w:rsidP="00784872">
            <w:pPr>
              <w:spacing w:after="0" w:line="220" w:lineRule="exact"/>
              <w:jc w:val="both"/>
              <w:rPr>
                <w:rFonts w:ascii="Times New Roman" w:hAnsi="Times New Roman" w:cs="Times New Roman"/>
                <w:sz w:val="20"/>
                <w:szCs w:val="20"/>
              </w:rPr>
            </w:pPr>
            <w:r w:rsidRPr="00784872">
              <w:rPr>
                <w:rFonts w:ascii="Times New Roman" w:hAnsi="Times New Roman" w:cs="Times New Roman"/>
                <w:bCs/>
                <w:sz w:val="20"/>
                <w:szCs w:val="20"/>
              </w:rPr>
              <w:t>площадь</w:t>
            </w:r>
            <w:r w:rsidRPr="00784872">
              <w:rPr>
                <w:rFonts w:ascii="Times New Roman" w:hAnsi="Times New Roman" w:cs="Times New Roman"/>
                <w:sz w:val="20"/>
                <w:szCs w:val="20"/>
              </w:rPr>
              <w:t xml:space="preserve"> 100</w:t>
            </w:r>
            <w:r w:rsidRPr="00784872">
              <w:rPr>
                <w:rFonts w:ascii="Times New Roman" w:hAnsi="Times New Roman" w:cs="Times New Roman"/>
                <w:bCs/>
                <w:sz w:val="20"/>
                <w:szCs w:val="20"/>
              </w:rPr>
              <w:t xml:space="preserve"> га</w:t>
            </w:r>
          </w:p>
        </w:tc>
        <w:tc>
          <w:tcPr>
            <w:tcW w:w="2350" w:type="dxa"/>
            <w:shd w:val="clear" w:color="auto" w:fill="auto"/>
          </w:tcPr>
          <w:p w:rsidR="00784872" w:rsidRPr="00784872" w:rsidRDefault="00784872" w:rsidP="00784872">
            <w:pPr>
              <w:spacing w:after="0" w:line="220" w:lineRule="exact"/>
              <w:jc w:val="both"/>
              <w:rPr>
                <w:rFonts w:ascii="Times New Roman" w:hAnsi="Times New Roman" w:cs="Times New Roman"/>
                <w:sz w:val="20"/>
                <w:szCs w:val="20"/>
              </w:rPr>
            </w:pPr>
            <w:r w:rsidRPr="00784872">
              <w:rPr>
                <w:rFonts w:ascii="Times New Roman" w:hAnsi="Times New Roman" w:cs="Times New Roman"/>
                <w:sz w:val="20"/>
                <w:szCs w:val="20"/>
              </w:rPr>
              <w:t xml:space="preserve">Валдайский район, </w:t>
            </w:r>
            <w:r w:rsidRPr="00784872">
              <w:rPr>
                <w:rFonts w:ascii="Times New Roman" w:hAnsi="Times New Roman" w:cs="Times New Roman"/>
                <w:sz w:val="20"/>
                <w:szCs w:val="20"/>
              </w:rPr>
              <w:br/>
              <w:t xml:space="preserve">с.Едрово, 364-й км трассы </w:t>
            </w:r>
            <w:r w:rsidRPr="00784872">
              <w:rPr>
                <w:rFonts w:ascii="Times New Roman" w:hAnsi="Times New Roman" w:cs="Times New Roman"/>
                <w:spacing w:val="-4"/>
                <w:sz w:val="20"/>
                <w:szCs w:val="20"/>
              </w:rPr>
              <w:t>Москва – Санкт-Петербург</w:t>
            </w:r>
          </w:p>
        </w:tc>
        <w:tc>
          <w:tcPr>
            <w:tcW w:w="1818" w:type="dxa"/>
            <w:shd w:val="clear" w:color="auto" w:fill="auto"/>
          </w:tcPr>
          <w:p w:rsidR="00784872" w:rsidRPr="00784872" w:rsidRDefault="00784872" w:rsidP="00784872">
            <w:pPr>
              <w:spacing w:after="0" w:line="220" w:lineRule="exact"/>
              <w:jc w:val="both"/>
              <w:rPr>
                <w:rFonts w:ascii="Times New Roman" w:hAnsi="Times New Roman" w:cs="Times New Roman"/>
                <w:sz w:val="20"/>
                <w:szCs w:val="20"/>
              </w:rPr>
            </w:pPr>
            <w:r w:rsidRPr="00784872">
              <w:rPr>
                <w:rFonts w:ascii="Times New Roman" w:hAnsi="Times New Roman" w:cs="Times New Roman"/>
                <w:sz w:val="20"/>
                <w:szCs w:val="20"/>
              </w:rPr>
              <w:t xml:space="preserve">в соответствии </w:t>
            </w:r>
            <w:r w:rsidRPr="00784872">
              <w:rPr>
                <w:rFonts w:ascii="Times New Roman" w:hAnsi="Times New Roman" w:cs="Times New Roman"/>
                <w:sz w:val="20"/>
                <w:szCs w:val="20"/>
              </w:rPr>
              <w:br/>
              <w:t>с СанПиН 2.2.1/2.1.1.1200-03</w:t>
            </w:r>
          </w:p>
        </w:tc>
      </w:tr>
      <w:tr w:rsidR="00784872" w:rsidRPr="00784872" w:rsidTr="007637F5">
        <w:tc>
          <w:tcPr>
            <w:tcW w:w="630" w:type="dxa"/>
            <w:shd w:val="clear" w:color="auto" w:fill="auto"/>
          </w:tcPr>
          <w:p w:rsidR="00784872" w:rsidRPr="00784872" w:rsidRDefault="00784872" w:rsidP="00784872">
            <w:pPr>
              <w:spacing w:after="0" w:line="240" w:lineRule="exact"/>
              <w:jc w:val="both"/>
              <w:rPr>
                <w:rFonts w:ascii="Times New Roman" w:hAnsi="Times New Roman" w:cs="Times New Roman"/>
                <w:sz w:val="20"/>
                <w:szCs w:val="20"/>
              </w:rPr>
            </w:pPr>
            <w:r w:rsidRPr="00784872">
              <w:rPr>
                <w:rFonts w:ascii="Times New Roman" w:hAnsi="Times New Roman" w:cs="Times New Roman"/>
                <w:sz w:val="20"/>
                <w:szCs w:val="20"/>
              </w:rPr>
              <w:t>7.7.</w:t>
            </w:r>
          </w:p>
        </w:tc>
        <w:tc>
          <w:tcPr>
            <w:tcW w:w="1604" w:type="dxa"/>
            <w:gridSpan w:val="2"/>
            <w:shd w:val="clear" w:color="auto" w:fill="auto"/>
          </w:tcPr>
          <w:p w:rsidR="00784872" w:rsidRPr="00784872" w:rsidRDefault="00784872" w:rsidP="00784872">
            <w:pPr>
              <w:spacing w:after="0" w:line="220" w:lineRule="exact"/>
              <w:jc w:val="both"/>
              <w:rPr>
                <w:rFonts w:ascii="Times New Roman" w:hAnsi="Times New Roman" w:cs="Times New Roman"/>
                <w:sz w:val="20"/>
                <w:szCs w:val="20"/>
              </w:rPr>
            </w:pPr>
            <w:r w:rsidRPr="00784872">
              <w:rPr>
                <w:rFonts w:ascii="Times New Roman" w:hAnsi="Times New Roman" w:cs="Times New Roman"/>
                <w:sz w:val="20"/>
                <w:szCs w:val="20"/>
              </w:rPr>
              <w:t>Инвестиционная площадка</w:t>
            </w:r>
          </w:p>
        </w:tc>
        <w:tc>
          <w:tcPr>
            <w:tcW w:w="2329" w:type="dxa"/>
            <w:shd w:val="clear" w:color="auto" w:fill="auto"/>
          </w:tcPr>
          <w:p w:rsidR="00784872" w:rsidRPr="00784872" w:rsidRDefault="00784872" w:rsidP="00784872">
            <w:pPr>
              <w:spacing w:after="0" w:line="220" w:lineRule="exact"/>
              <w:jc w:val="both"/>
              <w:rPr>
                <w:rFonts w:ascii="Times New Roman" w:hAnsi="Times New Roman" w:cs="Times New Roman"/>
                <w:sz w:val="20"/>
                <w:szCs w:val="20"/>
              </w:rPr>
            </w:pPr>
            <w:r w:rsidRPr="00784872">
              <w:rPr>
                <w:rFonts w:ascii="Times New Roman" w:hAnsi="Times New Roman" w:cs="Times New Roman"/>
                <w:sz w:val="20"/>
                <w:szCs w:val="20"/>
              </w:rPr>
              <w:t>«Едрово-4» (для любых целей)</w:t>
            </w:r>
          </w:p>
        </w:tc>
        <w:tc>
          <w:tcPr>
            <w:tcW w:w="1689" w:type="dxa"/>
            <w:shd w:val="clear" w:color="auto" w:fill="auto"/>
          </w:tcPr>
          <w:p w:rsidR="00784872" w:rsidRPr="00784872" w:rsidRDefault="00784872" w:rsidP="00784872">
            <w:pPr>
              <w:spacing w:after="0" w:line="220" w:lineRule="exact"/>
              <w:jc w:val="both"/>
              <w:rPr>
                <w:rFonts w:ascii="Times New Roman" w:hAnsi="Times New Roman" w:cs="Times New Roman"/>
                <w:sz w:val="20"/>
                <w:szCs w:val="20"/>
              </w:rPr>
            </w:pPr>
            <w:r w:rsidRPr="00784872">
              <w:rPr>
                <w:rFonts w:ascii="Times New Roman" w:hAnsi="Times New Roman" w:cs="Times New Roman"/>
                <w:bCs/>
                <w:sz w:val="20"/>
                <w:szCs w:val="20"/>
              </w:rPr>
              <w:t>площадь</w:t>
            </w:r>
            <w:r w:rsidRPr="00784872">
              <w:rPr>
                <w:rFonts w:ascii="Times New Roman" w:hAnsi="Times New Roman" w:cs="Times New Roman"/>
                <w:sz w:val="20"/>
                <w:szCs w:val="20"/>
              </w:rPr>
              <w:t xml:space="preserve"> 40</w:t>
            </w:r>
            <w:r w:rsidRPr="00784872">
              <w:rPr>
                <w:rFonts w:ascii="Times New Roman" w:hAnsi="Times New Roman" w:cs="Times New Roman"/>
                <w:bCs/>
                <w:sz w:val="20"/>
                <w:szCs w:val="20"/>
              </w:rPr>
              <w:t xml:space="preserve"> га</w:t>
            </w:r>
          </w:p>
        </w:tc>
        <w:tc>
          <w:tcPr>
            <w:tcW w:w="2350" w:type="dxa"/>
            <w:shd w:val="clear" w:color="auto" w:fill="auto"/>
          </w:tcPr>
          <w:p w:rsidR="00784872" w:rsidRPr="00784872" w:rsidRDefault="00784872" w:rsidP="00784872">
            <w:pPr>
              <w:spacing w:after="0" w:line="220" w:lineRule="exact"/>
              <w:jc w:val="both"/>
              <w:rPr>
                <w:rFonts w:ascii="Times New Roman" w:hAnsi="Times New Roman" w:cs="Times New Roman"/>
                <w:sz w:val="20"/>
                <w:szCs w:val="20"/>
              </w:rPr>
            </w:pPr>
            <w:r w:rsidRPr="00784872">
              <w:rPr>
                <w:rFonts w:ascii="Times New Roman" w:hAnsi="Times New Roman" w:cs="Times New Roman"/>
                <w:sz w:val="20"/>
                <w:szCs w:val="20"/>
              </w:rPr>
              <w:t xml:space="preserve">Валдайский район, </w:t>
            </w:r>
            <w:r w:rsidRPr="00784872">
              <w:rPr>
                <w:rFonts w:ascii="Times New Roman" w:hAnsi="Times New Roman" w:cs="Times New Roman"/>
                <w:sz w:val="20"/>
                <w:szCs w:val="20"/>
              </w:rPr>
              <w:br/>
              <w:t>с.Едрово</w:t>
            </w:r>
          </w:p>
        </w:tc>
        <w:tc>
          <w:tcPr>
            <w:tcW w:w="1818" w:type="dxa"/>
            <w:shd w:val="clear" w:color="auto" w:fill="auto"/>
          </w:tcPr>
          <w:p w:rsidR="00784872" w:rsidRPr="00784872" w:rsidRDefault="00784872" w:rsidP="00784872">
            <w:pPr>
              <w:spacing w:after="0" w:line="220" w:lineRule="exact"/>
              <w:jc w:val="both"/>
              <w:rPr>
                <w:rFonts w:ascii="Times New Roman" w:hAnsi="Times New Roman" w:cs="Times New Roman"/>
                <w:sz w:val="20"/>
                <w:szCs w:val="20"/>
              </w:rPr>
            </w:pPr>
            <w:r w:rsidRPr="00784872">
              <w:rPr>
                <w:rFonts w:ascii="Times New Roman" w:hAnsi="Times New Roman" w:cs="Times New Roman"/>
                <w:sz w:val="20"/>
                <w:szCs w:val="20"/>
              </w:rPr>
              <w:t>СЗЗ – 1 км</w:t>
            </w:r>
          </w:p>
        </w:tc>
      </w:tr>
    </w:tbl>
    <w:p w:rsidR="00784872" w:rsidRPr="00784872" w:rsidRDefault="00784872" w:rsidP="00784872">
      <w:pPr>
        <w:pStyle w:val="1"/>
        <w:ind w:firstLine="0"/>
        <w:jc w:val="both"/>
        <w:rPr>
          <w:rFonts w:ascii="Times New Roman" w:hAnsi="Times New Roman" w:cs="Times New Roman"/>
          <w:sz w:val="20"/>
          <w:szCs w:val="20"/>
        </w:rPr>
      </w:pPr>
      <w:bookmarkStart w:id="56" w:name="_Toc433618541"/>
      <w:r w:rsidRPr="00784872">
        <w:rPr>
          <w:rFonts w:ascii="Times New Roman" w:hAnsi="Times New Roman" w:cs="Times New Roman"/>
          <w:sz w:val="20"/>
          <w:szCs w:val="20"/>
        </w:rPr>
        <w:t>8.2. Перечень объектов местного значения, планируемых для размещения на территориях муниципального образования в рамках проекта генерального плана с учетом требований региональных нормативов градостроительного проектирования</w:t>
      </w:r>
      <w:bookmarkEnd w:id="53"/>
      <w:bookmarkEnd w:id="54"/>
      <w:r w:rsidRPr="00784872">
        <w:rPr>
          <w:rFonts w:ascii="Times New Roman" w:hAnsi="Times New Roman" w:cs="Times New Roman"/>
          <w:sz w:val="20"/>
          <w:szCs w:val="20"/>
        </w:rPr>
        <w:t>.</w:t>
      </w:r>
      <w:bookmarkEnd w:id="55"/>
      <w:bookmarkEnd w:id="56"/>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Объемы нового строительства объектов социально-бытового назначения при принятии проектных решений определялись нормативной потребностью и необходимостью обеспечения доступности объектов для населения.</w:t>
      </w:r>
    </w:p>
    <w:p w:rsidR="00784872" w:rsidRPr="00784872" w:rsidRDefault="00784872" w:rsidP="00784872">
      <w:pPr>
        <w:spacing w:after="0"/>
        <w:ind w:firstLine="720"/>
        <w:jc w:val="both"/>
        <w:rPr>
          <w:rFonts w:ascii="Times New Roman" w:hAnsi="Times New Roman" w:cs="Times New Roman"/>
          <w:sz w:val="20"/>
          <w:szCs w:val="20"/>
        </w:rPr>
      </w:pPr>
      <w:r w:rsidRPr="00784872">
        <w:rPr>
          <w:rFonts w:ascii="Times New Roman" w:hAnsi="Times New Roman" w:cs="Times New Roman"/>
          <w:sz w:val="20"/>
          <w:szCs w:val="20"/>
        </w:rPr>
        <w:t>Настоящими изменениями генплана предусматривается строительство новых объектов местного значения (с учетом требований региональных нормативов градостроительного проектирования):</w:t>
      </w:r>
    </w:p>
    <w:p w:rsidR="00784872" w:rsidRPr="00784872" w:rsidRDefault="00784872" w:rsidP="00784872">
      <w:pPr>
        <w:spacing w:after="0"/>
        <w:ind w:firstLine="720"/>
        <w:jc w:val="both"/>
        <w:rPr>
          <w:rFonts w:ascii="Times New Roman" w:hAnsi="Times New Roman" w:cs="Times New Roman"/>
          <w:sz w:val="20"/>
          <w:szCs w:val="20"/>
        </w:rPr>
      </w:pPr>
      <w:r w:rsidRPr="00784872">
        <w:rPr>
          <w:rFonts w:ascii="Times New Roman" w:hAnsi="Times New Roman" w:cs="Times New Roman"/>
          <w:sz w:val="20"/>
          <w:szCs w:val="20"/>
        </w:rPr>
        <w:t>- проектируемые артезианские скважины;</w:t>
      </w:r>
    </w:p>
    <w:p w:rsidR="00784872" w:rsidRPr="00784872" w:rsidRDefault="00784872" w:rsidP="00784872">
      <w:pPr>
        <w:spacing w:after="0"/>
        <w:ind w:firstLine="720"/>
        <w:jc w:val="both"/>
        <w:rPr>
          <w:rFonts w:ascii="Times New Roman" w:hAnsi="Times New Roman" w:cs="Times New Roman"/>
          <w:sz w:val="20"/>
          <w:szCs w:val="20"/>
        </w:rPr>
      </w:pPr>
      <w:r w:rsidRPr="00784872">
        <w:rPr>
          <w:rFonts w:ascii="Times New Roman" w:hAnsi="Times New Roman" w:cs="Times New Roman"/>
          <w:sz w:val="20"/>
          <w:szCs w:val="20"/>
        </w:rPr>
        <w:t>- проектируемые резервуары чистой воды;</w:t>
      </w:r>
    </w:p>
    <w:p w:rsidR="00784872" w:rsidRPr="00784872" w:rsidRDefault="00784872" w:rsidP="00784872">
      <w:pPr>
        <w:spacing w:after="0"/>
        <w:ind w:firstLine="720"/>
        <w:jc w:val="both"/>
        <w:rPr>
          <w:rFonts w:ascii="Times New Roman" w:hAnsi="Times New Roman" w:cs="Times New Roman"/>
          <w:sz w:val="20"/>
          <w:szCs w:val="20"/>
        </w:rPr>
      </w:pPr>
      <w:r w:rsidRPr="00784872">
        <w:rPr>
          <w:rFonts w:ascii="Times New Roman" w:hAnsi="Times New Roman" w:cs="Times New Roman"/>
          <w:sz w:val="20"/>
          <w:szCs w:val="20"/>
        </w:rPr>
        <w:t>- проектируемые противопожарные резервуары;</w:t>
      </w:r>
    </w:p>
    <w:p w:rsidR="00784872" w:rsidRPr="00784872" w:rsidRDefault="00784872" w:rsidP="00784872">
      <w:pPr>
        <w:spacing w:after="0"/>
        <w:ind w:firstLine="720"/>
        <w:jc w:val="both"/>
        <w:rPr>
          <w:rFonts w:ascii="Times New Roman" w:hAnsi="Times New Roman" w:cs="Times New Roman"/>
          <w:sz w:val="20"/>
          <w:szCs w:val="20"/>
        </w:rPr>
      </w:pPr>
      <w:r w:rsidRPr="00784872">
        <w:rPr>
          <w:rFonts w:ascii="Times New Roman" w:hAnsi="Times New Roman" w:cs="Times New Roman"/>
          <w:sz w:val="20"/>
          <w:szCs w:val="20"/>
        </w:rPr>
        <w:t>- строительство единой централизованной системы хозяйственно - бытовой канализации с очистными сооружениями с полной биологической очисткой (БОС);</w:t>
      </w:r>
    </w:p>
    <w:p w:rsidR="00784872" w:rsidRPr="00784872" w:rsidRDefault="00784872" w:rsidP="00784872">
      <w:pPr>
        <w:spacing w:after="0"/>
        <w:ind w:firstLine="720"/>
        <w:jc w:val="both"/>
        <w:rPr>
          <w:rFonts w:ascii="Times New Roman" w:hAnsi="Times New Roman" w:cs="Times New Roman"/>
          <w:sz w:val="20"/>
          <w:szCs w:val="20"/>
        </w:rPr>
      </w:pPr>
      <w:r w:rsidRPr="00784872">
        <w:rPr>
          <w:rFonts w:ascii="Times New Roman" w:hAnsi="Times New Roman" w:cs="Times New Roman"/>
          <w:sz w:val="20"/>
          <w:szCs w:val="20"/>
        </w:rPr>
        <w:t>- строительство межпоселковых сетей природного газа;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д. Большое Носакино: административно-офисный объект, детское дошкольное и общеобразовательное учреждения, военно-учебное заведение (кадетский корпус), культурно-развлекательный центр, объект здравоохранения, аптека, отделение банка, гостиница, база отдыха, спортивное сооружение (закрытое), плоскостное спортивное сооружение, объе</w:t>
      </w:r>
      <w:r w:rsidR="007637F5">
        <w:rPr>
          <w:rFonts w:ascii="Times New Roman" w:hAnsi="Times New Roman" w:cs="Times New Roman"/>
          <w:sz w:val="20"/>
          <w:szCs w:val="20"/>
        </w:rPr>
        <w:t>к</w:t>
      </w:r>
      <w:r w:rsidRPr="00784872">
        <w:rPr>
          <w:rFonts w:ascii="Times New Roman" w:hAnsi="Times New Roman" w:cs="Times New Roman"/>
          <w:sz w:val="20"/>
          <w:szCs w:val="20"/>
        </w:rPr>
        <w:t>т торговли, объект общественного питания.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В д. </w:t>
      </w:r>
      <w:r w:rsidR="006C2354">
        <w:rPr>
          <w:rFonts w:ascii="Times New Roman" w:hAnsi="Times New Roman" w:cs="Times New Roman"/>
          <w:sz w:val="20"/>
          <w:szCs w:val="20"/>
        </w:rPr>
        <w:t>Ва</w:t>
      </w:r>
      <w:r w:rsidRPr="00784872">
        <w:rPr>
          <w:rFonts w:ascii="Times New Roman" w:hAnsi="Times New Roman" w:cs="Times New Roman"/>
          <w:sz w:val="20"/>
          <w:szCs w:val="20"/>
        </w:rPr>
        <w:t>нютино: плоскостное спортивное сооружение, сельскохозяйственное предприятие.</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д. Гвоздки: спортивное сооружение.</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д. Добывалово: плоскостное спортивное сооружение.</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д. Красилово: спортивное сооружение.</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д. Марково: плоскостное спортивное сооружение, сельскохозяйственное предприятие, отделение банка.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д. Наволок: плоскостное спортивное сооружение, сельскохозяйственное предприятие.</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д. Новая Ситенка: спортивное сооружение, база отдыха, придорожный комплекс с АЗС, хозкомплекс.</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д. Селище: плоскостное спортивное сооружение.</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д. Старая Ситенка: общественная баня.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д. Старина: плоскостное спортивное сооружение, сельскохозяйственное предприятие.</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д. Старово: плоскостное спортивное сооружение, сельскохозяйственное предприятие.</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д. Харитониха: плоскостное спортивное сооружение.</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д. Труфаново: плоскостное спортивное сооружение.</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с. Едрово: производственное предприятие (деревообработка), производство по разработке и добыче песчано-гравийного материала,  тепличное хозяйство, придорожный комплекс, пожарное депо на 2 автомашины, опорный пункт охраны порядка, отделение банка.</w:t>
      </w:r>
    </w:p>
    <w:p w:rsidR="00784872" w:rsidRPr="00784872" w:rsidRDefault="00784872" w:rsidP="00784872">
      <w:pPr>
        <w:spacing w:after="0"/>
        <w:jc w:val="both"/>
        <w:rPr>
          <w:rFonts w:ascii="Times New Roman" w:hAnsi="Times New Roman" w:cs="Times New Roman"/>
          <w:sz w:val="20"/>
          <w:szCs w:val="20"/>
        </w:rPr>
      </w:pPr>
    </w:p>
    <w:p w:rsidR="00784872" w:rsidRPr="00784872" w:rsidRDefault="00784872" w:rsidP="00784872">
      <w:pPr>
        <w:pStyle w:val="1"/>
        <w:ind w:firstLine="0"/>
        <w:jc w:val="both"/>
        <w:rPr>
          <w:rFonts w:ascii="Times New Roman" w:hAnsi="Times New Roman" w:cs="Times New Roman"/>
          <w:sz w:val="20"/>
          <w:szCs w:val="20"/>
        </w:rPr>
      </w:pPr>
      <w:bookmarkStart w:id="57" w:name="_Toc433618542"/>
      <w:r w:rsidRPr="00784872">
        <w:rPr>
          <w:rFonts w:ascii="Times New Roman" w:hAnsi="Times New Roman" w:cs="Times New Roman"/>
          <w:sz w:val="20"/>
          <w:szCs w:val="20"/>
        </w:rPr>
        <w:t>8.3. Функциональное зонирование территории населенных пунктов.</w:t>
      </w:r>
      <w:bookmarkEnd w:id="45"/>
      <w:bookmarkEnd w:id="46"/>
      <w:bookmarkEnd w:id="47"/>
      <w:bookmarkEnd w:id="48"/>
      <w:bookmarkEnd w:id="49"/>
      <w:bookmarkEnd w:id="50"/>
      <w:bookmarkEnd w:id="51"/>
      <w:bookmarkEnd w:id="57"/>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Зонирование территории является одним из основных инструментов регулирования градостроительной деятельности. Зонирование ставит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параметров застройки (этажность, плотность и др.), ландшафтной организации территории.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Разработанное в составе Генерального плана функциональное зонирование учитывает:</w:t>
      </w:r>
    </w:p>
    <w:p w:rsidR="00784872" w:rsidRPr="00784872" w:rsidRDefault="00784872" w:rsidP="00784872">
      <w:pPr>
        <w:widowControl w:val="0"/>
        <w:numPr>
          <w:ilvl w:val="0"/>
          <w:numId w:val="2"/>
        </w:numPr>
        <w:suppressAutoHyphens/>
        <w:autoSpaceDE w:val="0"/>
        <w:spacing w:after="0" w:line="240" w:lineRule="auto"/>
        <w:ind w:left="0" w:firstLine="0"/>
        <w:jc w:val="both"/>
        <w:rPr>
          <w:rFonts w:ascii="Times New Roman" w:hAnsi="Times New Roman" w:cs="Times New Roman"/>
          <w:sz w:val="20"/>
          <w:szCs w:val="20"/>
        </w:rPr>
      </w:pPr>
      <w:r w:rsidRPr="00784872">
        <w:rPr>
          <w:rFonts w:ascii="Times New Roman" w:hAnsi="Times New Roman" w:cs="Times New Roman"/>
          <w:sz w:val="20"/>
          <w:szCs w:val="20"/>
        </w:rPr>
        <w:t>результаты комплексного градостроительного анализа территории</w:t>
      </w:r>
    </w:p>
    <w:p w:rsidR="00784872" w:rsidRPr="00784872" w:rsidRDefault="00784872" w:rsidP="00784872">
      <w:pPr>
        <w:widowControl w:val="0"/>
        <w:numPr>
          <w:ilvl w:val="0"/>
          <w:numId w:val="2"/>
        </w:numPr>
        <w:suppressAutoHyphens/>
        <w:autoSpaceDE w:val="0"/>
        <w:spacing w:after="0" w:line="240" w:lineRule="auto"/>
        <w:ind w:left="0" w:firstLine="0"/>
        <w:jc w:val="both"/>
        <w:rPr>
          <w:rFonts w:ascii="Times New Roman" w:hAnsi="Times New Roman" w:cs="Times New Roman"/>
          <w:sz w:val="20"/>
          <w:szCs w:val="20"/>
        </w:rPr>
      </w:pPr>
      <w:r w:rsidRPr="00784872">
        <w:rPr>
          <w:rFonts w:ascii="Times New Roman" w:hAnsi="Times New Roman" w:cs="Times New Roman"/>
          <w:sz w:val="20"/>
          <w:szCs w:val="20"/>
        </w:rPr>
        <w:t>историко-культурную и планировочную специфику населенного пункта</w:t>
      </w:r>
    </w:p>
    <w:p w:rsidR="00784872" w:rsidRPr="00784872" w:rsidRDefault="00784872" w:rsidP="00784872">
      <w:pPr>
        <w:widowControl w:val="0"/>
        <w:numPr>
          <w:ilvl w:val="0"/>
          <w:numId w:val="2"/>
        </w:numPr>
        <w:suppressAutoHyphens/>
        <w:autoSpaceDE w:val="0"/>
        <w:spacing w:after="0" w:line="240" w:lineRule="auto"/>
        <w:ind w:left="0" w:firstLine="0"/>
        <w:jc w:val="both"/>
        <w:rPr>
          <w:rFonts w:ascii="Times New Roman" w:hAnsi="Times New Roman" w:cs="Times New Roman"/>
          <w:sz w:val="20"/>
          <w:szCs w:val="20"/>
        </w:rPr>
      </w:pPr>
      <w:r w:rsidRPr="00784872">
        <w:rPr>
          <w:rFonts w:ascii="Times New Roman" w:hAnsi="Times New Roman" w:cs="Times New Roman"/>
          <w:sz w:val="20"/>
          <w:szCs w:val="20"/>
        </w:rPr>
        <w:t>сложившиеся особенности использования территории.</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lastRenderedPageBreak/>
        <w:t xml:space="preserve">При установлении территориальных зон учтены положения Градостроительного и Земельного кодексов Российской Федерации, Федерального Закона РФ от 25 июня </w:t>
      </w:r>
      <w:smartTag w:uri="urn:schemas-microsoft-com:office:smarttags" w:element="metricconverter">
        <w:smartTagPr>
          <w:attr w:name="ProductID" w:val="2002 г"/>
        </w:smartTagPr>
        <w:r w:rsidRPr="00784872">
          <w:rPr>
            <w:rFonts w:ascii="Times New Roman" w:hAnsi="Times New Roman" w:cs="Times New Roman"/>
            <w:sz w:val="20"/>
            <w:szCs w:val="20"/>
          </w:rPr>
          <w:t>2002 г</w:t>
        </w:r>
      </w:smartTag>
      <w:r w:rsidRPr="00784872">
        <w:rPr>
          <w:rFonts w:ascii="Times New Roman" w:hAnsi="Times New Roman" w:cs="Times New Roman"/>
          <w:sz w:val="20"/>
          <w:szCs w:val="20"/>
        </w:rPr>
        <w:t xml:space="preserve">. № 73-ФЗ, требования специальных нормативов и правил, касающиеся зон с нормируемым режимом градостроительной деятельности.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Перечень функциональных зон, отраженных на основном чертеже Генерального плана не претерпел изменений по сравнению с генпланом 2010 года.</w:t>
      </w:r>
    </w:p>
    <w:p w:rsidR="00784872" w:rsidRPr="00784872" w:rsidRDefault="00784872" w:rsidP="00784872">
      <w:pPr>
        <w:pStyle w:val="1"/>
        <w:ind w:firstLine="0"/>
        <w:jc w:val="both"/>
        <w:rPr>
          <w:rFonts w:ascii="Times New Roman" w:hAnsi="Times New Roman" w:cs="Times New Roman"/>
          <w:sz w:val="20"/>
          <w:szCs w:val="20"/>
        </w:rPr>
      </w:pPr>
    </w:p>
    <w:p w:rsidR="00784872" w:rsidRPr="00784872" w:rsidRDefault="00784872" w:rsidP="00784872">
      <w:pPr>
        <w:pStyle w:val="1"/>
        <w:ind w:firstLine="0"/>
        <w:jc w:val="both"/>
        <w:rPr>
          <w:rFonts w:ascii="Times New Roman" w:hAnsi="Times New Roman" w:cs="Times New Roman"/>
          <w:sz w:val="20"/>
          <w:szCs w:val="20"/>
        </w:rPr>
      </w:pPr>
      <w:bookmarkStart w:id="58" w:name="_Toc433618543"/>
      <w:r w:rsidRPr="00784872">
        <w:rPr>
          <w:rFonts w:ascii="Times New Roman" w:hAnsi="Times New Roman" w:cs="Times New Roman"/>
          <w:sz w:val="20"/>
          <w:szCs w:val="20"/>
        </w:rPr>
        <w:t>8.4. Характеристики зон с  особыми условиями использования территорий</w:t>
      </w:r>
      <w:bookmarkEnd w:id="58"/>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Сведения о зонах с особыми условиями использования территорий, установление которых требуется в связи с планируемым размещением на территориях поселения местного значения поселения в таблице 8.4.1.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Таблица 8.4.1.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58"/>
        <w:gridCol w:w="2258"/>
        <w:gridCol w:w="2215"/>
        <w:gridCol w:w="2440"/>
      </w:tblGrid>
      <w:tr w:rsidR="00784872" w:rsidRPr="00784872" w:rsidTr="007637F5">
        <w:trPr>
          <w:cantSplit/>
          <w:trHeight w:val="387"/>
          <w:tblHeader/>
        </w:trPr>
        <w:tc>
          <w:tcPr>
            <w:tcW w:w="2896" w:type="dxa"/>
            <w:vAlign w:val="center"/>
          </w:tcPr>
          <w:p w:rsidR="00784872" w:rsidRPr="00784872" w:rsidRDefault="00784872" w:rsidP="00784872">
            <w:pPr>
              <w:autoSpaceDN w:val="0"/>
              <w:adjustRightInd w:val="0"/>
              <w:spacing w:after="0"/>
              <w:jc w:val="both"/>
              <w:rPr>
                <w:rFonts w:ascii="Times New Roman" w:hAnsi="Times New Roman" w:cs="Times New Roman"/>
                <w:b/>
                <w:sz w:val="20"/>
                <w:szCs w:val="20"/>
              </w:rPr>
            </w:pPr>
            <w:r w:rsidRPr="00784872">
              <w:rPr>
                <w:rFonts w:ascii="Times New Roman" w:hAnsi="Times New Roman" w:cs="Times New Roman"/>
                <w:b/>
                <w:sz w:val="20"/>
                <w:szCs w:val="20"/>
              </w:rPr>
              <w:t>Наименование объекта</w:t>
            </w:r>
          </w:p>
        </w:tc>
        <w:tc>
          <w:tcPr>
            <w:tcW w:w="2457" w:type="dxa"/>
            <w:vAlign w:val="center"/>
          </w:tcPr>
          <w:p w:rsidR="00784872" w:rsidRPr="00784872" w:rsidRDefault="00784872" w:rsidP="00784872">
            <w:pPr>
              <w:autoSpaceDN w:val="0"/>
              <w:adjustRightInd w:val="0"/>
              <w:spacing w:after="0"/>
              <w:jc w:val="both"/>
              <w:rPr>
                <w:rFonts w:ascii="Times New Roman" w:hAnsi="Times New Roman" w:cs="Times New Roman"/>
                <w:b/>
                <w:sz w:val="20"/>
                <w:szCs w:val="20"/>
              </w:rPr>
            </w:pPr>
            <w:r w:rsidRPr="00784872">
              <w:rPr>
                <w:rFonts w:ascii="Times New Roman" w:hAnsi="Times New Roman" w:cs="Times New Roman"/>
                <w:b/>
                <w:sz w:val="20"/>
                <w:szCs w:val="20"/>
              </w:rPr>
              <w:t>Зона с особыми условиями</w:t>
            </w:r>
          </w:p>
        </w:tc>
        <w:tc>
          <w:tcPr>
            <w:tcW w:w="2410" w:type="dxa"/>
            <w:vAlign w:val="center"/>
          </w:tcPr>
          <w:p w:rsidR="00784872" w:rsidRPr="00784872" w:rsidRDefault="00784872" w:rsidP="00784872">
            <w:pPr>
              <w:autoSpaceDN w:val="0"/>
              <w:adjustRightInd w:val="0"/>
              <w:spacing w:after="0"/>
              <w:jc w:val="both"/>
              <w:rPr>
                <w:rFonts w:ascii="Times New Roman" w:hAnsi="Times New Roman" w:cs="Times New Roman"/>
                <w:b/>
                <w:sz w:val="20"/>
                <w:szCs w:val="20"/>
              </w:rPr>
            </w:pPr>
            <w:r w:rsidRPr="00784872">
              <w:rPr>
                <w:rFonts w:ascii="Times New Roman" w:hAnsi="Times New Roman" w:cs="Times New Roman"/>
                <w:b/>
                <w:sz w:val="20"/>
                <w:szCs w:val="20"/>
              </w:rPr>
              <w:t>Параметры зоны, м</w:t>
            </w:r>
          </w:p>
        </w:tc>
        <w:tc>
          <w:tcPr>
            <w:tcW w:w="2657" w:type="dxa"/>
            <w:vAlign w:val="center"/>
          </w:tcPr>
          <w:p w:rsidR="00784872" w:rsidRPr="00784872" w:rsidRDefault="00784872" w:rsidP="00784872">
            <w:pPr>
              <w:autoSpaceDN w:val="0"/>
              <w:adjustRightInd w:val="0"/>
              <w:spacing w:after="0"/>
              <w:jc w:val="both"/>
              <w:rPr>
                <w:rFonts w:ascii="Times New Roman" w:hAnsi="Times New Roman" w:cs="Times New Roman"/>
                <w:b/>
                <w:sz w:val="20"/>
                <w:szCs w:val="20"/>
              </w:rPr>
            </w:pPr>
            <w:r w:rsidRPr="00784872">
              <w:rPr>
                <w:rFonts w:ascii="Times New Roman" w:hAnsi="Times New Roman" w:cs="Times New Roman"/>
                <w:b/>
                <w:sz w:val="20"/>
                <w:szCs w:val="20"/>
              </w:rPr>
              <w:t>Функциональная зона</w:t>
            </w:r>
          </w:p>
        </w:tc>
      </w:tr>
      <w:tr w:rsidR="00784872" w:rsidRPr="00784872" w:rsidTr="007637F5">
        <w:trPr>
          <w:cantSplit/>
          <w:trHeight w:val="391"/>
        </w:trPr>
        <w:tc>
          <w:tcPr>
            <w:tcW w:w="2896"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Канализационные очистные сооружения</w:t>
            </w:r>
          </w:p>
        </w:tc>
        <w:tc>
          <w:tcPr>
            <w:tcW w:w="24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Санитарно-защитная зона</w:t>
            </w:r>
          </w:p>
        </w:tc>
        <w:tc>
          <w:tcPr>
            <w:tcW w:w="2410"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Согласно СанПиН 2.2.1/2.1.1.1200-03,</w:t>
            </w:r>
          </w:p>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200</w:t>
            </w:r>
          </w:p>
        </w:tc>
        <w:tc>
          <w:tcPr>
            <w:tcW w:w="26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зона производственного использования</w:t>
            </w:r>
          </w:p>
        </w:tc>
      </w:tr>
      <w:tr w:rsidR="00784872" w:rsidRPr="00784872" w:rsidTr="007637F5">
        <w:trPr>
          <w:cantSplit/>
          <w:trHeight w:val="391"/>
        </w:trPr>
        <w:tc>
          <w:tcPr>
            <w:tcW w:w="2896"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Кладбище</w:t>
            </w:r>
          </w:p>
        </w:tc>
        <w:tc>
          <w:tcPr>
            <w:tcW w:w="24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Санитарно-защитная зона</w:t>
            </w:r>
          </w:p>
        </w:tc>
        <w:tc>
          <w:tcPr>
            <w:tcW w:w="2410"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Согласно СанПиН 2.2.1/2.1.1.1200-03,</w:t>
            </w:r>
          </w:p>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50</w:t>
            </w:r>
          </w:p>
        </w:tc>
        <w:tc>
          <w:tcPr>
            <w:tcW w:w="26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зона специального назначения</w:t>
            </w:r>
          </w:p>
        </w:tc>
      </w:tr>
      <w:tr w:rsidR="00784872" w:rsidRPr="00784872" w:rsidTr="007637F5">
        <w:trPr>
          <w:cantSplit/>
          <w:trHeight w:val="391"/>
        </w:trPr>
        <w:tc>
          <w:tcPr>
            <w:tcW w:w="2896"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ГРС</w:t>
            </w:r>
          </w:p>
        </w:tc>
        <w:tc>
          <w:tcPr>
            <w:tcW w:w="24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Санитарно-защитная зона</w:t>
            </w:r>
          </w:p>
        </w:tc>
        <w:tc>
          <w:tcPr>
            <w:tcW w:w="2410"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p>
        </w:tc>
        <w:tc>
          <w:tcPr>
            <w:tcW w:w="26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зона коммунально-складского использования</w:t>
            </w:r>
          </w:p>
        </w:tc>
      </w:tr>
      <w:tr w:rsidR="00784872" w:rsidRPr="00784872" w:rsidTr="007637F5">
        <w:trPr>
          <w:cantSplit/>
          <w:trHeight w:val="391"/>
        </w:trPr>
        <w:tc>
          <w:tcPr>
            <w:tcW w:w="2896"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Лесопереработка</w:t>
            </w:r>
          </w:p>
        </w:tc>
        <w:tc>
          <w:tcPr>
            <w:tcW w:w="24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Санитарно-защитная зона</w:t>
            </w:r>
          </w:p>
        </w:tc>
        <w:tc>
          <w:tcPr>
            <w:tcW w:w="2410"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Согласно СанПиН 2.2.1/2.1.1.1200-03,</w:t>
            </w:r>
          </w:p>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100</w:t>
            </w:r>
          </w:p>
        </w:tc>
        <w:tc>
          <w:tcPr>
            <w:tcW w:w="26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зона производственного использования</w:t>
            </w:r>
          </w:p>
        </w:tc>
      </w:tr>
      <w:tr w:rsidR="00784872" w:rsidRPr="00784872" w:rsidTr="007637F5">
        <w:trPr>
          <w:cantSplit/>
          <w:trHeight w:val="391"/>
        </w:trPr>
        <w:tc>
          <w:tcPr>
            <w:tcW w:w="2896"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Пилорама</w:t>
            </w:r>
          </w:p>
        </w:tc>
        <w:tc>
          <w:tcPr>
            <w:tcW w:w="24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Санитарно-защитная зона</w:t>
            </w:r>
          </w:p>
        </w:tc>
        <w:tc>
          <w:tcPr>
            <w:tcW w:w="2410"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Согласно СанПиН 2.2.1/2.1.1.1200-03,</w:t>
            </w:r>
          </w:p>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100</w:t>
            </w:r>
          </w:p>
        </w:tc>
        <w:tc>
          <w:tcPr>
            <w:tcW w:w="26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зона производственного использования</w:t>
            </w:r>
          </w:p>
        </w:tc>
      </w:tr>
      <w:tr w:rsidR="00784872" w:rsidRPr="00784872" w:rsidTr="007637F5">
        <w:trPr>
          <w:cantSplit/>
          <w:trHeight w:val="391"/>
        </w:trPr>
        <w:tc>
          <w:tcPr>
            <w:tcW w:w="2896"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Добыча песка</w:t>
            </w:r>
          </w:p>
        </w:tc>
        <w:tc>
          <w:tcPr>
            <w:tcW w:w="24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Санитарно-защитная зона</w:t>
            </w:r>
          </w:p>
        </w:tc>
        <w:tc>
          <w:tcPr>
            <w:tcW w:w="2410"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Согласно СанПиН 2.2.1/2.1.1.1200-03,</w:t>
            </w:r>
          </w:p>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100</w:t>
            </w:r>
          </w:p>
        </w:tc>
        <w:tc>
          <w:tcPr>
            <w:tcW w:w="26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зона производственного использования</w:t>
            </w:r>
          </w:p>
        </w:tc>
      </w:tr>
      <w:tr w:rsidR="00784872" w:rsidRPr="00784872" w:rsidTr="007637F5">
        <w:trPr>
          <w:cantSplit/>
          <w:trHeight w:val="391"/>
        </w:trPr>
        <w:tc>
          <w:tcPr>
            <w:tcW w:w="2896"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Добыча песчано-гравийного материала</w:t>
            </w:r>
          </w:p>
        </w:tc>
        <w:tc>
          <w:tcPr>
            <w:tcW w:w="24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Санитарно-защитная зона</w:t>
            </w:r>
          </w:p>
        </w:tc>
        <w:tc>
          <w:tcPr>
            <w:tcW w:w="2410"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Согласно СанПиН 2.2.1/2.1.1.1200-03,</w:t>
            </w:r>
          </w:p>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100</w:t>
            </w:r>
          </w:p>
        </w:tc>
        <w:tc>
          <w:tcPr>
            <w:tcW w:w="26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зона производственного использования</w:t>
            </w:r>
          </w:p>
        </w:tc>
      </w:tr>
      <w:tr w:rsidR="00784872" w:rsidRPr="00784872" w:rsidTr="007637F5">
        <w:trPr>
          <w:cantSplit/>
          <w:trHeight w:val="391"/>
        </w:trPr>
        <w:tc>
          <w:tcPr>
            <w:tcW w:w="2896"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Овощехранилище</w:t>
            </w:r>
          </w:p>
        </w:tc>
        <w:tc>
          <w:tcPr>
            <w:tcW w:w="24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Санитарно-защитная зона</w:t>
            </w:r>
          </w:p>
        </w:tc>
        <w:tc>
          <w:tcPr>
            <w:tcW w:w="2410" w:type="dxa"/>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Согласно СанПиН 2.2.1/2.1.1.1200</w:t>
            </w:r>
          </w:p>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50</w:t>
            </w:r>
          </w:p>
        </w:tc>
        <w:tc>
          <w:tcPr>
            <w:tcW w:w="26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зона коммунально-складского использования</w:t>
            </w:r>
          </w:p>
        </w:tc>
      </w:tr>
      <w:tr w:rsidR="00784872" w:rsidRPr="00784872" w:rsidTr="007637F5">
        <w:trPr>
          <w:cantSplit/>
          <w:trHeight w:val="391"/>
        </w:trPr>
        <w:tc>
          <w:tcPr>
            <w:tcW w:w="2896"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АЗС</w:t>
            </w:r>
          </w:p>
        </w:tc>
        <w:tc>
          <w:tcPr>
            <w:tcW w:w="24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Санитарно-защитная зона</w:t>
            </w:r>
          </w:p>
        </w:tc>
        <w:tc>
          <w:tcPr>
            <w:tcW w:w="2410" w:type="dxa"/>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Согласно СанПиН 2.2.1/2.1.1.1200</w:t>
            </w:r>
          </w:p>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100</w:t>
            </w:r>
          </w:p>
        </w:tc>
        <w:tc>
          <w:tcPr>
            <w:tcW w:w="26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зона инженерно-транспортной инфраструктуры </w:t>
            </w:r>
          </w:p>
        </w:tc>
      </w:tr>
      <w:tr w:rsidR="00784872" w:rsidRPr="00784872" w:rsidTr="007637F5">
        <w:trPr>
          <w:cantSplit/>
          <w:trHeight w:val="391"/>
        </w:trPr>
        <w:tc>
          <w:tcPr>
            <w:tcW w:w="2896"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Планируемая вертолетная площадка</w:t>
            </w:r>
          </w:p>
        </w:tc>
        <w:tc>
          <w:tcPr>
            <w:tcW w:w="24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Санитарно-защитная зона</w:t>
            </w:r>
          </w:p>
        </w:tc>
        <w:tc>
          <w:tcPr>
            <w:tcW w:w="2410" w:type="dxa"/>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Согласно СанПиН 2.2.1/2.1.1.1200</w:t>
            </w:r>
          </w:p>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300</w:t>
            </w:r>
          </w:p>
        </w:tc>
        <w:tc>
          <w:tcPr>
            <w:tcW w:w="26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зона коммунально-складского использования</w:t>
            </w:r>
          </w:p>
        </w:tc>
      </w:tr>
      <w:tr w:rsidR="00784872" w:rsidRPr="00784872" w:rsidTr="007637F5">
        <w:trPr>
          <w:cantSplit/>
          <w:trHeight w:val="391"/>
        </w:trPr>
        <w:tc>
          <w:tcPr>
            <w:tcW w:w="2896"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Деревообработка</w:t>
            </w:r>
          </w:p>
        </w:tc>
        <w:tc>
          <w:tcPr>
            <w:tcW w:w="24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Санитарно-защитная зона</w:t>
            </w:r>
          </w:p>
        </w:tc>
        <w:tc>
          <w:tcPr>
            <w:tcW w:w="2410" w:type="dxa"/>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Согласно СанПиН 2.2.1/2.1.1.1200</w:t>
            </w:r>
          </w:p>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100</w:t>
            </w:r>
          </w:p>
        </w:tc>
        <w:tc>
          <w:tcPr>
            <w:tcW w:w="26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зона производственного использования</w:t>
            </w:r>
          </w:p>
        </w:tc>
      </w:tr>
      <w:tr w:rsidR="00784872" w:rsidRPr="00784872" w:rsidTr="007637F5">
        <w:trPr>
          <w:cantSplit/>
          <w:trHeight w:val="391"/>
        </w:trPr>
        <w:tc>
          <w:tcPr>
            <w:tcW w:w="2896"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Комплекс автосервиса</w:t>
            </w:r>
          </w:p>
        </w:tc>
        <w:tc>
          <w:tcPr>
            <w:tcW w:w="24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Санитарно-защитная зона</w:t>
            </w:r>
          </w:p>
        </w:tc>
        <w:tc>
          <w:tcPr>
            <w:tcW w:w="2410" w:type="dxa"/>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Согласно СанПиН 2.2.1/2.1.1.1200</w:t>
            </w:r>
          </w:p>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100</w:t>
            </w:r>
          </w:p>
        </w:tc>
        <w:tc>
          <w:tcPr>
            <w:tcW w:w="26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зона инженерно-транспортной инфраструктуры </w:t>
            </w:r>
          </w:p>
        </w:tc>
      </w:tr>
      <w:tr w:rsidR="00784872" w:rsidRPr="00784872" w:rsidTr="007637F5">
        <w:trPr>
          <w:cantSplit/>
          <w:trHeight w:val="391"/>
        </w:trPr>
        <w:tc>
          <w:tcPr>
            <w:tcW w:w="2896"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Сельскохозяйственное предприятие</w:t>
            </w:r>
          </w:p>
        </w:tc>
        <w:tc>
          <w:tcPr>
            <w:tcW w:w="24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Санитарно-защитная зона</w:t>
            </w:r>
          </w:p>
        </w:tc>
        <w:tc>
          <w:tcPr>
            <w:tcW w:w="2410" w:type="dxa"/>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Согласно СанПиН 2.2.1/2.1.1.1200</w:t>
            </w:r>
          </w:p>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100</w:t>
            </w:r>
          </w:p>
        </w:tc>
        <w:tc>
          <w:tcPr>
            <w:tcW w:w="2657" w:type="dxa"/>
            <w:vAlign w:val="center"/>
          </w:tcPr>
          <w:p w:rsidR="00784872" w:rsidRPr="00784872" w:rsidRDefault="00784872" w:rsidP="00784872">
            <w:pPr>
              <w:autoSpaceDN w:val="0"/>
              <w:adjustRightInd w:val="0"/>
              <w:spacing w:after="0"/>
              <w:jc w:val="both"/>
              <w:rPr>
                <w:rFonts w:ascii="Times New Roman" w:hAnsi="Times New Roman" w:cs="Times New Roman"/>
                <w:sz w:val="20"/>
                <w:szCs w:val="20"/>
              </w:rPr>
            </w:pPr>
            <w:r w:rsidRPr="00784872">
              <w:rPr>
                <w:rFonts w:ascii="Times New Roman" w:hAnsi="Times New Roman" w:cs="Times New Roman"/>
                <w:sz w:val="20"/>
                <w:szCs w:val="20"/>
              </w:rPr>
              <w:t>зона производственного использования</w:t>
            </w:r>
          </w:p>
        </w:tc>
      </w:tr>
    </w:tbl>
    <w:p w:rsidR="00784872" w:rsidRPr="00784872" w:rsidRDefault="00784872" w:rsidP="00784872">
      <w:pPr>
        <w:spacing w:after="0"/>
        <w:jc w:val="both"/>
        <w:rPr>
          <w:rFonts w:ascii="Times New Roman" w:hAnsi="Times New Roman" w:cs="Times New Roman"/>
          <w:sz w:val="20"/>
          <w:szCs w:val="20"/>
        </w:rPr>
      </w:pPr>
    </w:p>
    <w:p w:rsidR="00784872" w:rsidRPr="00784872" w:rsidRDefault="00784872" w:rsidP="00784872">
      <w:pPr>
        <w:pStyle w:val="1"/>
        <w:ind w:firstLine="0"/>
        <w:jc w:val="both"/>
        <w:rPr>
          <w:rFonts w:ascii="Times New Roman" w:hAnsi="Times New Roman" w:cs="Times New Roman"/>
          <w:sz w:val="20"/>
          <w:szCs w:val="20"/>
        </w:rPr>
      </w:pPr>
      <w:bookmarkStart w:id="59" w:name="_Toc289164428"/>
      <w:bookmarkStart w:id="60" w:name="_Toc316982420"/>
      <w:bookmarkStart w:id="61" w:name="_Toc343505754"/>
      <w:bookmarkStart w:id="62" w:name="_Toc370988869"/>
      <w:bookmarkStart w:id="63" w:name="_Toc375751102"/>
      <w:bookmarkStart w:id="64" w:name="_Toc389742647"/>
      <w:bookmarkStart w:id="65" w:name="_Toc433618544"/>
      <w:r w:rsidRPr="00784872">
        <w:rPr>
          <w:rFonts w:ascii="Times New Roman" w:hAnsi="Times New Roman" w:cs="Times New Roman"/>
          <w:sz w:val="20"/>
          <w:szCs w:val="20"/>
        </w:rPr>
        <w:lastRenderedPageBreak/>
        <w:t>9. Инженерное обеспечение и благоустройство территории.</w:t>
      </w:r>
      <w:bookmarkEnd w:id="59"/>
      <w:bookmarkEnd w:id="60"/>
      <w:bookmarkEnd w:id="61"/>
      <w:bookmarkEnd w:id="62"/>
      <w:bookmarkEnd w:id="63"/>
      <w:bookmarkEnd w:id="64"/>
      <w:bookmarkEnd w:id="65"/>
    </w:p>
    <w:p w:rsidR="00784872" w:rsidRPr="00784872" w:rsidRDefault="00784872" w:rsidP="00784872">
      <w:pPr>
        <w:spacing w:after="0"/>
        <w:jc w:val="both"/>
        <w:rPr>
          <w:rFonts w:ascii="Times New Roman" w:hAnsi="Times New Roman" w:cs="Times New Roman"/>
          <w:b/>
          <w:i/>
          <w:sz w:val="20"/>
          <w:szCs w:val="20"/>
        </w:rPr>
      </w:pPr>
      <w:bookmarkStart w:id="66" w:name="_Toc190514479"/>
      <w:bookmarkStart w:id="67" w:name="_Toc217701252"/>
      <w:bookmarkStart w:id="68" w:name="_Toc388346989"/>
      <w:bookmarkStart w:id="69" w:name="_Toc392165497"/>
      <w:bookmarkEnd w:id="52"/>
      <w:r w:rsidRPr="00784872">
        <w:rPr>
          <w:rFonts w:ascii="Times New Roman" w:hAnsi="Times New Roman" w:cs="Times New Roman"/>
          <w:sz w:val="20"/>
          <w:szCs w:val="20"/>
        </w:rPr>
        <w:t>Основным достоянием современных поселений является наличие инженерной инфраструктуры и возможности ее использования. Генеральным планом 2010 года было предусмотрено развитие всех видов инженерного обеспечения всех населенных пунктов Едровского сельского поселения. В рамках данных изменений предусматривается дальнейшее  изменение  объемов оказания населению услуг по инженерному обеспечению потребностей в водоснабжении и водоотведении, энергоснабжении (тепло, газ, электричество), а также в обеспечении средствами связи (телевидение, Интернет, телефония) в основном для двух населенных пунктов – с.Едрово и д.Большое Носакино</w:t>
      </w:r>
      <w:r w:rsidRPr="00784872">
        <w:rPr>
          <w:rFonts w:ascii="Times New Roman" w:hAnsi="Times New Roman" w:cs="Times New Roman"/>
          <w:b/>
          <w:i/>
          <w:sz w:val="20"/>
          <w:szCs w:val="20"/>
        </w:rPr>
        <w:t>.</w:t>
      </w:r>
    </w:p>
    <w:p w:rsidR="00784872" w:rsidRPr="00784872" w:rsidRDefault="00784872" w:rsidP="00784872">
      <w:pPr>
        <w:pStyle w:val="1"/>
        <w:ind w:firstLine="0"/>
        <w:jc w:val="both"/>
        <w:rPr>
          <w:rFonts w:ascii="Times New Roman" w:hAnsi="Times New Roman" w:cs="Times New Roman"/>
          <w:sz w:val="20"/>
          <w:szCs w:val="20"/>
        </w:rPr>
      </w:pPr>
      <w:bookmarkStart w:id="70" w:name="_Toc343149545"/>
      <w:bookmarkStart w:id="71" w:name="_Toc401652067"/>
      <w:bookmarkStart w:id="72" w:name="_Toc433618545"/>
      <w:r w:rsidRPr="00784872">
        <w:rPr>
          <w:rFonts w:ascii="Times New Roman" w:hAnsi="Times New Roman" w:cs="Times New Roman"/>
          <w:sz w:val="20"/>
          <w:szCs w:val="20"/>
        </w:rPr>
        <w:t>9.1 Водоснабжение и водоотведение</w:t>
      </w:r>
      <w:bookmarkEnd w:id="70"/>
      <w:r w:rsidRPr="00784872">
        <w:rPr>
          <w:rFonts w:ascii="Times New Roman" w:hAnsi="Times New Roman" w:cs="Times New Roman"/>
          <w:sz w:val="20"/>
          <w:szCs w:val="20"/>
        </w:rPr>
        <w:t>.</w:t>
      </w:r>
      <w:bookmarkEnd w:id="71"/>
      <w:bookmarkEnd w:id="72"/>
    </w:p>
    <w:p w:rsidR="00784872" w:rsidRPr="00784872" w:rsidRDefault="00784872" w:rsidP="00784872">
      <w:pPr>
        <w:spacing w:after="0"/>
        <w:ind w:hanging="142"/>
        <w:jc w:val="both"/>
        <w:rPr>
          <w:rFonts w:ascii="Times New Roman" w:hAnsi="Times New Roman" w:cs="Times New Roman"/>
          <w:b/>
          <w:sz w:val="20"/>
          <w:szCs w:val="20"/>
          <w:u w:val="single"/>
        </w:rPr>
      </w:pPr>
      <w:r w:rsidRPr="00784872">
        <w:rPr>
          <w:rFonts w:ascii="Times New Roman" w:hAnsi="Times New Roman" w:cs="Times New Roman"/>
          <w:b/>
          <w:sz w:val="20"/>
          <w:szCs w:val="20"/>
          <w:u w:val="single"/>
        </w:rPr>
        <w:t>Водоснабжение.</w:t>
      </w:r>
    </w:p>
    <w:p w:rsidR="00784872" w:rsidRPr="00784872" w:rsidRDefault="00784872" w:rsidP="00784872">
      <w:pPr>
        <w:spacing w:after="0"/>
        <w:jc w:val="both"/>
        <w:rPr>
          <w:rFonts w:ascii="Times New Roman" w:hAnsi="Times New Roman" w:cs="Times New Roman"/>
          <w:b/>
          <w:i/>
          <w:sz w:val="20"/>
          <w:szCs w:val="20"/>
          <w:u w:val="single"/>
        </w:rPr>
      </w:pPr>
      <w:r w:rsidRPr="00784872">
        <w:rPr>
          <w:rFonts w:ascii="Times New Roman" w:hAnsi="Times New Roman" w:cs="Times New Roman"/>
          <w:b/>
          <w:i/>
          <w:sz w:val="20"/>
          <w:szCs w:val="20"/>
          <w:u w:val="single"/>
        </w:rPr>
        <w:t>Проектное предложение.</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В соответствии с СП 31.13330.2012 приняты следующие нормы водоснабжения:</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- 160 л/сутки на одного человека – обеспечение хозяйственно-питьевых нужд населения, проживающего в жилых домах, оборудованных внутренним водопроводом и канализацией;</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- 50 л/сутки на одного человека – норма расхода воды на полив улиц и зеленых насаждений (в настоящее время полив осуществляется от приусадебных колодцев);</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- 20% от расхода на хозяйственно-питьевые нужды населения приняты дополнительно на обеспечение его продуктами, оказание бытовых услуг и прочее.</w:t>
      </w:r>
    </w:p>
    <w:p w:rsidR="00784872" w:rsidRPr="00784872" w:rsidRDefault="00784872" w:rsidP="00784872">
      <w:pPr>
        <w:spacing w:after="0"/>
        <w:jc w:val="both"/>
        <w:rPr>
          <w:rFonts w:ascii="Times New Roman" w:hAnsi="Times New Roman" w:cs="Times New Roman"/>
          <w:b/>
          <w:i/>
          <w:sz w:val="20"/>
          <w:szCs w:val="20"/>
        </w:rPr>
      </w:pPr>
      <w:r w:rsidRPr="00784872">
        <w:rPr>
          <w:rFonts w:ascii="Times New Roman" w:hAnsi="Times New Roman" w:cs="Times New Roman"/>
          <w:sz w:val="20"/>
          <w:szCs w:val="20"/>
        </w:rPr>
        <w:t>Водопотребление Едровского сельского поселения на расчётный период составляет - 1099,74 м³/сутки</w:t>
      </w:r>
    </w:p>
    <w:p w:rsidR="00784872" w:rsidRPr="00784872" w:rsidRDefault="00784872" w:rsidP="00784872">
      <w:pPr>
        <w:widowControl w:val="0"/>
        <w:numPr>
          <w:ilvl w:val="0"/>
          <w:numId w:val="1"/>
        </w:numPr>
        <w:suppressAutoHyphens/>
        <w:autoSpaceDE w:val="0"/>
        <w:spacing w:after="0" w:line="240" w:lineRule="auto"/>
        <w:jc w:val="both"/>
        <w:rPr>
          <w:rFonts w:ascii="Times New Roman" w:hAnsi="Times New Roman" w:cs="Times New Roman"/>
          <w:b/>
          <w:sz w:val="20"/>
          <w:szCs w:val="20"/>
        </w:rPr>
      </w:pPr>
      <w:r w:rsidRPr="00784872">
        <w:rPr>
          <w:rFonts w:ascii="Times New Roman" w:hAnsi="Times New Roman" w:cs="Times New Roman"/>
          <w:b/>
          <w:sz w:val="20"/>
          <w:szCs w:val="20"/>
        </w:rPr>
        <w:t>с. Едрово.</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Расходы воды на пожаротушение приняты по СП 8.13330.2009, 31.13330.2012, 118.13330.2012 и составляют:</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на наружное – 10 л/с (застройка зданиями 3 этажа и выше, независимо от их степени огнестойкости, при числе жителей в населённом пункте не более 5000 чел);</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на внутреннее – 2 х 2,5 + 2 х 5 = 15 л/с (действующий дом культуры).</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Время тушения пожара – в течение трёх часов, количество пожаров - 1.</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Для гарантированного водоснабжения проектом предусматривается:</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в качестве источника водоснабжения использовать все пять артезианских скважин в режиме 4 рабочие и одна резервная;</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устройство единой кольцевой водопроводной сети Ø 160 ÷ 110 мм;</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дальнейшее использование четырёх водонапорных башен Рожновского;</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устройство на сети новой водонапорной башни Рожновского с объёмом бака 50 м</w:t>
      </w:r>
      <w:r w:rsidRPr="00784872">
        <w:rPr>
          <w:rFonts w:ascii="Times New Roman" w:hAnsi="Times New Roman" w:cs="Times New Roman"/>
          <w:sz w:val="20"/>
          <w:szCs w:val="20"/>
          <w:vertAlign w:val="superscript"/>
        </w:rPr>
        <w:t>3</w:t>
      </w:r>
      <w:r w:rsidRPr="00784872">
        <w:rPr>
          <w:rFonts w:ascii="Times New Roman" w:hAnsi="Times New Roman" w:cs="Times New Roman"/>
          <w:sz w:val="20"/>
          <w:szCs w:val="20"/>
        </w:rPr>
        <w:t xml:space="preserve"> и высотой ствола 15 м.</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Водозаборные и водопроводные сооружения должны иметь зону санитарной охраны в соответствии с СанПиН 2.1.4.1110-02.</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Водопроводная сеть планируется Ø 160 ÷ 63 мм из полиэтиленовых труб ПЭ100 SDR17 ГОСТ 18599-2001.</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На кольцевой сети предусматривается устройство колодцев из сборных ж/б элементов по ТПР 901-09-11.84 для установки в них пожарных гидрантов с радиусом действия 100 ÷ 150 м и отключающей арматуры.</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Для жилой застройки, водоснабжение которой осуществляется от тупиковых участков водопроводной сети, проектом предусматривается обеспечение наружного пожаротушения от парных противопожарных резервуаров закрытого типа, общей ёмкостью 108 м</w:t>
      </w:r>
      <w:r w:rsidRPr="00784872">
        <w:rPr>
          <w:rFonts w:ascii="Times New Roman" w:hAnsi="Times New Roman" w:cs="Times New Roman"/>
          <w:sz w:val="20"/>
          <w:szCs w:val="20"/>
          <w:vertAlign w:val="superscript"/>
        </w:rPr>
        <w:t>3</w:t>
      </w:r>
      <w:r w:rsidRPr="00784872">
        <w:rPr>
          <w:rFonts w:ascii="Times New Roman" w:hAnsi="Times New Roman" w:cs="Times New Roman"/>
          <w:sz w:val="20"/>
          <w:szCs w:val="20"/>
        </w:rPr>
        <w:t>. Резервуары оснащены водоприемными колодцами для возможности применения мотопомп, а также разворотными площадками размером 12 х 12 м  для пожарной техники. Объем резервуаров принят ориентировочно из условия расхода воды на наружное пожаротушение 10 л/с и может быть уточнен при рабочем проектировании в соответствии с действительным строительным объемом возводимых зданий и сооружений.</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Местоположение пожарных резервуаров принято из условия обслуживания ими зданий и сооружений в радиусе 100 ÷ 150 м.</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Жилые дома, имеющие водопровод, рекомендуется оснащать индивидуальными устройствами внутриквартирного пожаротушения.</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Для учёта водопотребления и рационального использования воды проектом предлагается устройство водомерных узлов в каждом здании, оборудованном внутренним водопроводом, в соответствии с гл.7.2 п.7.2.1 СП 30.13330.2012.</w:t>
      </w:r>
    </w:p>
    <w:p w:rsidR="00784872" w:rsidRPr="00784872" w:rsidRDefault="00784872" w:rsidP="00784872">
      <w:pPr>
        <w:spacing w:after="0"/>
        <w:jc w:val="both"/>
        <w:rPr>
          <w:rFonts w:ascii="Times New Roman" w:hAnsi="Times New Roman" w:cs="Times New Roman"/>
          <w:b/>
          <w:i/>
          <w:sz w:val="20"/>
          <w:szCs w:val="20"/>
        </w:rPr>
      </w:pPr>
      <w:r w:rsidRPr="00784872">
        <w:rPr>
          <w:rFonts w:ascii="Times New Roman" w:hAnsi="Times New Roman" w:cs="Times New Roman"/>
          <w:sz w:val="20"/>
          <w:szCs w:val="20"/>
        </w:rPr>
        <w:t>Водомерным узлом планируется также оснастить действующие артезианские скважины</w:t>
      </w:r>
    </w:p>
    <w:p w:rsidR="00784872" w:rsidRPr="00784872" w:rsidRDefault="00784872" w:rsidP="00784872">
      <w:pPr>
        <w:widowControl w:val="0"/>
        <w:numPr>
          <w:ilvl w:val="0"/>
          <w:numId w:val="1"/>
        </w:numPr>
        <w:suppressAutoHyphens/>
        <w:autoSpaceDE w:val="0"/>
        <w:spacing w:after="0" w:line="240" w:lineRule="auto"/>
        <w:jc w:val="both"/>
        <w:rPr>
          <w:rFonts w:ascii="Times New Roman" w:hAnsi="Times New Roman" w:cs="Times New Roman"/>
          <w:b/>
          <w:sz w:val="20"/>
          <w:szCs w:val="20"/>
        </w:rPr>
      </w:pPr>
      <w:r w:rsidRPr="00784872">
        <w:rPr>
          <w:rFonts w:ascii="Times New Roman" w:hAnsi="Times New Roman" w:cs="Times New Roman"/>
          <w:b/>
          <w:sz w:val="20"/>
          <w:szCs w:val="20"/>
        </w:rPr>
        <w:t>д. Большое Носакино.</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Расходы воды на пожаротушение приняты по СП 8.13330.2009, 31.13330.2012, 118.13330.2012 и составляют:</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на наружное – 10 л/с (застройка зданиями 3 этажа и выше, независимо от их степени огнестойкости, при числе жителей в населённом пункте не более 5000 чел);</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lastRenderedPageBreak/>
        <w:t>- на внутреннее – 2 х 2,5 + 2 х 5 = 15 л/с.</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Время тушения пожара – в течение трёх часов, количество пожаров 1.</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Для гарантированного водоснабжения проектом предусматривается:</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устройство семи скважин с ожидаемым дебитом 2,0 л/с и глубиной до 80 м, пять из которых будет рабочими, а две - резервными;</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устройство площадки водопроводных сооружений с размещением на ней трёх резервуаров чистой воды объёмом 200 м</w:t>
      </w:r>
      <w:r w:rsidRPr="00784872">
        <w:rPr>
          <w:rFonts w:ascii="Times New Roman" w:hAnsi="Times New Roman" w:cs="Times New Roman"/>
          <w:sz w:val="20"/>
          <w:szCs w:val="20"/>
          <w:vertAlign w:val="superscript"/>
        </w:rPr>
        <w:t>3</w:t>
      </w:r>
      <w:r w:rsidRPr="00784872">
        <w:rPr>
          <w:rFonts w:ascii="Times New Roman" w:hAnsi="Times New Roman" w:cs="Times New Roman"/>
          <w:sz w:val="20"/>
          <w:szCs w:val="20"/>
        </w:rPr>
        <w:t xml:space="preserve"> каждый и насосной станции второго подъёма (q = 150 м</w:t>
      </w:r>
      <w:r w:rsidRPr="00784872">
        <w:rPr>
          <w:rFonts w:ascii="Times New Roman" w:hAnsi="Times New Roman" w:cs="Times New Roman"/>
          <w:sz w:val="20"/>
          <w:szCs w:val="20"/>
          <w:vertAlign w:val="superscript"/>
        </w:rPr>
        <w:t>3</w:t>
      </w:r>
      <w:r w:rsidRPr="00784872">
        <w:rPr>
          <w:rFonts w:ascii="Times New Roman" w:hAnsi="Times New Roman" w:cs="Times New Roman"/>
          <w:sz w:val="20"/>
          <w:szCs w:val="20"/>
        </w:rPr>
        <w:t>/час, Н = 45 м);</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устройство водонапорной башни Рожновского (V = 15 м</w:t>
      </w:r>
      <w:r w:rsidRPr="00784872">
        <w:rPr>
          <w:rFonts w:ascii="Times New Roman" w:hAnsi="Times New Roman" w:cs="Times New Roman"/>
          <w:sz w:val="20"/>
          <w:szCs w:val="20"/>
          <w:vertAlign w:val="superscript"/>
        </w:rPr>
        <w:t>3</w:t>
      </w:r>
      <w:r w:rsidRPr="00784872">
        <w:rPr>
          <w:rFonts w:ascii="Times New Roman" w:hAnsi="Times New Roman" w:cs="Times New Roman"/>
          <w:sz w:val="20"/>
          <w:szCs w:val="20"/>
        </w:rPr>
        <w:t>, Н = 12 м) для снятия пиковых нагрузок в течение суток;</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устройство кольцевой водопроводной сети Ø 160 ÷ 110 мм.</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Проектируемую водопроводную сеть предлагается выполнить кольцевой из полиэтиленовых труб ПЭ100 SDR17 Ø 160 ÷ 110 мм согласно ГОСТ 18599-2001. На сети предусматривается устройство колодцев из сборных ж/б элементов по ТПР 91-09-11.84 для установки отключающей арматуры и пожарных гидрантов.</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Для жилой застройки, водоснабжение которой осуществляется от тупиковых участков водопроводной сети, проектом предусматривается обеспечение наружного пожаротушения от оз. Стреглино. Местоположение разворотных площадок принято из условия обслуживания ими зданий и сооружений в радиусе 100 ÷ 150 м.</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Жилые дома, имеющие водопровод, рекомендуется оснащать индивидуальными устройствами внутриквартирного пожаротушения.</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Для учёта водопотребления и рационального использования воды проектом предлагается устройство водомерных узлов в каждом здании, оборудованном внутренним водопроводом, в соответствии с гл.7.2 п.7.2.1 СП 30.13330.2012.</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Водомерными узлами планируется также оснастить планируемые артезианские скважины и насосную станцию второго подъёма.</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Водозаборные и водопроводные сооружения должны иметь зоны санитарной охраны трех поясов в соответствии с СанПиН 2.1.4.1110-02, для каждого из которых организацией-проектировщиком разрабатывается комплекс мероприятий по защите и определяются его границы.</w:t>
      </w:r>
    </w:p>
    <w:p w:rsidR="00784872" w:rsidRPr="00784872" w:rsidRDefault="00784872" w:rsidP="00784872">
      <w:pPr>
        <w:widowControl w:val="0"/>
        <w:numPr>
          <w:ilvl w:val="0"/>
          <w:numId w:val="1"/>
        </w:numPr>
        <w:suppressAutoHyphens/>
        <w:autoSpaceDE w:val="0"/>
        <w:spacing w:after="0" w:line="240" w:lineRule="auto"/>
        <w:jc w:val="both"/>
        <w:rPr>
          <w:rFonts w:ascii="Times New Roman" w:hAnsi="Times New Roman" w:cs="Times New Roman"/>
          <w:b/>
          <w:sz w:val="20"/>
          <w:szCs w:val="20"/>
        </w:rPr>
      </w:pPr>
      <w:r w:rsidRPr="00784872">
        <w:rPr>
          <w:rFonts w:ascii="Times New Roman" w:hAnsi="Times New Roman" w:cs="Times New Roman"/>
          <w:b/>
          <w:sz w:val="20"/>
          <w:szCs w:val="20"/>
        </w:rPr>
        <w:t>д. Новая Ситенка.</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Расходы воды на наружное пожаротушение приняты по СП 8.13330.2009 и составляют 10 л/с.</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Время тушения пожара – в течение трёх часов, количество пожаров 1.</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Для гарантированного водоснабжения проектом предусматривается:</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устройство двух скважин с ожидаемым дебитом 2,0 л/с и глубиной до 80 м, одна из которых будет рабочей, а другая резервной (ожидаемая водоотдача и глубина скважин приняты по аналогии с действующими скважинами с. Едрово);</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устройство водонапорной башни (V = 15 м</w:t>
      </w:r>
      <w:r w:rsidRPr="00784872">
        <w:rPr>
          <w:rFonts w:ascii="Times New Roman" w:hAnsi="Times New Roman" w:cs="Times New Roman"/>
          <w:sz w:val="20"/>
          <w:szCs w:val="20"/>
          <w:vertAlign w:val="superscript"/>
        </w:rPr>
        <w:t>3</w:t>
      </w:r>
      <w:r w:rsidRPr="00784872">
        <w:rPr>
          <w:rFonts w:ascii="Times New Roman" w:hAnsi="Times New Roman" w:cs="Times New Roman"/>
          <w:sz w:val="20"/>
          <w:szCs w:val="20"/>
        </w:rPr>
        <w:t>, Н = 12 м) для снятия пиковых нагрузок в течение суток;</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устройство тупиковой водопроводной сети Ø 90÷63 мм.</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Проектируемую тупиковую водопроводную сеть предлагается выполнить из полиэтиленовых труб ПЭ100 SDR17 Ø 90 ÷ 63 мм, согласно ГОСТ 18599-2001. На сети предусматривается устройство колодцев из сборных ж/б элементов по ТПР 91-09-11.84 для установки отключающей арматуры.</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Для учёта расхода воды проектом предусматривается устройство водомерных узлов в каждом здании, оборудованном внутренним водопроводом.</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xml:space="preserve">Водомерным узлом планируется также оснастить проектируемые артезианские скважины. </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Проектом предусматривается обеспечение наружного пожаротушения от парных противопожарных резервуаров закрытого типа, общей ёмкостью 108 м</w:t>
      </w:r>
      <w:r w:rsidRPr="00784872">
        <w:rPr>
          <w:rFonts w:ascii="Times New Roman" w:hAnsi="Times New Roman" w:cs="Times New Roman"/>
          <w:sz w:val="20"/>
          <w:szCs w:val="20"/>
          <w:vertAlign w:val="superscript"/>
        </w:rPr>
        <w:t>3</w:t>
      </w:r>
      <w:r w:rsidRPr="00784872">
        <w:rPr>
          <w:rFonts w:ascii="Times New Roman" w:hAnsi="Times New Roman" w:cs="Times New Roman"/>
          <w:sz w:val="20"/>
          <w:szCs w:val="20"/>
        </w:rPr>
        <w:t>. Резервуары оснащены водоприемными колодцами для возможности применения мотопомп, а также разворотными площадками 12 х 12 м для пожарной техники. Объем резервуаров принят ориентировочно из условия расхода воды на наружное пожаротушение 10 л/с и может быть уточнен при рабочем проектировании в соответствии с действительным строительным объемом возводимых зданий и сооружений.</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Местоположение пожарных резервуаров принято из условия обслуживания ими зданий и сооружений в радиусе 200 ÷ 150 м.</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Для внутреннего пожаротушения проектом рекомендуется оснащать жилые дома индивидуальными устройствами внутриквартирного пожаротушения.</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Водозаборные и водопроводные сооружения должны иметь зоны санитарной охраны трех поясов в соответствии с СанПиН 2.1.4.1110-02, для каждого из которых организацией-проектировщиком разрабатывается комплекс мероприятий по защите и определены его границы.</w:t>
      </w:r>
    </w:p>
    <w:p w:rsidR="00784872" w:rsidRPr="00784872" w:rsidRDefault="00784872" w:rsidP="00784872">
      <w:pPr>
        <w:widowControl w:val="0"/>
        <w:numPr>
          <w:ilvl w:val="0"/>
          <w:numId w:val="1"/>
        </w:numPr>
        <w:suppressAutoHyphens/>
        <w:autoSpaceDE w:val="0"/>
        <w:spacing w:after="0" w:line="240" w:lineRule="auto"/>
        <w:jc w:val="both"/>
        <w:rPr>
          <w:rFonts w:ascii="Times New Roman" w:hAnsi="Times New Roman" w:cs="Times New Roman"/>
          <w:b/>
          <w:sz w:val="20"/>
          <w:szCs w:val="20"/>
        </w:rPr>
      </w:pPr>
      <w:r w:rsidRPr="00784872">
        <w:rPr>
          <w:rFonts w:ascii="Times New Roman" w:hAnsi="Times New Roman" w:cs="Times New Roman"/>
          <w:b/>
          <w:sz w:val="20"/>
          <w:szCs w:val="20"/>
        </w:rPr>
        <w:t>Д. Афанасово, д. Бель, д. Ванютино, д. Гвоздки, д. Добывалово, д. Зелёная Роща, д. Костелёво, д. Красилово, д. Макушино, д. Марково, д. Наволок, д. Новинка, д. Плав, д. Речка, д. Рядчино, д. Селище, д. Семёнова Гора, д. Среднее Носакино, д. Старая Ситенка, д. Старина, д. Старово, д. Труфаново, д. Харитониха.</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Водоснабжение д. Зелёная Роща остаётся без изменений.</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lastRenderedPageBreak/>
        <w:t>Проектом предусматривается водоснабжение жилой застройки остальных населённых пунктов от индивидуальных шахтных колодцев, оснащенных насосными установками погружного или всасывающего типа, рассчитываемых от количества человек, населяющего каждый конкретный дом.</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xml:space="preserve">Для обеспечения населения водой питьевого качества рекомендуется устройство индивидуальных угольных фильтров со сменной загрузкой. </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Расходы воды на наружное пожаротушение приняты по СП 8.13330.2009 и составляют 1 л/с.</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Время тушения пожара – в течение трёх часов, количество пожаров 1.</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Проектом предусматривается обеспечение наружного пожаротушения от парных противопожарных резервуаров закрытого типа, общей ёмкостью 108 м</w:t>
      </w:r>
      <w:r w:rsidRPr="00784872">
        <w:rPr>
          <w:rFonts w:ascii="Times New Roman" w:hAnsi="Times New Roman" w:cs="Times New Roman"/>
          <w:sz w:val="20"/>
          <w:szCs w:val="20"/>
          <w:vertAlign w:val="superscript"/>
        </w:rPr>
        <w:t>3</w:t>
      </w:r>
      <w:r w:rsidRPr="00784872">
        <w:rPr>
          <w:rFonts w:ascii="Times New Roman" w:hAnsi="Times New Roman" w:cs="Times New Roman"/>
          <w:sz w:val="20"/>
          <w:szCs w:val="20"/>
        </w:rPr>
        <w:t>. Резервуары оснащены водоприемными колодцами для возможности применения мотопомп, а также разворотными площадками 12 х 12 м для пожарной техники. Объем резервуаров принят ориентировочно из условия расхода воды на наружное пожаротушение 10 л/с и может быть уточнен при рабочем проектировании в соответствии с действительным строительным объемом возводимых зданий и сооружений.</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Местоположение пожарных резервуаров принято из условия обслуживания ими зданий и сооружений в радиусе 100 ÷ 150 м.</w:t>
      </w:r>
    </w:p>
    <w:p w:rsidR="00784872" w:rsidRPr="00784872" w:rsidRDefault="00784872" w:rsidP="00784872">
      <w:pPr>
        <w:pStyle w:val="18"/>
        <w:numPr>
          <w:ilvl w:val="0"/>
          <w:numId w:val="1"/>
        </w:numPr>
        <w:jc w:val="both"/>
        <w:rPr>
          <w:sz w:val="20"/>
          <w:szCs w:val="20"/>
        </w:rPr>
      </w:pPr>
      <w:r w:rsidRPr="00784872">
        <w:rPr>
          <w:sz w:val="20"/>
          <w:szCs w:val="20"/>
        </w:rPr>
        <w:t>Водоотведение.</w:t>
      </w:r>
    </w:p>
    <w:p w:rsidR="00784872" w:rsidRPr="00784872" w:rsidRDefault="00784872" w:rsidP="00784872">
      <w:pPr>
        <w:spacing w:after="0"/>
        <w:jc w:val="both"/>
        <w:rPr>
          <w:rFonts w:ascii="Times New Roman" w:hAnsi="Times New Roman" w:cs="Times New Roman"/>
          <w:b/>
          <w:i/>
          <w:sz w:val="20"/>
          <w:szCs w:val="20"/>
          <w:u w:val="single"/>
        </w:rPr>
      </w:pPr>
      <w:r w:rsidRPr="00784872">
        <w:rPr>
          <w:rFonts w:ascii="Times New Roman" w:hAnsi="Times New Roman" w:cs="Times New Roman"/>
          <w:b/>
          <w:i/>
          <w:sz w:val="20"/>
          <w:szCs w:val="20"/>
          <w:u w:val="single"/>
        </w:rPr>
        <w:t>Проектное предложение.</w:t>
      </w:r>
    </w:p>
    <w:p w:rsidR="00784872" w:rsidRPr="00784872" w:rsidRDefault="00784872" w:rsidP="00784872">
      <w:pPr>
        <w:widowControl w:val="0"/>
        <w:numPr>
          <w:ilvl w:val="0"/>
          <w:numId w:val="1"/>
        </w:numPr>
        <w:suppressAutoHyphens/>
        <w:autoSpaceDE w:val="0"/>
        <w:spacing w:after="0" w:line="240" w:lineRule="auto"/>
        <w:jc w:val="both"/>
        <w:rPr>
          <w:rFonts w:ascii="Times New Roman" w:hAnsi="Times New Roman" w:cs="Times New Roman"/>
          <w:b/>
          <w:sz w:val="20"/>
          <w:szCs w:val="20"/>
        </w:rPr>
      </w:pPr>
      <w:r w:rsidRPr="00784872">
        <w:rPr>
          <w:rFonts w:ascii="Times New Roman" w:hAnsi="Times New Roman" w:cs="Times New Roman"/>
          <w:b/>
          <w:sz w:val="20"/>
          <w:szCs w:val="20"/>
        </w:rPr>
        <w:t>с. Едрово.</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Проектом предусматривается устройство двух автономных систем водоотведения с. Едрово для северной и южной его частей.</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В обеих системах сточные воды самотечными и напорными коллекторами отводятся на общепоселковые КОС, состоящие из двух блоков сооружений полной биологической очистки с доочисткой контейнерного типа марки Е-100М1БПФ фирмы «ЕКОС» производительностью 100 м</w:t>
      </w:r>
      <w:r w:rsidRPr="00784872">
        <w:rPr>
          <w:rFonts w:ascii="Times New Roman" w:hAnsi="Times New Roman" w:cs="Times New Roman"/>
          <w:sz w:val="20"/>
          <w:szCs w:val="20"/>
          <w:vertAlign w:val="superscript"/>
        </w:rPr>
        <w:t>3</w:t>
      </w:r>
      <w:r w:rsidRPr="00784872">
        <w:rPr>
          <w:rFonts w:ascii="Times New Roman" w:hAnsi="Times New Roman" w:cs="Times New Roman"/>
          <w:sz w:val="20"/>
          <w:szCs w:val="20"/>
        </w:rPr>
        <w:t>/сутки Очищенные и обеззараженные сточные воды отводятся самотечными коллекторами диаметром 200 мм на пониженные участки рельефа.</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При размещении элементов систем водоотведения в водоохранной зоне проектом предусматривается:</w:t>
      </w:r>
    </w:p>
    <w:p w:rsidR="00784872" w:rsidRPr="00784872" w:rsidRDefault="00784872" w:rsidP="00784872">
      <w:pPr>
        <w:widowControl w:val="0"/>
        <w:numPr>
          <w:ilvl w:val="1"/>
          <w:numId w:val="13"/>
        </w:numPr>
        <w:tabs>
          <w:tab w:val="clear" w:pos="0"/>
          <w:tab w:val="num" w:pos="709"/>
          <w:tab w:val="left" w:pos="851"/>
        </w:tabs>
        <w:suppressAutoHyphens/>
        <w:autoSpaceDE w:val="0"/>
        <w:spacing w:after="0" w:line="240" w:lineRule="auto"/>
        <w:jc w:val="both"/>
        <w:rPr>
          <w:rFonts w:ascii="Times New Roman" w:hAnsi="Times New Roman" w:cs="Times New Roman"/>
          <w:sz w:val="20"/>
          <w:szCs w:val="20"/>
        </w:rPr>
      </w:pPr>
      <w:r w:rsidRPr="00784872">
        <w:rPr>
          <w:rFonts w:ascii="Times New Roman" w:hAnsi="Times New Roman" w:cs="Times New Roman"/>
          <w:sz w:val="20"/>
          <w:szCs w:val="20"/>
        </w:rPr>
        <w:t>"безраструбное" соединение отводящих трубопроводов;</w:t>
      </w:r>
    </w:p>
    <w:p w:rsidR="00784872" w:rsidRPr="00784872" w:rsidRDefault="00784872" w:rsidP="00784872">
      <w:pPr>
        <w:widowControl w:val="0"/>
        <w:numPr>
          <w:ilvl w:val="1"/>
          <w:numId w:val="13"/>
        </w:numPr>
        <w:tabs>
          <w:tab w:val="clear" w:pos="0"/>
          <w:tab w:val="num" w:pos="709"/>
          <w:tab w:val="left" w:pos="851"/>
        </w:tabs>
        <w:suppressAutoHyphens/>
        <w:autoSpaceDE w:val="0"/>
        <w:spacing w:after="0" w:line="240" w:lineRule="auto"/>
        <w:jc w:val="both"/>
        <w:rPr>
          <w:rFonts w:ascii="Times New Roman" w:hAnsi="Times New Roman" w:cs="Times New Roman"/>
          <w:sz w:val="20"/>
          <w:szCs w:val="20"/>
        </w:rPr>
      </w:pPr>
      <w:r w:rsidRPr="00784872">
        <w:rPr>
          <w:rFonts w:ascii="Times New Roman" w:hAnsi="Times New Roman" w:cs="Times New Roman"/>
          <w:sz w:val="20"/>
          <w:szCs w:val="20"/>
        </w:rPr>
        <w:t>люки смотровых колодцев предусматриваются с водонепроницаемыми уплотнителями;</w:t>
      </w:r>
    </w:p>
    <w:p w:rsidR="00784872" w:rsidRPr="00784872" w:rsidRDefault="00784872" w:rsidP="00784872">
      <w:pPr>
        <w:widowControl w:val="0"/>
        <w:numPr>
          <w:ilvl w:val="1"/>
          <w:numId w:val="13"/>
        </w:numPr>
        <w:tabs>
          <w:tab w:val="clear" w:pos="0"/>
          <w:tab w:val="num" w:pos="709"/>
          <w:tab w:val="left" w:pos="851"/>
        </w:tabs>
        <w:suppressAutoHyphens/>
        <w:autoSpaceDE w:val="0"/>
        <w:spacing w:after="0" w:line="240" w:lineRule="auto"/>
        <w:jc w:val="both"/>
        <w:rPr>
          <w:rFonts w:ascii="Times New Roman" w:hAnsi="Times New Roman" w:cs="Times New Roman"/>
          <w:sz w:val="20"/>
          <w:szCs w:val="20"/>
        </w:rPr>
      </w:pPr>
      <w:r w:rsidRPr="00784872">
        <w:rPr>
          <w:rFonts w:ascii="Times New Roman" w:hAnsi="Times New Roman" w:cs="Times New Roman"/>
          <w:sz w:val="20"/>
          <w:szCs w:val="20"/>
        </w:rPr>
        <w:t>оснащение канализационных насосных станций с наземным павильоном, входная дверь в который выполняется металлической с водонепроницаемым уплотнителем;</w:t>
      </w:r>
    </w:p>
    <w:p w:rsidR="00784872" w:rsidRPr="00784872" w:rsidRDefault="00784872" w:rsidP="00784872">
      <w:pPr>
        <w:widowControl w:val="0"/>
        <w:numPr>
          <w:ilvl w:val="1"/>
          <w:numId w:val="13"/>
        </w:numPr>
        <w:tabs>
          <w:tab w:val="clear" w:pos="0"/>
          <w:tab w:val="num" w:pos="709"/>
          <w:tab w:val="left" w:pos="851"/>
        </w:tabs>
        <w:suppressAutoHyphens/>
        <w:autoSpaceDE w:val="0"/>
        <w:spacing w:after="0" w:line="240" w:lineRule="auto"/>
        <w:jc w:val="both"/>
        <w:rPr>
          <w:rFonts w:ascii="Times New Roman" w:hAnsi="Times New Roman" w:cs="Times New Roman"/>
          <w:sz w:val="20"/>
          <w:szCs w:val="20"/>
        </w:rPr>
      </w:pPr>
      <w:r w:rsidRPr="00784872">
        <w:rPr>
          <w:rFonts w:ascii="Times New Roman" w:hAnsi="Times New Roman" w:cs="Times New Roman"/>
          <w:sz w:val="20"/>
          <w:szCs w:val="20"/>
        </w:rPr>
        <w:t>использование в конструкциях канализационных колодцев и насосных станций водонепроницаемых бетонов марки не ниже W6;</w:t>
      </w:r>
    </w:p>
    <w:p w:rsidR="00784872" w:rsidRPr="00784872" w:rsidRDefault="00784872" w:rsidP="00784872">
      <w:pPr>
        <w:widowControl w:val="0"/>
        <w:numPr>
          <w:ilvl w:val="1"/>
          <w:numId w:val="13"/>
        </w:numPr>
        <w:tabs>
          <w:tab w:val="clear" w:pos="0"/>
          <w:tab w:val="num" w:pos="709"/>
          <w:tab w:val="left" w:pos="851"/>
        </w:tabs>
        <w:suppressAutoHyphens/>
        <w:autoSpaceDE w:val="0"/>
        <w:spacing w:after="0" w:line="240" w:lineRule="auto"/>
        <w:jc w:val="both"/>
        <w:rPr>
          <w:rFonts w:ascii="Times New Roman" w:hAnsi="Times New Roman" w:cs="Times New Roman"/>
          <w:sz w:val="20"/>
          <w:szCs w:val="20"/>
        </w:rPr>
      </w:pPr>
      <w:r w:rsidRPr="00784872">
        <w:rPr>
          <w:rFonts w:ascii="Times New Roman" w:hAnsi="Times New Roman" w:cs="Times New Roman"/>
          <w:sz w:val="20"/>
          <w:szCs w:val="20"/>
        </w:rPr>
        <w:t>нанесение на все бетонные и железобетонные конструкции гидроизоляции, выполненной по технологии "Пенетрон".</w:t>
      </w:r>
    </w:p>
    <w:p w:rsidR="00784872" w:rsidRPr="00784872" w:rsidRDefault="00784872" w:rsidP="00784872">
      <w:pPr>
        <w:widowControl w:val="0"/>
        <w:numPr>
          <w:ilvl w:val="0"/>
          <w:numId w:val="1"/>
        </w:numPr>
        <w:suppressAutoHyphens/>
        <w:autoSpaceDE w:val="0"/>
        <w:spacing w:after="0" w:line="240" w:lineRule="auto"/>
        <w:jc w:val="both"/>
        <w:rPr>
          <w:rFonts w:ascii="Times New Roman" w:hAnsi="Times New Roman" w:cs="Times New Roman"/>
          <w:b/>
          <w:sz w:val="20"/>
          <w:szCs w:val="20"/>
        </w:rPr>
      </w:pPr>
      <w:r w:rsidRPr="00784872">
        <w:rPr>
          <w:rFonts w:ascii="Times New Roman" w:hAnsi="Times New Roman" w:cs="Times New Roman"/>
          <w:b/>
          <w:sz w:val="20"/>
          <w:szCs w:val="20"/>
        </w:rPr>
        <w:t>д. Большое Носакино.</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Проектом предусматривается устройство единой схемы водоотведения д. Большое Носакино, согласно которой сточные воды системой самотечно-напорных коллекторов отводятся в общепоселковую канализационную насосную станцию и далее на общепоселковые канализационные очистные сооружения полной биологической очистки с доочисткой контейнерного типа марки Е-700 фирмы «ЕКОС» производительностью 700 м</w:t>
      </w:r>
      <w:r w:rsidRPr="00784872">
        <w:rPr>
          <w:rFonts w:ascii="Times New Roman" w:hAnsi="Times New Roman" w:cs="Times New Roman"/>
          <w:sz w:val="20"/>
          <w:szCs w:val="20"/>
          <w:vertAlign w:val="superscript"/>
        </w:rPr>
        <w:t>3</w:t>
      </w:r>
      <w:r w:rsidRPr="00784872">
        <w:rPr>
          <w:rFonts w:ascii="Times New Roman" w:hAnsi="Times New Roman" w:cs="Times New Roman"/>
          <w:sz w:val="20"/>
          <w:szCs w:val="20"/>
        </w:rPr>
        <w:t xml:space="preserve">/сутки (индивидуальный проект). </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xml:space="preserve">Очищенные и обеззараженные сточные воды отводятся самотечным коллектором диаметром 200 мм на пониженные участки рельефа к северу от деревни. </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При размещении элементов систем водоотведения в водоохранной зоне проектом предусматривается:</w:t>
      </w:r>
    </w:p>
    <w:p w:rsidR="00784872" w:rsidRPr="00784872" w:rsidRDefault="00784872" w:rsidP="00784872">
      <w:pPr>
        <w:widowControl w:val="0"/>
        <w:numPr>
          <w:ilvl w:val="1"/>
          <w:numId w:val="13"/>
        </w:numPr>
        <w:tabs>
          <w:tab w:val="clear" w:pos="0"/>
          <w:tab w:val="num" w:pos="709"/>
          <w:tab w:val="left" w:pos="851"/>
        </w:tabs>
        <w:suppressAutoHyphens/>
        <w:autoSpaceDE w:val="0"/>
        <w:spacing w:after="0" w:line="240" w:lineRule="auto"/>
        <w:jc w:val="both"/>
        <w:rPr>
          <w:rFonts w:ascii="Times New Roman" w:hAnsi="Times New Roman" w:cs="Times New Roman"/>
          <w:sz w:val="20"/>
          <w:szCs w:val="20"/>
        </w:rPr>
      </w:pPr>
      <w:r w:rsidRPr="00784872">
        <w:rPr>
          <w:rFonts w:ascii="Times New Roman" w:hAnsi="Times New Roman" w:cs="Times New Roman"/>
          <w:sz w:val="20"/>
          <w:szCs w:val="20"/>
        </w:rPr>
        <w:t>"безраструбное" соединение отводящих трубопроводов;</w:t>
      </w:r>
    </w:p>
    <w:p w:rsidR="00784872" w:rsidRPr="00784872" w:rsidRDefault="00784872" w:rsidP="00784872">
      <w:pPr>
        <w:widowControl w:val="0"/>
        <w:numPr>
          <w:ilvl w:val="1"/>
          <w:numId w:val="13"/>
        </w:numPr>
        <w:tabs>
          <w:tab w:val="clear" w:pos="0"/>
          <w:tab w:val="num" w:pos="709"/>
          <w:tab w:val="left" w:pos="851"/>
        </w:tabs>
        <w:suppressAutoHyphens/>
        <w:autoSpaceDE w:val="0"/>
        <w:spacing w:after="0" w:line="240" w:lineRule="auto"/>
        <w:jc w:val="both"/>
        <w:rPr>
          <w:rFonts w:ascii="Times New Roman" w:hAnsi="Times New Roman" w:cs="Times New Roman"/>
          <w:sz w:val="20"/>
          <w:szCs w:val="20"/>
        </w:rPr>
      </w:pPr>
      <w:r w:rsidRPr="00784872">
        <w:rPr>
          <w:rFonts w:ascii="Times New Roman" w:hAnsi="Times New Roman" w:cs="Times New Roman"/>
          <w:sz w:val="20"/>
          <w:szCs w:val="20"/>
        </w:rPr>
        <w:t>люки смотровых колодцев предусматриваются с водонепроницаемыми уплотнителями;</w:t>
      </w:r>
    </w:p>
    <w:p w:rsidR="00784872" w:rsidRPr="00784872" w:rsidRDefault="00784872" w:rsidP="00784872">
      <w:pPr>
        <w:widowControl w:val="0"/>
        <w:numPr>
          <w:ilvl w:val="1"/>
          <w:numId w:val="13"/>
        </w:numPr>
        <w:tabs>
          <w:tab w:val="clear" w:pos="0"/>
          <w:tab w:val="num" w:pos="709"/>
          <w:tab w:val="left" w:pos="851"/>
        </w:tabs>
        <w:suppressAutoHyphens/>
        <w:autoSpaceDE w:val="0"/>
        <w:spacing w:after="0" w:line="240" w:lineRule="auto"/>
        <w:jc w:val="both"/>
        <w:rPr>
          <w:rFonts w:ascii="Times New Roman" w:hAnsi="Times New Roman" w:cs="Times New Roman"/>
          <w:sz w:val="20"/>
          <w:szCs w:val="20"/>
        </w:rPr>
      </w:pPr>
      <w:r w:rsidRPr="00784872">
        <w:rPr>
          <w:rFonts w:ascii="Times New Roman" w:hAnsi="Times New Roman" w:cs="Times New Roman"/>
          <w:sz w:val="20"/>
          <w:szCs w:val="20"/>
        </w:rPr>
        <w:t>оснащение канализационных насосных станций с наземным павильоном, входная дверь в который выполняется металлической с водонепроницаемым уплотнителем;</w:t>
      </w:r>
    </w:p>
    <w:p w:rsidR="00784872" w:rsidRPr="00784872" w:rsidRDefault="00784872" w:rsidP="00784872">
      <w:pPr>
        <w:widowControl w:val="0"/>
        <w:numPr>
          <w:ilvl w:val="1"/>
          <w:numId w:val="13"/>
        </w:numPr>
        <w:tabs>
          <w:tab w:val="clear" w:pos="0"/>
          <w:tab w:val="num" w:pos="709"/>
          <w:tab w:val="left" w:pos="851"/>
        </w:tabs>
        <w:suppressAutoHyphens/>
        <w:autoSpaceDE w:val="0"/>
        <w:spacing w:after="0" w:line="240" w:lineRule="auto"/>
        <w:jc w:val="both"/>
        <w:rPr>
          <w:rFonts w:ascii="Times New Roman" w:hAnsi="Times New Roman" w:cs="Times New Roman"/>
          <w:sz w:val="20"/>
          <w:szCs w:val="20"/>
        </w:rPr>
      </w:pPr>
      <w:r w:rsidRPr="00784872">
        <w:rPr>
          <w:rFonts w:ascii="Times New Roman" w:hAnsi="Times New Roman" w:cs="Times New Roman"/>
          <w:sz w:val="20"/>
          <w:szCs w:val="20"/>
        </w:rPr>
        <w:t>использование в конструкциях канализационных колодцев и насосных станций водонепроницаемых бетонов марки не ниже W6;</w:t>
      </w:r>
    </w:p>
    <w:p w:rsidR="00784872" w:rsidRPr="00784872" w:rsidRDefault="00784872" w:rsidP="00784872">
      <w:pPr>
        <w:widowControl w:val="0"/>
        <w:numPr>
          <w:ilvl w:val="1"/>
          <w:numId w:val="13"/>
        </w:numPr>
        <w:tabs>
          <w:tab w:val="clear" w:pos="0"/>
          <w:tab w:val="num" w:pos="709"/>
          <w:tab w:val="left" w:pos="851"/>
        </w:tabs>
        <w:suppressAutoHyphens/>
        <w:autoSpaceDE w:val="0"/>
        <w:spacing w:after="0" w:line="240" w:lineRule="auto"/>
        <w:jc w:val="both"/>
        <w:rPr>
          <w:rFonts w:ascii="Times New Roman" w:hAnsi="Times New Roman" w:cs="Times New Roman"/>
          <w:sz w:val="20"/>
          <w:szCs w:val="20"/>
        </w:rPr>
      </w:pPr>
      <w:r w:rsidRPr="00784872">
        <w:rPr>
          <w:rFonts w:ascii="Times New Roman" w:hAnsi="Times New Roman" w:cs="Times New Roman"/>
          <w:sz w:val="20"/>
          <w:szCs w:val="20"/>
        </w:rPr>
        <w:t>нанесение на все бетонные и железобетонные конструкции гидроизоляции, выполненной по технологии "Пенетрон".</w:t>
      </w:r>
    </w:p>
    <w:p w:rsidR="00784872" w:rsidRPr="00784872" w:rsidRDefault="00784872" w:rsidP="00784872">
      <w:pPr>
        <w:widowControl w:val="0"/>
        <w:numPr>
          <w:ilvl w:val="0"/>
          <w:numId w:val="1"/>
        </w:numPr>
        <w:suppressAutoHyphens/>
        <w:autoSpaceDE w:val="0"/>
        <w:spacing w:after="0" w:line="240" w:lineRule="auto"/>
        <w:jc w:val="both"/>
        <w:rPr>
          <w:rFonts w:ascii="Times New Roman" w:hAnsi="Times New Roman" w:cs="Times New Roman"/>
          <w:b/>
          <w:sz w:val="20"/>
          <w:szCs w:val="20"/>
        </w:rPr>
      </w:pPr>
      <w:r w:rsidRPr="00784872">
        <w:rPr>
          <w:rFonts w:ascii="Times New Roman" w:hAnsi="Times New Roman" w:cs="Times New Roman"/>
          <w:b/>
          <w:sz w:val="20"/>
          <w:szCs w:val="20"/>
        </w:rPr>
        <w:t>д. Зелёная Роща.</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Проектом предусматривается устройство единой схемы водоотведения д. Зелёная Роща и ПНИ «Добывалово», согласно которой сточные воды системой самотечных коллекторов отводятся в общепоселковую канализационную насосную станцию и далее на общепоселковые канализационные очистные сооружения полной биологической очистки с доочисткой контейнерного типа марки Е-80 фирмы «ЕКОС» производительностью 80 м</w:t>
      </w:r>
      <w:r w:rsidRPr="00784872">
        <w:rPr>
          <w:rFonts w:ascii="Times New Roman" w:hAnsi="Times New Roman" w:cs="Times New Roman"/>
          <w:sz w:val="20"/>
          <w:szCs w:val="20"/>
          <w:vertAlign w:val="superscript"/>
        </w:rPr>
        <w:t>3</w:t>
      </w:r>
      <w:r w:rsidRPr="00784872">
        <w:rPr>
          <w:rFonts w:ascii="Times New Roman" w:hAnsi="Times New Roman" w:cs="Times New Roman"/>
          <w:sz w:val="20"/>
          <w:szCs w:val="20"/>
        </w:rPr>
        <w:t>/сут (индивидуальный проект).</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Очищенные и обеззараженные сточные воды отводятся самотечным коллектором диаметром 200 мм на пониженные участки рельефа к северо-востоку от деревни.</w:t>
      </w:r>
    </w:p>
    <w:p w:rsidR="00784872" w:rsidRPr="00784872" w:rsidRDefault="00784872" w:rsidP="00784872">
      <w:pPr>
        <w:widowControl w:val="0"/>
        <w:numPr>
          <w:ilvl w:val="0"/>
          <w:numId w:val="1"/>
        </w:numPr>
        <w:suppressAutoHyphens/>
        <w:autoSpaceDE w:val="0"/>
        <w:spacing w:after="0" w:line="240" w:lineRule="auto"/>
        <w:jc w:val="both"/>
        <w:rPr>
          <w:rFonts w:ascii="Times New Roman" w:hAnsi="Times New Roman" w:cs="Times New Roman"/>
          <w:b/>
          <w:sz w:val="20"/>
          <w:szCs w:val="20"/>
        </w:rPr>
      </w:pPr>
      <w:r w:rsidRPr="00784872">
        <w:rPr>
          <w:rFonts w:ascii="Times New Roman" w:hAnsi="Times New Roman" w:cs="Times New Roman"/>
          <w:b/>
          <w:sz w:val="20"/>
          <w:szCs w:val="20"/>
        </w:rPr>
        <w:t xml:space="preserve">Д. Афанасово, д. Бель, д. Ванютино, д. Гвоздки, д. Добывалово, д. Зелёная Роща, д. Костелёво, д. </w:t>
      </w:r>
      <w:r w:rsidRPr="00784872">
        <w:rPr>
          <w:rFonts w:ascii="Times New Roman" w:hAnsi="Times New Roman" w:cs="Times New Roman"/>
          <w:b/>
          <w:sz w:val="20"/>
          <w:szCs w:val="20"/>
        </w:rPr>
        <w:lastRenderedPageBreak/>
        <w:t>Красилово, д. Макушино, д. Марково, д. Наволок, д. Новая Ситенка, д. Новинка, д. Плав, д. Речка, д. Рядчино, д. Селище, д. Семёнова Гора, д. Среднее Носакино, д. Старая Ситенка, д. Старина, д. Старово, д. Труфаново, д. Харитониха.</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Проектом предусматривается оснащение индивидуальных жилых домов в зоне существующей и планируемой жилой застройки индивидуальными локальными очистными сооружениями, не требующими фильтрующих траншей или полей фильтрации и обеспечивающими 98%-ную степень очистки, которая соответствует всем Российским нормативам по очищенной сточной воде. Производительность установки очистки сточных вод зависит от количества обслуживаемых лиц. Установка имеет все необходимые сертификаты и гигиенические заключения.</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При использовании установки индивидуальных локальных очистных сооружений не нужно использовать ассенизационную машину, отсутствует необходимость планировать подъезд к месту расположения установки, т.к. отвод очищенной воды может, осуществляется в дренажный колодец самотеком или на рельеф местности, или, по рекомендации производителя, использоваться для полива приусадебного участка.</w:t>
      </w:r>
    </w:p>
    <w:p w:rsidR="00784872" w:rsidRPr="00784872" w:rsidRDefault="00784872" w:rsidP="00784872">
      <w:pPr>
        <w:pStyle w:val="1"/>
        <w:ind w:firstLine="0"/>
        <w:jc w:val="both"/>
        <w:rPr>
          <w:rFonts w:ascii="Times New Roman" w:hAnsi="Times New Roman" w:cs="Times New Roman"/>
          <w:sz w:val="20"/>
          <w:szCs w:val="20"/>
        </w:rPr>
      </w:pPr>
      <w:bookmarkStart w:id="73" w:name="_Toc401652068"/>
      <w:bookmarkStart w:id="74" w:name="_Toc433618546"/>
      <w:r w:rsidRPr="00784872">
        <w:rPr>
          <w:rFonts w:ascii="Times New Roman" w:hAnsi="Times New Roman" w:cs="Times New Roman"/>
          <w:sz w:val="20"/>
          <w:szCs w:val="20"/>
        </w:rPr>
        <w:t>9.2. Теплоснабжение.</w:t>
      </w:r>
      <w:bookmarkEnd w:id="73"/>
      <w:bookmarkEnd w:id="74"/>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Настоящий раздел разработан в соответствии с требованиями СНиП 41-02-2003 «Тепловые сети», СП 131.13330.2012 «Строительная климатология», СП 42.13330.2011 «Градостроительство. Планировка и застройка городских и сельских поселений», МДК 4-05.2004.</w:t>
      </w:r>
    </w:p>
    <w:p w:rsidR="00784872" w:rsidRPr="00784872" w:rsidRDefault="00784872" w:rsidP="00784872">
      <w:pPr>
        <w:spacing w:after="0"/>
        <w:jc w:val="both"/>
        <w:rPr>
          <w:rFonts w:ascii="Times New Roman" w:hAnsi="Times New Roman" w:cs="Times New Roman"/>
          <w:b/>
          <w:i/>
          <w:sz w:val="20"/>
          <w:szCs w:val="20"/>
        </w:rPr>
      </w:pPr>
      <w:r w:rsidRPr="00784872">
        <w:rPr>
          <w:rFonts w:ascii="Times New Roman" w:hAnsi="Times New Roman" w:cs="Times New Roman"/>
          <w:b/>
          <w:i/>
          <w:sz w:val="20"/>
          <w:szCs w:val="20"/>
        </w:rPr>
        <w:t>Проектные решения:</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В качестве источников теплоснабжения индивидуальной жилой застройки и планируемой общественно-деловой застройки в с. Едрово проектируемых кварталов приняты индивидуальные источники тепла на любом доступном виде топлива.</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Теплоснабжение объектов общественно</w:t>
      </w:r>
      <w:r w:rsidR="006C2354">
        <w:rPr>
          <w:rFonts w:ascii="Times New Roman" w:hAnsi="Times New Roman" w:cs="Times New Roman"/>
          <w:sz w:val="20"/>
          <w:szCs w:val="20"/>
        </w:rPr>
        <w:t>-деловой застройки д. Большое На</w:t>
      </w:r>
      <w:r w:rsidRPr="00784872">
        <w:rPr>
          <w:rFonts w:ascii="Times New Roman" w:hAnsi="Times New Roman" w:cs="Times New Roman"/>
          <w:sz w:val="20"/>
          <w:szCs w:val="20"/>
        </w:rPr>
        <w:t>сакино планируется осуществить от центральных источников теплоснабжения с устройством 3 блочно-модульных котельных (БМК).</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bookmarkStart w:id="75" w:name="_Toc401652069"/>
      <w:r w:rsidRPr="00784872">
        <w:rPr>
          <w:rFonts w:ascii="Times New Roman" w:hAnsi="Times New Roman" w:cs="Times New Roman"/>
          <w:sz w:val="20"/>
          <w:szCs w:val="20"/>
        </w:rPr>
        <w:t>На территории кадетского корпуса, для удовлетворения потребностей в теплоснабжении собственных зданий, планируется размещение БМК №3, производительностью 0,6 Гкал/ч.</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Гостиницы расположенные в мкр. №79, а также «Центр боевых искусств» планируется снабжать теплом  от БМК №2, производительностью 1,0 Гкал/ч.</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Отопление блокированной (таунхаус), индивидуальной существующей и планируемой жилой застройки, а так же планируемых кафе располагаемого в мкр. №31 и базы отдыха располагаемой мкр. №13 планируется осуществить от индивидуальных источников тепла на любом доступном виде топлива. Общая потребность в тепле для снабжения жилого фонда населенного пункта оценивается в 8,8 Гкал/час.</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От БМК №1, производительностью 2,6 Гкал/ч, планируется снабжать теплом здания административно-деловой зоны населенного пункта.</w:t>
      </w:r>
    </w:p>
    <w:p w:rsidR="00784872" w:rsidRPr="00784872" w:rsidRDefault="00784872" w:rsidP="00784872">
      <w:pPr>
        <w:pStyle w:val="1"/>
        <w:ind w:firstLine="0"/>
        <w:jc w:val="both"/>
        <w:rPr>
          <w:rFonts w:ascii="Times New Roman" w:hAnsi="Times New Roman" w:cs="Times New Roman"/>
          <w:sz w:val="20"/>
          <w:szCs w:val="20"/>
        </w:rPr>
      </w:pPr>
      <w:bookmarkStart w:id="76" w:name="_Toc433618547"/>
      <w:r w:rsidRPr="00784872">
        <w:rPr>
          <w:rFonts w:ascii="Times New Roman" w:hAnsi="Times New Roman" w:cs="Times New Roman"/>
          <w:sz w:val="20"/>
          <w:szCs w:val="20"/>
        </w:rPr>
        <w:t>9.3. Газоснабжение.</w:t>
      </w:r>
      <w:bookmarkEnd w:id="75"/>
      <w:bookmarkEnd w:id="76"/>
    </w:p>
    <w:p w:rsidR="00784872" w:rsidRPr="00784872" w:rsidRDefault="00784872" w:rsidP="00784872">
      <w:pPr>
        <w:spacing w:after="0"/>
        <w:jc w:val="both"/>
        <w:rPr>
          <w:rFonts w:ascii="Times New Roman" w:hAnsi="Times New Roman" w:cs="Times New Roman"/>
          <w:b/>
          <w:i/>
          <w:sz w:val="20"/>
          <w:szCs w:val="20"/>
          <w:u w:val="single"/>
        </w:rPr>
      </w:pPr>
      <w:r w:rsidRPr="00784872">
        <w:rPr>
          <w:rFonts w:ascii="Times New Roman" w:hAnsi="Times New Roman" w:cs="Times New Roman"/>
          <w:b/>
          <w:i/>
          <w:sz w:val="20"/>
          <w:szCs w:val="20"/>
          <w:u w:val="single"/>
        </w:rPr>
        <w:t>Проектное предложение.</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Предлагаемые решения, схема газоснабжения и расчет газа производились с учетом существующих и ранее запроектированных газопроводов, а также  в соответствии со  следующими нормативными  документами:</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-СП 62.13330.2011- «Газораспределительные системы» Актуализированная редакция СНиП 42-01-2002 «Газораспределительные системы».</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-СП 42-101-2003 «Общие положения по проектированию и строительству газораспределительных систем из металлических и полиэтиленовых труб»;</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xml:space="preserve">- ПБ 12-529-03 «Правила безопасности систем газораспределения и газопотребления». </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xml:space="preserve">-СП 42.13330.2011 «Градостроительство. Планировка и застройка городских и сельских поселений». </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 xml:space="preserve">-СП 131.13330.2012 «Строительная климатология» Актуализированная версия СНиП 23-01-99*. </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На основании «Генерального плана» предусматривается обеспечение природным газом населенных пунктов Едровского сельского поселения. Источники газоснабжения природным газом предполагаются от АГРС Валдай и АГРС «Едрово». От АГРС Валдай будут обеспечены газом среднего давления (0,3 МПа) населенные пункты Добывалово, Зеленая Роща, Старая и Новая Ситенка. Остальные населенные пункты предлагается обеспечить газом высокого давления 2 категории (0,6 МПа) от АГРС «Едрово». В населенных пунктах Едровского сельского поселения с незначительным количеством жителей на расчетный срок предлагается оставить существующую систему газоснабжения на базе сжиженного газа от индивидуальных баллонных установок.</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В сельском поселении предусматриваются развитие населенных пунктов с. Едрово и д. Большое Носакино. В д. Зеленая Роща предусматривается газификация существующей котельной № 18 (2,0 Гкал/ч) психоневрологического диспансера с учетом реконструкции котельной и переводом оборудования на газовое топливо. Расчетный расход газа на котельную 277,8 м</w:t>
      </w:r>
      <w:r w:rsidRPr="00784872">
        <w:rPr>
          <w:rFonts w:ascii="Times New Roman" w:hAnsi="Times New Roman" w:cs="Times New Roman"/>
          <w:sz w:val="20"/>
          <w:szCs w:val="20"/>
          <w:vertAlign w:val="superscript"/>
        </w:rPr>
        <w:t>3</w:t>
      </w:r>
      <w:r w:rsidRPr="00784872">
        <w:rPr>
          <w:rFonts w:ascii="Times New Roman" w:hAnsi="Times New Roman" w:cs="Times New Roman"/>
          <w:sz w:val="20"/>
          <w:szCs w:val="20"/>
        </w:rPr>
        <w:t>/ч.</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Газоснабжение планируемой и существующей застройки в с. Едрово и д. Большое Носакино предлагается от существующих и планируемых газопроводов высокого и среднего и низкого давления.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lastRenderedPageBreak/>
        <w:t xml:space="preserve">Газоснабжение планируемых кварталов индивидуальной жилой и общественно-деловой застройки в с. Едрово предлагается предусмотреть с учетом существующих ГРП (ШРП, ГРПШ) и газопроводов. Газоснабжение индивидуальной жилой застройки (кварталы № 1 - 6) и индивидуальных источников тепла для теплоснабжения в общественно-деловой застройке (квартал № 7), предлагается предусмотреть от перспективных сетей газопроводов низкого давления от планируемого ГРПШ. Расчетное давление на входе в ГРПШ - высокое (Р ≤ 0,6 МПа), на выходе - низкое (Р ≤ 0,005 МПа). Общий расчетный расход газа по планируемой застройке и нагрузка на ГРПШ - </w:t>
      </w:r>
      <w:r w:rsidR="009D44F9" w:rsidRPr="00784872">
        <w:rPr>
          <w:rFonts w:ascii="Times New Roman" w:hAnsi="Times New Roman" w:cs="Times New Roman"/>
          <w:sz w:val="20"/>
          <w:szCs w:val="20"/>
        </w:rPr>
        <w:fldChar w:fldCharType="begin"/>
      </w:r>
      <w:r w:rsidRPr="00784872">
        <w:rPr>
          <w:rFonts w:ascii="Times New Roman" w:hAnsi="Times New Roman" w:cs="Times New Roman"/>
          <w:sz w:val="20"/>
          <w:szCs w:val="20"/>
        </w:rPr>
        <w:instrText xml:space="preserve"> =SUM(ABOVE) </w:instrText>
      </w:r>
      <w:r w:rsidR="009D44F9" w:rsidRPr="00784872">
        <w:rPr>
          <w:rFonts w:ascii="Times New Roman" w:hAnsi="Times New Roman" w:cs="Times New Roman"/>
          <w:sz w:val="20"/>
          <w:szCs w:val="20"/>
        </w:rPr>
        <w:fldChar w:fldCharType="separate"/>
      </w:r>
      <w:r w:rsidRPr="00784872">
        <w:rPr>
          <w:rFonts w:ascii="Times New Roman" w:hAnsi="Times New Roman" w:cs="Times New Roman"/>
          <w:noProof/>
          <w:sz w:val="20"/>
          <w:szCs w:val="20"/>
        </w:rPr>
        <w:t>192,4</w:t>
      </w:r>
      <w:r w:rsidR="009D44F9" w:rsidRPr="00784872">
        <w:rPr>
          <w:rFonts w:ascii="Times New Roman" w:hAnsi="Times New Roman" w:cs="Times New Roman"/>
          <w:sz w:val="20"/>
          <w:szCs w:val="20"/>
        </w:rPr>
        <w:fldChar w:fldCharType="end"/>
      </w:r>
      <w:r w:rsidRPr="00784872">
        <w:rPr>
          <w:rFonts w:ascii="Times New Roman" w:hAnsi="Times New Roman" w:cs="Times New Roman"/>
          <w:sz w:val="20"/>
          <w:szCs w:val="20"/>
        </w:rPr>
        <w:t xml:space="preserve"> м</w:t>
      </w:r>
      <w:r w:rsidRPr="00784872">
        <w:rPr>
          <w:rFonts w:ascii="Times New Roman" w:hAnsi="Times New Roman" w:cs="Times New Roman"/>
          <w:sz w:val="20"/>
          <w:szCs w:val="20"/>
          <w:vertAlign w:val="superscript"/>
        </w:rPr>
        <w:t>3</w:t>
      </w:r>
      <w:r w:rsidRPr="00784872">
        <w:rPr>
          <w:rFonts w:ascii="Times New Roman" w:hAnsi="Times New Roman" w:cs="Times New Roman"/>
          <w:sz w:val="20"/>
          <w:szCs w:val="20"/>
        </w:rPr>
        <w:t xml:space="preserve">/ч, годовой- </w:t>
      </w:r>
      <w:r w:rsidR="009D44F9" w:rsidRPr="00784872">
        <w:rPr>
          <w:rFonts w:ascii="Times New Roman" w:hAnsi="Times New Roman" w:cs="Times New Roman"/>
          <w:sz w:val="20"/>
          <w:szCs w:val="20"/>
        </w:rPr>
        <w:fldChar w:fldCharType="begin"/>
      </w:r>
      <w:r w:rsidRPr="00784872">
        <w:rPr>
          <w:rFonts w:ascii="Times New Roman" w:hAnsi="Times New Roman" w:cs="Times New Roman"/>
          <w:sz w:val="20"/>
          <w:szCs w:val="20"/>
        </w:rPr>
        <w:instrText xml:space="preserve"> =SUM(ABOVE) </w:instrText>
      </w:r>
      <w:r w:rsidR="009D44F9" w:rsidRPr="00784872">
        <w:rPr>
          <w:rFonts w:ascii="Times New Roman" w:hAnsi="Times New Roman" w:cs="Times New Roman"/>
          <w:sz w:val="20"/>
          <w:szCs w:val="20"/>
        </w:rPr>
        <w:fldChar w:fldCharType="separate"/>
      </w:r>
      <w:r w:rsidRPr="00784872">
        <w:rPr>
          <w:rFonts w:ascii="Times New Roman" w:hAnsi="Times New Roman" w:cs="Times New Roman"/>
          <w:noProof/>
          <w:sz w:val="20"/>
          <w:szCs w:val="20"/>
        </w:rPr>
        <w:t>480267</w:t>
      </w:r>
      <w:r w:rsidR="009D44F9" w:rsidRPr="00784872">
        <w:rPr>
          <w:rFonts w:ascii="Times New Roman" w:hAnsi="Times New Roman" w:cs="Times New Roman"/>
          <w:sz w:val="20"/>
          <w:szCs w:val="20"/>
        </w:rPr>
        <w:fldChar w:fldCharType="end"/>
      </w:r>
      <w:r w:rsidRPr="00784872">
        <w:rPr>
          <w:rFonts w:ascii="Times New Roman" w:hAnsi="Times New Roman" w:cs="Times New Roman"/>
          <w:sz w:val="20"/>
          <w:szCs w:val="20"/>
        </w:rPr>
        <w:t xml:space="preserve"> м</w:t>
      </w:r>
      <w:r w:rsidRPr="00784872">
        <w:rPr>
          <w:rFonts w:ascii="Times New Roman" w:hAnsi="Times New Roman" w:cs="Times New Roman"/>
          <w:sz w:val="20"/>
          <w:szCs w:val="20"/>
          <w:vertAlign w:val="superscript"/>
        </w:rPr>
        <w:t>3</w:t>
      </w:r>
      <w:r w:rsidRPr="00784872">
        <w:rPr>
          <w:rFonts w:ascii="Times New Roman" w:hAnsi="Times New Roman" w:cs="Times New Roman"/>
          <w:sz w:val="20"/>
          <w:szCs w:val="20"/>
        </w:rPr>
        <w:t>/год. Предусматривается газоснабжение котельной № 14 с переводом котельной на газ и установка ГРПШ по ул. Ленинградская. Расчетный расход газа на котельную № 14 - 319,5 м</w:t>
      </w:r>
      <w:r w:rsidRPr="00784872">
        <w:rPr>
          <w:rFonts w:ascii="Times New Roman" w:hAnsi="Times New Roman" w:cs="Times New Roman"/>
          <w:sz w:val="20"/>
          <w:szCs w:val="20"/>
          <w:vertAlign w:val="superscript"/>
        </w:rPr>
        <w:t>3</w:t>
      </w:r>
      <w:r w:rsidRPr="00784872">
        <w:rPr>
          <w:rFonts w:ascii="Times New Roman" w:hAnsi="Times New Roman" w:cs="Times New Roman"/>
          <w:sz w:val="20"/>
          <w:szCs w:val="20"/>
        </w:rPr>
        <w:t>/ч. Газоснабжение котельной № 14 предусматривается от планируемого газопровода высокого давления с установкой ГРУ в котельной.</w:t>
      </w:r>
    </w:p>
    <w:p w:rsidR="00784872" w:rsidRPr="00784872" w:rsidRDefault="00784872" w:rsidP="00784872">
      <w:pPr>
        <w:widowControl w:val="0"/>
        <w:numPr>
          <w:ilvl w:val="0"/>
          <w:numId w:val="1"/>
        </w:numPr>
        <w:suppressAutoHyphens/>
        <w:autoSpaceDE w:val="0"/>
        <w:spacing w:after="0" w:line="240" w:lineRule="auto"/>
        <w:ind w:firstLine="709"/>
        <w:jc w:val="both"/>
        <w:rPr>
          <w:rFonts w:ascii="Times New Roman" w:hAnsi="Times New Roman" w:cs="Times New Roman"/>
          <w:sz w:val="20"/>
          <w:szCs w:val="20"/>
        </w:rPr>
      </w:pPr>
      <w:r w:rsidRPr="00784872">
        <w:rPr>
          <w:rFonts w:ascii="Times New Roman" w:hAnsi="Times New Roman" w:cs="Times New Roman"/>
          <w:sz w:val="20"/>
          <w:szCs w:val="20"/>
        </w:rPr>
        <w:t>Газоснабжение д. Большое Носакино предлагается от планируемого газопровода высокого давления от ГРС «Едрово». Общий расчетный расход газа д. Большое Носакино, годовой - 3593227 м</w:t>
      </w:r>
      <w:r w:rsidRPr="00784872">
        <w:rPr>
          <w:rFonts w:ascii="Times New Roman" w:hAnsi="Times New Roman" w:cs="Times New Roman"/>
          <w:sz w:val="20"/>
          <w:szCs w:val="20"/>
          <w:vertAlign w:val="superscript"/>
        </w:rPr>
        <w:t>3</w:t>
      </w:r>
      <w:r w:rsidRPr="00784872">
        <w:rPr>
          <w:rFonts w:ascii="Times New Roman" w:hAnsi="Times New Roman" w:cs="Times New Roman"/>
          <w:sz w:val="20"/>
          <w:szCs w:val="20"/>
        </w:rPr>
        <w:t>/год, часовой – 1538,7 м</w:t>
      </w:r>
      <w:r w:rsidRPr="00784872">
        <w:rPr>
          <w:rFonts w:ascii="Times New Roman" w:hAnsi="Times New Roman" w:cs="Times New Roman"/>
          <w:sz w:val="20"/>
          <w:szCs w:val="20"/>
          <w:vertAlign w:val="superscript"/>
        </w:rPr>
        <w:t>3</w:t>
      </w:r>
      <w:r w:rsidRPr="00784872">
        <w:rPr>
          <w:rFonts w:ascii="Times New Roman" w:hAnsi="Times New Roman" w:cs="Times New Roman"/>
          <w:sz w:val="20"/>
          <w:szCs w:val="20"/>
        </w:rPr>
        <w:t>/ч.</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Для снижения давления автоматического поддержания его на заданном уровне проектируются газорегуляторные пункты (ГРП, ГРПШ), которые обеспечивают подачу газа в сеть среднего и низкого давления. Подключение проектируемых ГРПШ предлагается произвести от газопровода высокого  давления, автономных источников тепла (АИТ) - от перспективных сетей газопроводов</w:t>
      </w:r>
      <w:r w:rsidRPr="00784872">
        <w:rPr>
          <w:rFonts w:ascii="Times New Roman" w:hAnsi="Times New Roman" w:cs="Times New Roman"/>
          <w:color w:val="92D050"/>
          <w:sz w:val="20"/>
          <w:szCs w:val="20"/>
        </w:rPr>
        <w:t xml:space="preserve"> </w:t>
      </w:r>
      <w:r w:rsidRPr="00784872">
        <w:rPr>
          <w:rFonts w:ascii="Times New Roman" w:hAnsi="Times New Roman" w:cs="Times New Roman"/>
          <w:sz w:val="20"/>
          <w:szCs w:val="20"/>
        </w:rPr>
        <w:t>низкого давления. Газификацию существующих котельных производить после их реконструкции и перевода котлов на газовое топливо.</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жилых домах планируемой застройки и существующего жилого фонда, предусматривается установка газовой четырехконфорочной плиты и автоматизированного двухконтурного газового котла со встроенным контуром горячего водоснабжения.</w:t>
      </w:r>
    </w:p>
    <w:p w:rsidR="00784872" w:rsidRPr="00784872" w:rsidRDefault="00784872" w:rsidP="00784872">
      <w:pPr>
        <w:spacing w:after="0"/>
        <w:jc w:val="both"/>
        <w:rPr>
          <w:rFonts w:ascii="Times New Roman" w:hAnsi="Times New Roman" w:cs="Times New Roman"/>
          <w:color w:val="FF0000"/>
          <w:sz w:val="20"/>
          <w:szCs w:val="20"/>
        </w:rPr>
      </w:pPr>
      <w:r w:rsidRPr="00784872">
        <w:rPr>
          <w:rFonts w:ascii="Times New Roman" w:hAnsi="Times New Roman" w:cs="Times New Roman"/>
          <w:sz w:val="20"/>
          <w:szCs w:val="20"/>
        </w:rPr>
        <w:t>Подача природного газа потребителям предусматривается на следующие цели:</w:t>
      </w:r>
    </w:p>
    <w:p w:rsidR="00784872" w:rsidRPr="00784872" w:rsidRDefault="00784872" w:rsidP="00784872">
      <w:pPr>
        <w:tabs>
          <w:tab w:val="left" w:pos="9265"/>
        </w:tabs>
        <w:spacing w:after="0"/>
        <w:jc w:val="both"/>
        <w:rPr>
          <w:rFonts w:ascii="Times New Roman" w:hAnsi="Times New Roman" w:cs="Times New Roman"/>
          <w:sz w:val="20"/>
          <w:szCs w:val="20"/>
        </w:rPr>
      </w:pPr>
      <w:r w:rsidRPr="00784872">
        <w:rPr>
          <w:rFonts w:ascii="Times New Roman" w:hAnsi="Times New Roman" w:cs="Times New Roman"/>
          <w:sz w:val="20"/>
          <w:szCs w:val="20"/>
        </w:rPr>
        <w:t>- на приготовление пищи;</w:t>
      </w:r>
      <w:r w:rsidRPr="00784872">
        <w:rPr>
          <w:rFonts w:ascii="Times New Roman" w:hAnsi="Times New Roman" w:cs="Times New Roman"/>
          <w:sz w:val="20"/>
          <w:szCs w:val="20"/>
        </w:rPr>
        <w:tab/>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на отопление зданий и горячее водоснабжение;</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На планируемых участках в жилых домах предусматривается установка в каждом доме:</w:t>
      </w:r>
    </w:p>
    <w:p w:rsidR="00784872" w:rsidRPr="00784872" w:rsidRDefault="00784872" w:rsidP="00784872">
      <w:pPr>
        <w:widowControl w:val="0"/>
        <w:numPr>
          <w:ilvl w:val="0"/>
          <w:numId w:val="14"/>
        </w:numPr>
        <w:suppressAutoHyphens/>
        <w:spacing w:after="0" w:line="240" w:lineRule="auto"/>
        <w:ind w:left="0"/>
        <w:jc w:val="both"/>
        <w:rPr>
          <w:rFonts w:ascii="Times New Roman" w:hAnsi="Times New Roman" w:cs="Times New Roman"/>
          <w:sz w:val="20"/>
          <w:szCs w:val="20"/>
        </w:rPr>
      </w:pPr>
      <w:r w:rsidRPr="00784872">
        <w:rPr>
          <w:rFonts w:ascii="Times New Roman" w:hAnsi="Times New Roman" w:cs="Times New Roman"/>
          <w:sz w:val="20"/>
          <w:szCs w:val="20"/>
        </w:rPr>
        <w:t>для отопления и горячего водоснабжения - автоматизированный двухконтурный газовый котел со встроенным контуром горячего водоснабжения;</w:t>
      </w:r>
    </w:p>
    <w:p w:rsidR="00784872" w:rsidRPr="00784872" w:rsidRDefault="00784872" w:rsidP="00784872">
      <w:pPr>
        <w:widowControl w:val="0"/>
        <w:numPr>
          <w:ilvl w:val="0"/>
          <w:numId w:val="14"/>
        </w:numPr>
        <w:suppressAutoHyphens/>
        <w:spacing w:after="0" w:line="240" w:lineRule="auto"/>
        <w:ind w:left="0"/>
        <w:jc w:val="both"/>
        <w:rPr>
          <w:rFonts w:ascii="Times New Roman" w:hAnsi="Times New Roman" w:cs="Times New Roman"/>
          <w:sz w:val="20"/>
          <w:szCs w:val="20"/>
        </w:rPr>
      </w:pPr>
      <w:r w:rsidRPr="00784872">
        <w:rPr>
          <w:rFonts w:ascii="Times New Roman" w:hAnsi="Times New Roman" w:cs="Times New Roman"/>
          <w:sz w:val="20"/>
          <w:szCs w:val="20"/>
        </w:rPr>
        <w:t>для цели пищеприготовления - газовая четырехконфорочная плита.</w:t>
      </w:r>
    </w:p>
    <w:p w:rsidR="00784872" w:rsidRPr="00784872" w:rsidRDefault="00784872" w:rsidP="00784872">
      <w:pPr>
        <w:spacing w:after="0"/>
        <w:ind w:firstLine="720"/>
        <w:jc w:val="both"/>
        <w:rPr>
          <w:rFonts w:ascii="Times New Roman" w:hAnsi="Times New Roman" w:cs="Times New Roman"/>
          <w:sz w:val="20"/>
          <w:szCs w:val="20"/>
        </w:rPr>
      </w:pPr>
      <w:r w:rsidRPr="00784872">
        <w:rPr>
          <w:rFonts w:ascii="Times New Roman" w:hAnsi="Times New Roman" w:cs="Times New Roman"/>
          <w:sz w:val="20"/>
          <w:szCs w:val="20"/>
        </w:rPr>
        <w:t>В связи со значительным увеличением численности населения на расчетный срок в д. Большое Носакино и развитием территории деревни планируемой жилой и общественно - деловой застройки, общая расчетная потребность газа  (расход) превышает проектную производительность АГРС «Едрово». В связи с чем, для реализации газоснабжения д. Большое Носакино, потребуется реконструкция АГРС «Едрово» с увеличением производительности на 2,5 тыс. м</w:t>
      </w:r>
      <w:r w:rsidRPr="00784872">
        <w:rPr>
          <w:rFonts w:ascii="Times New Roman" w:hAnsi="Times New Roman" w:cs="Times New Roman"/>
          <w:sz w:val="20"/>
          <w:szCs w:val="20"/>
          <w:vertAlign w:val="superscript"/>
        </w:rPr>
        <w:t>3</w:t>
      </w:r>
      <w:r w:rsidRPr="00784872">
        <w:rPr>
          <w:rFonts w:ascii="Times New Roman" w:hAnsi="Times New Roman" w:cs="Times New Roman"/>
          <w:sz w:val="20"/>
          <w:szCs w:val="20"/>
        </w:rPr>
        <w:t>/ч.</w:t>
      </w:r>
    </w:p>
    <w:p w:rsidR="00784872" w:rsidRPr="00784872" w:rsidRDefault="00784872" w:rsidP="00784872">
      <w:pPr>
        <w:spacing w:after="0"/>
        <w:ind w:firstLine="720"/>
        <w:jc w:val="both"/>
        <w:rPr>
          <w:rFonts w:ascii="Times New Roman" w:hAnsi="Times New Roman" w:cs="Times New Roman"/>
          <w:sz w:val="20"/>
          <w:szCs w:val="20"/>
        </w:rPr>
      </w:pPr>
      <w:r w:rsidRPr="00784872">
        <w:rPr>
          <w:rFonts w:ascii="Times New Roman" w:hAnsi="Times New Roman" w:cs="Times New Roman"/>
          <w:sz w:val="20"/>
          <w:szCs w:val="20"/>
        </w:rPr>
        <w:t>Предлагается планировать  возможность газоснабжения населенных пунктов Едровского СП природным газом (с прокладкой межпоселковых газопроводов и установок ГРПШ) после техно-экономического обоснования.</w:t>
      </w:r>
    </w:p>
    <w:p w:rsidR="00784872" w:rsidRPr="00784872" w:rsidRDefault="00784872" w:rsidP="00784872">
      <w:pPr>
        <w:pStyle w:val="1"/>
        <w:ind w:firstLine="0"/>
        <w:jc w:val="both"/>
        <w:rPr>
          <w:rFonts w:ascii="Times New Roman" w:hAnsi="Times New Roman" w:cs="Times New Roman"/>
          <w:sz w:val="20"/>
          <w:szCs w:val="20"/>
        </w:rPr>
      </w:pPr>
      <w:bookmarkStart w:id="77" w:name="_Toc343149548"/>
      <w:bookmarkStart w:id="78" w:name="_Toc401652070"/>
      <w:bookmarkStart w:id="79" w:name="_Toc433618548"/>
      <w:r w:rsidRPr="00784872">
        <w:rPr>
          <w:rFonts w:ascii="Times New Roman" w:hAnsi="Times New Roman" w:cs="Times New Roman"/>
          <w:sz w:val="20"/>
          <w:szCs w:val="20"/>
        </w:rPr>
        <w:t>9.4. Связ</w:t>
      </w:r>
      <w:bookmarkEnd w:id="77"/>
      <w:r w:rsidRPr="00784872">
        <w:rPr>
          <w:rFonts w:ascii="Times New Roman" w:hAnsi="Times New Roman" w:cs="Times New Roman"/>
          <w:sz w:val="20"/>
          <w:szCs w:val="20"/>
        </w:rPr>
        <w:t>ь.</w:t>
      </w:r>
      <w:bookmarkEnd w:id="78"/>
      <w:bookmarkEnd w:id="79"/>
    </w:p>
    <w:p w:rsidR="00784872" w:rsidRPr="00784872" w:rsidRDefault="00784872" w:rsidP="00784872">
      <w:pPr>
        <w:spacing w:after="0"/>
        <w:ind w:firstLine="840"/>
        <w:jc w:val="both"/>
        <w:rPr>
          <w:rFonts w:ascii="Times New Roman" w:hAnsi="Times New Roman" w:cs="Times New Roman"/>
          <w:sz w:val="20"/>
          <w:szCs w:val="20"/>
        </w:rPr>
      </w:pPr>
      <w:r w:rsidRPr="00784872">
        <w:rPr>
          <w:rFonts w:ascii="Times New Roman" w:hAnsi="Times New Roman" w:cs="Times New Roman"/>
          <w:sz w:val="20"/>
          <w:szCs w:val="20"/>
        </w:rPr>
        <w:t>Населенные пункты Едровского СП имеют сети телефона с вводами в общественные здания и жилые дома, также имеются сети сотовой связи.</w:t>
      </w:r>
    </w:p>
    <w:p w:rsidR="00784872" w:rsidRPr="00784872" w:rsidRDefault="00784872" w:rsidP="00784872">
      <w:pPr>
        <w:spacing w:after="0"/>
        <w:ind w:firstLine="840"/>
        <w:jc w:val="both"/>
        <w:rPr>
          <w:rFonts w:ascii="Times New Roman" w:hAnsi="Times New Roman" w:cs="Times New Roman"/>
          <w:sz w:val="20"/>
          <w:szCs w:val="20"/>
        </w:rPr>
      </w:pPr>
      <w:r w:rsidRPr="00784872">
        <w:rPr>
          <w:rFonts w:ascii="Times New Roman" w:hAnsi="Times New Roman" w:cs="Times New Roman"/>
          <w:sz w:val="20"/>
          <w:szCs w:val="20"/>
        </w:rPr>
        <w:t>Развитие систем связи в поселении предусмотрено в соответствии с генпланом 2010 года.</w:t>
      </w:r>
    </w:p>
    <w:p w:rsidR="00784872" w:rsidRPr="00784872" w:rsidRDefault="00784872" w:rsidP="00784872">
      <w:pPr>
        <w:spacing w:after="0"/>
        <w:ind w:firstLine="840"/>
        <w:jc w:val="both"/>
        <w:rPr>
          <w:rFonts w:ascii="Times New Roman" w:hAnsi="Times New Roman" w:cs="Times New Roman"/>
          <w:sz w:val="20"/>
          <w:szCs w:val="20"/>
        </w:rPr>
      </w:pPr>
      <w:r w:rsidRPr="00784872">
        <w:rPr>
          <w:rFonts w:ascii="Times New Roman" w:hAnsi="Times New Roman" w:cs="Times New Roman"/>
          <w:sz w:val="20"/>
          <w:szCs w:val="20"/>
        </w:rPr>
        <w:t>Изменениями в генеральный план планируется размещение антенно-мачтового сооружения связи в д. Большое Носакино.</w:t>
      </w:r>
    </w:p>
    <w:p w:rsidR="00784872" w:rsidRPr="00784872" w:rsidRDefault="00784872" w:rsidP="00784872">
      <w:pPr>
        <w:pStyle w:val="1"/>
        <w:ind w:firstLine="0"/>
        <w:jc w:val="both"/>
        <w:rPr>
          <w:rFonts w:ascii="Times New Roman" w:hAnsi="Times New Roman" w:cs="Times New Roman"/>
          <w:sz w:val="20"/>
          <w:szCs w:val="20"/>
        </w:rPr>
      </w:pPr>
      <w:bookmarkStart w:id="80" w:name="_Toc401652071"/>
      <w:bookmarkStart w:id="81" w:name="_Toc433618549"/>
      <w:r w:rsidRPr="00784872">
        <w:rPr>
          <w:rFonts w:ascii="Times New Roman" w:hAnsi="Times New Roman" w:cs="Times New Roman"/>
          <w:sz w:val="20"/>
          <w:szCs w:val="20"/>
        </w:rPr>
        <w:t>9.5. Электроснабжение.</w:t>
      </w:r>
      <w:bookmarkEnd w:id="80"/>
      <w:bookmarkEnd w:id="81"/>
    </w:p>
    <w:p w:rsidR="00784872" w:rsidRPr="00784872" w:rsidRDefault="00784872" w:rsidP="00784872">
      <w:pPr>
        <w:spacing w:after="0"/>
        <w:jc w:val="both"/>
        <w:rPr>
          <w:rFonts w:ascii="Times New Roman" w:hAnsi="Times New Roman" w:cs="Times New Roman"/>
          <w:b/>
          <w:i/>
          <w:sz w:val="20"/>
          <w:szCs w:val="20"/>
          <w:u w:val="single"/>
        </w:rPr>
      </w:pPr>
      <w:r w:rsidRPr="00784872">
        <w:rPr>
          <w:rFonts w:ascii="Times New Roman" w:hAnsi="Times New Roman" w:cs="Times New Roman"/>
          <w:b/>
          <w:i/>
          <w:sz w:val="20"/>
          <w:szCs w:val="20"/>
          <w:u w:val="single"/>
        </w:rPr>
        <w:t>Проектное предложение.</w:t>
      </w:r>
    </w:p>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с. Едрово.</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Опорным центром питания с. Едрово является ПС 35/10 кВ «Выползово».</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Электроснабжение с. Едрово осуществляется на напряжении 10 кВ по двум ВЛ-10кВ Л-3 и Л-11 ПС 35/10 «Выползово». Линии находятся в удовлетворительном состоянии. Ориентировочная нагрузка линий составляет - Л-3 = 1,6 МВт (трансформаторная мощность 3,136 мВА), Л-11 = 1,6 МВт (трансформаторная мощность 3,163 мВА).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Схема построения электрических сетей 10 кВ в однозвеньевая с подключением сетей непосредственно к ЦП.</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На проектируемых территориях электроснабжение отсутствует.</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Суммарный прирост электрической нагрузки на шинах 10 кВ Центра питания (ЦП) ПС 110/35/10 составит - 0,15 МВт (0,157 МВА, при при cosf = 0,96).</w:t>
      </w:r>
    </w:p>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lastRenderedPageBreak/>
        <w:t>Надежность электроснабжения.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Схема сетей 10 кВ запроектирована по однозвеньевой (ЦП-ТП) схеме.</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Схема построения распределительной сети петлевая с секционированием с обеспечением двухстороннего питания двухтрансформаторной ТП.</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Проектируемые потребители индивидуальной жилой застройки (ИЖС) 3-й категории надежности электроснабжения, к 2-й категории относится участок ОД застройки (квартал 7) Потребители 2-й категории подключаются к двум независимым источникам питания, в качестве которых в соответствии с п.4.1.10 РД 34.20.185-94 и п.1.2.10 ПУЭ приняты секционированные сборные шины одного или разных центров питания. При этом электроснабжение указанных потребителей осуществляется от двухтрансформаторных подстанций с секционированными шинами или от соседних однотрансформаторных подстанций с устройством переключения на резервный источник (ручного или АВР) на вводе у потребителя.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качестве второго независимого источника питания для потребителей 1-й категории могут использоваться автономные источники питания (аккумуляторные батареи, дизельные электростанции и др.).</w:t>
      </w:r>
    </w:p>
    <w:p w:rsidR="00784872" w:rsidRPr="00784872" w:rsidRDefault="00784872" w:rsidP="00784872">
      <w:pPr>
        <w:spacing w:after="0"/>
        <w:jc w:val="both"/>
        <w:rPr>
          <w:rFonts w:ascii="Times New Roman" w:hAnsi="Times New Roman" w:cs="Times New Roman"/>
          <w:b/>
          <w:sz w:val="20"/>
          <w:szCs w:val="20"/>
        </w:rPr>
      </w:pPr>
      <w:r w:rsidRPr="00784872">
        <w:rPr>
          <w:rFonts w:ascii="Times New Roman" w:hAnsi="Times New Roman" w:cs="Times New Roman"/>
          <w:b/>
          <w:sz w:val="20"/>
          <w:szCs w:val="20"/>
        </w:rPr>
        <w:t>Деревня Большое Носакино.</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Суммарный прирост электрических нагрузок на шинах 10(6) кВ источников питания (ПС 35/10 «Выползово») составит 2,090 МВт (2,230МВА).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Схема поселковых сетей.</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Схема сетей 10 кВ запроектирована по двухзвеньевой (ЦП – РТП-ТП) схеме.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Проектируемая питающая воздушная сеть 10 кВ предусматривается самонесущими изолированными проводами типа СИП-3 на ж/б или деревянных опорах. Рекомендуемое сечение питающих линий не менее 95 мм2, распределительных (отпаечных) линий не менее 50 мм2.</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Схема построения сети 10кВ петлевая с обеспечением двухстороннего питания каждой двухтрансформаторной ТП, а также радиальная к однотрансформаторным ТП.</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Для покрытия возрастающих нагрузок и создания условий для нормального развития города проектом предполагается строительство новых потребительских ТП, а также линейных сооружений – питающих воздушных и кабельных линий 10 кВ и распределительных линий 0,4 кВ (ВЛИ-0,4 кВ) совмещенных с сетью наружного освещения (пятый провод) в кварталах жилой застройки (ИЖС и Таунхаус)).</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Проектом предполагается:</w:t>
      </w:r>
    </w:p>
    <w:p w:rsidR="00784872" w:rsidRPr="00784872" w:rsidRDefault="00784872" w:rsidP="00784872">
      <w:pPr>
        <w:tabs>
          <w:tab w:val="num" w:pos="0"/>
        </w:tabs>
        <w:spacing w:after="0"/>
        <w:jc w:val="both"/>
        <w:rPr>
          <w:rFonts w:ascii="Times New Roman" w:hAnsi="Times New Roman" w:cs="Times New Roman"/>
          <w:sz w:val="20"/>
          <w:szCs w:val="20"/>
        </w:rPr>
      </w:pPr>
      <w:r w:rsidRPr="00784872">
        <w:rPr>
          <w:rFonts w:ascii="Times New Roman" w:hAnsi="Times New Roman" w:cs="Times New Roman"/>
          <w:sz w:val="20"/>
          <w:szCs w:val="20"/>
        </w:rPr>
        <w:t>Строительство питающих и распределительных воздушных линий ВЛЗ 10кВ  проводами типа СИП-3* 3(1*50-95мм2) на ж/б или деревянных опорах до новых ТП на проектируемых участках.</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Протяженность новых питающих воздушных линий ВЛЗ-10кВ составит ориентировочно 15,8 км в том числе:</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одноцепных – 1,8 км, в том числе с совместной подвеской ВЛИ-0,4 кВ – 1,4 км;</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двухцепных – 14 км (10 км Л-3 от ПС-35/10 «Выползово» до д. Большое Носакино), в том числе с совместной подвеской ВЛИ-0,4кВ – 2,2 км. Предполагается полная реконструкция питающей линии ВЛ-10кВ Л-3 от ПС-35/10 «Выползово» до д. Большое Носакино общей протяженностью – 10 км.</w:t>
      </w:r>
    </w:p>
    <w:p w:rsidR="00784872" w:rsidRPr="00784872" w:rsidRDefault="00784872" w:rsidP="00784872">
      <w:pPr>
        <w:tabs>
          <w:tab w:val="num" w:pos="0"/>
        </w:tabs>
        <w:spacing w:after="0"/>
        <w:jc w:val="both"/>
        <w:rPr>
          <w:rFonts w:ascii="Times New Roman" w:hAnsi="Times New Roman" w:cs="Times New Roman"/>
          <w:sz w:val="20"/>
          <w:szCs w:val="20"/>
        </w:rPr>
      </w:pPr>
      <w:r w:rsidRPr="00784872">
        <w:rPr>
          <w:rFonts w:ascii="Times New Roman" w:hAnsi="Times New Roman" w:cs="Times New Roman"/>
          <w:sz w:val="20"/>
          <w:szCs w:val="20"/>
        </w:rPr>
        <w:t>Строительство КЛ-10 кВ ( вводы в БКТП).- ориентировочно 1,2 км.</w:t>
      </w:r>
    </w:p>
    <w:p w:rsidR="00784872" w:rsidRPr="00784872" w:rsidRDefault="00784872" w:rsidP="00784872">
      <w:pPr>
        <w:tabs>
          <w:tab w:val="num" w:pos="0"/>
        </w:tabs>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Строительство 10 новых ТП в том числе: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РТП-2*160кВА – 1шт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БКТП-2*160кВА – 4шт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БКТП-2*400кВА – 1шт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КТП-1*63кВА – 8шт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КТП-1*100кВА – 8шт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КТП-1*160кВА – 8шт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КТП-1х250кВА - 1шт.</w:t>
      </w:r>
    </w:p>
    <w:p w:rsidR="00784872" w:rsidRPr="00784872" w:rsidRDefault="00784872" w:rsidP="00784872">
      <w:pPr>
        <w:tabs>
          <w:tab w:val="num" w:pos="0"/>
        </w:tabs>
        <w:spacing w:after="0"/>
        <w:jc w:val="both"/>
        <w:rPr>
          <w:rFonts w:ascii="Times New Roman" w:hAnsi="Times New Roman" w:cs="Times New Roman"/>
          <w:sz w:val="20"/>
          <w:szCs w:val="20"/>
        </w:rPr>
      </w:pPr>
      <w:r w:rsidRPr="00784872">
        <w:rPr>
          <w:rFonts w:ascii="Times New Roman" w:hAnsi="Times New Roman" w:cs="Times New Roman"/>
          <w:sz w:val="20"/>
          <w:szCs w:val="20"/>
        </w:rPr>
        <w:t>4. Предусматривается строительство распределительных линий ВЛИ-0,4кВ совмещенных с сетью наружного освещения (пятый провод) в кварталах индивидуальной застройки (ИЖС).</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Протяженность новых воздушных линий 0,4 кВ составит ориентировочно 14,6 км.</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Необходимость реконструкции существующих сетей 0,4 и 10 кВ, а также существующих ТП определяется владельцем сетей.</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Надежность электроснабжения.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Схема построения сети 10 кВ петлевая с обеспечением двухстороннего питания каждой двухтрансформаторной ТП, а также радиальная к однотрансформаторным ТП обеспечивает устойчивое электроснабжение потребителей 3-й, 2-й и в значительной степени 1-й категории. Проектируемые </w:t>
      </w:r>
      <w:r w:rsidRPr="00784872">
        <w:rPr>
          <w:rFonts w:ascii="Times New Roman" w:hAnsi="Times New Roman" w:cs="Times New Roman"/>
          <w:sz w:val="20"/>
          <w:szCs w:val="20"/>
        </w:rPr>
        <w:lastRenderedPageBreak/>
        <w:t>потребители ИЖС и Таунхаус 3-й категории надежности электроснабжения, к 2-й категории относятся участки ОД застройки.</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Потребители 1-й категории подключаются к двум независимым источникам питания, в качестве которых в соответствии с п.4.1.10 РД 34.20.185-94 и п.1.2.10 ПУЭ приняты секционированные сборные шины одного или разных центров питания. При этом электроснабжение указанных потребителей осуществляется от двухтрансформаторных подстанций с секционированными шинами или от соседних однотрансформаторных подстанций с устройством АВР на вводе у потребителя.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качестве второго независимого источника питания для потребителей 1-й категории  могут использоваться автономные источники питания (аккумуляторные батареи, дизельные электростанции и др.).</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Регулирование напряжения.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Регулирование напряжения в городских электрических сетях осуществляется централизованно с помощью РПН на питающих центрах – ПС-35/10кВ. Настройка РПН производится по суммарному току нагрузки на ЦП. Регулирование напряжения должно быть встречным, т.е. максимальной нагрузке должен соответствовать и максимальный уровень напряжения на шинах ЦП.</w:t>
      </w:r>
    </w:p>
    <w:p w:rsidR="00784872" w:rsidRPr="00784872" w:rsidRDefault="00784872" w:rsidP="00784872">
      <w:pPr>
        <w:spacing w:after="0"/>
        <w:jc w:val="both"/>
        <w:rPr>
          <w:rFonts w:ascii="Times New Roman" w:hAnsi="Times New Roman" w:cs="Times New Roman"/>
          <w:sz w:val="20"/>
          <w:szCs w:val="20"/>
        </w:rPr>
      </w:pPr>
    </w:p>
    <w:p w:rsidR="00784872" w:rsidRPr="00784872" w:rsidRDefault="00784872" w:rsidP="00784872">
      <w:pPr>
        <w:pStyle w:val="1"/>
        <w:ind w:firstLine="0"/>
        <w:rPr>
          <w:rFonts w:ascii="Times New Roman" w:hAnsi="Times New Roman" w:cs="Times New Roman"/>
          <w:sz w:val="20"/>
          <w:szCs w:val="20"/>
        </w:rPr>
      </w:pPr>
      <w:bookmarkStart w:id="82" w:name="_Toc401652072"/>
      <w:bookmarkStart w:id="83" w:name="_Toc433618550"/>
      <w:r w:rsidRPr="00784872">
        <w:rPr>
          <w:rFonts w:ascii="Times New Roman" w:hAnsi="Times New Roman" w:cs="Times New Roman"/>
          <w:sz w:val="20"/>
          <w:szCs w:val="20"/>
        </w:rPr>
        <w:t>9.6. Вертикальная планировка и инженерная подготовка территории</w:t>
      </w:r>
      <w:bookmarkEnd w:id="82"/>
      <w:bookmarkEnd w:id="83"/>
    </w:p>
    <w:p w:rsidR="00784872" w:rsidRPr="00784872" w:rsidRDefault="00784872" w:rsidP="00784872">
      <w:pPr>
        <w:spacing w:after="0"/>
        <w:jc w:val="both"/>
        <w:rPr>
          <w:rFonts w:ascii="Times New Roman" w:eastAsia="Tahoma" w:hAnsi="Times New Roman" w:cs="Times New Roman"/>
          <w:sz w:val="20"/>
          <w:szCs w:val="20"/>
        </w:rPr>
      </w:pPr>
      <w:r w:rsidRPr="00784872">
        <w:rPr>
          <w:rFonts w:ascii="Times New Roman" w:hAnsi="Times New Roman" w:cs="Times New Roman"/>
          <w:sz w:val="20"/>
          <w:szCs w:val="20"/>
        </w:rPr>
        <w:t xml:space="preserve">Отвод дождевых и талых вод осуществляется с учётом существующего рельефа и вертикальной планировки по лоткам проезжей части в водоотводные канавы вдоль дорог и далее в коллекторы дождевой канализации. Присоединение водоотводных канав необходимо осуществить через колодец с отстойной частью. Также целесообразно проложить коллекторы вдоль улиц, продольный уклон которых менее нормативных значений. Коллекторы отводят сток на комплексные очистные сооружения, состоящие из </w:t>
      </w:r>
      <w:r w:rsidRPr="00784872">
        <w:rPr>
          <w:rFonts w:ascii="Times New Roman" w:eastAsia="Tahoma" w:hAnsi="Times New Roman" w:cs="Times New Roman"/>
          <w:sz w:val="20"/>
          <w:szCs w:val="20"/>
        </w:rPr>
        <w:t>пескоотделителя, маслобензоуловителя, сорбционного фильтра. Для уменьшения мощности и размера очи</w:t>
      </w:r>
      <w:r w:rsidR="006C2354">
        <w:rPr>
          <w:rFonts w:ascii="Times New Roman" w:eastAsia="Tahoma" w:hAnsi="Times New Roman" w:cs="Times New Roman"/>
          <w:sz w:val="20"/>
          <w:szCs w:val="20"/>
        </w:rPr>
        <w:t>стных сооружений перед ними уст</w:t>
      </w:r>
      <w:r w:rsidRPr="00784872">
        <w:rPr>
          <w:rFonts w:ascii="Times New Roman" w:eastAsia="Tahoma" w:hAnsi="Times New Roman" w:cs="Times New Roman"/>
          <w:sz w:val="20"/>
          <w:szCs w:val="20"/>
        </w:rPr>
        <w:t>раивается регулирующий резервуар, принимаемый в себя наиболее загрязненную часть стока через распределительную камеру. Перед выпуском необходимо устройство контрольного колодца для взятия проб воды.</w:t>
      </w:r>
    </w:p>
    <w:p w:rsidR="00784872" w:rsidRPr="00784872" w:rsidRDefault="00784872" w:rsidP="00784872">
      <w:pPr>
        <w:spacing w:after="0"/>
        <w:jc w:val="center"/>
        <w:rPr>
          <w:rFonts w:ascii="Times New Roman" w:hAnsi="Times New Roman" w:cs="Times New Roman"/>
          <w:b/>
          <w:bCs/>
          <w:sz w:val="20"/>
          <w:szCs w:val="20"/>
        </w:rPr>
      </w:pPr>
      <w:r w:rsidRPr="00784872">
        <w:rPr>
          <w:rFonts w:ascii="Times New Roman" w:hAnsi="Times New Roman" w:cs="Times New Roman"/>
          <w:b/>
          <w:bCs/>
          <w:sz w:val="20"/>
          <w:szCs w:val="20"/>
        </w:rPr>
        <w:t>Защита территории от затопления</w:t>
      </w:r>
    </w:p>
    <w:p w:rsidR="00784872" w:rsidRPr="00784872" w:rsidRDefault="00784872" w:rsidP="00784872">
      <w:pPr>
        <w:spacing w:after="0"/>
        <w:ind w:firstLine="850"/>
        <w:jc w:val="both"/>
        <w:rPr>
          <w:rFonts w:ascii="Times New Roman" w:hAnsi="Times New Roman" w:cs="Times New Roman"/>
          <w:sz w:val="20"/>
          <w:szCs w:val="20"/>
        </w:rPr>
      </w:pPr>
      <w:r w:rsidRPr="00784872">
        <w:rPr>
          <w:rFonts w:ascii="Times New Roman" w:hAnsi="Times New Roman" w:cs="Times New Roman"/>
          <w:sz w:val="20"/>
          <w:szCs w:val="20"/>
        </w:rPr>
        <w:t>Согласно решению Новгородского облисполкома от 02.04.91 г. №128 «О мерах по защите населенных пунктов и объектов народного хозяйства от наводнений», проектирование и строительство производственных и социально-бытовых объектов, жилых домов необходимо осуществлять на участках не подверженных затоплению (выше отметки 23,00 м БС).</w:t>
      </w:r>
    </w:p>
    <w:p w:rsidR="00784872" w:rsidRPr="00784872" w:rsidRDefault="00784872" w:rsidP="00784872">
      <w:pPr>
        <w:spacing w:after="0"/>
        <w:ind w:firstLine="850"/>
        <w:jc w:val="both"/>
        <w:rPr>
          <w:rFonts w:ascii="Times New Roman" w:hAnsi="Times New Roman" w:cs="Times New Roman"/>
          <w:sz w:val="20"/>
          <w:szCs w:val="20"/>
        </w:rPr>
      </w:pPr>
      <w:r w:rsidRPr="00784872">
        <w:rPr>
          <w:rFonts w:ascii="Times New Roman" w:hAnsi="Times New Roman" w:cs="Times New Roman"/>
          <w:sz w:val="20"/>
          <w:szCs w:val="20"/>
        </w:rPr>
        <w:t>На планируемых под застройку территориях, находящихся ниже отметки 23,00 м необходимо выполнить мероприятия по защите от затопления. Наиболее эффективным способом является повышение поверхности территории до незатапливаемых отметок (подсыпка участков), оно позволяет выполнять работу постепенно, по мере освоения очередного участка. При этом единовременные денежные вложения не требуют последующих затрат. Посадку зданий необходимо осуществлять не менее чем на 0,5 м выше расчетного уровня воды в водном объекте с учетом расчетной высоты волны и ее наката.</w:t>
      </w:r>
    </w:p>
    <w:p w:rsidR="00784872" w:rsidRPr="00784872" w:rsidRDefault="00784872" w:rsidP="00784872">
      <w:pPr>
        <w:spacing w:after="0"/>
        <w:jc w:val="center"/>
        <w:rPr>
          <w:rFonts w:ascii="Times New Roman" w:hAnsi="Times New Roman" w:cs="Times New Roman"/>
          <w:sz w:val="20"/>
          <w:szCs w:val="20"/>
          <w:shd w:val="clear" w:color="auto" w:fill="FFFF00"/>
        </w:rPr>
      </w:pPr>
      <w:r w:rsidRPr="00784872">
        <w:rPr>
          <w:rFonts w:ascii="Times New Roman" w:hAnsi="Times New Roman" w:cs="Times New Roman"/>
          <w:b/>
          <w:sz w:val="20"/>
          <w:szCs w:val="20"/>
        </w:rPr>
        <w:t>Озеленение</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Зеленые насаждения территории планировки являются частью единой системы зеленых насаждений.</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Задачей озеленения является создание единой архитектурно-пространственной композиции объектов зеленых насаждений и значительное улучшение санитарно-гигиенических условий проживания для населения.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По функциональному назначению проектируемые объекты зеленых насаждений подразделяются на 3 группы:</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1. зеленые насаждения общего пользования – озелененные территории, используемые для рекреации населения (парки, сады, скверы, бульвары, озелененные территории улиц и т.д.);</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2. зеленые насаждения ограниченного пользования – территории с зелеными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3. зеленые насаждения специального назначения – озеленение на территориях специальных объектов с закрытым для населения доступом.</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На территории планировки возможно размещение зеленых насаждений общего пользования, ограниченного пользования и зеленых насаждений специального назначения. Данные зеленые насаждения высаживаются на территориях объектов строительства и, а так же на специально отведенных зонах размещения зеленых насаждений и объектов благоустройства.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lastRenderedPageBreak/>
        <w:t>Удельный вес озелененных территорий различного назначения в пределах застройки Едровского сельского поселения (уровень озелененности территории застройки) должен быть не менее 40%, а в границах территории жилого района - не менее 25%, включая суммарную площадь озеленения территории микрорайона (квартала).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Посадочный материал необходимо приобретать в специализированных питомниках.</w:t>
      </w:r>
    </w:p>
    <w:p w:rsidR="00784872" w:rsidRPr="00784872" w:rsidRDefault="00784872" w:rsidP="00784872">
      <w:pPr>
        <w:spacing w:after="0"/>
        <w:jc w:val="both"/>
        <w:rPr>
          <w:rFonts w:ascii="Times New Roman" w:hAnsi="Times New Roman" w:cs="Times New Roman"/>
          <w:b/>
          <w:i/>
          <w:sz w:val="20"/>
          <w:szCs w:val="20"/>
        </w:rPr>
      </w:pPr>
      <w:r w:rsidRPr="00784872">
        <w:rPr>
          <w:rFonts w:ascii="Times New Roman" w:hAnsi="Times New Roman" w:cs="Times New Roman"/>
          <w:b/>
          <w:i/>
          <w:sz w:val="20"/>
          <w:szCs w:val="20"/>
        </w:rPr>
        <w:t>Уточнение параметров инженерного обеспечения и благоустройства территории Едровского сельского поселения предусматривается осуществлять на последующих этапах реализации Генерального плана, в частности, на этапах разработки проектов планировки по населенным пунктам поселения.</w:t>
      </w:r>
    </w:p>
    <w:p w:rsidR="00784872" w:rsidRPr="00784872" w:rsidRDefault="00784872" w:rsidP="00784872">
      <w:pPr>
        <w:pStyle w:val="1"/>
        <w:ind w:firstLine="0"/>
        <w:rPr>
          <w:rFonts w:ascii="Times New Roman" w:hAnsi="Times New Roman" w:cs="Times New Roman"/>
          <w:sz w:val="20"/>
          <w:szCs w:val="20"/>
        </w:rPr>
      </w:pPr>
      <w:bookmarkStart w:id="84" w:name="_Toc388346996"/>
      <w:bookmarkStart w:id="85" w:name="_Toc392165504"/>
      <w:bookmarkStart w:id="86" w:name="_Toc433618551"/>
      <w:bookmarkStart w:id="87" w:name="_Toc289160322"/>
      <w:bookmarkEnd w:id="66"/>
      <w:bookmarkEnd w:id="67"/>
      <w:bookmarkEnd w:id="68"/>
      <w:bookmarkEnd w:id="69"/>
      <w:r w:rsidRPr="00784872">
        <w:rPr>
          <w:rFonts w:ascii="Times New Roman" w:hAnsi="Times New Roman" w:cs="Times New Roman"/>
          <w:sz w:val="20"/>
          <w:szCs w:val="20"/>
        </w:rPr>
        <w:t>10. Охрана окружающей среды</w:t>
      </w:r>
      <w:bookmarkEnd w:id="84"/>
      <w:bookmarkEnd w:id="85"/>
      <w:bookmarkEnd w:id="86"/>
    </w:p>
    <w:p w:rsidR="00784872" w:rsidRPr="00784872" w:rsidRDefault="00784872" w:rsidP="00784872">
      <w:pPr>
        <w:spacing w:after="0"/>
        <w:ind w:firstLine="720"/>
        <w:jc w:val="both"/>
        <w:rPr>
          <w:rFonts w:ascii="Times New Roman" w:hAnsi="Times New Roman" w:cs="Times New Roman"/>
          <w:sz w:val="20"/>
          <w:szCs w:val="20"/>
        </w:rPr>
      </w:pPr>
      <w:bookmarkStart w:id="88" w:name="_Toc392165490"/>
      <w:r w:rsidRPr="00784872">
        <w:rPr>
          <w:rFonts w:ascii="Times New Roman" w:hAnsi="Times New Roman" w:cs="Times New Roman"/>
          <w:sz w:val="20"/>
          <w:szCs w:val="20"/>
        </w:rPr>
        <w:t xml:space="preserve">В настоящее время особое внимание при разработке градостроительной документации уделяется требованиям в области охраны окружающей среды. Закон «Об охране окружающей среды» №7-ФЗ от 10 января </w:t>
      </w:r>
      <w:smartTag w:uri="urn:schemas-microsoft-com:office:smarttags" w:element="metricconverter">
        <w:smartTagPr>
          <w:attr w:name="ProductID" w:val="2002 г"/>
        </w:smartTagPr>
        <w:r w:rsidRPr="00784872">
          <w:rPr>
            <w:rFonts w:ascii="Times New Roman" w:hAnsi="Times New Roman" w:cs="Times New Roman"/>
            <w:sz w:val="20"/>
            <w:szCs w:val="20"/>
          </w:rPr>
          <w:t>2002 г</w:t>
        </w:r>
      </w:smartTag>
      <w:r w:rsidRPr="00784872">
        <w:rPr>
          <w:rFonts w:ascii="Times New Roman" w:hAnsi="Times New Roman" w:cs="Times New Roman"/>
          <w:sz w:val="20"/>
          <w:szCs w:val="20"/>
        </w:rPr>
        <w:t>. обязывает при планировании и застройке городских и сельских поселений соблюдать требования в области охраны окружающей среды, принимать меры по санитарной очистке, обезвреживанию и безопасному размещению отходов производства и потребления, соблюдать нормативы допустимых выбросов и сбросов веществ и микроорганизмов, а также по восстановлению природной среды, рекультивации земель, благоустройству территорий и иные меры по обеспечению охраны окружающей среды и экологической безопасности в соответствии с законодательством РФ.</w:t>
      </w:r>
    </w:p>
    <w:p w:rsidR="00784872" w:rsidRPr="00784872" w:rsidRDefault="00784872" w:rsidP="00784872">
      <w:pPr>
        <w:spacing w:after="0"/>
        <w:ind w:firstLine="720"/>
        <w:jc w:val="both"/>
        <w:rPr>
          <w:rFonts w:ascii="Times New Roman" w:hAnsi="Times New Roman" w:cs="Times New Roman"/>
          <w:sz w:val="20"/>
          <w:szCs w:val="20"/>
        </w:rPr>
      </w:pPr>
      <w:r w:rsidRPr="00784872">
        <w:rPr>
          <w:rFonts w:ascii="Times New Roman" w:hAnsi="Times New Roman" w:cs="Times New Roman"/>
          <w:sz w:val="20"/>
          <w:szCs w:val="20"/>
        </w:rPr>
        <w:t xml:space="preserve">Территория Валдайского муниципального района  и Едровского сельского поселения являются одними из наиболее экологически благополучных  регионов Новгородской области (см. ежегодные Обзоры о состоянии и об охране окружающей среды Новгородской области. Справочное издание. Комитет по охране окружающей среды и природных ресурсов Новгородской области. Великий Новгород). </w:t>
      </w:r>
    </w:p>
    <w:p w:rsidR="00784872" w:rsidRPr="00784872" w:rsidRDefault="00784872" w:rsidP="00784872">
      <w:pPr>
        <w:spacing w:after="0"/>
        <w:jc w:val="both"/>
        <w:rPr>
          <w:rFonts w:ascii="Times New Roman" w:hAnsi="Times New Roman" w:cs="Times New Roman"/>
          <w:b/>
          <w:i/>
          <w:sz w:val="20"/>
          <w:szCs w:val="20"/>
        </w:rPr>
      </w:pPr>
      <w:r w:rsidRPr="00784872">
        <w:rPr>
          <w:rFonts w:ascii="Times New Roman" w:hAnsi="Times New Roman" w:cs="Times New Roman"/>
          <w:b/>
          <w:i/>
          <w:sz w:val="20"/>
          <w:szCs w:val="20"/>
        </w:rPr>
        <w:t>Выводы:</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Экологическая обстановка в Едровского сельском поселении в настоящее время относительно благополучная и стабильная.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Одними из наиболее важных мероприятий, предлагаемых проектом, являются мероприятия по охране поверхностных вод и почв:</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организация и очистка поверхностного стока – прокладка ливневой канализации с установкой очистных сооружений;</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канализование муниципального образования.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Необходимо оформление и благоустройство рекреационных территорий, организация санитарно-защитных зон.</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Для контроля состояния окружающей среды требуются периодические исследования загрязненности почв, атмосферного воздуха и поверхностных вод не только на территории жилой застройки.</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Решения генерального плана направлены на обеспечение благоприятной экологической обстановки на территории сельского поселения и экологической безопасности населения.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Администрации Едровского сельского поселения следует обратить внимание на выполнение ряда организационных мероприятий, без которых рекомендации генплана по охране окружающей среды не могут быть реализованы.</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Наиболее важными из них являются: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обеспечение контроля со стороны соответствующих административных органов за соблюдением всех природоохранных нормативов с применением экономических санкций за нарушение;</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распространение среди населения экологических знаний, используя СМИ, возможности культурно-просветительных учреждений, школ и спортивных обществ.</w:t>
      </w:r>
    </w:p>
    <w:p w:rsidR="00784872" w:rsidRPr="00784872" w:rsidRDefault="00784872" w:rsidP="00784872">
      <w:pPr>
        <w:pStyle w:val="1"/>
        <w:ind w:firstLine="0"/>
        <w:jc w:val="both"/>
        <w:rPr>
          <w:rFonts w:ascii="Times New Roman" w:hAnsi="Times New Roman" w:cs="Times New Roman"/>
          <w:sz w:val="20"/>
          <w:szCs w:val="20"/>
        </w:rPr>
      </w:pPr>
    </w:p>
    <w:p w:rsidR="00784872" w:rsidRPr="00784872" w:rsidRDefault="00784872" w:rsidP="00784872">
      <w:pPr>
        <w:pStyle w:val="1"/>
        <w:ind w:firstLine="0"/>
        <w:jc w:val="both"/>
        <w:rPr>
          <w:rFonts w:ascii="Times New Roman" w:hAnsi="Times New Roman" w:cs="Times New Roman"/>
          <w:sz w:val="20"/>
          <w:szCs w:val="20"/>
        </w:rPr>
      </w:pPr>
      <w:bookmarkStart w:id="89" w:name="_Toc433618552"/>
      <w:r w:rsidRPr="00784872">
        <w:rPr>
          <w:rFonts w:ascii="Times New Roman" w:hAnsi="Times New Roman" w:cs="Times New Roman"/>
          <w:sz w:val="20"/>
          <w:szCs w:val="20"/>
        </w:rPr>
        <w:t xml:space="preserve">11. </w:t>
      </w:r>
      <w:bookmarkStart w:id="90" w:name="_Toc357592924"/>
      <w:bookmarkStart w:id="91" w:name="_Toc385505277"/>
      <w:bookmarkStart w:id="92" w:name="_Toc388346978"/>
      <w:r w:rsidRPr="00784872">
        <w:rPr>
          <w:rFonts w:ascii="Times New Roman" w:hAnsi="Times New Roman" w:cs="Times New Roman"/>
          <w:sz w:val="20"/>
          <w:szCs w:val="20"/>
        </w:rPr>
        <w:t>Перечень и характеристика факторов риска возникновения  чрезвычайных ситуаций природного и техногенного характера</w:t>
      </w:r>
      <w:bookmarkEnd w:id="88"/>
      <w:bookmarkEnd w:id="89"/>
      <w:bookmarkEnd w:id="90"/>
      <w:bookmarkEnd w:id="91"/>
      <w:bookmarkEnd w:id="92"/>
    </w:p>
    <w:bookmarkEnd w:id="87"/>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соответствии с п.6 ст.23 Градостроительного кодекса РФ на картах (схемах), содержащихся в документах территориального планирования (генеральных планах) поселений отображаются границы территорий, подверженных риску возникновения чрезвычайных ситуаций природного и техногенного характера и воздействия их последствий, а также границы зон с особыми условиями использования территорий.</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На основании ФЗ «О защите населения и территорий от чрезвычайных ситуаций природного и техногенного характера» от 21 декабря 1994года № 68-ФЗ «чрезвычайная ситуация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w:t>
      </w:r>
      <w:r w:rsidRPr="00784872">
        <w:rPr>
          <w:rFonts w:ascii="Times New Roman" w:hAnsi="Times New Roman" w:cs="Times New Roman"/>
          <w:sz w:val="20"/>
          <w:szCs w:val="20"/>
        </w:rPr>
        <w:lastRenderedPageBreak/>
        <w:t xml:space="preserve">людей или окружающей природной среде, значительные материальные потери и нарушение условий жизнедеятельности людей». </w:t>
      </w:r>
    </w:p>
    <w:p w:rsidR="00784872" w:rsidRPr="00784872" w:rsidRDefault="00784872" w:rsidP="00784872">
      <w:pPr>
        <w:spacing w:after="0"/>
        <w:jc w:val="both"/>
        <w:rPr>
          <w:rFonts w:ascii="Times New Roman" w:hAnsi="Times New Roman" w:cs="Times New Roman"/>
          <w:sz w:val="20"/>
          <w:szCs w:val="20"/>
        </w:rPr>
      </w:pPr>
      <w:bookmarkStart w:id="93" w:name="_Toc343505778"/>
      <w:r w:rsidRPr="00784872">
        <w:rPr>
          <w:rFonts w:ascii="Times New Roman" w:hAnsi="Times New Roman" w:cs="Times New Roman"/>
          <w:sz w:val="20"/>
          <w:szCs w:val="20"/>
        </w:rPr>
        <w:t>Мероприятия по инженерной подготовке и защите территорий должны быть обусловлены генеральным планом и связаны с природными условиями, а так же должны регулироваться выбором планировочных, конструктивных и инженерно-технических решений застройки.</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поселения и существенно сказывающиеся на безопасности населения: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террористические;</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криминальные;</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коммунально-бытового и жилищного характера;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техногенные;</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природные;</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эпидемиологического характера;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экологические.</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Факторы риска возникновения ЧС природного характера: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паводковые подтопления в поймах озер, рек, ручьев;</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лесные пожары и весенние палы;</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ураганы, смерчи, град.</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Для устранения или уменьшения техногенного воздействия на природные условия нужно предусматривать предупредительные меры:</w:t>
      </w:r>
    </w:p>
    <w:p w:rsidR="00784872" w:rsidRPr="00784872" w:rsidRDefault="00784872" w:rsidP="00784872">
      <w:pPr>
        <w:widowControl w:val="0"/>
        <w:numPr>
          <w:ilvl w:val="0"/>
          <w:numId w:val="18"/>
        </w:numPr>
        <w:suppressAutoHyphens/>
        <w:autoSpaceDE w:val="0"/>
        <w:spacing w:after="0" w:line="240" w:lineRule="auto"/>
        <w:ind w:left="0" w:firstLine="567"/>
        <w:jc w:val="both"/>
        <w:rPr>
          <w:rFonts w:ascii="Times New Roman" w:hAnsi="Times New Roman" w:cs="Times New Roman"/>
          <w:sz w:val="20"/>
          <w:szCs w:val="20"/>
        </w:rPr>
      </w:pPr>
      <w:r w:rsidRPr="00784872">
        <w:rPr>
          <w:rFonts w:ascii="Times New Roman" w:hAnsi="Times New Roman" w:cs="Times New Roman"/>
          <w:sz w:val="20"/>
          <w:szCs w:val="20"/>
        </w:rPr>
        <w:t>максимальное сохранение природного рельефа с обеспечением системы отвода поверхностных вод;</w:t>
      </w:r>
    </w:p>
    <w:p w:rsidR="00784872" w:rsidRPr="00784872" w:rsidRDefault="00784872" w:rsidP="00784872">
      <w:pPr>
        <w:widowControl w:val="0"/>
        <w:numPr>
          <w:ilvl w:val="0"/>
          <w:numId w:val="18"/>
        </w:numPr>
        <w:suppressAutoHyphens/>
        <w:autoSpaceDE w:val="0"/>
        <w:spacing w:after="0" w:line="240" w:lineRule="auto"/>
        <w:ind w:left="0" w:firstLine="567"/>
        <w:jc w:val="both"/>
        <w:rPr>
          <w:rFonts w:ascii="Times New Roman" w:hAnsi="Times New Roman" w:cs="Times New Roman"/>
          <w:sz w:val="20"/>
          <w:szCs w:val="20"/>
        </w:rPr>
      </w:pPr>
      <w:r w:rsidRPr="00784872">
        <w:rPr>
          <w:rFonts w:ascii="Times New Roman" w:hAnsi="Times New Roman" w:cs="Times New Roman"/>
          <w:sz w:val="20"/>
          <w:szCs w:val="20"/>
        </w:rPr>
        <w:t>минимальную плотность сети подземных инженерных сетей и равномерное их размещение по площади.</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Источниками ЧС техногенного характера на рассматриваемой территории могут считаться транспортные системы: автомобильные и  железные дороги.</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Значительные ущербы и людские потери наносят пожары на объектах, в жилом секторе.</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Аварии на автомобильном транспорте происходят по различным причинам, зависящим как от человеческого фактора (нарушение правил дорожного движения), так и от технического состояния дорожных путей (неровности покрытий с дефектами, отсутствие горизонтальной разметки и ограждений на опасных участках, недостаточное освещение дорог и остановок общественного транспорта, качество покрытий – низкое сцепление, особенно зимой, и другие факторы).</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Особенно значительные последствия ЧС при авариях на транспорте, перевозящем токсичные вещества (аммиак, хлор) и взрывопожароопасные вещества (бензин, мазут).</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Охранная зона для автомобильных дорог I, II категорий – 100 м; III, IV категорий – 50 м.</w:t>
      </w:r>
    </w:p>
    <w:p w:rsidR="00784872" w:rsidRPr="00784872" w:rsidRDefault="00784872" w:rsidP="00784872">
      <w:pPr>
        <w:spacing w:after="0"/>
        <w:ind w:firstLine="840"/>
        <w:jc w:val="both"/>
        <w:rPr>
          <w:rFonts w:ascii="Times New Roman" w:hAnsi="Times New Roman" w:cs="Times New Roman"/>
          <w:sz w:val="20"/>
          <w:szCs w:val="20"/>
        </w:rPr>
      </w:pPr>
      <w:r w:rsidRPr="00784872">
        <w:rPr>
          <w:rFonts w:ascii="Times New Roman" w:hAnsi="Times New Roman" w:cs="Times New Roman"/>
          <w:sz w:val="20"/>
          <w:szCs w:val="20"/>
        </w:rPr>
        <w:t>При возникновении ЧС на газопроводе происходит выброс аварийно химически опасных веществ (АХОВ), что приводит к значительному ухудшению экологической обстановки, возникновению пожаров и загрязнению обширных территорий.</w:t>
      </w:r>
    </w:p>
    <w:p w:rsidR="00784872" w:rsidRPr="00784872" w:rsidRDefault="00784872" w:rsidP="00784872">
      <w:pPr>
        <w:spacing w:after="0"/>
        <w:ind w:firstLine="840"/>
        <w:jc w:val="both"/>
        <w:rPr>
          <w:rFonts w:ascii="Times New Roman" w:hAnsi="Times New Roman" w:cs="Times New Roman"/>
          <w:sz w:val="20"/>
          <w:szCs w:val="20"/>
        </w:rPr>
      </w:pPr>
      <w:r w:rsidRPr="00784872">
        <w:rPr>
          <w:rFonts w:ascii="Times New Roman" w:hAnsi="Times New Roman" w:cs="Times New Roman"/>
          <w:sz w:val="20"/>
          <w:szCs w:val="20"/>
        </w:rPr>
        <w:t>Тушение пожаров выполняется силами пожарных депо, расположенных на территории поселения.</w:t>
      </w:r>
    </w:p>
    <w:p w:rsidR="00784872" w:rsidRPr="00784872" w:rsidRDefault="00784872" w:rsidP="00784872">
      <w:pPr>
        <w:spacing w:after="0"/>
        <w:ind w:firstLine="840"/>
        <w:jc w:val="both"/>
        <w:rPr>
          <w:rFonts w:ascii="Times New Roman" w:hAnsi="Times New Roman" w:cs="Times New Roman"/>
          <w:sz w:val="20"/>
          <w:szCs w:val="20"/>
        </w:rPr>
      </w:pPr>
      <w:r w:rsidRPr="00784872">
        <w:rPr>
          <w:rFonts w:ascii="Times New Roman" w:hAnsi="Times New Roman" w:cs="Times New Roman"/>
          <w:sz w:val="20"/>
          <w:szCs w:val="20"/>
        </w:rPr>
        <w:t>Ответственность за проведение предусмотрительных мероприятий ЧС на автомобильном транспорте выполняется силами службы ГИБДД района.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Кроме того, к источникам ЧС техногенного характера относятся т</w:t>
      </w:r>
      <w:r w:rsidRPr="00784872">
        <w:rPr>
          <w:rFonts w:ascii="Times New Roman" w:eastAsia="Calibri" w:hAnsi="Times New Roman" w:cs="Times New Roman"/>
          <w:sz w:val="20"/>
          <w:szCs w:val="20"/>
        </w:rPr>
        <w:t>рансформаторные электроподстанции: взрывы трансформаторов, повреждение сетей, пожары, перебои в электроснабжении.</w:t>
      </w:r>
    </w:p>
    <w:p w:rsidR="00784872" w:rsidRPr="00784872" w:rsidRDefault="00784872" w:rsidP="00784872">
      <w:pPr>
        <w:spacing w:after="0"/>
        <w:ind w:firstLine="840"/>
        <w:jc w:val="both"/>
        <w:rPr>
          <w:rFonts w:ascii="Times New Roman" w:hAnsi="Times New Roman" w:cs="Times New Roman"/>
          <w:sz w:val="20"/>
          <w:szCs w:val="20"/>
        </w:rPr>
      </w:pPr>
      <w:r w:rsidRPr="00784872">
        <w:rPr>
          <w:rFonts w:ascii="Times New Roman" w:hAnsi="Times New Roman" w:cs="Times New Roman"/>
          <w:sz w:val="20"/>
          <w:szCs w:val="20"/>
        </w:rPr>
        <w:t>Требования пожарной безопасности при градостроительной деятельности должны учитывать:</w:t>
      </w:r>
    </w:p>
    <w:p w:rsidR="00784872" w:rsidRPr="00784872" w:rsidRDefault="00784872" w:rsidP="00784872">
      <w:pPr>
        <w:spacing w:after="0"/>
        <w:ind w:firstLine="840"/>
        <w:jc w:val="both"/>
        <w:rPr>
          <w:rFonts w:ascii="Times New Roman" w:hAnsi="Times New Roman" w:cs="Times New Roman"/>
          <w:sz w:val="20"/>
          <w:szCs w:val="20"/>
        </w:rPr>
      </w:pPr>
      <w:r w:rsidRPr="00784872">
        <w:rPr>
          <w:rFonts w:ascii="Times New Roman" w:hAnsi="Times New Roman" w:cs="Times New Roman"/>
          <w:sz w:val="20"/>
          <w:szCs w:val="20"/>
        </w:rPr>
        <w:t>-</w:t>
      </w:r>
      <w:r w:rsidRPr="00784872">
        <w:rPr>
          <w:rFonts w:ascii="Times New Roman" w:eastAsia="Calibri" w:hAnsi="Times New Roman" w:cs="Times New Roman"/>
          <w:sz w:val="20"/>
          <w:szCs w:val="20"/>
        </w:rPr>
        <w:t xml:space="preserve"> размещение пожаро- и взрывоопасных объектов на территории поселения: производственные и коммунальные объекты пожаро- и взрывоопасного характера предусматривать, как правило, за границей населенного пункта или с учетом воздействия опасных факторов пожара на соседние объекты защиты и др.;</w:t>
      </w:r>
    </w:p>
    <w:p w:rsidR="00784872" w:rsidRPr="00784872" w:rsidRDefault="00784872" w:rsidP="00784872">
      <w:pPr>
        <w:spacing w:after="0"/>
        <w:ind w:firstLine="840"/>
        <w:jc w:val="both"/>
        <w:rPr>
          <w:rFonts w:ascii="Times New Roman" w:eastAsia="Calibri" w:hAnsi="Times New Roman" w:cs="Times New Roman"/>
          <w:sz w:val="20"/>
          <w:szCs w:val="20"/>
        </w:rPr>
      </w:pPr>
      <w:r w:rsidRPr="00784872">
        <w:rPr>
          <w:rFonts w:ascii="Times New Roman" w:hAnsi="Times New Roman" w:cs="Times New Roman"/>
          <w:sz w:val="20"/>
          <w:szCs w:val="20"/>
        </w:rPr>
        <w:t>-</w:t>
      </w:r>
      <w:r w:rsidRPr="00784872">
        <w:rPr>
          <w:rFonts w:ascii="Times New Roman" w:eastAsia="Calibri" w:hAnsi="Times New Roman" w:cs="Times New Roman"/>
          <w:sz w:val="20"/>
          <w:szCs w:val="20"/>
        </w:rPr>
        <w:t xml:space="preserve"> вопросы подъезда пожарных автомобилей к населенным пунктам с постоянным пребыванием жителей учитываются при проектировании транспортной инфраструктуры (автомобильные дороги) по территории поселения; подъезды к зданиям, сооружениям и строениям общественного, жилого, производственно-коммунального назначения должны проектироваться в соответствии с регламентами на стадии разработки проектов планировки территории НП;</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w:t>
      </w:r>
      <w:r w:rsidRPr="00784872">
        <w:rPr>
          <w:rFonts w:ascii="Times New Roman" w:eastAsia="Calibri" w:hAnsi="Times New Roman" w:cs="Times New Roman"/>
          <w:sz w:val="20"/>
          <w:szCs w:val="20"/>
        </w:rPr>
        <w:t xml:space="preserve"> на территории НП и производственных объектов должны размещаться источники наружного противопожарного водоснабжения в соответствии с действующими нормами: наружные водопроводные </w:t>
      </w:r>
      <w:r w:rsidRPr="00784872">
        <w:rPr>
          <w:rFonts w:ascii="Times New Roman" w:eastAsia="Calibri" w:hAnsi="Times New Roman" w:cs="Times New Roman"/>
          <w:sz w:val="20"/>
          <w:szCs w:val="20"/>
        </w:rPr>
        <w:lastRenderedPageBreak/>
        <w:t>сети с пожарными гидрантами и водные объекты, используемые для целей пожаротушения; допускается не предусматривать водоснабжение для наружного пожаротушения в ряде регламентированных отдельно стоящих учреждений обслуживания населения, производственных и сельскохозяйственных зданий и сооружений; вопросы детального проектирования наружного противопожарного водоснабжения решаются на стадии разработки проектов планировки.</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Предусмотреть следующие мероприятия по защите территории от чрезвычайных ситуаций природного и техногенного характера, мероприятия по гражданской обороне и обеспечению пожарной безопасности:</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На стадии проектирования:</w:t>
      </w:r>
    </w:p>
    <w:p w:rsidR="00784872" w:rsidRPr="00784872" w:rsidRDefault="00784872" w:rsidP="00784872">
      <w:pPr>
        <w:widowControl w:val="0"/>
        <w:numPr>
          <w:ilvl w:val="0"/>
          <w:numId w:val="15"/>
        </w:numPr>
        <w:suppressAutoHyphens/>
        <w:autoSpaceDE w:val="0"/>
        <w:spacing w:after="0" w:line="240" w:lineRule="auto"/>
        <w:ind w:left="0" w:firstLine="426"/>
        <w:jc w:val="both"/>
        <w:rPr>
          <w:rFonts w:ascii="Times New Roman" w:hAnsi="Times New Roman" w:cs="Times New Roman"/>
          <w:sz w:val="20"/>
          <w:szCs w:val="20"/>
        </w:rPr>
      </w:pPr>
      <w:r w:rsidRPr="00784872">
        <w:rPr>
          <w:rFonts w:ascii="Times New Roman" w:hAnsi="Times New Roman" w:cs="Times New Roman"/>
          <w:sz w:val="20"/>
          <w:szCs w:val="20"/>
        </w:rPr>
        <w:t>проектируемую трассу газопровода выбирают в наиболее безопасном месте с допустимым приближениями к существующим строениям, подземным и наземным коммуникациям;</w:t>
      </w:r>
    </w:p>
    <w:p w:rsidR="00784872" w:rsidRPr="00784872" w:rsidRDefault="00784872" w:rsidP="00784872">
      <w:pPr>
        <w:widowControl w:val="0"/>
        <w:numPr>
          <w:ilvl w:val="0"/>
          <w:numId w:val="15"/>
        </w:numPr>
        <w:suppressAutoHyphens/>
        <w:autoSpaceDE w:val="0"/>
        <w:spacing w:after="0" w:line="240" w:lineRule="auto"/>
        <w:ind w:left="0" w:firstLine="426"/>
        <w:jc w:val="both"/>
        <w:rPr>
          <w:rFonts w:ascii="Times New Roman" w:hAnsi="Times New Roman" w:cs="Times New Roman"/>
          <w:sz w:val="20"/>
          <w:szCs w:val="20"/>
        </w:rPr>
      </w:pPr>
      <w:r w:rsidRPr="00784872">
        <w:rPr>
          <w:rFonts w:ascii="Times New Roman" w:hAnsi="Times New Roman" w:cs="Times New Roman"/>
          <w:sz w:val="20"/>
          <w:szCs w:val="20"/>
        </w:rPr>
        <w:t>применение сертифицируемых в установленном порядке материалов и оборудования;</w:t>
      </w:r>
    </w:p>
    <w:p w:rsidR="00784872" w:rsidRPr="00784872" w:rsidRDefault="00784872" w:rsidP="00784872">
      <w:pPr>
        <w:widowControl w:val="0"/>
        <w:numPr>
          <w:ilvl w:val="0"/>
          <w:numId w:val="15"/>
        </w:numPr>
        <w:suppressAutoHyphens/>
        <w:autoSpaceDE w:val="0"/>
        <w:spacing w:after="0" w:line="240" w:lineRule="auto"/>
        <w:ind w:left="0" w:firstLine="426"/>
        <w:jc w:val="both"/>
        <w:rPr>
          <w:rFonts w:ascii="Times New Roman" w:hAnsi="Times New Roman" w:cs="Times New Roman"/>
          <w:sz w:val="20"/>
          <w:szCs w:val="20"/>
        </w:rPr>
      </w:pPr>
      <w:r w:rsidRPr="00784872">
        <w:rPr>
          <w:rFonts w:ascii="Times New Roman" w:hAnsi="Times New Roman" w:cs="Times New Roman"/>
          <w:sz w:val="20"/>
          <w:szCs w:val="20"/>
        </w:rPr>
        <w:t>использование запорной арматуры с герметичностью затворов.</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При строительстве:</w:t>
      </w:r>
    </w:p>
    <w:p w:rsidR="00784872" w:rsidRPr="00784872" w:rsidRDefault="00784872" w:rsidP="00784872">
      <w:pPr>
        <w:widowControl w:val="0"/>
        <w:numPr>
          <w:ilvl w:val="0"/>
          <w:numId w:val="16"/>
        </w:numPr>
        <w:suppressAutoHyphens/>
        <w:autoSpaceDE w:val="0"/>
        <w:spacing w:after="0" w:line="240" w:lineRule="auto"/>
        <w:ind w:left="0" w:firstLine="426"/>
        <w:jc w:val="both"/>
        <w:rPr>
          <w:rFonts w:ascii="Times New Roman" w:hAnsi="Times New Roman" w:cs="Times New Roman"/>
          <w:sz w:val="20"/>
          <w:szCs w:val="20"/>
        </w:rPr>
      </w:pPr>
      <w:r w:rsidRPr="00784872">
        <w:rPr>
          <w:rFonts w:ascii="Times New Roman" w:hAnsi="Times New Roman" w:cs="Times New Roman"/>
          <w:sz w:val="20"/>
          <w:szCs w:val="20"/>
        </w:rPr>
        <w:t>для обеспечения качества сварных соединений газопровода выполняется контроль сварных стыков;</w:t>
      </w:r>
    </w:p>
    <w:p w:rsidR="00784872" w:rsidRPr="00784872" w:rsidRDefault="00784872" w:rsidP="00784872">
      <w:pPr>
        <w:widowControl w:val="0"/>
        <w:numPr>
          <w:ilvl w:val="0"/>
          <w:numId w:val="16"/>
        </w:numPr>
        <w:suppressAutoHyphens/>
        <w:autoSpaceDE w:val="0"/>
        <w:spacing w:after="0" w:line="240" w:lineRule="auto"/>
        <w:ind w:left="0" w:firstLine="426"/>
        <w:jc w:val="both"/>
        <w:rPr>
          <w:rFonts w:ascii="Times New Roman" w:hAnsi="Times New Roman" w:cs="Times New Roman"/>
          <w:sz w:val="20"/>
          <w:szCs w:val="20"/>
        </w:rPr>
      </w:pPr>
      <w:r w:rsidRPr="00784872">
        <w:rPr>
          <w:rFonts w:ascii="Times New Roman" w:hAnsi="Times New Roman" w:cs="Times New Roman"/>
          <w:sz w:val="20"/>
          <w:szCs w:val="20"/>
        </w:rPr>
        <w:t>предусмотреть ведение пооперационного контроля над всеми видами работ, производимыми на газопроводе, с обязательным документальным оформлением результатов контроля;</w:t>
      </w:r>
    </w:p>
    <w:p w:rsidR="00784872" w:rsidRPr="00784872" w:rsidRDefault="00784872" w:rsidP="00784872">
      <w:pPr>
        <w:widowControl w:val="0"/>
        <w:numPr>
          <w:ilvl w:val="0"/>
          <w:numId w:val="16"/>
        </w:numPr>
        <w:suppressAutoHyphens/>
        <w:autoSpaceDE w:val="0"/>
        <w:spacing w:after="0" w:line="240" w:lineRule="auto"/>
        <w:ind w:left="0" w:firstLine="426"/>
        <w:jc w:val="both"/>
        <w:rPr>
          <w:rFonts w:ascii="Times New Roman" w:hAnsi="Times New Roman" w:cs="Times New Roman"/>
          <w:sz w:val="20"/>
          <w:szCs w:val="20"/>
        </w:rPr>
      </w:pPr>
      <w:r w:rsidRPr="00784872">
        <w:rPr>
          <w:rFonts w:ascii="Times New Roman" w:hAnsi="Times New Roman" w:cs="Times New Roman"/>
          <w:sz w:val="20"/>
          <w:szCs w:val="20"/>
        </w:rPr>
        <w:t>после монтажа газопровода и запорной арматуры проводятся испытания на прочность и герметичность.</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При эксплуатации:</w:t>
      </w:r>
    </w:p>
    <w:p w:rsidR="00784872" w:rsidRPr="00784872" w:rsidRDefault="00784872" w:rsidP="00784872">
      <w:pPr>
        <w:widowControl w:val="0"/>
        <w:numPr>
          <w:ilvl w:val="0"/>
          <w:numId w:val="17"/>
        </w:numPr>
        <w:suppressAutoHyphens/>
        <w:autoSpaceDE w:val="0"/>
        <w:spacing w:after="0" w:line="240" w:lineRule="auto"/>
        <w:ind w:left="0" w:firstLine="426"/>
        <w:jc w:val="both"/>
        <w:rPr>
          <w:rFonts w:ascii="Times New Roman" w:hAnsi="Times New Roman" w:cs="Times New Roman"/>
          <w:sz w:val="20"/>
          <w:szCs w:val="20"/>
        </w:rPr>
      </w:pPr>
      <w:r w:rsidRPr="00784872">
        <w:rPr>
          <w:rFonts w:ascii="Times New Roman" w:hAnsi="Times New Roman" w:cs="Times New Roman"/>
          <w:sz w:val="20"/>
          <w:szCs w:val="20"/>
        </w:rPr>
        <w:t>для предотвращения проникновения газа при аварии на подземном газопроводе в здания и сооружения, расположенные в радиусе 50 метров от газопровода, следует контролировать целостность герметизации всех коммунальных вводов в здания и сооружения;</w:t>
      </w:r>
    </w:p>
    <w:p w:rsidR="00784872" w:rsidRPr="00784872" w:rsidRDefault="00784872" w:rsidP="00784872">
      <w:pPr>
        <w:widowControl w:val="0"/>
        <w:numPr>
          <w:ilvl w:val="0"/>
          <w:numId w:val="17"/>
        </w:numPr>
        <w:suppressAutoHyphens/>
        <w:autoSpaceDE w:val="0"/>
        <w:spacing w:after="0" w:line="240" w:lineRule="auto"/>
        <w:ind w:left="0" w:firstLine="426"/>
        <w:jc w:val="both"/>
        <w:rPr>
          <w:rFonts w:ascii="Times New Roman" w:hAnsi="Times New Roman" w:cs="Times New Roman"/>
          <w:sz w:val="20"/>
          <w:szCs w:val="20"/>
        </w:rPr>
      </w:pPr>
      <w:r w:rsidRPr="00784872">
        <w:rPr>
          <w:rFonts w:ascii="Times New Roman" w:hAnsi="Times New Roman" w:cs="Times New Roman"/>
          <w:sz w:val="20"/>
          <w:szCs w:val="20"/>
        </w:rPr>
        <w:t>необходимо обеспечить регулярный обход трассы газопровода;</w:t>
      </w:r>
    </w:p>
    <w:p w:rsidR="00784872" w:rsidRPr="00784872" w:rsidRDefault="00784872" w:rsidP="00784872">
      <w:pPr>
        <w:widowControl w:val="0"/>
        <w:numPr>
          <w:ilvl w:val="0"/>
          <w:numId w:val="17"/>
        </w:numPr>
        <w:suppressAutoHyphens/>
        <w:autoSpaceDE w:val="0"/>
        <w:spacing w:after="0" w:line="240" w:lineRule="auto"/>
        <w:ind w:left="0" w:firstLine="426"/>
        <w:jc w:val="both"/>
        <w:rPr>
          <w:rFonts w:ascii="Times New Roman" w:hAnsi="Times New Roman" w:cs="Times New Roman"/>
          <w:sz w:val="20"/>
          <w:szCs w:val="20"/>
        </w:rPr>
      </w:pPr>
      <w:r w:rsidRPr="00784872">
        <w:rPr>
          <w:rFonts w:ascii="Times New Roman" w:hAnsi="Times New Roman" w:cs="Times New Roman"/>
          <w:sz w:val="20"/>
          <w:szCs w:val="20"/>
        </w:rPr>
        <w:t>выдавать разрешения на производство земельных работ в зоне эксплуатируемого газопровода и вести постоянный контроль над производством земельных работ в этой зоне при постоянном присутствии представительства эксплуатирующей организации.</w:t>
      </w:r>
    </w:p>
    <w:p w:rsidR="00784872" w:rsidRPr="00784872" w:rsidRDefault="00784872" w:rsidP="00784872">
      <w:pPr>
        <w:pStyle w:val="1"/>
        <w:ind w:firstLine="0"/>
        <w:jc w:val="both"/>
        <w:rPr>
          <w:rFonts w:ascii="Times New Roman" w:hAnsi="Times New Roman" w:cs="Times New Roman"/>
          <w:sz w:val="20"/>
          <w:szCs w:val="20"/>
        </w:rPr>
      </w:pPr>
      <w:bookmarkStart w:id="94" w:name="_Toc433618553"/>
      <w:bookmarkEnd w:id="93"/>
      <w:r w:rsidRPr="00784872">
        <w:rPr>
          <w:rFonts w:ascii="Times New Roman" w:hAnsi="Times New Roman" w:cs="Times New Roman"/>
          <w:sz w:val="20"/>
          <w:szCs w:val="20"/>
        </w:rPr>
        <w:t>12. Мероприятия по обеспечению условий жизнедеятельности маломобильных групп населения.</w:t>
      </w:r>
      <w:bookmarkEnd w:id="94"/>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В соответствии со СНиП 35-01-2001 проектом необходимо предусмотреть ряд мероприятий по обеспечению условий жизнедеятельности маломобильных групп населения.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Требования и рекомендации настоящего раздела направлены на создание полноценной архитектурной среды, обеспечивающей необходимый уровень доступности зданий и сооружений для всех категорий маломобильных групп населения (в дальнейшем - МГН) и беспрепятственное пользование ими. </w:t>
      </w:r>
    </w:p>
    <w:p w:rsidR="00784872" w:rsidRPr="00784872" w:rsidRDefault="00784872" w:rsidP="00784872">
      <w:pPr>
        <w:spacing w:after="0"/>
        <w:ind w:firstLine="720"/>
        <w:jc w:val="both"/>
        <w:rPr>
          <w:rFonts w:ascii="Times New Roman" w:hAnsi="Times New Roman" w:cs="Times New Roman"/>
          <w:sz w:val="20"/>
          <w:szCs w:val="20"/>
        </w:rPr>
      </w:pPr>
      <w:r w:rsidRPr="00784872">
        <w:rPr>
          <w:rFonts w:ascii="Times New Roman" w:hAnsi="Times New Roman" w:cs="Times New Roman"/>
          <w:sz w:val="20"/>
          <w:szCs w:val="20"/>
        </w:rPr>
        <w:t>При новом проектировании и реконструкции общественных, жилых и промышленных зданий следует, как правило, предусматривать для инвалидов и граждан других маломобильных групп населения условия жизнедеятельности, равные с остальными категориями населения.</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Проектные решения объектов, доступных для МГН, должны обеспечивать:</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досягаемость мест целевого посещения и беспрепятственность перемещения внутри зданий и сооружений;</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безопасность путей движения (в том числе эвакуационных), а также мест обслуживания и приложения труда;</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своевременное получение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т.д.;</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удобство и комфорт среды жизнедеятельности.</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Проектные решения объектов, доступных для инвалидов, не должны ограничивать условия жизнедеятельности других групп населения, а также эффективность эксплуатации зданий.</w:t>
      </w:r>
    </w:p>
    <w:p w:rsidR="00784872" w:rsidRPr="00784872" w:rsidRDefault="00784872" w:rsidP="00784872">
      <w:pPr>
        <w:pStyle w:val="1"/>
        <w:ind w:firstLine="0"/>
        <w:rPr>
          <w:rFonts w:ascii="Times New Roman" w:hAnsi="Times New Roman" w:cs="Times New Roman"/>
          <w:sz w:val="20"/>
          <w:szCs w:val="20"/>
        </w:rPr>
      </w:pPr>
      <w:bookmarkStart w:id="95" w:name="_Toc401652075"/>
      <w:bookmarkStart w:id="96" w:name="_Toc433618554"/>
      <w:r w:rsidRPr="00784872">
        <w:rPr>
          <w:rFonts w:ascii="Times New Roman" w:hAnsi="Times New Roman" w:cs="Times New Roman"/>
          <w:sz w:val="20"/>
          <w:szCs w:val="20"/>
        </w:rPr>
        <w:t>Заключение.</w:t>
      </w:r>
      <w:bookmarkEnd w:id="95"/>
      <w:bookmarkEnd w:id="96"/>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 xml:space="preserve">Настоящие изменения генерального плана Едровского сельского поселения развивают и конкретизируют в современных экономических и правовых условиях градостроительную концепцию развития муниципального образования. Проектом изменений генерального плана предусматривается дальнейшее развитие Едровского сельского поселения, в том числе с учетом инвестиционных проектов, предложенных Администрацией Едровского сельского поселения по населенному пункту – деревня Большое Носакино. Инвестиционный проект по д.Большое Носакино находится на ранних стадиях проработки, что весьма сильно затрудняет детальную проработку и разработку проектных решений по нему. До настоящего времени проект не включен ни в Схему территориального планирования Новгородской области, ни в иные документы районного и областного уровня. Реализация инвестиционного проекта вызывает серьезные </w:t>
      </w:r>
      <w:r w:rsidRPr="00784872">
        <w:rPr>
          <w:rFonts w:ascii="Times New Roman" w:hAnsi="Times New Roman" w:cs="Times New Roman"/>
          <w:sz w:val="20"/>
          <w:szCs w:val="20"/>
        </w:rPr>
        <w:lastRenderedPageBreak/>
        <w:t xml:space="preserve">опасения и требует для его реализации активных действий со стороны инвесторов и Администрации поселения. </w:t>
      </w:r>
    </w:p>
    <w:p w:rsidR="00784872" w:rsidRP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Решения генерального плана направлены на обеспечение безопасного устойчивого развития территории муниципального образования, на повышение качества жизни населения посредством реализации предусмотренных мероприятий по развитию социальной, транспортной, коммунальной инфраструктур, улучшения экологической ситуации.</w:t>
      </w:r>
    </w:p>
    <w:p w:rsidR="00784872" w:rsidRDefault="00784872" w:rsidP="00784872">
      <w:pPr>
        <w:spacing w:after="0"/>
        <w:jc w:val="both"/>
        <w:rPr>
          <w:rFonts w:ascii="Times New Roman" w:hAnsi="Times New Roman" w:cs="Times New Roman"/>
          <w:sz w:val="20"/>
          <w:szCs w:val="20"/>
        </w:rPr>
      </w:pPr>
      <w:r w:rsidRPr="00784872">
        <w:rPr>
          <w:rFonts w:ascii="Times New Roman" w:hAnsi="Times New Roman" w:cs="Times New Roman"/>
          <w:sz w:val="20"/>
          <w:szCs w:val="20"/>
        </w:rPr>
        <w:t>Генеральный план после его принятия станет основным документом, регулирующим целевое использования земель Едровского сельского поселения в интересах населения, государственных и общественных потребностей и основой для дальнейших работ по планировке территорий, разработке схем развития систем инженерного обеспечения, транспортной и социальной инфраструктур.</w:t>
      </w:r>
    </w:p>
    <w:p w:rsidR="00784872" w:rsidRDefault="00784872" w:rsidP="00784872">
      <w:pPr>
        <w:spacing w:after="0"/>
        <w:jc w:val="both"/>
        <w:rPr>
          <w:rFonts w:ascii="Times New Roman" w:hAnsi="Times New Roman" w:cs="Times New Roman"/>
          <w:sz w:val="20"/>
          <w:szCs w:val="20"/>
        </w:rPr>
      </w:pPr>
    </w:p>
    <w:p w:rsidR="00784872" w:rsidRDefault="00784872" w:rsidP="00784872">
      <w:pPr>
        <w:spacing w:after="0"/>
        <w:jc w:val="both"/>
        <w:rPr>
          <w:rFonts w:ascii="Times New Roman" w:hAnsi="Times New Roman" w:cs="Times New Roman"/>
          <w:sz w:val="20"/>
          <w:szCs w:val="20"/>
        </w:rPr>
      </w:pPr>
    </w:p>
    <w:p w:rsidR="00784872" w:rsidRDefault="002953E1" w:rsidP="00784872">
      <w:pPr>
        <w:spacing w:after="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940425" cy="5219223"/>
            <wp:effectExtent l="19050" t="0" r="3175" b="0"/>
            <wp:docPr id="10" name="Рисунок 3" descr="C:\Users\Admin\Desktop\ГЛАВНОЕ\ЕДРОВСКИЙ ВЕСТНИК\2018 год\Газета\ГЕНПЛАН проект 2018\Материалы по обоснованию\Карта_зон_с_особ_ус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ЛАВНОЕ\ЕДРОВСКИЙ ВЕСТНИК\2018 год\Газета\ГЕНПЛАН проект 2018\Материалы по обоснованию\Карта_зон_с_особ_усл.png"/>
                    <pic:cNvPicPr>
                      <a:picLocks noChangeAspect="1" noChangeArrowheads="1"/>
                    </pic:cNvPicPr>
                  </pic:nvPicPr>
                  <pic:blipFill>
                    <a:blip r:embed="rId19" cstate="print"/>
                    <a:srcRect/>
                    <a:stretch>
                      <a:fillRect/>
                    </a:stretch>
                  </pic:blipFill>
                  <pic:spPr bwMode="auto">
                    <a:xfrm>
                      <a:off x="0" y="0"/>
                      <a:ext cx="5940425" cy="5219223"/>
                    </a:xfrm>
                    <a:prstGeom prst="rect">
                      <a:avLst/>
                    </a:prstGeom>
                    <a:noFill/>
                    <a:ln w="9525">
                      <a:noFill/>
                      <a:miter lim="800000"/>
                      <a:headEnd/>
                      <a:tailEnd/>
                    </a:ln>
                  </pic:spPr>
                </pic:pic>
              </a:graphicData>
            </a:graphic>
          </wp:inline>
        </w:drawing>
      </w:r>
    </w:p>
    <w:p w:rsidR="00784872" w:rsidRPr="00784872" w:rsidRDefault="00784872" w:rsidP="00784872">
      <w:pPr>
        <w:spacing w:after="0"/>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40425" cy="8126934"/>
            <wp:effectExtent l="19050" t="0" r="3175" b="0"/>
            <wp:docPr id="15" name="Рисунок 15" descr="C:\Users\Admin\Desktop\ГЛАВНОЕ\ЕДРОВСКИЙ ВЕСТНИК\2018 год\Газета\ГЕНПЛАН проект 2018\Материалы по обоснованию\Карта границ Н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ГЛАВНОЕ\ЕДРОВСКИЙ ВЕСТНИК\2018 год\Газета\ГЕНПЛАН проект 2018\Материалы по обоснованию\Карта границ НП.jpg"/>
                    <pic:cNvPicPr>
                      <a:picLocks noChangeAspect="1" noChangeArrowheads="1"/>
                    </pic:cNvPicPr>
                  </pic:nvPicPr>
                  <pic:blipFill>
                    <a:blip r:embed="rId20" cstate="print"/>
                    <a:srcRect/>
                    <a:stretch>
                      <a:fillRect/>
                    </a:stretch>
                  </pic:blipFill>
                  <pic:spPr bwMode="auto">
                    <a:xfrm>
                      <a:off x="0" y="0"/>
                      <a:ext cx="5940425" cy="8126934"/>
                    </a:xfrm>
                    <a:prstGeom prst="rect">
                      <a:avLst/>
                    </a:prstGeom>
                    <a:noFill/>
                    <a:ln w="9525">
                      <a:noFill/>
                      <a:miter lim="800000"/>
                      <a:headEnd/>
                      <a:tailEnd/>
                    </a:ln>
                  </pic:spPr>
                </pic:pic>
              </a:graphicData>
            </a:graphic>
          </wp:inline>
        </w:drawing>
      </w:r>
    </w:p>
    <w:p w:rsidR="00784872" w:rsidRDefault="00784872" w:rsidP="00784872">
      <w:pPr>
        <w:spacing w:after="0"/>
        <w:ind w:firstLine="850"/>
        <w:jc w:val="both"/>
        <w:rPr>
          <w:rFonts w:ascii="Times New Roman" w:hAnsi="Times New Roman" w:cs="Times New Roman"/>
          <w:sz w:val="20"/>
          <w:szCs w:val="20"/>
        </w:rPr>
      </w:pPr>
    </w:p>
    <w:p w:rsidR="00784872" w:rsidRDefault="00784872" w:rsidP="00784872">
      <w:pPr>
        <w:spacing w:after="0"/>
        <w:ind w:firstLine="850"/>
        <w:jc w:val="both"/>
        <w:rPr>
          <w:rFonts w:ascii="Times New Roman" w:hAnsi="Times New Roman" w:cs="Times New Roman"/>
          <w:sz w:val="20"/>
          <w:szCs w:val="20"/>
        </w:rPr>
      </w:pPr>
    </w:p>
    <w:p w:rsidR="00784872" w:rsidRDefault="00784872" w:rsidP="00784872">
      <w:pPr>
        <w:spacing w:after="0"/>
        <w:ind w:firstLine="850"/>
        <w:jc w:val="both"/>
        <w:rPr>
          <w:rFonts w:ascii="Times New Roman" w:hAnsi="Times New Roman" w:cs="Times New Roman"/>
          <w:sz w:val="20"/>
          <w:szCs w:val="20"/>
        </w:rPr>
      </w:pPr>
    </w:p>
    <w:p w:rsidR="00784872" w:rsidRDefault="00784872" w:rsidP="00784872">
      <w:pPr>
        <w:spacing w:after="0"/>
        <w:ind w:firstLine="850"/>
        <w:jc w:val="both"/>
        <w:rPr>
          <w:rFonts w:ascii="Times New Roman" w:hAnsi="Times New Roman" w:cs="Times New Roman"/>
          <w:sz w:val="20"/>
          <w:szCs w:val="20"/>
        </w:rPr>
      </w:pPr>
    </w:p>
    <w:p w:rsidR="00784872" w:rsidRDefault="00784872" w:rsidP="00784872">
      <w:pPr>
        <w:spacing w:after="0"/>
        <w:ind w:firstLine="850"/>
        <w:jc w:val="both"/>
        <w:rPr>
          <w:rFonts w:ascii="Times New Roman" w:hAnsi="Times New Roman" w:cs="Times New Roman"/>
          <w:sz w:val="20"/>
          <w:szCs w:val="20"/>
        </w:rPr>
      </w:pPr>
    </w:p>
    <w:p w:rsidR="00784872" w:rsidRDefault="00784872" w:rsidP="00784872">
      <w:pPr>
        <w:spacing w:after="0"/>
        <w:ind w:firstLine="850"/>
        <w:jc w:val="both"/>
        <w:rPr>
          <w:rFonts w:ascii="Times New Roman" w:hAnsi="Times New Roman" w:cs="Times New Roman"/>
          <w:sz w:val="20"/>
          <w:szCs w:val="20"/>
        </w:rPr>
      </w:pPr>
    </w:p>
    <w:p w:rsidR="00784872" w:rsidRDefault="00784872" w:rsidP="00784872">
      <w:pPr>
        <w:spacing w:after="0"/>
        <w:ind w:firstLine="850"/>
        <w:jc w:val="both"/>
        <w:rPr>
          <w:rFonts w:ascii="Times New Roman" w:hAnsi="Times New Roman" w:cs="Times New Roman"/>
          <w:sz w:val="20"/>
          <w:szCs w:val="20"/>
        </w:rPr>
      </w:pPr>
    </w:p>
    <w:p w:rsidR="00784872" w:rsidRDefault="00784872" w:rsidP="00784872">
      <w:pPr>
        <w:spacing w:after="0"/>
        <w:ind w:firstLine="85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339715" cy="6134836"/>
            <wp:effectExtent l="19050" t="0" r="0" b="0"/>
            <wp:docPr id="16" name="Рисунок 16" descr="C:\Users\Admin\Desktop\ГЛАВНОЕ\ЕДРОВСКИЙ ВЕСТНИК\2018 год\Газета\ГЕНПЛАН проект 2018\Материалы по обоснованию\карта объектов сп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ГЛАВНОЕ\ЕДРОВСКИЙ ВЕСТНИК\2018 год\Газета\ГЕНПЛАН проект 2018\Материалы по обоснованию\карта объектов сп_.jpg"/>
                    <pic:cNvPicPr>
                      <a:picLocks noChangeAspect="1" noChangeArrowheads="1"/>
                    </pic:cNvPicPr>
                  </pic:nvPicPr>
                  <pic:blipFill>
                    <a:blip r:embed="rId21" cstate="print"/>
                    <a:srcRect/>
                    <a:stretch>
                      <a:fillRect/>
                    </a:stretch>
                  </pic:blipFill>
                  <pic:spPr bwMode="auto">
                    <a:xfrm>
                      <a:off x="0" y="0"/>
                      <a:ext cx="5339312" cy="6134373"/>
                    </a:xfrm>
                    <a:prstGeom prst="rect">
                      <a:avLst/>
                    </a:prstGeom>
                    <a:noFill/>
                    <a:ln w="9525">
                      <a:noFill/>
                      <a:miter lim="800000"/>
                      <a:headEnd/>
                      <a:tailEnd/>
                    </a:ln>
                  </pic:spPr>
                </pic:pic>
              </a:graphicData>
            </a:graphic>
          </wp:inline>
        </w:drawing>
      </w:r>
    </w:p>
    <w:p w:rsidR="00784872" w:rsidRPr="00784872" w:rsidRDefault="00784872" w:rsidP="00784872">
      <w:pPr>
        <w:spacing w:after="0"/>
        <w:ind w:firstLine="850"/>
        <w:jc w:val="both"/>
        <w:rPr>
          <w:rFonts w:ascii="Times New Roman" w:hAnsi="Times New Roman" w:cs="Times New Roman"/>
          <w:sz w:val="20"/>
          <w:szCs w:val="20"/>
        </w:rPr>
      </w:pPr>
    </w:p>
    <w:p w:rsidR="008839D5" w:rsidRDefault="008839D5"/>
    <w:p w:rsidR="00784872" w:rsidRDefault="00784872"/>
    <w:p w:rsidR="00784872" w:rsidRDefault="00784872"/>
    <w:p w:rsidR="00784872" w:rsidRDefault="00784872"/>
    <w:p w:rsidR="00784872" w:rsidRDefault="00784872"/>
    <w:p w:rsidR="00784872" w:rsidRDefault="00784872"/>
    <w:p w:rsidR="00784872" w:rsidRDefault="00784872"/>
    <w:p w:rsidR="00784872" w:rsidRDefault="00784872"/>
    <w:p w:rsidR="00784872" w:rsidRDefault="00784872">
      <w:r>
        <w:rPr>
          <w:noProof/>
        </w:rPr>
        <w:lastRenderedPageBreak/>
        <w:drawing>
          <wp:inline distT="0" distB="0" distL="0" distR="0">
            <wp:extent cx="5940425" cy="8326496"/>
            <wp:effectExtent l="19050" t="0" r="3175" b="0"/>
            <wp:docPr id="17" name="Рисунок 17" descr="C:\Users\Admin\Desktop\ГЛАВНОЕ\ЕДРОВСКИЙ ВЕСТНИК\2018 год\Газета\ГЕНПЛАН проект 2018\Материалы по обоснованию\Карта функциона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ГЛАВНОЕ\ЕДРОВСКИЙ ВЕСТНИК\2018 год\Газета\ГЕНПЛАН проект 2018\Материалы по обоснованию\Карта функционального зонирования.jpg"/>
                    <pic:cNvPicPr>
                      <a:picLocks noChangeAspect="1" noChangeArrowheads="1"/>
                    </pic:cNvPicPr>
                  </pic:nvPicPr>
                  <pic:blipFill>
                    <a:blip r:embed="rId22" cstate="print"/>
                    <a:srcRect/>
                    <a:stretch>
                      <a:fillRect/>
                    </a:stretch>
                  </pic:blipFill>
                  <pic:spPr bwMode="auto">
                    <a:xfrm>
                      <a:off x="0" y="0"/>
                      <a:ext cx="5940425" cy="8326496"/>
                    </a:xfrm>
                    <a:prstGeom prst="rect">
                      <a:avLst/>
                    </a:prstGeom>
                    <a:noFill/>
                    <a:ln w="9525">
                      <a:noFill/>
                      <a:miter lim="800000"/>
                      <a:headEnd/>
                      <a:tailEnd/>
                    </a:ln>
                  </pic:spPr>
                </pic:pic>
              </a:graphicData>
            </a:graphic>
          </wp:inline>
        </w:drawing>
      </w:r>
    </w:p>
    <w:p w:rsidR="00784872" w:rsidRDefault="00784872"/>
    <w:p w:rsidR="00784872" w:rsidRDefault="00784872"/>
    <w:p w:rsidR="00784872" w:rsidRDefault="00784872">
      <w:r>
        <w:rPr>
          <w:noProof/>
        </w:rPr>
        <w:lastRenderedPageBreak/>
        <w:drawing>
          <wp:inline distT="0" distB="0" distL="0" distR="0">
            <wp:extent cx="5940425" cy="9723334"/>
            <wp:effectExtent l="19050" t="0" r="3175" b="0"/>
            <wp:docPr id="18" name="Рисунок 18" descr="C:\Users\Admin\Desktop\ГЛАВНОЕ\ЕДРОВСКИЙ ВЕСТНИК\2018 год\Газета\ГЕНПЛАН проект 2018\Материалы по обоснованию\Карта_админ_грани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ГЛАВНОЕ\ЕДРОВСКИЙ ВЕСТНИК\2018 год\Газета\ГЕНПЛАН проект 2018\Материалы по обоснованию\Карта_админ_границ.png"/>
                    <pic:cNvPicPr>
                      <a:picLocks noChangeAspect="1" noChangeArrowheads="1"/>
                    </pic:cNvPicPr>
                  </pic:nvPicPr>
                  <pic:blipFill>
                    <a:blip r:embed="rId23" cstate="print"/>
                    <a:srcRect/>
                    <a:stretch>
                      <a:fillRect/>
                    </a:stretch>
                  </pic:blipFill>
                  <pic:spPr bwMode="auto">
                    <a:xfrm>
                      <a:off x="0" y="0"/>
                      <a:ext cx="5940425" cy="9723334"/>
                    </a:xfrm>
                    <a:prstGeom prst="rect">
                      <a:avLst/>
                    </a:prstGeom>
                    <a:noFill/>
                    <a:ln w="9525">
                      <a:noFill/>
                      <a:miter lim="800000"/>
                      <a:headEnd/>
                      <a:tailEnd/>
                    </a:ln>
                  </pic:spPr>
                </pic:pic>
              </a:graphicData>
            </a:graphic>
          </wp:inline>
        </w:drawing>
      </w:r>
    </w:p>
    <w:p w:rsidR="00784872" w:rsidRDefault="00784872">
      <w:r>
        <w:rPr>
          <w:noProof/>
        </w:rPr>
        <w:lastRenderedPageBreak/>
        <w:drawing>
          <wp:inline distT="0" distB="0" distL="0" distR="0">
            <wp:extent cx="5940425" cy="9945262"/>
            <wp:effectExtent l="19050" t="0" r="3175" b="0"/>
            <wp:docPr id="20" name="Рисунок 20" descr="C:\Users\Admin\Desktop\ГЛАВНОЕ\ЕДРОВСКИЙ ВЕСТНИК\2018 год\Газета\ГЕНПЛАН проект 2018\Материалы по обоснованию\Карта_ГО_и_Ч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ГЛАВНОЕ\ЕДРОВСКИЙ ВЕСТНИК\2018 год\Газета\ГЕНПЛАН проект 2018\Материалы по обоснованию\Карта_ГО_и_ЧС.png"/>
                    <pic:cNvPicPr>
                      <a:picLocks noChangeAspect="1" noChangeArrowheads="1"/>
                    </pic:cNvPicPr>
                  </pic:nvPicPr>
                  <pic:blipFill>
                    <a:blip r:embed="rId24" cstate="print"/>
                    <a:srcRect/>
                    <a:stretch>
                      <a:fillRect/>
                    </a:stretch>
                  </pic:blipFill>
                  <pic:spPr bwMode="auto">
                    <a:xfrm>
                      <a:off x="0" y="0"/>
                      <a:ext cx="5940425" cy="9945262"/>
                    </a:xfrm>
                    <a:prstGeom prst="rect">
                      <a:avLst/>
                    </a:prstGeom>
                    <a:noFill/>
                    <a:ln w="9525">
                      <a:noFill/>
                      <a:miter lim="800000"/>
                      <a:headEnd/>
                      <a:tailEnd/>
                    </a:ln>
                  </pic:spPr>
                </pic:pic>
              </a:graphicData>
            </a:graphic>
          </wp:inline>
        </w:drawing>
      </w:r>
    </w:p>
    <w:p w:rsidR="00784872" w:rsidRDefault="007637F5">
      <w:r>
        <w:rPr>
          <w:noProof/>
        </w:rPr>
        <w:lastRenderedPageBreak/>
        <w:drawing>
          <wp:inline distT="0" distB="0" distL="0" distR="0">
            <wp:extent cx="5159375" cy="7419975"/>
            <wp:effectExtent l="19050" t="0" r="3175" b="0"/>
            <wp:docPr id="8" name="Рисунок 1" descr="C:\Users\Admin\Desktop\ГЛАВНОЕ\ЕДРОВСКИЙ ВЕСТНИК\2018 год\Газета\ГЕНПЛАН проект 2018\Материалы по обоснованию\Карта_ООПТ_и_ОК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ЛАВНОЕ\ЕДРОВСКИЙ ВЕСТНИК\2018 год\Газета\ГЕНПЛАН проект 2018\Материалы по обоснованию\Карта_ООПТ_и_ОКН.png"/>
                    <pic:cNvPicPr>
                      <a:picLocks noChangeAspect="1" noChangeArrowheads="1"/>
                    </pic:cNvPicPr>
                  </pic:nvPicPr>
                  <pic:blipFill>
                    <a:blip r:embed="rId25" cstate="print"/>
                    <a:srcRect/>
                    <a:stretch>
                      <a:fillRect/>
                    </a:stretch>
                  </pic:blipFill>
                  <pic:spPr bwMode="auto">
                    <a:xfrm>
                      <a:off x="0" y="0"/>
                      <a:ext cx="5159375" cy="7419975"/>
                    </a:xfrm>
                    <a:prstGeom prst="rect">
                      <a:avLst/>
                    </a:prstGeom>
                    <a:noFill/>
                    <a:ln w="9525">
                      <a:noFill/>
                      <a:miter lim="800000"/>
                      <a:headEnd/>
                      <a:tailEnd/>
                    </a:ln>
                  </pic:spPr>
                </pic:pic>
              </a:graphicData>
            </a:graphic>
          </wp:inline>
        </w:drawing>
      </w:r>
    </w:p>
    <w:tbl>
      <w:tblPr>
        <w:tblW w:w="5000" w:type="pct"/>
        <w:tblBorders>
          <w:top w:val="thickThinSmallGap" w:sz="24" w:space="0" w:color="003366"/>
          <w:left w:val="thickThinSmallGap" w:sz="24" w:space="0" w:color="003366"/>
          <w:bottom w:val="thinThickSmallGap" w:sz="24" w:space="0" w:color="003366"/>
          <w:right w:val="thinThickSmallGap" w:sz="24" w:space="0" w:color="003366"/>
          <w:insideH w:val="single" w:sz="4" w:space="0" w:color="auto"/>
          <w:insideV w:val="single" w:sz="4" w:space="0" w:color="auto"/>
        </w:tblBorders>
        <w:tblLook w:val="01E0"/>
      </w:tblPr>
      <w:tblGrid>
        <w:gridCol w:w="1970"/>
        <w:gridCol w:w="3057"/>
        <w:gridCol w:w="4544"/>
      </w:tblGrid>
      <w:tr w:rsidR="002953E1" w:rsidRPr="00E9224F" w:rsidTr="006C2354">
        <w:trPr>
          <w:trHeight w:val="1753"/>
        </w:trPr>
        <w:tc>
          <w:tcPr>
            <w:tcW w:w="1029" w:type="pct"/>
            <w:tcBorders>
              <w:top w:val="thickThinSmallGap" w:sz="24" w:space="0" w:color="003366"/>
              <w:left w:val="thickThinSmallGap" w:sz="24" w:space="0" w:color="003366"/>
              <w:bottom w:val="thinThickSmallGap" w:sz="24" w:space="0" w:color="003366"/>
              <w:right w:val="nil"/>
            </w:tcBorders>
          </w:tcPr>
          <w:p w:rsidR="002953E1" w:rsidRPr="00E9224F" w:rsidRDefault="002953E1" w:rsidP="006C2354">
            <w:pPr>
              <w:pStyle w:val="a4"/>
              <w:spacing w:line="276" w:lineRule="auto"/>
              <w:jc w:val="left"/>
              <w:rPr>
                <w:rFonts w:ascii="Times New Roman" w:hAnsi="Times New Roman"/>
                <w:b/>
              </w:rPr>
            </w:pPr>
            <w:r w:rsidRPr="00E9224F">
              <w:rPr>
                <w:rFonts w:ascii="Times New Roman" w:hAnsi="Times New Roman"/>
                <w:b/>
              </w:rPr>
              <w:t>Едровский   вестник</w:t>
            </w:r>
          </w:p>
          <w:p w:rsidR="002953E1" w:rsidRPr="00E9224F" w:rsidRDefault="002953E1" w:rsidP="006C2354">
            <w:pPr>
              <w:pStyle w:val="a4"/>
              <w:spacing w:line="276" w:lineRule="auto"/>
              <w:jc w:val="left"/>
              <w:rPr>
                <w:rFonts w:ascii="Times New Roman" w:hAnsi="Times New Roman"/>
                <w:lang w:eastAsia="ar-SA"/>
              </w:rPr>
            </w:pPr>
          </w:p>
        </w:tc>
        <w:tc>
          <w:tcPr>
            <w:tcW w:w="1597" w:type="pct"/>
            <w:tcBorders>
              <w:top w:val="thickThinSmallGap" w:sz="24" w:space="0" w:color="003366"/>
              <w:left w:val="nil"/>
              <w:bottom w:val="thinThickSmallGap" w:sz="24" w:space="0" w:color="003366"/>
              <w:right w:val="nil"/>
            </w:tcBorders>
            <w:hideMark/>
          </w:tcPr>
          <w:p w:rsidR="002953E1" w:rsidRPr="00E9224F" w:rsidRDefault="002953E1" w:rsidP="006C2354">
            <w:pPr>
              <w:pStyle w:val="a4"/>
              <w:spacing w:line="276" w:lineRule="auto"/>
              <w:jc w:val="left"/>
              <w:rPr>
                <w:rFonts w:ascii="Times New Roman" w:hAnsi="Times New Roman"/>
                <w:lang w:eastAsia="ar-SA"/>
              </w:rPr>
            </w:pPr>
            <w:r w:rsidRPr="00E9224F">
              <w:rPr>
                <w:rFonts w:ascii="Times New Roman" w:hAnsi="Times New Roman"/>
                <w:b/>
              </w:rPr>
              <w:t>Адрес редакции-издателя</w:t>
            </w:r>
            <w:r w:rsidRPr="00E9224F">
              <w:rPr>
                <w:rFonts w:ascii="Times New Roman" w:hAnsi="Times New Roman"/>
              </w:rPr>
              <w:t>: 175429</w:t>
            </w:r>
          </w:p>
          <w:p w:rsidR="002953E1" w:rsidRPr="00E9224F" w:rsidRDefault="002953E1" w:rsidP="006C2354">
            <w:pPr>
              <w:pStyle w:val="a4"/>
              <w:spacing w:line="276" w:lineRule="auto"/>
              <w:jc w:val="left"/>
              <w:rPr>
                <w:rFonts w:ascii="Times New Roman" w:hAnsi="Times New Roman"/>
              </w:rPr>
            </w:pPr>
            <w:r w:rsidRPr="00E9224F">
              <w:rPr>
                <w:rFonts w:ascii="Times New Roman" w:hAnsi="Times New Roman"/>
              </w:rPr>
              <w:t>с .Едрово, ул. Сосновая,  д. 54,</w:t>
            </w:r>
          </w:p>
          <w:p w:rsidR="002953E1" w:rsidRPr="00E9224F" w:rsidRDefault="002953E1" w:rsidP="006C2354">
            <w:pPr>
              <w:pStyle w:val="a4"/>
              <w:spacing w:line="276" w:lineRule="auto"/>
              <w:jc w:val="left"/>
              <w:rPr>
                <w:rFonts w:ascii="Times New Roman" w:hAnsi="Times New Roman"/>
              </w:rPr>
            </w:pPr>
            <w:r w:rsidRPr="00E9224F">
              <w:rPr>
                <w:rFonts w:ascii="Times New Roman" w:hAnsi="Times New Roman"/>
              </w:rPr>
              <w:t>Валдайского  района</w:t>
            </w:r>
          </w:p>
          <w:p w:rsidR="002953E1" w:rsidRPr="00E9224F" w:rsidRDefault="002953E1" w:rsidP="006C2354">
            <w:pPr>
              <w:pStyle w:val="a4"/>
              <w:spacing w:line="276" w:lineRule="auto"/>
              <w:jc w:val="left"/>
              <w:rPr>
                <w:rFonts w:ascii="Times New Roman" w:hAnsi="Times New Roman"/>
              </w:rPr>
            </w:pPr>
            <w:r w:rsidRPr="00E9224F">
              <w:rPr>
                <w:rFonts w:ascii="Times New Roman" w:hAnsi="Times New Roman"/>
              </w:rPr>
              <w:t>Новгородской области</w:t>
            </w:r>
          </w:p>
          <w:p w:rsidR="002953E1" w:rsidRPr="00E9224F" w:rsidRDefault="002953E1" w:rsidP="006C2354">
            <w:pPr>
              <w:pStyle w:val="a4"/>
              <w:spacing w:line="276" w:lineRule="auto"/>
              <w:jc w:val="left"/>
              <w:rPr>
                <w:rFonts w:ascii="Times New Roman" w:hAnsi="Times New Roman"/>
              </w:rPr>
            </w:pPr>
            <w:r w:rsidRPr="00E9224F">
              <w:rPr>
                <w:rFonts w:ascii="Times New Roman" w:hAnsi="Times New Roman"/>
              </w:rPr>
              <w:t xml:space="preserve">E-mail: </w:t>
            </w:r>
            <w:r w:rsidRPr="00E9224F">
              <w:rPr>
                <w:rFonts w:ascii="Times New Roman" w:hAnsi="Times New Roman"/>
                <w:lang w:val="en-US"/>
              </w:rPr>
              <w:t>edrpos</w:t>
            </w:r>
            <w:r w:rsidRPr="00E9224F">
              <w:rPr>
                <w:rFonts w:ascii="Times New Roman" w:hAnsi="Times New Roman"/>
              </w:rPr>
              <w:t>54@</w:t>
            </w:r>
            <w:r w:rsidRPr="00E9224F">
              <w:rPr>
                <w:rFonts w:ascii="Times New Roman" w:hAnsi="Times New Roman"/>
                <w:lang w:val="en-US"/>
              </w:rPr>
              <w:t>mail</w:t>
            </w:r>
            <w:r w:rsidRPr="00E9224F">
              <w:rPr>
                <w:rFonts w:ascii="Times New Roman" w:hAnsi="Times New Roman"/>
              </w:rPr>
              <w:t>.</w:t>
            </w:r>
            <w:r w:rsidRPr="00E9224F">
              <w:rPr>
                <w:rFonts w:ascii="Times New Roman" w:hAnsi="Times New Roman"/>
                <w:lang w:val="en-US"/>
              </w:rPr>
              <w:t>ru</w:t>
            </w:r>
          </w:p>
          <w:p w:rsidR="002953E1" w:rsidRPr="00E9224F" w:rsidRDefault="002953E1" w:rsidP="006C2354">
            <w:pPr>
              <w:pStyle w:val="a4"/>
              <w:spacing w:line="276" w:lineRule="auto"/>
              <w:jc w:val="left"/>
              <w:rPr>
                <w:rFonts w:ascii="Times New Roman" w:hAnsi="Times New Roman"/>
              </w:rPr>
            </w:pPr>
            <w:r w:rsidRPr="00E9224F">
              <w:rPr>
                <w:rFonts w:ascii="Times New Roman" w:hAnsi="Times New Roman"/>
                <w:b/>
              </w:rPr>
              <w:t xml:space="preserve">Главный редактор: </w:t>
            </w:r>
            <w:r w:rsidRPr="00E9224F">
              <w:rPr>
                <w:rFonts w:ascii="Times New Roman" w:hAnsi="Times New Roman"/>
              </w:rPr>
              <w:t xml:space="preserve"> </w:t>
            </w:r>
            <w:r>
              <w:rPr>
                <w:rFonts w:ascii="Times New Roman" w:hAnsi="Times New Roman"/>
              </w:rPr>
              <w:t>Н.И.Егорова</w:t>
            </w:r>
          </w:p>
          <w:p w:rsidR="002953E1" w:rsidRPr="00E9224F" w:rsidRDefault="002953E1" w:rsidP="006C2354">
            <w:pPr>
              <w:pStyle w:val="a4"/>
              <w:spacing w:line="276" w:lineRule="auto"/>
              <w:jc w:val="left"/>
              <w:rPr>
                <w:rFonts w:ascii="Times New Roman" w:hAnsi="Times New Roman"/>
              </w:rPr>
            </w:pPr>
            <w:r w:rsidRPr="00E9224F">
              <w:rPr>
                <w:rFonts w:ascii="Times New Roman" w:hAnsi="Times New Roman"/>
              </w:rPr>
              <w:t>Телефон: 51-534</w:t>
            </w:r>
          </w:p>
          <w:p w:rsidR="002953E1" w:rsidRPr="00E9224F" w:rsidRDefault="002953E1" w:rsidP="006C2354">
            <w:pPr>
              <w:pStyle w:val="a4"/>
              <w:spacing w:line="276" w:lineRule="auto"/>
              <w:jc w:val="left"/>
              <w:rPr>
                <w:rFonts w:ascii="Times New Roman" w:hAnsi="Times New Roman"/>
                <w:lang w:eastAsia="ar-SA"/>
              </w:rPr>
            </w:pPr>
            <w:r>
              <w:rPr>
                <w:rFonts w:ascii="Times New Roman" w:hAnsi="Times New Roman"/>
              </w:rPr>
              <w:t>Факс: 51-272</w:t>
            </w:r>
          </w:p>
        </w:tc>
        <w:tc>
          <w:tcPr>
            <w:tcW w:w="2374" w:type="pct"/>
            <w:tcBorders>
              <w:top w:val="thickThinSmallGap" w:sz="24" w:space="0" w:color="003366"/>
              <w:left w:val="nil"/>
              <w:bottom w:val="thinThickSmallGap" w:sz="24" w:space="0" w:color="003366"/>
              <w:right w:val="thinThickSmallGap" w:sz="24" w:space="0" w:color="003366"/>
            </w:tcBorders>
          </w:tcPr>
          <w:p w:rsidR="002953E1" w:rsidRPr="00E9224F" w:rsidRDefault="002953E1" w:rsidP="006C2354">
            <w:pPr>
              <w:pStyle w:val="a4"/>
              <w:spacing w:line="276" w:lineRule="auto"/>
              <w:jc w:val="left"/>
              <w:rPr>
                <w:rFonts w:ascii="Times New Roman" w:hAnsi="Times New Roman"/>
              </w:rPr>
            </w:pPr>
          </w:p>
          <w:p w:rsidR="002953E1" w:rsidRPr="00E9224F" w:rsidRDefault="002953E1" w:rsidP="006C2354">
            <w:pPr>
              <w:pStyle w:val="a4"/>
              <w:spacing w:line="276" w:lineRule="auto"/>
              <w:jc w:val="left"/>
              <w:rPr>
                <w:rFonts w:ascii="Times New Roman" w:hAnsi="Times New Roman"/>
              </w:rPr>
            </w:pPr>
            <w:r w:rsidRPr="00E9224F">
              <w:rPr>
                <w:rFonts w:ascii="Times New Roman" w:hAnsi="Times New Roman"/>
              </w:rPr>
              <w:t>Тираж 15 экземпляров</w:t>
            </w:r>
          </w:p>
          <w:p w:rsidR="002953E1" w:rsidRPr="00E9224F" w:rsidRDefault="002953E1" w:rsidP="006C2354">
            <w:pPr>
              <w:pStyle w:val="a4"/>
              <w:spacing w:line="276" w:lineRule="auto"/>
              <w:jc w:val="left"/>
              <w:rPr>
                <w:rFonts w:ascii="Times New Roman" w:hAnsi="Times New Roman"/>
              </w:rPr>
            </w:pPr>
            <w:r w:rsidRPr="00E9224F">
              <w:rPr>
                <w:rFonts w:ascii="Times New Roman" w:hAnsi="Times New Roman"/>
                <w:b/>
              </w:rPr>
              <w:t>Учредитель</w:t>
            </w:r>
            <w:r w:rsidRPr="00E9224F">
              <w:rPr>
                <w:rFonts w:ascii="Times New Roman" w:hAnsi="Times New Roman"/>
              </w:rPr>
              <w:t xml:space="preserve">: Совет депутатов Едровского </w:t>
            </w:r>
          </w:p>
          <w:p w:rsidR="002953E1" w:rsidRPr="00E9224F" w:rsidRDefault="002953E1" w:rsidP="006C2354">
            <w:pPr>
              <w:pStyle w:val="a4"/>
              <w:spacing w:line="276" w:lineRule="auto"/>
              <w:jc w:val="left"/>
              <w:rPr>
                <w:rFonts w:ascii="Times New Roman" w:hAnsi="Times New Roman"/>
              </w:rPr>
            </w:pPr>
            <w:r w:rsidRPr="00E9224F">
              <w:rPr>
                <w:rFonts w:ascii="Times New Roman" w:hAnsi="Times New Roman"/>
              </w:rPr>
              <w:t>сельского поселения</w:t>
            </w:r>
          </w:p>
          <w:p w:rsidR="002953E1" w:rsidRPr="00E9224F" w:rsidRDefault="002953E1" w:rsidP="006C2354">
            <w:pPr>
              <w:pStyle w:val="a4"/>
              <w:spacing w:line="276" w:lineRule="auto"/>
              <w:jc w:val="left"/>
              <w:rPr>
                <w:rFonts w:ascii="Times New Roman" w:hAnsi="Times New Roman"/>
              </w:rPr>
            </w:pPr>
          </w:p>
          <w:p w:rsidR="002953E1" w:rsidRPr="00E9224F" w:rsidRDefault="002953E1" w:rsidP="006C2354">
            <w:pPr>
              <w:pStyle w:val="a4"/>
              <w:spacing w:line="276" w:lineRule="auto"/>
              <w:jc w:val="left"/>
              <w:rPr>
                <w:rFonts w:ascii="Times New Roman" w:hAnsi="Times New Roman"/>
              </w:rPr>
            </w:pPr>
            <w:r w:rsidRPr="00E9224F">
              <w:rPr>
                <w:rFonts w:ascii="Times New Roman" w:hAnsi="Times New Roman"/>
              </w:rPr>
              <w:t>Материалы этого выпуска публикуются  бесплатно</w:t>
            </w:r>
          </w:p>
          <w:p w:rsidR="002953E1" w:rsidRPr="00E9224F" w:rsidRDefault="002953E1" w:rsidP="006C2354">
            <w:pPr>
              <w:pStyle w:val="a4"/>
              <w:spacing w:line="276" w:lineRule="auto"/>
              <w:jc w:val="left"/>
              <w:rPr>
                <w:rFonts w:ascii="Times New Roman" w:hAnsi="Times New Roman"/>
              </w:rPr>
            </w:pPr>
          </w:p>
        </w:tc>
      </w:tr>
    </w:tbl>
    <w:p w:rsidR="00784872" w:rsidRDefault="00784872"/>
    <w:sectPr w:rsidR="00784872" w:rsidSect="00ED438F">
      <w:footerReference w:type="default" r:id="rId2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5B2D" w:rsidRDefault="00B85B2D" w:rsidP="00784872">
      <w:pPr>
        <w:spacing w:after="0" w:line="240" w:lineRule="auto"/>
      </w:pPr>
      <w:r>
        <w:separator/>
      </w:r>
    </w:p>
  </w:endnote>
  <w:endnote w:type="continuationSeparator" w:id="1">
    <w:p w:rsidR="00B85B2D" w:rsidRDefault="00B85B2D" w:rsidP="007848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tarSymbol">
    <w:altName w:val="Arial Unicode MS"/>
    <w:charset w:val="CC"/>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69486"/>
    </w:sdtPr>
    <w:sdtContent>
      <w:p w:rsidR="006C2354" w:rsidRDefault="006C2354">
        <w:pPr>
          <w:pStyle w:val="afb"/>
          <w:jc w:val="center"/>
        </w:pPr>
        <w:fldSimple w:instr=" PAGE   \* MERGEFORMAT ">
          <w:r w:rsidR="005F2EA0">
            <w:rPr>
              <w:noProof/>
            </w:rPr>
            <w:t>47</w:t>
          </w:r>
        </w:fldSimple>
      </w:p>
    </w:sdtContent>
  </w:sdt>
  <w:p w:rsidR="006C2354" w:rsidRDefault="006C2354">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5B2D" w:rsidRDefault="00B85B2D" w:rsidP="00784872">
      <w:pPr>
        <w:spacing w:after="0" w:line="240" w:lineRule="auto"/>
      </w:pPr>
      <w:r>
        <w:separator/>
      </w:r>
    </w:p>
  </w:footnote>
  <w:footnote w:type="continuationSeparator" w:id="1">
    <w:p w:rsidR="00B85B2D" w:rsidRDefault="00B85B2D" w:rsidP="007848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D7CC7C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12"/>
    <w:multiLevelType w:val="singleLevel"/>
    <w:tmpl w:val="00000012"/>
    <w:lvl w:ilvl="0">
      <w:start w:val="1"/>
      <w:numFmt w:val="bullet"/>
      <w:lvlText w:val=""/>
      <w:lvlJc w:val="left"/>
      <w:pPr>
        <w:tabs>
          <w:tab w:val="num" w:pos="1429"/>
        </w:tabs>
        <w:ind w:left="1429" w:hanging="360"/>
      </w:pPr>
      <w:rPr>
        <w:rFonts w:ascii="Symbol" w:hAnsi="Symbol"/>
        <w:color w:val="000000"/>
      </w:rPr>
    </w:lvl>
  </w:abstractNum>
  <w:abstractNum w:abstractNumId="2">
    <w:nsid w:val="019E3DDB"/>
    <w:multiLevelType w:val="hybridMultilevel"/>
    <w:tmpl w:val="9C4C9648"/>
    <w:lvl w:ilvl="0" w:tplc="C70221F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AE2F3D"/>
    <w:multiLevelType w:val="hybridMultilevel"/>
    <w:tmpl w:val="0778D1AC"/>
    <w:lvl w:ilvl="0" w:tplc="C70221F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2766425"/>
    <w:multiLevelType w:val="hybridMultilevel"/>
    <w:tmpl w:val="78D27562"/>
    <w:lvl w:ilvl="0" w:tplc="E8FCD1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4EB3C58"/>
    <w:multiLevelType w:val="hybridMultilevel"/>
    <w:tmpl w:val="C79C62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2085571"/>
    <w:multiLevelType w:val="multilevel"/>
    <w:tmpl w:val="B8984852"/>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2E273FE7"/>
    <w:multiLevelType w:val="hybridMultilevel"/>
    <w:tmpl w:val="8FB45E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4C104E3"/>
    <w:multiLevelType w:val="hybridMultilevel"/>
    <w:tmpl w:val="710C7A5E"/>
    <w:lvl w:ilvl="0" w:tplc="C70221F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68377F5"/>
    <w:multiLevelType w:val="hybridMultilevel"/>
    <w:tmpl w:val="6ADCEF6C"/>
    <w:lvl w:ilvl="0" w:tplc="FD682920">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0">
    <w:nsid w:val="39147666"/>
    <w:multiLevelType w:val="hybridMultilevel"/>
    <w:tmpl w:val="E760E79E"/>
    <w:lvl w:ilvl="0" w:tplc="E8FCD1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37F2F31"/>
    <w:multiLevelType w:val="hybridMultilevel"/>
    <w:tmpl w:val="A6301550"/>
    <w:lvl w:ilvl="0" w:tplc="715683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9226D10"/>
    <w:multiLevelType w:val="hybridMultilevel"/>
    <w:tmpl w:val="BC326BAA"/>
    <w:lvl w:ilvl="0" w:tplc="C70221FE">
      <w:start w:val="1"/>
      <w:numFmt w:val="bullet"/>
      <w:lvlText w:val="-"/>
      <w:lvlJc w:val="left"/>
      <w:pPr>
        <w:ind w:left="2062" w:hanging="360"/>
      </w:pPr>
      <w:rPr>
        <w:rFonts w:ascii="Times New Roman" w:hAnsi="Times New Roman" w:cs="Times New Roman"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13">
    <w:nsid w:val="4E8B615D"/>
    <w:multiLevelType w:val="multilevel"/>
    <w:tmpl w:val="F932BD0A"/>
    <w:lvl w:ilvl="0">
      <w:start w:val="1"/>
      <w:numFmt w:val="none"/>
      <w:suff w:val="nothing"/>
      <w:lvlText w:val=""/>
      <w:lvlJc w:val="left"/>
      <w:pPr>
        <w:tabs>
          <w:tab w:val="num" w:pos="0"/>
        </w:tabs>
        <w:ind w:left="0" w:firstLine="0"/>
      </w:pPr>
    </w:lvl>
    <w:lvl w:ilvl="1">
      <w:numFmt w:val="bullet"/>
      <w:lvlText w:val="•"/>
      <w:lvlJc w:val="left"/>
      <w:pPr>
        <w:tabs>
          <w:tab w:val="num" w:pos="0"/>
        </w:tabs>
        <w:ind w:left="0" w:firstLine="0"/>
      </w:pPr>
      <w:rPr>
        <w:rFonts w:ascii="Times New Roman" w:eastAsia="Times New Roman" w:hAnsi="Times New Roman" w:cs="Times New Roman" w:hint="default"/>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58E876E3"/>
    <w:multiLevelType w:val="hybridMultilevel"/>
    <w:tmpl w:val="5AD4E616"/>
    <w:lvl w:ilvl="0" w:tplc="0419000F">
      <w:start w:val="1"/>
      <w:numFmt w:val="decimal"/>
      <w:lvlText w:val="%1."/>
      <w:lvlJc w:val="left"/>
      <w:pPr>
        <w:ind w:left="1560" w:hanging="360"/>
      </w:pPr>
    </w:lvl>
    <w:lvl w:ilvl="1" w:tplc="0419000F">
      <w:start w:val="1"/>
      <w:numFmt w:val="decimal"/>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15">
    <w:nsid w:val="638E1377"/>
    <w:multiLevelType w:val="hybridMultilevel"/>
    <w:tmpl w:val="D826A6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25D3CBD"/>
    <w:multiLevelType w:val="hybridMultilevel"/>
    <w:tmpl w:val="DCC2A594"/>
    <w:lvl w:ilvl="0" w:tplc="C82CC18C">
      <w:start w:val="1"/>
      <w:numFmt w:val="bullet"/>
      <w:lvlText w:val=""/>
      <w:lvlJc w:val="left"/>
      <w:pPr>
        <w:ind w:left="1429" w:hanging="360"/>
      </w:pPr>
      <w:rPr>
        <w:rFonts w:ascii="Symbol" w:hAnsi="Symbol" w:hint="default"/>
      </w:rPr>
    </w:lvl>
    <w:lvl w:ilvl="1" w:tplc="AC06E3B2" w:tentative="1">
      <w:start w:val="1"/>
      <w:numFmt w:val="bullet"/>
      <w:lvlText w:val="o"/>
      <w:lvlJc w:val="left"/>
      <w:pPr>
        <w:ind w:left="2149" w:hanging="360"/>
      </w:pPr>
      <w:rPr>
        <w:rFonts w:ascii="Courier New" w:hAnsi="Courier New" w:cs="Courier New" w:hint="default"/>
      </w:rPr>
    </w:lvl>
    <w:lvl w:ilvl="2" w:tplc="A1502A90" w:tentative="1">
      <w:start w:val="1"/>
      <w:numFmt w:val="bullet"/>
      <w:lvlText w:val=""/>
      <w:lvlJc w:val="left"/>
      <w:pPr>
        <w:ind w:left="2869" w:hanging="360"/>
      </w:pPr>
      <w:rPr>
        <w:rFonts w:ascii="Wingdings" w:hAnsi="Wingdings" w:hint="default"/>
      </w:rPr>
    </w:lvl>
    <w:lvl w:ilvl="3" w:tplc="54E09D1C" w:tentative="1">
      <w:start w:val="1"/>
      <w:numFmt w:val="bullet"/>
      <w:lvlText w:val=""/>
      <w:lvlJc w:val="left"/>
      <w:pPr>
        <w:ind w:left="3589" w:hanging="360"/>
      </w:pPr>
      <w:rPr>
        <w:rFonts w:ascii="Symbol" w:hAnsi="Symbol" w:hint="default"/>
      </w:rPr>
    </w:lvl>
    <w:lvl w:ilvl="4" w:tplc="C16E12EC" w:tentative="1">
      <w:start w:val="1"/>
      <w:numFmt w:val="bullet"/>
      <w:lvlText w:val="o"/>
      <w:lvlJc w:val="left"/>
      <w:pPr>
        <w:ind w:left="4309" w:hanging="360"/>
      </w:pPr>
      <w:rPr>
        <w:rFonts w:ascii="Courier New" w:hAnsi="Courier New" w:cs="Courier New" w:hint="default"/>
      </w:rPr>
    </w:lvl>
    <w:lvl w:ilvl="5" w:tplc="6A8017EC" w:tentative="1">
      <w:start w:val="1"/>
      <w:numFmt w:val="bullet"/>
      <w:lvlText w:val=""/>
      <w:lvlJc w:val="left"/>
      <w:pPr>
        <w:ind w:left="5029" w:hanging="360"/>
      </w:pPr>
      <w:rPr>
        <w:rFonts w:ascii="Wingdings" w:hAnsi="Wingdings" w:hint="default"/>
      </w:rPr>
    </w:lvl>
    <w:lvl w:ilvl="6" w:tplc="237CB962" w:tentative="1">
      <w:start w:val="1"/>
      <w:numFmt w:val="bullet"/>
      <w:lvlText w:val=""/>
      <w:lvlJc w:val="left"/>
      <w:pPr>
        <w:ind w:left="5749" w:hanging="360"/>
      </w:pPr>
      <w:rPr>
        <w:rFonts w:ascii="Symbol" w:hAnsi="Symbol" w:hint="default"/>
      </w:rPr>
    </w:lvl>
    <w:lvl w:ilvl="7" w:tplc="6866AD0A" w:tentative="1">
      <w:start w:val="1"/>
      <w:numFmt w:val="bullet"/>
      <w:lvlText w:val="o"/>
      <w:lvlJc w:val="left"/>
      <w:pPr>
        <w:ind w:left="6469" w:hanging="360"/>
      </w:pPr>
      <w:rPr>
        <w:rFonts w:ascii="Courier New" w:hAnsi="Courier New" w:cs="Courier New" w:hint="default"/>
      </w:rPr>
    </w:lvl>
    <w:lvl w:ilvl="8" w:tplc="E8ACD52A" w:tentative="1">
      <w:start w:val="1"/>
      <w:numFmt w:val="bullet"/>
      <w:lvlText w:val=""/>
      <w:lvlJc w:val="left"/>
      <w:pPr>
        <w:ind w:left="7189" w:hanging="360"/>
      </w:pPr>
      <w:rPr>
        <w:rFonts w:ascii="Wingdings" w:hAnsi="Wingdings" w:hint="default"/>
      </w:rPr>
    </w:lvl>
  </w:abstractNum>
  <w:abstractNum w:abstractNumId="17">
    <w:nsid w:val="73C2219C"/>
    <w:multiLevelType w:val="hybridMultilevel"/>
    <w:tmpl w:val="1AF6D946"/>
    <w:lvl w:ilvl="0" w:tplc="C70221F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8524312"/>
    <w:multiLevelType w:val="hybridMultilevel"/>
    <w:tmpl w:val="934E88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A461992"/>
    <w:multiLevelType w:val="hybridMultilevel"/>
    <w:tmpl w:val="5DB8C3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6"/>
  </w:num>
  <w:num w:numId="3">
    <w:abstractNumId w:val="1"/>
  </w:num>
  <w:num w:numId="4">
    <w:abstractNumId w:val="9"/>
  </w:num>
  <w:num w:numId="5">
    <w:abstractNumId w:val="19"/>
  </w:num>
  <w:num w:numId="6">
    <w:abstractNumId w:val="4"/>
  </w:num>
  <w:num w:numId="7">
    <w:abstractNumId w:val="10"/>
  </w:num>
  <w:num w:numId="8">
    <w:abstractNumId w:val="7"/>
  </w:num>
  <w:num w:numId="9">
    <w:abstractNumId w:val="11"/>
  </w:num>
  <w:num w:numId="10">
    <w:abstractNumId w:val="15"/>
  </w:num>
  <w:num w:numId="11">
    <w:abstractNumId w:val="14"/>
  </w:num>
  <w:num w:numId="12">
    <w:abstractNumId w:val="12"/>
  </w:num>
  <w:num w:numId="13">
    <w:abstractNumId w:val="13"/>
  </w:num>
  <w:num w:numId="14">
    <w:abstractNumId w:val="5"/>
  </w:num>
  <w:num w:numId="15">
    <w:abstractNumId w:val="8"/>
  </w:num>
  <w:num w:numId="16">
    <w:abstractNumId w:val="3"/>
  </w:num>
  <w:num w:numId="17">
    <w:abstractNumId w:val="2"/>
  </w:num>
  <w:num w:numId="18">
    <w:abstractNumId w:val="17"/>
  </w:num>
  <w:num w:numId="19">
    <w:abstractNumId w:val="6"/>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30A5B"/>
    <w:rsid w:val="002953E1"/>
    <w:rsid w:val="00430A5B"/>
    <w:rsid w:val="005F2EA0"/>
    <w:rsid w:val="006A700E"/>
    <w:rsid w:val="006C2354"/>
    <w:rsid w:val="00724619"/>
    <w:rsid w:val="007637F5"/>
    <w:rsid w:val="00784872"/>
    <w:rsid w:val="008839D5"/>
    <w:rsid w:val="009C1704"/>
    <w:rsid w:val="009D44F9"/>
    <w:rsid w:val="00B85B2D"/>
    <w:rsid w:val="00D55AAF"/>
    <w:rsid w:val="00ED3ECB"/>
    <w:rsid w:val="00ED438F"/>
    <w:rsid w:val="00F614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438F"/>
  </w:style>
  <w:style w:type="paragraph" w:styleId="1">
    <w:name w:val="heading 1"/>
    <w:aliases w:val="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H1"/>
    <w:basedOn w:val="a"/>
    <w:next w:val="a"/>
    <w:link w:val="10"/>
    <w:qFormat/>
    <w:rsid w:val="00784872"/>
    <w:pPr>
      <w:keepNext/>
      <w:widowControl w:val="0"/>
      <w:tabs>
        <w:tab w:val="num" w:pos="0"/>
      </w:tabs>
      <w:suppressAutoHyphens/>
      <w:autoSpaceDE w:val="0"/>
      <w:spacing w:after="0" w:line="240" w:lineRule="auto"/>
      <w:ind w:firstLine="709"/>
      <w:jc w:val="center"/>
      <w:outlineLvl w:val="0"/>
    </w:pPr>
    <w:rPr>
      <w:rFonts w:ascii="Arial" w:eastAsia="Times New Roman" w:hAnsi="Arial" w:cs="Arial"/>
      <w:b/>
      <w:bCs/>
      <w:color w:val="000000"/>
      <w:kern w:val="1"/>
      <w:sz w:val="32"/>
      <w:szCs w:val="32"/>
      <w:lang w:eastAsia="ar-SA"/>
    </w:rPr>
  </w:style>
  <w:style w:type="paragraph" w:styleId="2">
    <w:name w:val="heading 2"/>
    <w:basedOn w:val="a"/>
    <w:next w:val="a"/>
    <w:link w:val="20"/>
    <w:uiPriority w:val="9"/>
    <w:qFormat/>
    <w:rsid w:val="00784872"/>
    <w:pPr>
      <w:keepNext/>
      <w:widowControl w:val="0"/>
      <w:adjustRightInd w:val="0"/>
      <w:spacing w:before="240" w:after="60" w:line="360" w:lineRule="atLeast"/>
      <w:ind w:firstLine="709"/>
      <w:jc w:val="both"/>
      <w:textAlignment w:val="baseline"/>
      <w:outlineLvl w:val="1"/>
    </w:pPr>
    <w:rPr>
      <w:rFonts w:ascii="Arial" w:eastAsia="Times New Roman" w:hAnsi="Arial" w:cs="Arial"/>
      <w:b/>
      <w:bCs/>
      <w:iCs/>
      <w:sz w:val="28"/>
      <w:szCs w:val="28"/>
    </w:rPr>
  </w:style>
  <w:style w:type="paragraph" w:styleId="3">
    <w:name w:val="heading 3"/>
    <w:aliases w:val="OG Heading 3, Знак3"/>
    <w:basedOn w:val="a"/>
    <w:next w:val="a"/>
    <w:link w:val="30"/>
    <w:qFormat/>
    <w:rsid w:val="00784872"/>
    <w:pPr>
      <w:keepNext/>
      <w:widowControl w:val="0"/>
      <w:suppressAutoHyphens/>
      <w:autoSpaceDE w:val="0"/>
      <w:spacing w:before="240" w:after="60" w:line="240" w:lineRule="auto"/>
      <w:ind w:firstLine="709"/>
      <w:jc w:val="both"/>
      <w:outlineLvl w:val="2"/>
    </w:pPr>
    <w:rPr>
      <w:rFonts w:ascii="Cambria" w:eastAsia="Times New Roman" w:hAnsi="Cambria" w:cs="Times New Roman"/>
      <w:b/>
      <w:bCs/>
      <w:color w:val="000000"/>
      <w:sz w:val="26"/>
      <w:szCs w:val="26"/>
      <w:lang w:eastAsia="ar-SA"/>
    </w:rPr>
  </w:style>
  <w:style w:type="paragraph" w:styleId="4">
    <w:name w:val="heading 4"/>
    <w:basedOn w:val="a"/>
    <w:next w:val="a"/>
    <w:link w:val="40"/>
    <w:uiPriority w:val="9"/>
    <w:qFormat/>
    <w:rsid w:val="00784872"/>
    <w:pPr>
      <w:keepNext/>
      <w:widowControl w:val="0"/>
      <w:suppressAutoHyphens/>
      <w:autoSpaceDE w:val="0"/>
      <w:spacing w:before="240" w:after="60" w:line="240" w:lineRule="auto"/>
      <w:ind w:firstLine="709"/>
      <w:jc w:val="both"/>
      <w:outlineLvl w:val="3"/>
    </w:pPr>
    <w:rPr>
      <w:rFonts w:ascii="Calibri" w:eastAsia="Times New Roman" w:hAnsi="Calibri" w:cs="Times New Roman"/>
      <w:b/>
      <w:bCs/>
      <w:color w:val="000000"/>
      <w:sz w:val="28"/>
      <w:szCs w:val="28"/>
      <w:lang w:eastAsia="ar-SA"/>
    </w:rPr>
  </w:style>
  <w:style w:type="paragraph" w:styleId="5">
    <w:name w:val="heading 5"/>
    <w:basedOn w:val="a"/>
    <w:next w:val="a"/>
    <w:link w:val="50"/>
    <w:qFormat/>
    <w:rsid w:val="00784872"/>
    <w:pPr>
      <w:keepNext/>
      <w:tabs>
        <w:tab w:val="num" w:pos="0"/>
      </w:tabs>
      <w:suppressAutoHyphens/>
      <w:spacing w:after="0" w:line="240" w:lineRule="auto"/>
      <w:ind w:firstLine="709"/>
      <w:jc w:val="both"/>
      <w:outlineLvl w:val="4"/>
    </w:pPr>
    <w:rPr>
      <w:rFonts w:ascii="Arial" w:eastAsia="Times New Roman" w:hAnsi="Arial" w:cs="Arial"/>
      <w:b/>
      <w:color w:val="000000"/>
      <w:sz w:val="26"/>
      <w:szCs w:val="26"/>
      <w:lang w:eastAsia="ar-SA"/>
    </w:rPr>
  </w:style>
  <w:style w:type="paragraph" w:styleId="6">
    <w:name w:val="heading 6"/>
    <w:basedOn w:val="a"/>
    <w:next w:val="a"/>
    <w:link w:val="60"/>
    <w:qFormat/>
    <w:rsid w:val="00784872"/>
    <w:pPr>
      <w:keepNext/>
      <w:tabs>
        <w:tab w:val="num" w:pos="0"/>
      </w:tabs>
      <w:suppressAutoHyphens/>
      <w:spacing w:after="0" w:line="240" w:lineRule="auto"/>
      <w:ind w:firstLine="709"/>
      <w:jc w:val="center"/>
      <w:outlineLvl w:val="5"/>
    </w:pPr>
    <w:rPr>
      <w:rFonts w:ascii="Times New Roman" w:eastAsia="Times New Roman" w:hAnsi="Times New Roman" w:cs="Times New Roman"/>
      <w:b/>
      <w:color w:val="000000"/>
      <w:sz w:val="20"/>
      <w:szCs w:val="20"/>
      <w:lang w:eastAsia="ar-SA"/>
    </w:rPr>
  </w:style>
  <w:style w:type="paragraph" w:styleId="8">
    <w:name w:val="heading 8"/>
    <w:basedOn w:val="a"/>
    <w:next w:val="a"/>
    <w:link w:val="80"/>
    <w:qFormat/>
    <w:rsid w:val="00784872"/>
    <w:pPr>
      <w:keepNext/>
      <w:tabs>
        <w:tab w:val="num" w:pos="0"/>
      </w:tabs>
      <w:suppressAutoHyphens/>
      <w:spacing w:after="0" w:line="240" w:lineRule="auto"/>
      <w:ind w:firstLine="709"/>
      <w:jc w:val="center"/>
      <w:outlineLvl w:val="7"/>
    </w:pPr>
    <w:rPr>
      <w:rFonts w:ascii="Times New Roman" w:eastAsia="Times New Roman" w:hAnsi="Times New Roman" w:cs="Times New Roman"/>
      <w:b/>
      <w:color w:val="000000"/>
      <w:sz w:val="2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locked/>
    <w:rsid w:val="00430A5B"/>
    <w:rPr>
      <w:sz w:val="16"/>
      <w:szCs w:val="16"/>
    </w:rPr>
  </w:style>
  <w:style w:type="paragraph" w:styleId="a4">
    <w:name w:val="No Spacing"/>
    <w:link w:val="a3"/>
    <w:qFormat/>
    <w:rsid w:val="00430A5B"/>
    <w:pPr>
      <w:spacing w:after="0" w:line="240" w:lineRule="auto"/>
      <w:jc w:val="right"/>
    </w:pPr>
    <w:rPr>
      <w:sz w:val="16"/>
      <w:szCs w:val="16"/>
    </w:rPr>
  </w:style>
  <w:style w:type="paragraph" w:styleId="a5">
    <w:name w:val="header"/>
    <w:aliases w:val="ВерхКолонтитул, Знак5,Верхний колонтитул Знак1,Верхний колонтитул Знак Знак, Знак1 Знак Знак"/>
    <w:basedOn w:val="a"/>
    <w:link w:val="a6"/>
    <w:rsid w:val="00430A5B"/>
    <w:pPr>
      <w:widowControl w:val="0"/>
      <w:tabs>
        <w:tab w:val="center" w:pos="4677"/>
        <w:tab w:val="right" w:pos="9355"/>
      </w:tabs>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character" w:customStyle="1" w:styleId="a6">
    <w:name w:val="Верхний колонтитул Знак"/>
    <w:aliases w:val="ВерхКолонтитул Знак, Знак5 Знак,Верхний колонтитул Знак1 Знак,Верхний колонтитул Знак Знак Знак, Знак1 Знак Знак Знак"/>
    <w:basedOn w:val="a0"/>
    <w:link w:val="a5"/>
    <w:rsid w:val="00430A5B"/>
    <w:rPr>
      <w:rFonts w:ascii="Times New Roman" w:eastAsia="Times New Roman" w:hAnsi="Times New Roman" w:cs="Times New Roman"/>
      <w:color w:val="000000"/>
      <w:sz w:val="24"/>
      <w:szCs w:val="26"/>
      <w:lang w:eastAsia="ar-SA"/>
    </w:rPr>
  </w:style>
  <w:style w:type="character" w:customStyle="1" w:styleId="10">
    <w:name w:val="Заголовок 1 Знак"/>
    <w:aliases w:val="новая страница Знак,Заголовок 1 Знак2 Знак,Заголовок 1 Знак Знак1 Знак,Заголовок 1 Знак Знак Знак1 Знак,Заголовок 1 Знак Знак Знак Знак Знак Знак Знак Знак Знак,Заголовок 1 Знак Знак Знак Знак Знак,Заголовок 11 Знак Знак,H1 Знак"/>
    <w:basedOn w:val="a0"/>
    <w:link w:val="1"/>
    <w:rsid w:val="00784872"/>
    <w:rPr>
      <w:rFonts w:ascii="Arial" w:eastAsia="Times New Roman" w:hAnsi="Arial" w:cs="Arial"/>
      <w:b/>
      <w:bCs/>
      <w:color w:val="000000"/>
      <w:kern w:val="1"/>
      <w:sz w:val="32"/>
      <w:szCs w:val="32"/>
      <w:lang w:eastAsia="ar-SA"/>
    </w:rPr>
  </w:style>
  <w:style w:type="character" w:customStyle="1" w:styleId="20">
    <w:name w:val="Заголовок 2 Знак"/>
    <w:basedOn w:val="a0"/>
    <w:link w:val="2"/>
    <w:uiPriority w:val="9"/>
    <w:rsid w:val="00784872"/>
    <w:rPr>
      <w:rFonts w:ascii="Arial" w:eastAsia="Times New Roman" w:hAnsi="Arial" w:cs="Arial"/>
      <w:b/>
      <w:bCs/>
      <w:iCs/>
      <w:sz w:val="28"/>
      <w:szCs w:val="28"/>
    </w:rPr>
  </w:style>
  <w:style w:type="character" w:customStyle="1" w:styleId="30">
    <w:name w:val="Заголовок 3 Знак"/>
    <w:aliases w:val="OG Heading 3 Знак, Знак3 Знак"/>
    <w:basedOn w:val="a0"/>
    <w:link w:val="3"/>
    <w:rsid w:val="00784872"/>
    <w:rPr>
      <w:rFonts w:ascii="Cambria" w:eastAsia="Times New Roman" w:hAnsi="Cambria" w:cs="Times New Roman"/>
      <w:b/>
      <w:bCs/>
      <w:color w:val="000000"/>
      <w:sz w:val="26"/>
      <w:szCs w:val="26"/>
      <w:lang w:eastAsia="ar-SA"/>
    </w:rPr>
  </w:style>
  <w:style w:type="character" w:customStyle="1" w:styleId="40">
    <w:name w:val="Заголовок 4 Знак"/>
    <w:basedOn w:val="a0"/>
    <w:link w:val="4"/>
    <w:uiPriority w:val="9"/>
    <w:rsid w:val="00784872"/>
    <w:rPr>
      <w:rFonts w:ascii="Calibri" w:eastAsia="Times New Roman" w:hAnsi="Calibri" w:cs="Times New Roman"/>
      <w:b/>
      <w:bCs/>
      <w:color w:val="000000"/>
      <w:sz w:val="28"/>
      <w:szCs w:val="28"/>
      <w:lang w:eastAsia="ar-SA"/>
    </w:rPr>
  </w:style>
  <w:style w:type="character" w:customStyle="1" w:styleId="50">
    <w:name w:val="Заголовок 5 Знак"/>
    <w:basedOn w:val="a0"/>
    <w:link w:val="5"/>
    <w:rsid w:val="00784872"/>
    <w:rPr>
      <w:rFonts w:ascii="Arial" w:eastAsia="Times New Roman" w:hAnsi="Arial" w:cs="Arial"/>
      <w:b/>
      <w:color w:val="000000"/>
      <w:sz w:val="26"/>
      <w:szCs w:val="26"/>
      <w:lang w:eastAsia="ar-SA"/>
    </w:rPr>
  </w:style>
  <w:style w:type="character" w:customStyle="1" w:styleId="60">
    <w:name w:val="Заголовок 6 Знак"/>
    <w:basedOn w:val="a0"/>
    <w:link w:val="6"/>
    <w:rsid w:val="00784872"/>
    <w:rPr>
      <w:rFonts w:ascii="Times New Roman" w:eastAsia="Times New Roman" w:hAnsi="Times New Roman" w:cs="Times New Roman"/>
      <w:b/>
      <w:color w:val="000000"/>
      <w:sz w:val="20"/>
      <w:szCs w:val="20"/>
      <w:lang w:eastAsia="ar-SA"/>
    </w:rPr>
  </w:style>
  <w:style w:type="character" w:customStyle="1" w:styleId="80">
    <w:name w:val="Заголовок 8 Знак"/>
    <w:basedOn w:val="a0"/>
    <w:link w:val="8"/>
    <w:rsid w:val="00784872"/>
    <w:rPr>
      <w:rFonts w:ascii="Times New Roman" w:eastAsia="Times New Roman" w:hAnsi="Times New Roman" w:cs="Times New Roman"/>
      <w:b/>
      <w:color w:val="000000"/>
      <w:sz w:val="24"/>
      <w:szCs w:val="20"/>
      <w:lang w:eastAsia="ar-SA"/>
    </w:rPr>
  </w:style>
  <w:style w:type="character" w:customStyle="1" w:styleId="WW8Num3z0">
    <w:name w:val="WW8Num3z0"/>
    <w:rsid w:val="00784872"/>
    <w:rPr>
      <w:rFonts w:ascii="Symbol" w:hAnsi="Symbol"/>
    </w:rPr>
  </w:style>
  <w:style w:type="character" w:customStyle="1" w:styleId="WW8Num4z0">
    <w:name w:val="WW8Num4z0"/>
    <w:rsid w:val="00784872"/>
    <w:rPr>
      <w:rFonts w:ascii="Symbol" w:hAnsi="Symbol"/>
    </w:rPr>
  </w:style>
  <w:style w:type="character" w:customStyle="1" w:styleId="WW8Num7z0">
    <w:name w:val="WW8Num7z0"/>
    <w:rsid w:val="00784872"/>
    <w:rPr>
      <w:rFonts w:ascii="Wingdings" w:hAnsi="Wingdings"/>
    </w:rPr>
  </w:style>
  <w:style w:type="character" w:customStyle="1" w:styleId="WW8Num8z0">
    <w:name w:val="WW8Num8z0"/>
    <w:rsid w:val="00784872"/>
    <w:rPr>
      <w:rFonts w:ascii="Symbol" w:hAnsi="Symbol"/>
    </w:rPr>
  </w:style>
  <w:style w:type="character" w:customStyle="1" w:styleId="WW8Num9z0">
    <w:name w:val="WW8Num9z0"/>
    <w:rsid w:val="00784872"/>
    <w:rPr>
      <w:rFonts w:ascii="Symbol" w:hAnsi="Symbol"/>
    </w:rPr>
  </w:style>
  <w:style w:type="character" w:customStyle="1" w:styleId="WW8Num10z0">
    <w:name w:val="WW8Num10z0"/>
    <w:rsid w:val="00784872"/>
    <w:rPr>
      <w:rFonts w:ascii="Wingdings" w:hAnsi="Wingdings"/>
      <w:color w:val="000000"/>
    </w:rPr>
  </w:style>
  <w:style w:type="character" w:customStyle="1" w:styleId="Absatz-Standardschriftart">
    <w:name w:val="Absatz-Standardschriftart"/>
    <w:rsid w:val="00784872"/>
  </w:style>
  <w:style w:type="character" w:customStyle="1" w:styleId="WW8Num2z0">
    <w:name w:val="WW8Num2z0"/>
    <w:rsid w:val="00784872"/>
    <w:rPr>
      <w:rFonts w:ascii="Symbol" w:hAnsi="Symbol"/>
    </w:rPr>
  </w:style>
  <w:style w:type="character" w:customStyle="1" w:styleId="WW8Num5z0">
    <w:name w:val="WW8Num5z0"/>
    <w:rsid w:val="00784872"/>
    <w:rPr>
      <w:rFonts w:ascii="Symbol" w:hAnsi="Symbol"/>
    </w:rPr>
  </w:style>
  <w:style w:type="character" w:customStyle="1" w:styleId="WW8Num8z1">
    <w:name w:val="WW8Num8z1"/>
    <w:rsid w:val="00784872"/>
    <w:rPr>
      <w:rFonts w:ascii="Courier New" w:hAnsi="Courier New" w:cs="Courier New"/>
    </w:rPr>
  </w:style>
  <w:style w:type="character" w:customStyle="1" w:styleId="WW8Num8z2">
    <w:name w:val="WW8Num8z2"/>
    <w:rsid w:val="00784872"/>
    <w:rPr>
      <w:rFonts w:ascii="Wingdings" w:hAnsi="Wingdings"/>
    </w:rPr>
  </w:style>
  <w:style w:type="character" w:customStyle="1" w:styleId="WW8Num9z1">
    <w:name w:val="WW8Num9z1"/>
    <w:rsid w:val="00784872"/>
    <w:rPr>
      <w:rFonts w:ascii="Courier New" w:hAnsi="Courier New" w:cs="Courier New"/>
    </w:rPr>
  </w:style>
  <w:style w:type="character" w:customStyle="1" w:styleId="WW8Num9z2">
    <w:name w:val="WW8Num9z2"/>
    <w:rsid w:val="00784872"/>
    <w:rPr>
      <w:rFonts w:ascii="Wingdings" w:hAnsi="Wingdings"/>
    </w:rPr>
  </w:style>
  <w:style w:type="character" w:customStyle="1" w:styleId="WW8Num11z0">
    <w:name w:val="WW8Num11z0"/>
    <w:rsid w:val="00784872"/>
    <w:rPr>
      <w:rFonts w:ascii="Wingdings" w:hAnsi="Wingdings"/>
      <w:color w:val="000000"/>
    </w:rPr>
  </w:style>
  <w:style w:type="character" w:customStyle="1" w:styleId="WW8Num11z1">
    <w:name w:val="WW8Num11z1"/>
    <w:rsid w:val="00784872"/>
    <w:rPr>
      <w:rFonts w:ascii="Courier New" w:hAnsi="Courier New" w:cs="Courier New"/>
    </w:rPr>
  </w:style>
  <w:style w:type="character" w:customStyle="1" w:styleId="WW8Num11z2">
    <w:name w:val="WW8Num11z2"/>
    <w:rsid w:val="00784872"/>
    <w:rPr>
      <w:rFonts w:ascii="Wingdings" w:hAnsi="Wingdings"/>
    </w:rPr>
  </w:style>
  <w:style w:type="character" w:customStyle="1" w:styleId="WW8Num11z3">
    <w:name w:val="WW8Num11z3"/>
    <w:rsid w:val="00784872"/>
    <w:rPr>
      <w:rFonts w:ascii="Symbol" w:hAnsi="Symbol"/>
    </w:rPr>
  </w:style>
  <w:style w:type="character" w:customStyle="1" w:styleId="WW8Num12z0">
    <w:name w:val="WW8Num12z0"/>
    <w:rsid w:val="00784872"/>
    <w:rPr>
      <w:rFonts w:ascii="Symbol" w:hAnsi="Symbol"/>
    </w:rPr>
  </w:style>
  <w:style w:type="character" w:customStyle="1" w:styleId="WW8Num12z1">
    <w:name w:val="WW8Num12z1"/>
    <w:rsid w:val="00784872"/>
    <w:rPr>
      <w:rFonts w:ascii="Courier New" w:hAnsi="Courier New" w:cs="Courier New"/>
    </w:rPr>
  </w:style>
  <w:style w:type="character" w:customStyle="1" w:styleId="WW8Num12z2">
    <w:name w:val="WW8Num12z2"/>
    <w:rsid w:val="00784872"/>
    <w:rPr>
      <w:rFonts w:ascii="Wingdings" w:hAnsi="Wingdings"/>
    </w:rPr>
  </w:style>
  <w:style w:type="character" w:customStyle="1" w:styleId="WW8Num13z0">
    <w:name w:val="WW8Num13z0"/>
    <w:rsid w:val="00784872"/>
    <w:rPr>
      <w:rFonts w:ascii="Symbol" w:hAnsi="Symbol"/>
    </w:rPr>
  </w:style>
  <w:style w:type="character" w:customStyle="1" w:styleId="WW8Num13z1">
    <w:name w:val="WW8Num13z1"/>
    <w:rsid w:val="00784872"/>
    <w:rPr>
      <w:rFonts w:ascii="Courier New" w:hAnsi="Courier New" w:cs="Courier New"/>
    </w:rPr>
  </w:style>
  <w:style w:type="character" w:customStyle="1" w:styleId="WW8Num13z2">
    <w:name w:val="WW8Num13z2"/>
    <w:rsid w:val="00784872"/>
    <w:rPr>
      <w:rFonts w:ascii="Wingdings" w:hAnsi="Wingdings"/>
    </w:rPr>
  </w:style>
  <w:style w:type="character" w:customStyle="1" w:styleId="WW8Num14z0">
    <w:name w:val="WW8Num14z0"/>
    <w:rsid w:val="00784872"/>
    <w:rPr>
      <w:rFonts w:ascii="Times New Roman" w:hAnsi="Times New Roman"/>
    </w:rPr>
  </w:style>
  <w:style w:type="character" w:customStyle="1" w:styleId="WW8Num16z0">
    <w:name w:val="WW8Num16z0"/>
    <w:rsid w:val="00784872"/>
    <w:rPr>
      <w:i w:val="0"/>
      <w:color w:val="000000"/>
    </w:rPr>
  </w:style>
  <w:style w:type="character" w:customStyle="1" w:styleId="WW8Num17z0">
    <w:name w:val="WW8Num17z0"/>
    <w:rsid w:val="00784872"/>
    <w:rPr>
      <w:rFonts w:ascii="Symbol" w:hAnsi="Symbol"/>
    </w:rPr>
  </w:style>
  <w:style w:type="character" w:customStyle="1" w:styleId="WW8Num17z1">
    <w:name w:val="WW8Num17z1"/>
    <w:rsid w:val="00784872"/>
    <w:rPr>
      <w:rFonts w:ascii="Courier New" w:hAnsi="Courier New" w:cs="Courier New"/>
    </w:rPr>
  </w:style>
  <w:style w:type="character" w:customStyle="1" w:styleId="WW8Num17z2">
    <w:name w:val="WW8Num17z2"/>
    <w:rsid w:val="00784872"/>
    <w:rPr>
      <w:rFonts w:ascii="Wingdings" w:hAnsi="Wingdings"/>
    </w:rPr>
  </w:style>
  <w:style w:type="character" w:customStyle="1" w:styleId="WW8Num18z0">
    <w:name w:val="WW8Num18z0"/>
    <w:rsid w:val="00784872"/>
    <w:rPr>
      <w:color w:val="000000"/>
    </w:rPr>
  </w:style>
  <w:style w:type="character" w:customStyle="1" w:styleId="WW8Num19z0">
    <w:name w:val="WW8Num19z0"/>
    <w:rsid w:val="00784872"/>
    <w:rPr>
      <w:rFonts w:ascii="Symbol" w:hAnsi="Symbol"/>
    </w:rPr>
  </w:style>
  <w:style w:type="character" w:customStyle="1" w:styleId="WW8Num19z1">
    <w:name w:val="WW8Num19z1"/>
    <w:rsid w:val="00784872"/>
    <w:rPr>
      <w:rFonts w:ascii="Courier New" w:hAnsi="Courier New" w:cs="Courier New"/>
    </w:rPr>
  </w:style>
  <w:style w:type="character" w:customStyle="1" w:styleId="WW8Num19z2">
    <w:name w:val="WW8Num19z2"/>
    <w:rsid w:val="00784872"/>
    <w:rPr>
      <w:rFonts w:ascii="Wingdings" w:hAnsi="Wingdings"/>
    </w:rPr>
  </w:style>
  <w:style w:type="character" w:customStyle="1" w:styleId="WW8Num22z0">
    <w:name w:val="WW8Num22z0"/>
    <w:rsid w:val="00784872"/>
    <w:rPr>
      <w:rFonts w:ascii="Symbol" w:hAnsi="Symbol"/>
    </w:rPr>
  </w:style>
  <w:style w:type="character" w:customStyle="1" w:styleId="WW8Num22z1">
    <w:name w:val="WW8Num22z1"/>
    <w:rsid w:val="00784872"/>
    <w:rPr>
      <w:rFonts w:ascii="Courier New" w:hAnsi="Courier New" w:cs="Courier New"/>
    </w:rPr>
  </w:style>
  <w:style w:type="character" w:customStyle="1" w:styleId="WW8Num22z2">
    <w:name w:val="WW8Num22z2"/>
    <w:rsid w:val="00784872"/>
    <w:rPr>
      <w:rFonts w:ascii="Wingdings" w:hAnsi="Wingdings"/>
    </w:rPr>
  </w:style>
  <w:style w:type="character" w:customStyle="1" w:styleId="WW8Num23z0">
    <w:name w:val="WW8Num23z0"/>
    <w:rsid w:val="00784872"/>
    <w:rPr>
      <w:rFonts w:ascii="Symbol" w:hAnsi="Symbol"/>
    </w:rPr>
  </w:style>
  <w:style w:type="character" w:customStyle="1" w:styleId="WW8Num23z1">
    <w:name w:val="WW8Num23z1"/>
    <w:rsid w:val="00784872"/>
    <w:rPr>
      <w:rFonts w:ascii="Courier New" w:hAnsi="Courier New" w:cs="Courier New"/>
    </w:rPr>
  </w:style>
  <w:style w:type="character" w:customStyle="1" w:styleId="WW8Num23z2">
    <w:name w:val="WW8Num23z2"/>
    <w:rsid w:val="00784872"/>
    <w:rPr>
      <w:rFonts w:ascii="Wingdings" w:hAnsi="Wingdings"/>
    </w:rPr>
  </w:style>
  <w:style w:type="character" w:customStyle="1" w:styleId="WW8Num24z0">
    <w:name w:val="WW8Num24z0"/>
    <w:rsid w:val="00784872"/>
    <w:rPr>
      <w:rFonts w:ascii="Wingdings" w:hAnsi="Wingdings"/>
    </w:rPr>
  </w:style>
  <w:style w:type="character" w:customStyle="1" w:styleId="WW8Num24z1">
    <w:name w:val="WW8Num24z1"/>
    <w:rsid w:val="00784872"/>
    <w:rPr>
      <w:rFonts w:ascii="Courier New" w:hAnsi="Courier New" w:cs="Courier New"/>
    </w:rPr>
  </w:style>
  <w:style w:type="character" w:customStyle="1" w:styleId="WW8Num24z3">
    <w:name w:val="WW8Num24z3"/>
    <w:rsid w:val="00784872"/>
    <w:rPr>
      <w:rFonts w:ascii="Symbol" w:hAnsi="Symbol"/>
    </w:rPr>
  </w:style>
  <w:style w:type="character" w:customStyle="1" w:styleId="WW8Num25z0">
    <w:name w:val="WW8Num25z0"/>
    <w:rsid w:val="00784872"/>
    <w:rPr>
      <w:rFonts w:ascii="Wingdings" w:hAnsi="Wingdings"/>
    </w:rPr>
  </w:style>
  <w:style w:type="character" w:customStyle="1" w:styleId="WW8Num25z1">
    <w:name w:val="WW8Num25z1"/>
    <w:rsid w:val="00784872"/>
    <w:rPr>
      <w:rFonts w:ascii="Courier New" w:hAnsi="Courier New" w:cs="Courier New"/>
    </w:rPr>
  </w:style>
  <w:style w:type="character" w:customStyle="1" w:styleId="WW8Num25z3">
    <w:name w:val="WW8Num25z3"/>
    <w:rsid w:val="00784872"/>
    <w:rPr>
      <w:rFonts w:ascii="Symbol" w:hAnsi="Symbol"/>
    </w:rPr>
  </w:style>
  <w:style w:type="character" w:customStyle="1" w:styleId="WW8Num26z0">
    <w:name w:val="WW8Num26z0"/>
    <w:rsid w:val="00784872"/>
    <w:rPr>
      <w:rFonts w:ascii="Symbol" w:hAnsi="Symbol"/>
    </w:rPr>
  </w:style>
  <w:style w:type="character" w:customStyle="1" w:styleId="WW8Num26z1">
    <w:name w:val="WW8Num26z1"/>
    <w:rsid w:val="00784872"/>
    <w:rPr>
      <w:rFonts w:ascii="Courier New" w:hAnsi="Courier New" w:cs="Courier New"/>
    </w:rPr>
  </w:style>
  <w:style w:type="character" w:customStyle="1" w:styleId="WW8Num26z2">
    <w:name w:val="WW8Num26z2"/>
    <w:rsid w:val="00784872"/>
    <w:rPr>
      <w:rFonts w:ascii="Wingdings" w:hAnsi="Wingdings"/>
    </w:rPr>
  </w:style>
  <w:style w:type="character" w:customStyle="1" w:styleId="WW8Num27z0">
    <w:name w:val="WW8Num27z0"/>
    <w:rsid w:val="00784872"/>
    <w:rPr>
      <w:rFonts w:ascii="Symbol" w:hAnsi="Symbol"/>
    </w:rPr>
  </w:style>
  <w:style w:type="character" w:customStyle="1" w:styleId="WW8Num27z1">
    <w:name w:val="WW8Num27z1"/>
    <w:rsid w:val="00784872"/>
    <w:rPr>
      <w:rFonts w:ascii="Courier New" w:hAnsi="Courier New" w:cs="Courier New"/>
    </w:rPr>
  </w:style>
  <w:style w:type="character" w:customStyle="1" w:styleId="WW8Num27z2">
    <w:name w:val="WW8Num27z2"/>
    <w:rsid w:val="00784872"/>
    <w:rPr>
      <w:rFonts w:ascii="Wingdings" w:hAnsi="Wingdings"/>
    </w:rPr>
  </w:style>
  <w:style w:type="character" w:customStyle="1" w:styleId="WW8Num28z0">
    <w:name w:val="WW8Num28z0"/>
    <w:rsid w:val="00784872"/>
    <w:rPr>
      <w:rFonts w:ascii="Wingdings" w:hAnsi="Wingdings"/>
    </w:rPr>
  </w:style>
  <w:style w:type="character" w:customStyle="1" w:styleId="WW8Num28z1">
    <w:name w:val="WW8Num28z1"/>
    <w:rsid w:val="00784872"/>
    <w:rPr>
      <w:rFonts w:ascii="Courier New" w:hAnsi="Courier New" w:cs="Courier New"/>
    </w:rPr>
  </w:style>
  <w:style w:type="character" w:customStyle="1" w:styleId="WW8Num28z3">
    <w:name w:val="WW8Num28z3"/>
    <w:rsid w:val="00784872"/>
    <w:rPr>
      <w:rFonts w:ascii="Symbol" w:hAnsi="Symbol"/>
    </w:rPr>
  </w:style>
  <w:style w:type="character" w:customStyle="1" w:styleId="WW8Num29z0">
    <w:name w:val="WW8Num29z0"/>
    <w:rsid w:val="00784872"/>
    <w:rPr>
      <w:rFonts w:ascii="Wingdings" w:hAnsi="Wingdings"/>
    </w:rPr>
  </w:style>
  <w:style w:type="character" w:customStyle="1" w:styleId="WW8Num29z1">
    <w:name w:val="WW8Num29z1"/>
    <w:rsid w:val="00784872"/>
    <w:rPr>
      <w:rFonts w:ascii="Courier New" w:hAnsi="Courier New" w:cs="Courier New"/>
    </w:rPr>
  </w:style>
  <w:style w:type="character" w:customStyle="1" w:styleId="WW8Num29z3">
    <w:name w:val="WW8Num29z3"/>
    <w:rsid w:val="00784872"/>
    <w:rPr>
      <w:rFonts w:ascii="Symbol" w:hAnsi="Symbol"/>
    </w:rPr>
  </w:style>
  <w:style w:type="character" w:customStyle="1" w:styleId="WW8Num31z0">
    <w:name w:val="WW8Num31z0"/>
    <w:rsid w:val="00784872"/>
    <w:rPr>
      <w:rFonts w:ascii="Wingdings" w:hAnsi="Wingdings"/>
      <w:color w:val="000000"/>
    </w:rPr>
  </w:style>
  <w:style w:type="character" w:customStyle="1" w:styleId="WW8Num31z1">
    <w:name w:val="WW8Num31z1"/>
    <w:rsid w:val="00784872"/>
    <w:rPr>
      <w:rFonts w:ascii="Courier New" w:hAnsi="Courier New" w:cs="Courier New"/>
    </w:rPr>
  </w:style>
  <w:style w:type="character" w:customStyle="1" w:styleId="WW8Num31z2">
    <w:name w:val="WW8Num31z2"/>
    <w:rsid w:val="00784872"/>
    <w:rPr>
      <w:rFonts w:ascii="Wingdings" w:hAnsi="Wingdings"/>
    </w:rPr>
  </w:style>
  <w:style w:type="character" w:customStyle="1" w:styleId="WW8Num31z3">
    <w:name w:val="WW8Num31z3"/>
    <w:rsid w:val="00784872"/>
    <w:rPr>
      <w:rFonts w:ascii="Symbol" w:hAnsi="Symbol"/>
    </w:rPr>
  </w:style>
  <w:style w:type="character" w:customStyle="1" w:styleId="WW8Num33z0">
    <w:name w:val="WW8Num33z0"/>
    <w:rsid w:val="00784872"/>
    <w:rPr>
      <w:rFonts w:ascii="Symbol" w:hAnsi="Symbol"/>
    </w:rPr>
  </w:style>
  <w:style w:type="character" w:customStyle="1" w:styleId="WW8Num33z1">
    <w:name w:val="WW8Num33z1"/>
    <w:rsid w:val="00784872"/>
    <w:rPr>
      <w:rFonts w:ascii="Courier New" w:hAnsi="Courier New" w:cs="Courier New"/>
    </w:rPr>
  </w:style>
  <w:style w:type="character" w:customStyle="1" w:styleId="WW8Num33z2">
    <w:name w:val="WW8Num33z2"/>
    <w:rsid w:val="00784872"/>
    <w:rPr>
      <w:rFonts w:ascii="Wingdings" w:hAnsi="Wingdings"/>
    </w:rPr>
  </w:style>
  <w:style w:type="character" w:customStyle="1" w:styleId="WW8Num35z0">
    <w:name w:val="WW8Num35z0"/>
    <w:rsid w:val="00784872"/>
    <w:rPr>
      <w:rFonts w:ascii="Times New Roman" w:hAnsi="Times New Roman" w:cs="Times New Roman"/>
    </w:rPr>
  </w:style>
  <w:style w:type="character" w:customStyle="1" w:styleId="WW8Num36z0">
    <w:name w:val="WW8Num36z0"/>
    <w:rsid w:val="00784872"/>
    <w:rPr>
      <w:i w:val="0"/>
      <w:color w:val="000000"/>
    </w:rPr>
  </w:style>
  <w:style w:type="character" w:customStyle="1" w:styleId="WW8NumSt9z0">
    <w:name w:val="WW8NumSt9z0"/>
    <w:rsid w:val="00784872"/>
    <w:rPr>
      <w:rFonts w:ascii="Times New Roman" w:hAnsi="Times New Roman" w:cs="Times New Roman"/>
    </w:rPr>
  </w:style>
  <w:style w:type="character" w:customStyle="1" w:styleId="WW8NumSt11z0">
    <w:name w:val="WW8NumSt11z0"/>
    <w:rsid w:val="00784872"/>
    <w:rPr>
      <w:rFonts w:ascii="Times New Roman" w:hAnsi="Times New Roman" w:cs="Times New Roman"/>
    </w:rPr>
  </w:style>
  <w:style w:type="character" w:customStyle="1" w:styleId="WW8NumSt14z0">
    <w:name w:val="WW8NumSt14z0"/>
    <w:rsid w:val="00784872"/>
    <w:rPr>
      <w:rFonts w:ascii="Times New Roman" w:hAnsi="Times New Roman" w:cs="Times New Roman"/>
    </w:rPr>
  </w:style>
  <w:style w:type="character" w:customStyle="1" w:styleId="11">
    <w:name w:val="Основной шрифт абзаца1"/>
    <w:rsid w:val="00784872"/>
  </w:style>
  <w:style w:type="character" w:styleId="a7">
    <w:name w:val="Strong"/>
    <w:basedOn w:val="11"/>
    <w:qFormat/>
    <w:rsid w:val="00784872"/>
    <w:rPr>
      <w:b/>
      <w:bCs/>
    </w:rPr>
  </w:style>
  <w:style w:type="character" w:customStyle="1" w:styleId="a8">
    <w:name w:val="Символ сноски"/>
    <w:basedOn w:val="11"/>
    <w:rsid w:val="00784872"/>
    <w:rPr>
      <w:vertAlign w:val="superscript"/>
    </w:rPr>
  </w:style>
  <w:style w:type="character" w:styleId="a9">
    <w:name w:val="Hyperlink"/>
    <w:basedOn w:val="11"/>
    <w:uiPriority w:val="99"/>
    <w:rsid w:val="00784872"/>
    <w:rPr>
      <w:color w:val="0000FF"/>
      <w:u w:val="single"/>
    </w:rPr>
  </w:style>
  <w:style w:type="character" w:styleId="aa">
    <w:name w:val="page number"/>
    <w:basedOn w:val="11"/>
    <w:semiHidden/>
    <w:rsid w:val="00784872"/>
  </w:style>
  <w:style w:type="character" w:customStyle="1" w:styleId="12">
    <w:name w:val="Знак примечания1"/>
    <w:basedOn w:val="11"/>
    <w:rsid w:val="00784872"/>
    <w:rPr>
      <w:sz w:val="16"/>
      <w:szCs w:val="16"/>
    </w:rPr>
  </w:style>
  <w:style w:type="character" w:customStyle="1" w:styleId="ab">
    <w:name w:val="Основной текст Знак"/>
    <w:basedOn w:val="11"/>
    <w:rsid w:val="00784872"/>
    <w:rPr>
      <w:sz w:val="28"/>
      <w:szCs w:val="24"/>
      <w:lang w:val="ru-RU" w:eastAsia="ar-SA" w:bidi="ar-SA"/>
    </w:rPr>
  </w:style>
  <w:style w:type="character" w:customStyle="1" w:styleId="ac">
    <w:name w:val="Символ нумерации"/>
    <w:rsid w:val="00784872"/>
  </w:style>
  <w:style w:type="paragraph" w:customStyle="1" w:styleId="ad">
    <w:name w:val="Заголовок"/>
    <w:basedOn w:val="a"/>
    <w:next w:val="ae"/>
    <w:rsid w:val="00784872"/>
    <w:pPr>
      <w:keepNext/>
      <w:widowControl w:val="0"/>
      <w:suppressAutoHyphens/>
      <w:autoSpaceDE w:val="0"/>
      <w:spacing w:before="240" w:after="120" w:line="240" w:lineRule="auto"/>
      <w:ind w:firstLine="709"/>
      <w:jc w:val="both"/>
    </w:pPr>
    <w:rPr>
      <w:rFonts w:ascii="Arial" w:eastAsia="Lucida Sans Unicode" w:hAnsi="Arial" w:cs="Tahoma"/>
      <w:color w:val="000000"/>
      <w:sz w:val="28"/>
      <w:szCs w:val="28"/>
      <w:lang w:eastAsia="ar-SA"/>
    </w:rPr>
  </w:style>
  <w:style w:type="paragraph" w:styleId="ae">
    <w:name w:val="Body Text"/>
    <w:basedOn w:val="a"/>
    <w:link w:val="13"/>
    <w:rsid w:val="00784872"/>
    <w:pPr>
      <w:widowControl w:val="0"/>
      <w:suppressAutoHyphens/>
      <w:autoSpaceDE w:val="0"/>
      <w:spacing w:after="120" w:line="240" w:lineRule="auto"/>
      <w:ind w:firstLine="709"/>
      <w:jc w:val="both"/>
    </w:pPr>
    <w:rPr>
      <w:rFonts w:ascii="Arial" w:eastAsia="Times New Roman" w:hAnsi="Arial" w:cs="Times New Roman"/>
      <w:color w:val="000000"/>
      <w:sz w:val="26"/>
      <w:szCs w:val="26"/>
      <w:lang w:eastAsia="ar-SA"/>
    </w:rPr>
  </w:style>
  <w:style w:type="character" w:customStyle="1" w:styleId="13">
    <w:name w:val="Основной текст Знак1"/>
    <w:basedOn w:val="a0"/>
    <w:link w:val="ae"/>
    <w:rsid w:val="00784872"/>
    <w:rPr>
      <w:rFonts w:ascii="Arial" w:eastAsia="Times New Roman" w:hAnsi="Arial" w:cs="Times New Roman"/>
      <w:color w:val="000000"/>
      <w:sz w:val="26"/>
      <w:szCs w:val="26"/>
      <w:lang w:eastAsia="ar-SA"/>
    </w:rPr>
  </w:style>
  <w:style w:type="paragraph" w:styleId="af">
    <w:name w:val="Title"/>
    <w:basedOn w:val="ad"/>
    <w:next w:val="af0"/>
    <w:link w:val="af1"/>
    <w:qFormat/>
    <w:rsid w:val="00784872"/>
  </w:style>
  <w:style w:type="character" w:customStyle="1" w:styleId="af1">
    <w:name w:val="Название Знак"/>
    <w:basedOn w:val="a0"/>
    <w:link w:val="af"/>
    <w:rsid w:val="00784872"/>
    <w:rPr>
      <w:rFonts w:ascii="Arial" w:eastAsia="Lucida Sans Unicode" w:hAnsi="Arial" w:cs="Tahoma"/>
      <w:color w:val="000000"/>
      <w:sz w:val="28"/>
      <w:szCs w:val="28"/>
      <w:lang w:eastAsia="ar-SA"/>
    </w:rPr>
  </w:style>
  <w:style w:type="paragraph" w:styleId="af0">
    <w:name w:val="Subtitle"/>
    <w:basedOn w:val="a"/>
    <w:next w:val="ae"/>
    <w:link w:val="af2"/>
    <w:qFormat/>
    <w:rsid w:val="00784872"/>
    <w:pPr>
      <w:suppressAutoHyphens/>
      <w:spacing w:before="40" w:after="40" w:line="240" w:lineRule="auto"/>
      <w:ind w:firstLine="709"/>
      <w:jc w:val="center"/>
    </w:pPr>
    <w:rPr>
      <w:rFonts w:ascii="Times New Roman" w:eastAsia="Times New Roman" w:hAnsi="Times New Roman" w:cs="Times New Roman"/>
      <w:b/>
      <w:color w:val="000000"/>
      <w:sz w:val="24"/>
      <w:szCs w:val="20"/>
      <w:lang w:eastAsia="ar-SA"/>
    </w:rPr>
  </w:style>
  <w:style w:type="character" w:customStyle="1" w:styleId="af2">
    <w:name w:val="Подзаголовок Знак"/>
    <w:basedOn w:val="a0"/>
    <w:link w:val="af0"/>
    <w:rsid w:val="00784872"/>
    <w:rPr>
      <w:rFonts w:ascii="Times New Roman" w:eastAsia="Times New Roman" w:hAnsi="Times New Roman" w:cs="Times New Roman"/>
      <w:b/>
      <w:color w:val="000000"/>
      <w:sz w:val="24"/>
      <w:szCs w:val="20"/>
      <w:lang w:eastAsia="ar-SA"/>
    </w:rPr>
  </w:style>
  <w:style w:type="paragraph" w:styleId="af3">
    <w:name w:val="List"/>
    <w:basedOn w:val="ae"/>
    <w:rsid w:val="00784872"/>
    <w:rPr>
      <w:rFonts w:cs="Tahoma"/>
    </w:rPr>
  </w:style>
  <w:style w:type="paragraph" w:customStyle="1" w:styleId="14">
    <w:name w:val="Название1"/>
    <w:basedOn w:val="a"/>
    <w:rsid w:val="00784872"/>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15">
    <w:name w:val="Указатель1"/>
    <w:basedOn w:val="a"/>
    <w:rsid w:val="00784872"/>
    <w:pPr>
      <w:widowControl w:val="0"/>
      <w:suppressLineNumbers/>
      <w:suppressAutoHyphens/>
      <w:autoSpaceDE w:val="0"/>
      <w:spacing w:after="0" w:line="240" w:lineRule="auto"/>
      <w:ind w:firstLine="709"/>
      <w:jc w:val="both"/>
    </w:pPr>
    <w:rPr>
      <w:rFonts w:ascii="Arial" w:eastAsia="Times New Roman" w:hAnsi="Arial" w:cs="Tahoma"/>
      <w:color w:val="000000"/>
      <w:sz w:val="26"/>
      <w:szCs w:val="26"/>
      <w:lang w:eastAsia="ar-SA"/>
    </w:rPr>
  </w:style>
  <w:style w:type="paragraph" w:customStyle="1" w:styleId="ConsNormal">
    <w:name w:val="ConsNormal"/>
    <w:rsid w:val="00784872"/>
    <w:pPr>
      <w:widowControl w:val="0"/>
      <w:suppressAutoHyphens/>
      <w:autoSpaceDE w:val="0"/>
      <w:spacing w:after="0" w:line="240" w:lineRule="auto"/>
      <w:ind w:right="19772" w:firstLine="720"/>
      <w:jc w:val="center"/>
    </w:pPr>
    <w:rPr>
      <w:rFonts w:ascii="Arial" w:eastAsia="Arial" w:hAnsi="Arial" w:cs="Arial"/>
      <w:lang w:eastAsia="ar-SA"/>
    </w:rPr>
  </w:style>
  <w:style w:type="paragraph" w:customStyle="1" w:styleId="ConsPlusNormal">
    <w:name w:val="ConsPlusNormal"/>
    <w:link w:val="ConsPlusNormal0"/>
    <w:rsid w:val="00784872"/>
    <w:pPr>
      <w:widowControl w:val="0"/>
      <w:suppressAutoHyphens/>
      <w:autoSpaceDE w:val="0"/>
      <w:spacing w:after="0" w:line="240" w:lineRule="auto"/>
      <w:ind w:firstLine="720"/>
      <w:jc w:val="center"/>
    </w:pPr>
    <w:rPr>
      <w:rFonts w:ascii="Arial" w:eastAsia="Arial" w:hAnsi="Arial" w:cs="Arial"/>
      <w:sz w:val="20"/>
      <w:szCs w:val="20"/>
      <w:lang w:eastAsia="ar-SA"/>
    </w:rPr>
  </w:style>
  <w:style w:type="character" w:customStyle="1" w:styleId="ConsPlusNormal0">
    <w:name w:val="ConsPlusNormal Знак"/>
    <w:basedOn w:val="a0"/>
    <w:link w:val="ConsPlusNormal"/>
    <w:rsid w:val="00784872"/>
    <w:rPr>
      <w:rFonts w:ascii="Arial" w:eastAsia="Arial" w:hAnsi="Arial" w:cs="Arial"/>
      <w:sz w:val="20"/>
      <w:szCs w:val="20"/>
      <w:lang w:eastAsia="ar-SA"/>
    </w:rPr>
  </w:style>
  <w:style w:type="paragraph" w:customStyle="1" w:styleId="ConsNonformat">
    <w:name w:val="ConsNonformat"/>
    <w:rsid w:val="00784872"/>
    <w:pPr>
      <w:suppressAutoHyphens/>
      <w:autoSpaceDE w:val="0"/>
      <w:spacing w:after="0" w:line="240" w:lineRule="auto"/>
      <w:ind w:right="19772" w:firstLine="709"/>
      <w:jc w:val="center"/>
    </w:pPr>
    <w:rPr>
      <w:rFonts w:ascii="Courier New" w:eastAsia="Arial" w:hAnsi="Courier New" w:cs="Courier New"/>
      <w:sz w:val="20"/>
      <w:szCs w:val="20"/>
      <w:lang w:eastAsia="ar-SA"/>
    </w:rPr>
  </w:style>
  <w:style w:type="paragraph" w:styleId="af4">
    <w:name w:val="Body Text Indent"/>
    <w:basedOn w:val="a"/>
    <w:link w:val="af5"/>
    <w:rsid w:val="00784872"/>
    <w:pPr>
      <w:suppressAutoHyphens/>
      <w:spacing w:after="0" w:line="240" w:lineRule="auto"/>
      <w:ind w:firstLine="720"/>
      <w:jc w:val="both"/>
    </w:pPr>
    <w:rPr>
      <w:rFonts w:ascii="Times New Roman" w:eastAsia="Times New Roman" w:hAnsi="Times New Roman" w:cs="Times New Roman"/>
      <w:color w:val="000000"/>
      <w:sz w:val="28"/>
      <w:szCs w:val="20"/>
      <w:lang w:eastAsia="ar-SA"/>
    </w:rPr>
  </w:style>
  <w:style w:type="character" w:customStyle="1" w:styleId="af5">
    <w:name w:val="Основной текст с отступом Знак"/>
    <w:basedOn w:val="a0"/>
    <w:link w:val="af4"/>
    <w:rsid w:val="00784872"/>
    <w:rPr>
      <w:rFonts w:ascii="Times New Roman" w:eastAsia="Times New Roman" w:hAnsi="Times New Roman" w:cs="Times New Roman"/>
      <w:color w:val="000000"/>
      <w:sz w:val="28"/>
      <w:szCs w:val="20"/>
      <w:lang w:eastAsia="ar-SA"/>
    </w:rPr>
  </w:style>
  <w:style w:type="paragraph" w:customStyle="1" w:styleId="maintext">
    <w:name w:val="maintext"/>
    <w:basedOn w:val="a"/>
    <w:rsid w:val="00784872"/>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xl25">
    <w:name w:val="xl25"/>
    <w:basedOn w:val="a"/>
    <w:rsid w:val="00784872"/>
    <w:pP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26">
    <w:name w:val="xl26"/>
    <w:basedOn w:val="a"/>
    <w:rsid w:val="00784872"/>
    <w:pP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27">
    <w:name w:val="xl27"/>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28">
    <w:name w:val="xl28"/>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b/>
      <w:bCs/>
      <w:color w:val="000000"/>
      <w:sz w:val="24"/>
      <w:szCs w:val="24"/>
      <w:lang w:eastAsia="ar-SA"/>
    </w:rPr>
  </w:style>
  <w:style w:type="paragraph" w:customStyle="1" w:styleId="xl29">
    <w:name w:val="xl29"/>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0">
    <w:name w:val="xl30"/>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1">
    <w:name w:val="xl31"/>
    <w:basedOn w:val="a"/>
    <w:rsid w:val="00784872"/>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240" w:lineRule="auto"/>
      <w:ind w:firstLine="709"/>
      <w:jc w:val="both"/>
      <w:textAlignment w:val="center"/>
    </w:pPr>
    <w:rPr>
      <w:rFonts w:ascii="Arial Narrow" w:eastAsia="Times New Roman" w:hAnsi="Arial Narrow" w:cs="Times New Roman"/>
      <w:b/>
      <w:bCs/>
      <w:color w:val="000000"/>
      <w:sz w:val="24"/>
      <w:szCs w:val="24"/>
      <w:lang w:eastAsia="ar-SA"/>
    </w:rPr>
  </w:style>
  <w:style w:type="paragraph" w:customStyle="1" w:styleId="xl32">
    <w:name w:val="xl32"/>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b/>
      <w:bCs/>
      <w:color w:val="000000"/>
      <w:sz w:val="24"/>
      <w:szCs w:val="24"/>
      <w:lang w:eastAsia="ar-SA"/>
    </w:rPr>
  </w:style>
  <w:style w:type="paragraph" w:customStyle="1" w:styleId="xl33">
    <w:name w:val="xl33"/>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4">
    <w:name w:val="xl34"/>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5">
    <w:name w:val="xl35"/>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s="Times New Roman"/>
      <w:color w:val="000000"/>
      <w:sz w:val="24"/>
      <w:szCs w:val="24"/>
      <w:lang w:eastAsia="ar-SA"/>
    </w:rPr>
  </w:style>
  <w:style w:type="paragraph" w:customStyle="1" w:styleId="xl36">
    <w:name w:val="xl36"/>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7">
    <w:name w:val="xl37"/>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8">
    <w:name w:val="xl38"/>
    <w:basedOn w:val="a"/>
    <w:rsid w:val="00784872"/>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textAlignment w:val="center"/>
    </w:pPr>
    <w:rPr>
      <w:rFonts w:ascii="Arial Narrow" w:eastAsia="Times New Roman" w:hAnsi="Arial Narrow" w:cs="Times New Roman"/>
      <w:b/>
      <w:bCs/>
      <w:color w:val="000000"/>
      <w:sz w:val="24"/>
      <w:szCs w:val="24"/>
      <w:lang w:eastAsia="ar-SA"/>
    </w:rPr>
  </w:style>
  <w:style w:type="paragraph" w:customStyle="1" w:styleId="xl39">
    <w:name w:val="xl39"/>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0">
    <w:name w:val="xl40"/>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1">
    <w:name w:val="xl41"/>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2">
    <w:name w:val="xl42"/>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3">
    <w:name w:val="xl43"/>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4">
    <w:name w:val="xl44"/>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5">
    <w:name w:val="xl45"/>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s="Times New Roman"/>
      <w:color w:val="000000"/>
      <w:sz w:val="24"/>
      <w:szCs w:val="24"/>
      <w:lang w:eastAsia="ar-SA"/>
    </w:rPr>
  </w:style>
  <w:style w:type="paragraph" w:customStyle="1" w:styleId="xl46">
    <w:name w:val="xl46"/>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47">
    <w:name w:val="xl47"/>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48">
    <w:name w:val="xl48"/>
    <w:basedOn w:val="a"/>
    <w:rsid w:val="00784872"/>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49">
    <w:name w:val="xl49"/>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0">
    <w:name w:val="xl50"/>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1">
    <w:name w:val="xl51"/>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52">
    <w:name w:val="xl52"/>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3">
    <w:name w:val="xl53"/>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4">
    <w:name w:val="xl54"/>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5">
    <w:name w:val="xl55"/>
    <w:basedOn w:val="a"/>
    <w:rsid w:val="00784872"/>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textAlignment w:val="center"/>
    </w:pPr>
    <w:rPr>
      <w:rFonts w:ascii="Arial Narrow" w:eastAsia="Times New Roman" w:hAnsi="Arial Narrow" w:cs="Times New Roman"/>
      <w:b/>
      <w:bCs/>
      <w:color w:val="000000"/>
      <w:sz w:val="24"/>
      <w:szCs w:val="24"/>
      <w:lang w:eastAsia="ar-SA"/>
    </w:rPr>
  </w:style>
  <w:style w:type="paragraph" w:customStyle="1" w:styleId="xl56">
    <w:name w:val="xl56"/>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7">
    <w:name w:val="xl57"/>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8">
    <w:name w:val="xl58"/>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9">
    <w:name w:val="xl59"/>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s="Times New Roman"/>
      <w:color w:val="000000"/>
      <w:sz w:val="24"/>
      <w:szCs w:val="24"/>
      <w:lang w:eastAsia="ar-SA"/>
    </w:rPr>
  </w:style>
  <w:style w:type="paragraph" w:customStyle="1" w:styleId="xl60">
    <w:name w:val="xl60"/>
    <w:basedOn w:val="a"/>
    <w:rsid w:val="00784872"/>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61">
    <w:name w:val="xl61"/>
    <w:basedOn w:val="a"/>
    <w:rsid w:val="00784872"/>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62">
    <w:name w:val="xl62"/>
    <w:basedOn w:val="a"/>
    <w:rsid w:val="00784872"/>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3">
    <w:name w:val="xl63"/>
    <w:basedOn w:val="a"/>
    <w:rsid w:val="00784872"/>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4">
    <w:name w:val="xl64"/>
    <w:basedOn w:val="a"/>
    <w:rsid w:val="00784872"/>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5">
    <w:name w:val="xl65"/>
    <w:basedOn w:val="a"/>
    <w:rsid w:val="00784872"/>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6">
    <w:name w:val="xl66"/>
    <w:basedOn w:val="a"/>
    <w:rsid w:val="00784872"/>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67">
    <w:name w:val="xl67"/>
    <w:basedOn w:val="a"/>
    <w:rsid w:val="00784872"/>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68">
    <w:name w:val="xl68"/>
    <w:basedOn w:val="a"/>
    <w:rsid w:val="00784872"/>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9">
    <w:name w:val="xl69"/>
    <w:basedOn w:val="a"/>
    <w:rsid w:val="00784872"/>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70">
    <w:name w:val="xl70"/>
    <w:basedOn w:val="a"/>
    <w:rsid w:val="00784872"/>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71">
    <w:name w:val="xl71"/>
    <w:basedOn w:val="a"/>
    <w:rsid w:val="00784872"/>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72">
    <w:name w:val="xl72"/>
    <w:basedOn w:val="a"/>
    <w:rsid w:val="00784872"/>
    <w:pPr>
      <w:suppressAutoHyphens/>
      <w:spacing w:before="280" w:after="280" w:line="240" w:lineRule="auto"/>
      <w:ind w:firstLine="709"/>
      <w:jc w:val="center"/>
    </w:pPr>
    <w:rPr>
      <w:rFonts w:ascii="Arial" w:eastAsia="Times New Roman" w:hAnsi="Arial" w:cs="Arial"/>
      <w:b/>
      <w:bCs/>
      <w:color w:val="000000"/>
      <w:sz w:val="24"/>
      <w:szCs w:val="24"/>
      <w:lang w:eastAsia="ar-SA"/>
    </w:rPr>
  </w:style>
  <w:style w:type="paragraph" w:customStyle="1" w:styleId="xl73">
    <w:name w:val="xl73"/>
    <w:basedOn w:val="a"/>
    <w:rsid w:val="00784872"/>
    <w:pP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centertext">
    <w:name w:val="centertext"/>
    <w:basedOn w:val="a"/>
    <w:rsid w:val="00784872"/>
    <w:pPr>
      <w:suppressAutoHyphens/>
      <w:spacing w:after="0" w:line="240" w:lineRule="auto"/>
      <w:ind w:firstLine="709"/>
      <w:jc w:val="center"/>
    </w:pPr>
    <w:rPr>
      <w:rFonts w:ascii="Arial" w:eastAsia="Times New Roman" w:hAnsi="Arial" w:cs="Arial"/>
      <w:color w:val="202020"/>
      <w:sz w:val="20"/>
      <w:szCs w:val="20"/>
      <w:lang w:eastAsia="ar-SA"/>
    </w:rPr>
  </w:style>
  <w:style w:type="paragraph" w:customStyle="1" w:styleId="righttext1">
    <w:name w:val="righttext1"/>
    <w:basedOn w:val="a"/>
    <w:rsid w:val="00784872"/>
    <w:pPr>
      <w:suppressAutoHyphens/>
      <w:spacing w:after="0" w:line="240" w:lineRule="auto"/>
      <w:ind w:right="480" w:firstLine="709"/>
      <w:jc w:val="right"/>
    </w:pPr>
    <w:rPr>
      <w:rFonts w:ascii="Arial" w:eastAsia="Times New Roman" w:hAnsi="Arial" w:cs="Arial"/>
      <w:color w:val="202020"/>
      <w:sz w:val="20"/>
      <w:szCs w:val="20"/>
      <w:lang w:eastAsia="ar-SA"/>
    </w:rPr>
  </w:style>
  <w:style w:type="paragraph" w:customStyle="1" w:styleId="tabletextcenter">
    <w:name w:val="tabletextcenter"/>
    <w:basedOn w:val="a"/>
    <w:rsid w:val="00784872"/>
    <w:pPr>
      <w:suppressAutoHyphens/>
      <w:spacing w:after="0" w:line="240" w:lineRule="auto"/>
      <w:ind w:left="480" w:right="480" w:firstLine="709"/>
      <w:jc w:val="center"/>
    </w:pPr>
    <w:rPr>
      <w:rFonts w:ascii="Arial" w:eastAsia="Times New Roman" w:hAnsi="Arial" w:cs="Arial"/>
      <w:color w:val="202020"/>
      <w:sz w:val="20"/>
      <w:szCs w:val="20"/>
      <w:lang w:eastAsia="ar-SA"/>
    </w:rPr>
  </w:style>
  <w:style w:type="paragraph" w:customStyle="1" w:styleId="tabletextleft">
    <w:name w:val="tabletextleft"/>
    <w:basedOn w:val="a"/>
    <w:rsid w:val="00784872"/>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styleId="af6">
    <w:name w:val="footnote text"/>
    <w:basedOn w:val="a"/>
    <w:link w:val="af7"/>
    <w:semiHidden/>
    <w:rsid w:val="00784872"/>
    <w:pPr>
      <w:suppressAutoHyphens/>
      <w:spacing w:after="0" w:line="240" w:lineRule="auto"/>
      <w:ind w:firstLine="709"/>
      <w:jc w:val="both"/>
    </w:pPr>
    <w:rPr>
      <w:rFonts w:ascii="Times New Roman" w:eastAsia="Times New Roman" w:hAnsi="Times New Roman" w:cs="Times New Roman"/>
      <w:color w:val="000000"/>
      <w:sz w:val="20"/>
      <w:szCs w:val="20"/>
      <w:lang w:eastAsia="ar-SA"/>
    </w:rPr>
  </w:style>
  <w:style w:type="character" w:customStyle="1" w:styleId="af7">
    <w:name w:val="Текст сноски Знак"/>
    <w:basedOn w:val="a0"/>
    <w:link w:val="af6"/>
    <w:semiHidden/>
    <w:rsid w:val="00784872"/>
    <w:rPr>
      <w:rFonts w:ascii="Times New Roman" w:eastAsia="Times New Roman" w:hAnsi="Times New Roman" w:cs="Times New Roman"/>
      <w:color w:val="000000"/>
      <w:sz w:val="20"/>
      <w:szCs w:val="20"/>
      <w:lang w:eastAsia="ar-SA"/>
    </w:rPr>
  </w:style>
  <w:style w:type="paragraph" w:customStyle="1" w:styleId="16">
    <w:name w:val="Обычный1"/>
    <w:rsid w:val="00784872"/>
    <w:pPr>
      <w:suppressAutoHyphens/>
      <w:spacing w:before="100" w:after="100" w:line="240" w:lineRule="auto"/>
      <w:ind w:firstLine="709"/>
      <w:jc w:val="center"/>
    </w:pPr>
    <w:rPr>
      <w:rFonts w:ascii="Times New Roman" w:eastAsia="Arial" w:hAnsi="Times New Roman" w:cs="Times New Roman"/>
      <w:sz w:val="24"/>
      <w:szCs w:val="20"/>
      <w:lang w:eastAsia="ar-SA"/>
    </w:rPr>
  </w:style>
  <w:style w:type="paragraph" w:customStyle="1" w:styleId="21">
    <w:name w:val="Основной текст 21"/>
    <w:basedOn w:val="a"/>
    <w:rsid w:val="00784872"/>
    <w:pPr>
      <w:widowControl w:val="0"/>
      <w:suppressAutoHyphens/>
      <w:autoSpaceDE w:val="0"/>
      <w:spacing w:after="120" w:line="480" w:lineRule="auto"/>
      <w:ind w:firstLine="709"/>
      <w:jc w:val="both"/>
    </w:pPr>
    <w:rPr>
      <w:rFonts w:ascii="Arial" w:eastAsia="Times New Roman" w:hAnsi="Arial" w:cs="Times New Roman"/>
      <w:color w:val="000000"/>
      <w:sz w:val="26"/>
      <w:szCs w:val="26"/>
      <w:lang w:eastAsia="ar-SA"/>
    </w:rPr>
  </w:style>
  <w:style w:type="paragraph" w:styleId="af8">
    <w:name w:val="Normal (Web)"/>
    <w:basedOn w:val="a"/>
    <w:rsid w:val="00784872"/>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maintitle">
    <w:name w:val="maintitle"/>
    <w:basedOn w:val="a"/>
    <w:rsid w:val="00784872"/>
    <w:pPr>
      <w:suppressAutoHyphens/>
      <w:spacing w:after="240" w:line="240" w:lineRule="auto"/>
      <w:ind w:firstLine="709"/>
      <w:jc w:val="center"/>
    </w:pPr>
    <w:rPr>
      <w:rFonts w:ascii="Arial" w:eastAsia="Times New Roman" w:hAnsi="Arial" w:cs="Arial"/>
      <w:b/>
      <w:bCs/>
      <w:color w:val="008866"/>
      <w:sz w:val="20"/>
      <w:szCs w:val="20"/>
      <w:lang w:eastAsia="ar-SA"/>
    </w:rPr>
  </w:style>
  <w:style w:type="paragraph" w:customStyle="1" w:styleId="af9">
    <w:name w:val="Внутренний адрес"/>
    <w:basedOn w:val="ae"/>
    <w:rsid w:val="00784872"/>
    <w:pPr>
      <w:widowControl/>
      <w:autoSpaceDE/>
      <w:spacing w:after="0" w:line="240" w:lineRule="atLeast"/>
    </w:pPr>
    <w:rPr>
      <w:rFonts w:ascii="Times New Roman" w:hAnsi="Times New Roman"/>
      <w:kern w:val="1"/>
      <w:sz w:val="22"/>
      <w:szCs w:val="20"/>
    </w:rPr>
  </w:style>
  <w:style w:type="paragraph" w:styleId="afa">
    <w:name w:val="List Paragraph"/>
    <w:basedOn w:val="a"/>
    <w:qFormat/>
    <w:rsid w:val="00784872"/>
    <w:pPr>
      <w:suppressAutoHyphens/>
      <w:ind w:left="720" w:firstLine="709"/>
      <w:jc w:val="both"/>
    </w:pPr>
    <w:rPr>
      <w:rFonts w:ascii="Calibri" w:eastAsia="Calibri" w:hAnsi="Calibri" w:cs="Times New Roman"/>
      <w:color w:val="000000"/>
      <w:lang w:eastAsia="ar-SA"/>
    </w:rPr>
  </w:style>
  <w:style w:type="paragraph" w:customStyle="1" w:styleId="17">
    <w:name w:val="Название объекта1"/>
    <w:basedOn w:val="a"/>
    <w:next w:val="a"/>
    <w:rsid w:val="00784872"/>
    <w:pPr>
      <w:suppressAutoHyphens/>
      <w:spacing w:before="120" w:after="0" w:line="360" w:lineRule="auto"/>
      <w:ind w:firstLine="567"/>
      <w:jc w:val="center"/>
    </w:pPr>
    <w:rPr>
      <w:rFonts w:ascii="Times New Roman" w:eastAsia="Times New Roman" w:hAnsi="Times New Roman" w:cs="Times New Roman"/>
      <w:b/>
      <w:color w:val="000000"/>
      <w:sz w:val="28"/>
      <w:szCs w:val="20"/>
      <w:lang w:eastAsia="ar-SA"/>
    </w:rPr>
  </w:style>
  <w:style w:type="paragraph" w:styleId="afb">
    <w:name w:val="footer"/>
    <w:basedOn w:val="a"/>
    <w:link w:val="afc"/>
    <w:uiPriority w:val="99"/>
    <w:rsid w:val="00784872"/>
    <w:pPr>
      <w:widowControl w:val="0"/>
      <w:tabs>
        <w:tab w:val="center" w:pos="4677"/>
        <w:tab w:val="right" w:pos="9355"/>
      </w:tabs>
      <w:suppressAutoHyphens/>
      <w:autoSpaceDE w:val="0"/>
      <w:spacing w:after="0" w:line="240" w:lineRule="auto"/>
      <w:ind w:firstLine="709"/>
      <w:jc w:val="both"/>
    </w:pPr>
    <w:rPr>
      <w:rFonts w:ascii="Arial" w:eastAsia="Times New Roman" w:hAnsi="Arial" w:cs="Times New Roman"/>
      <w:color w:val="000000"/>
      <w:sz w:val="26"/>
      <w:szCs w:val="26"/>
      <w:lang w:eastAsia="ar-SA"/>
    </w:rPr>
  </w:style>
  <w:style w:type="character" w:customStyle="1" w:styleId="afc">
    <w:name w:val="Нижний колонтитул Знак"/>
    <w:basedOn w:val="a0"/>
    <w:link w:val="afb"/>
    <w:uiPriority w:val="99"/>
    <w:rsid w:val="00784872"/>
    <w:rPr>
      <w:rFonts w:ascii="Arial" w:eastAsia="Times New Roman" w:hAnsi="Arial" w:cs="Times New Roman"/>
      <w:color w:val="000000"/>
      <w:sz w:val="26"/>
      <w:szCs w:val="26"/>
      <w:lang w:eastAsia="ar-SA"/>
    </w:rPr>
  </w:style>
  <w:style w:type="paragraph" w:customStyle="1" w:styleId="ConsPlusTitle">
    <w:name w:val="ConsPlusTitle"/>
    <w:link w:val="ConsPlusTitle0"/>
    <w:uiPriority w:val="99"/>
    <w:rsid w:val="00784872"/>
    <w:pPr>
      <w:widowControl w:val="0"/>
      <w:suppressAutoHyphens/>
      <w:autoSpaceDE w:val="0"/>
      <w:spacing w:after="0" w:line="240" w:lineRule="auto"/>
      <w:ind w:firstLine="709"/>
      <w:jc w:val="center"/>
    </w:pPr>
    <w:rPr>
      <w:rFonts w:ascii="Arial" w:eastAsia="Arial" w:hAnsi="Arial" w:cs="Arial"/>
      <w:b/>
      <w:bCs/>
      <w:sz w:val="20"/>
      <w:szCs w:val="20"/>
      <w:lang w:eastAsia="ar-SA"/>
    </w:rPr>
  </w:style>
  <w:style w:type="character" w:customStyle="1" w:styleId="ConsPlusTitle0">
    <w:name w:val="ConsPlusTitle Знак"/>
    <w:basedOn w:val="a0"/>
    <w:link w:val="ConsPlusTitle"/>
    <w:uiPriority w:val="99"/>
    <w:rsid w:val="00784872"/>
    <w:rPr>
      <w:rFonts w:ascii="Arial" w:eastAsia="Arial" w:hAnsi="Arial" w:cs="Arial"/>
      <w:b/>
      <w:bCs/>
      <w:sz w:val="20"/>
      <w:szCs w:val="20"/>
      <w:lang w:eastAsia="ar-SA"/>
    </w:rPr>
  </w:style>
  <w:style w:type="paragraph" w:customStyle="1" w:styleId="ConsTitle">
    <w:name w:val="ConsTitle"/>
    <w:rsid w:val="00784872"/>
    <w:pPr>
      <w:widowControl w:val="0"/>
      <w:suppressAutoHyphens/>
      <w:autoSpaceDE w:val="0"/>
      <w:spacing w:after="0" w:line="240" w:lineRule="auto"/>
      <w:ind w:right="19772" w:firstLine="709"/>
      <w:jc w:val="center"/>
    </w:pPr>
    <w:rPr>
      <w:rFonts w:ascii="Arial" w:eastAsia="Arial" w:hAnsi="Arial" w:cs="Arial"/>
      <w:b/>
      <w:bCs/>
      <w:sz w:val="20"/>
      <w:szCs w:val="20"/>
      <w:lang w:eastAsia="ar-SA"/>
    </w:rPr>
  </w:style>
  <w:style w:type="paragraph" w:customStyle="1" w:styleId="31">
    <w:name w:val="Основной текст с отступом 31"/>
    <w:basedOn w:val="a"/>
    <w:rsid w:val="00784872"/>
    <w:pPr>
      <w:widowControl w:val="0"/>
      <w:suppressAutoHyphens/>
      <w:autoSpaceDE w:val="0"/>
      <w:spacing w:after="120" w:line="240" w:lineRule="auto"/>
      <w:ind w:left="283" w:firstLine="709"/>
      <w:jc w:val="both"/>
    </w:pPr>
    <w:rPr>
      <w:rFonts w:ascii="Arial" w:eastAsia="Times New Roman" w:hAnsi="Arial" w:cs="Times New Roman"/>
      <w:color w:val="000000"/>
      <w:sz w:val="16"/>
      <w:szCs w:val="16"/>
      <w:lang w:eastAsia="ar-SA"/>
    </w:rPr>
  </w:style>
  <w:style w:type="paragraph" w:customStyle="1" w:styleId="afd">
    <w:name w:val="Содержимое таблицы"/>
    <w:basedOn w:val="a"/>
    <w:rsid w:val="00784872"/>
    <w:pPr>
      <w:widowControl w:val="0"/>
      <w:suppressLineNumbers/>
      <w:suppressAutoHyphens/>
      <w:autoSpaceDE w:val="0"/>
      <w:spacing w:after="0" w:line="240" w:lineRule="auto"/>
      <w:ind w:firstLine="709"/>
      <w:jc w:val="both"/>
    </w:pPr>
    <w:rPr>
      <w:rFonts w:ascii="Arial" w:eastAsia="Times New Roman" w:hAnsi="Arial" w:cs="Times New Roman"/>
      <w:color w:val="000000"/>
      <w:sz w:val="26"/>
      <w:szCs w:val="26"/>
      <w:lang w:eastAsia="ar-SA"/>
    </w:rPr>
  </w:style>
  <w:style w:type="paragraph" w:customStyle="1" w:styleId="afe">
    <w:name w:val="Заголовок таблицы"/>
    <w:basedOn w:val="afd"/>
    <w:rsid w:val="00784872"/>
    <w:pPr>
      <w:jc w:val="center"/>
    </w:pPr>
    <w:rPr>
      <w:b/>
      <w:bCs/>
    </w:rPr>
  </w:style>
  <w:style w:type="paragraph" w:customStyle="1" w:styleId="aff">
    <w:name w:val="Содержимое врезки"/>
    <w:basedOn w:val="ae"/>
    <w:rsid w:val="00784872"/>
  </w:style>
  <w:style w:type="character" w:customStyle="1" w:styleId="WW8Num6z0">
    <w:name w:val="WW8Num6z0"/>
    <w:rsid w:val="00784872"/>
    <w:rPr>
      <w:rFonts w:ascii="Times New Roman" w:hAnsi="Times New Roman"/>
    </w:rPr>
  </w:style>
  <w:style w:type="character" w:customStyle="1" w:styleId="WW8Num15z0">
    <w:name w:val="WW8Num15z0"/>
    <w:rsid w:val="00784872"/>
    <w:rPr>
      <w:rFonts w:ascii="Symbol" w:hAnsi="Symbol"/>
    </w:rPr>
  </w:style>
  <w:style w:type="character" w:customStyle="1" w:styleId="WW8Num20z0">
    <w:name w:val="WW8Num20z0"/>
    <w:rsid w:val="00784872"/>
    <w:rPr>
      <w:rFonts w:ascii="Symbol" w:hAnsi="Symbol"/>
    </w:rPr>
  </w:style>
  <w:style w:type="character" w:customStyle="1" w:styleId="WW8Num21z0">
    <w:name w:val="WW8Num21z0"/>
    <w:rsid w:val="00784872"/>
    <w:rPr>
      <w:rFonts w:ascii="Symbol" w:hAnsi="Symbol"/>
    </w:rPr>
  </w:style>
  <w:style w:type="character" w:customStyle="1" w:styleId="WW-Absatz-Standardschriftart">
    <w:name w:val="WW-Absatz-Standardschriftart"/>
    <w:rsid w:val="00784872"/>
  </w:style>
  <w:style w:type="character" w:customStyle="1" w:styleId="WW-Absatz-Standardschriftart1">
    <w:name w:val="WW-Absatz-Standardschriftart1"/>
    <w:rsid w:val="00784872"/>
  </w:style>
  <w:style w:type="character" w:customStyle="1" w:styleId="WW8Num2z1">
    <w:name w:val="WW8Num2z1"/>
    <w:rsid w:val="00784872"/>
    <w:rPr>
      <w:rFonts w:ascii="Symbol" w:hAnsi="Symbol"/>
    </w:rPr>
  </w:style>
  <w:style w:type="character" w:customStyle="1" w:styleId="WW8Num4z1">
    <w:name w:val="WW8Num4z1"/>
    <w:rsid w:val="00784872"/>
    <w:rPr>
      <w:rFonts w:ascii="Courier New" w:hAnsi="Courier New" w:cs="Courier New"/>
    </w:rPr>
  </w:style>
  <w:style w:type="character" w:customStyle="1" w:styleId="WW8Num4z2">
    <w:name w:val="WW8Num4z2"/>
    <w:rsid w:val="00784872"/>
    <w:rPr>
      <w:rFonts w:ascii="Wingdings" w:hAnsi="Wingdings"/>
    </w:rPr>
  </w:style>
  <w:style w:type="character" w:customStyle="1" w:styleId="WW8Num5z1">
    <w:name w:val="WW8Num5z1"/>
    <w:rsid w:val="00784872"/>
    <w:rPr>
      <w:rFonts w:ascii="Courier New" w:hAnsi="Courier New" w:cs="Courier New"/>
    </w:rPr>
  </w:style>
  <w:style w:type="character" w:customStyle="1" w:styleId="WW8Num5z2">
    <w:name w:val="WW8Num5z2"/>
    <w:rsid w:val="00784872"/>
    <w:rPr>
      <w:rFonts w:ascii="Wingdings" w:hAnsi="Wingdings"/>
    </w:rPr>
  </w:style>
  <w:style w:type="character" w:customStyle="1" w:styleId="WW8Num7z1">
    <w:name w:val="WW8Num7z1"/>
    <w:rsid w:val="00784872"/>
    <w:rPr>
      <w:rFonts w:ascii="Courier New" w:hAnsi="Courier New" w:cs="Courier New"/>
    </w:rPr>
  </w:style>
  <w:style w:type="character" w:customStyle="1" w:styleId="WW8Num7z2">
    <w:name w:val="WW8Num7z2"/>
    <w:rsid w:val="00784872"/>
    <w:rPr>
      <w:rFonts w:ascii="Wingdings" w:hAnsi="Wingdings"/>
    </w:rPr>
  </w:style>
  <w:style w:type="character" w:customStyle="1" w:styleId="WW8Num7z3">
    <w:name w:val="WW8Num7z3"/>
    <w:rsid w:val="00784872"/>
    <w:rPr>
      <w:rFonts w:ascii="Symbol" w:hAnsi="Symbol"/>
    </w:rPr>
  </w:style>
  <w:style w:type="character" w:customStyle="1" w:styleId="WW8Num10z1">
    <w:name w:val="WW8Num10z1"/>
    <w:rsid w:val="00784872"/>
    <w:rPr>
      <w:rFonts w:ascii="Courier New" w:hAnsi="Courier New" w:cs="Courier New"/>
    </w:rPr>
  </w:style>
  <w:style w:type="character" w:customStyle="1" w:styleId="WW8Num10z2">
    <w:name w:val="WW8Num10z2"/>
    <w:rsid w:val="00784872"/>
    <w:rPr>
      <w:rFonts w:ascii="Wingdings" w:hAnsi="Wingdings"/>
    </w:rPr>
  </w:style>
  <w:style w:type="character" w:customStyle="1" w:styleId="WW8Num15z1">
    <w:name w:val="WW8Num15z1"/>
    <w:rsid w:val="00784872"/>
    <w:rPr>
      <w:rFonts w:ascii="Courier New" w:hAnsi="Courier New" w:cs="Courier New"/>
    </w:rPr>
  </w:style>
  <w:style w:type="character" w:customStyle="1" w:styleId="WW8Num15z2">
    <w:name w:val="WW8Num15z2"/>
    <w:rsid w:val="00784872"/>
    <w:rPr>
      <w:rFonts w:ascii="Wingdings" w:hAnsi="Wingdings"/>
    </w:rPr>
  </w:style>
  <w:style w:type="character" w:customStyle="1" w:styleId="WW8Num16z1">
    <w:name w:val="WW8Num16z1"/>
    <w:rsid w:val="00784872"/>
    <w:rPr>
      <w:rFonts w:ascii="Courier New" w:hAnsi="Courier New" w:cs="Courier New"/>
    </w:rPr>
  </w:style>
  <w:style w:type="character" w:customStyle="1" w:styleId="WW8Num16z2">
    <w:name w:val="WW8Num16z2"/>
    <w:rsid w:val="00784872"/>
    <w:rPr>
      <w:rFonts w:ascii="Wingdings" w:hAnsi="Wingdings"/>
    </w:rPr>
  </w:style>
  <w:style w:type="character" w:customStyle="1" w:styleId="WW8Num20z1">
    <w:name w:val="WW8Num20z1"/>
    <w:rsid w:val="00784872"/>
    <w:rPr>
      <w:rFonts w:ascii="Courier New" w:hAnsi="Courier New" w:cs="Courier New"/>
    </w:rPr>
  </w:style>
  <w:style w:type="character" w:customStyle="1" w:styleId="WW8Num20z2">
    <w:name w:val="WW8Num20z2"/>
    <w:rsid w:val="00784872"/>
    <w:rPr>
      <w:rFonts w:ascii="Wingdings" w:hAnsi="Wingdings"/>
    </w:rPr>
  </w:style>
  <w:style w:type="character" w:customStyle="1" w:styleId="WW8Num21z1">
    <w:name w:val="WW8Num21z1"/>
    <w:rsid w:val="00784872"/>
    <w:rPr>
      <w:rFonts w:ascii="Courier New" w:hAnsi="Courier New" w:cs="Courier New"/>
    </w:rPr>
  </w:style>
  <w:style w:type="character" w:customStyle="1" w:styleId="WW8Num21z2">
    <w:name w:val="WW8Num21z2"/>
    <w:rsid w:val="00784872"/>
    <w:rPr>
      <w:rFonts w:ascii="Wingdings" w:hAnsi="Wingdings"/>
    </w:rPr>
  </w:style>
  <w:style w:type="character" w:customStyle="1" w:styleId="WW8Num24z2">
    <w:name w:val="WW8Num24z2"/>
    <w:rsid w:val="00784872"/>
    <w:rPr>
      <w:rFonts w:ascii="Wingdings" w:hAnsi="Wingdings"/>
    </w:rPr>
  </w:style>
  <w:style w:type="character" w:customStyle="1" w:styleId="WW8Num25z2">
    <w:name w:val="WW8Num25z2"/>
    <w:rsid w:val="00784872"/>
    <w:rPr>
      <w:rFonts w:ascii="Wingdings" w:hAnsi="Wingdings"/>
    </w:rPr>
  </w:style>
  <w:style w:type="character" w:customStyle="1" w:styleId="WW8Num27z3">
    <w:name w:val="WW8Num27z3"/>
    <w:rsid w:val="00784872"/>
    <w:rPr>
      <w:rFonts w:ascii="Symbol" w:hAnsi="Symbol"/>
    </w:rPr>
  </w:style>
  <w:style w:type="character" w:customStyle="1" w:styleId="WW8Num28z2">
    <w:name w:val="WW8Num28z2"/>
    <w:rsid w:val="00784872"/>
    <w:rPr>
      <w:rFonts w:ascii="Wingdings" w:hAnsi="Wingdings"/>
    </w:rPr>
  </w:style>
  <w:style w:type="character" w:customStyle="1" w:styleId="WW8Num30z0">
    <w:name w:val="WW8Num30z0"/>
    <w:rsid w:val="00784872"/>
    <w:rPr>
      <w:rFonts w:ascii="Wingdings" w:hAnsi="Wingdings"/>
    </w:rPr>
  </w:style>
  <w:style w:type="character" w:customStyle="1" w:styleId="WW8Num30z1">
    <w:name w:val="WW8Num30z1"/>
    <w:rsid w:val="00784872"/>
    <w:rPr>
      <w:rFonts w:ascii="Courier New" w:hAnsi="Courier New" w:cs="Courier New"/>
    </w:rPr>
  </w:style>
  <w:style w:type="character" w:customStyle="1" w:styleId="WW8Num30z3">
    <w:name w:val="WW8Num30z3"/>
    <w:rsid w:val="00784872"/>
    <w:rPr>
      <w:rFonts w:ascii="Symbol" w:hAnsi="Symbol"/>
    </w:rPr>
  </w:style>
  <w:style w:type="character" w:customStyle="1" w:styleId="WW8Num32z0">
    <w:name w:val="WW8Num32z0"/>
    <w:rsid w:val="00784872"/>
    <w:rPr>
      <w:rFonts w:ascii="Symbol" w:hAnsi="Symbol"/>
    </w:rPr>
  </w:style>
  <w:style w:type="character" w:customStyle="1" w:styleId="WW8Num32z1">
    <w:name w:val="WW8Num32z1"/>
    <w:rsid w:val="00784872"/>
    <w:rPr>
      <w:rFonts w:ascii="Courier New" w:hAnsi="Courier New" w:cs="Courier New"/>
    </w:rPr>
  </w:style>
  <w:style w:type="character" w:customStyle="1" w:styleId="WW8Num32z2">
    <w:name w:val="WW8Num32z2"/>
    <w:rsid w:val="00784872"/>
    <w:rPr>
      <w:rFonts w:ascii="Wingdings" w:hAnsi="Wingdings"/>
    </w:rPr>
  </w:style>
  <w:style w:type="character" w:customStyle="1" w:styleId="WW8Num34z0">
    <w:name w:val="WW8Num34z0"/>
    <w:rsid w:val="00784872"/>
    <w:rPr>
      <w:rFonts w:ascii="Wingdings" w:hAnsi="Wingdings"/>
    </w:rPr>
  </w:style>
  <w:style w:type="character" w:customStyle="1" w:styleId="WW8Num34z1">
    <w:name w:val="WW8Num34z1"/>
    <w:rsid w:val="00784872"/>
    <w:rPr>
      <w:rFonts w:ascii="Courier New" w:hAnsi="Courier New" w:cs="Courier New"/>
    </w:rPr>
  </w:style>
  <w:style w:type="character" w:customStyle="1" w:styleId="WW8Num34z3">
    <w:name w:val="WW8Num34z3"/>
    <w:rsid w:val="00784872"/>
    <w:rPr>
      <w:rFonts w:ascii="Symbol" w:hAnsi="Symbol"/>
    </w:rPr>
  </w:style>
  <w:style w:type="character" w:customStyle="1" w:styleId="WW8Num36z1">
    <w:name w:val="WW8Num36z1"/>
    <w:rsid w:val="00784872"/>
    <w:rPr>
      <w:rFonts w:ascii="Courier New" w:hAnsi="Courier New" w:cs="Courier New"/>
    </w:rPr>
  </w:style>
  <w:style w:type="character" w:customStyle="1" w:styleId="WW8Num36z3">
    <w:name w:val="WW8Num36z3"/>
    <w:rsid w:val="00784872"/>
    <w:rPr>
      <w:rFonts w:ascii="Symbol" w:hAnsi="Symbol"/>
    </w:rPr>
  </w:style>
  <w:style w:type="character" w:customStyle="1" w:styleId="WW8Num38z0">
    <w:name w:val="WW8Num38z0"/>
    <w:rsid w:val="00784872"/>
    <w:rPr>
      <w:rFonts w:ascii="Symbol" w:hAnsi="Symbol"/>
    </w:rPr>
  </w:style>
  <w:style w:type="character" w:customStyle="1" w:styleId="WW8Num38z1">
    <w:name w:val="WW8Num38z1"/>
    <w:rsid w:val="00784872"/>
    <w:rPr>
      <w:rFonts w:ascii="Courier New" w:hAnsi="Courier New" w:cs="Courier New"/>
    </w:rPr>
  </w:style>
  <w:style w:type="character" w:customStyle="1" w:styleId="WW8Num38z2">
    <w:name w:val="WW8Num38z2"/>
    <w:rsid w:val="00784872"/>
    <w:rPr>
      <w:rFonts w:ascii="Wingdings" w:hAnsi="Wingdings"/>
    </w:rPr>
  </w:style>
  <w:style w:type="character" w:customStyle="1" w:styleId="WW8Num39z0">
    <w:name w:val="WW8Num39z0"/>
    <w:rsid w:val="00784872"/>
    <w:rPr>
      <w:rFonts w:ascii="Symbol" w:hAnsi="Symbol"/>
      <w:sz w:val="20"/>
    </w:rPr>
  </w:style>
  <w:style w:type="character" w:customStyle="1" w:styleId="WW8Num39z1">
    <w:name w:val="WW8Num39z1"/>
    <w:rsid w:val="00784872"/>
    <w:rPr>
      <w:rFonts w:ascii="Courier New" w:hAnsi="Courier New"/>
      <w:sz w:val="20"/>
    </w:rPr>
  </w:style>
  <w:style w:type="character" w:customStyle="1" w:styleId="WW8Num39z2">
    <w:name w:val="WW8Num39z2"/>
    <w:rsid w:val="00784872"/>
    <w:rPr>
      <w:rFonts w:ascii="Wingdings" w:hAnsi="Wingdings"/>
      <w:sz w:val="20"/>
    </w:rPr>
  </w:style>
  <w:style w:type="character" w:customStyle="1" w:styleId="WW8Num40z0">
    <w:name w:val="WW8Num40z0"/>
    <w:rsid w:val="00784872"/>
    <w:rPr>
      <w:rFonts w:ascii="Wingdings" w:hAnsi="Wingdings"/>
      <w:color w:val="000000"/>
    </w:rPr>
  </w:style>
  <w:style w:type="character" w:customStyle="1" w:styleId="WW8Num40z1">
    <w:name w:val="WW8Num40z1"/>
    <w:rsid w:val="00784872"/>
    <w:rPr>
      <w:rFonts w:ascii="Courier New" w:hAnsi="Courier New" w:cs="Courier New"/>
    </w:rPr>
  </w:style>
  <w:style w:type="character" w:customStyle="1" w:styleId="WW8Num40z2">
    <w:name w:val="WW8Num40z2"/>
    <w:rsid w:val="00784872"/>
    <w:rPr>
      <w:rFonts w:ascii="Wingdings" w:hAnsi="Wingdings"/>
    </w:rPr>
  </w:style>
  <w:style w:type="character" w:customStyle="1" w:styleId="WW8Num40z3">
    <w:name w:val="WW8Num40z3"/>
    <w:rsid w:val="00784872"/>
    <w:rPr>
      <w:rFonts w:ascii="Symbol" w:hAnsi="Symbol"/>
    </w:rPr>
  </w:style>
  <w:style w:type="character" w:customStyle="1" w:styleId="WW8Num43z0">
    <w:name w:val="WW8Num43z0"/>
    <w:rsid w:val="00784872"/>
    <w:rPr>
      <w:rFonts w:ascii="Symbol" w:hAnsi="Symbol"/>
    </w:rPr>
  </w:style>
  <w:style w:type="character" w:customStyle="1" w:styleId="WW8Num43z1">
    <w:name w:val="WW8Num43z1"/>
    <w:rsid w:val="00784872"/>
    <w:rPr>
      <w:rFonts w:ascii="Courier New" w:hAnsi="Courier New" w:cs="Courier New"/>
    </w:rPr>
  </w:style>
  <w:style w:type="character" w:customStyle="1" w:styleId="WW8Num43z2">
    <w:name w:val="WW8Num43z2"/>
    <w:rsid w:val="00784872"/>
    <w:rPr>
      <w:rFonts w:ascii="Wingdings" w:hAnsi="Wingdings"/>
    </w:rPr>
  </w:style>
  <w:style w:type="character" w:customStyle="1" w:styleId="WW8Num45z0">
    <w:name w:val="WW8Num45z0"/>
    <w:rsid w:val="00784872"/>
    <w:rPr>
      <w:rFonts w:ascii="Times New Roman" w:hAnsi="Times New Roman" w:cs="Times New Roman"/>
    </w:rPr>
  </w:style>
  <w:style w:type="character" w:customStyle="1" w:styleId="WW8Num46z0">
    <w:name w:val="WW8Num46z0"/>
    <w:rsid w:val="00784872"/>
    <w:rPr>
      <w:i w:val="0"/>
      <w:color w:val="000000"/>
    </w:rPr>
  </w:style>
  <w:style w:type="character" w:customStyle="1" w:styleId="aff0">
    <w:name w:val="Маркеры списка"/>
    <w:rsid w:val="00784872"/>
    <w:rPr>
      <w:rFonts w:ascii="StarSymbol" w:eastAsia="StarSymbol" w:hAnsi="StarSymbol" w:cs="StarSymbol"/>
      <w:sz w:val="18"/>
      <w:szCs w:val="18"/>
    </w:rPr>
  </w:style>
  <w:style w:type="paragraph" w:customStyle="1" w:styleId="style1">
    <w:name w:val="style1"/>
    <w:basedOn w:val="a"/>
    <w:rsid w:val="00784872"/>
    <w:pPr>
      <w:suppressAutoHyphens/>
      <w:spacing w:before="280" w:after="280" w:line="240" w:lineRule="auto"/>
      <w:ind w:firstLine="709"/>
      <w:jc w:val="both"/>
    </w:pPr>
    <w:rPr>
      <w:rFonts w:ascii="Times New Roman" w:eastAsia="Times New Roman" w:hAnsi="Times New Roman" w:cs="Times New Roman"/>
      <w:color w:val="000000"/>
      <w:sz w:val="28"/>
      <w:szCs w:val="28"/>
      <w:lang w:eastAsia="ar-SA"/>
    </w:rPr>
  </w:style>
  <w:style w:type="paragraph" w:customStyle="1" w:styleId="aff1">
    <w:name w:val="очистить формат"/>
    <w:basedOn w:val="af6"/>
    <w:rsid w:val="00784872"/>
    <w:rPr>
      <w:szCs w:val="24"/>
    </w:rPr>
  </w:style>
  <w:style w:type="paragraph" w:customStyle="1" w:styleId="TableContents">
    <w:name w:val="Table Contents"/>
    <w:basedOn w:val="a"/>
    <w:rsid w:val="00784872"/>
    <w:pPr>
      <w:widowControl w:val="0"/>
      <w:suppressAutoHyphens/>
      <w:autoSpaceDE w:val="0"/>
      <w:spacing w:after="0" w:line="240" w:lineRule="auto"/>
      <w:ind w:firstLine="709"/>
      <w:jc w:val="both"/>
    </w:pPr>
    <w:rPr>
      <w:rFonts w:ascii="Arial" w:eastAsia="Times New Roman" w:hAnsi="Arial" w:cs="Times New Roman"/>
      <w:color w:val="000000"/>
      <w:sz w:val="26"/>
      <w:szCs w:val="26"/>
      <w:lang w:eastAsia="ar-SA"/>
    </w:rPr>
  </w:style>
  <w:style w:type="paragraph" w:styleId="aff2">
    <w:name w:val="Balloon Text"/>
    <w:basedOn w:val="a"/>
    <w:link w:val="aff3"/>
    <w:uiPriority w:val="99"/>
    <w:semiHidden/>
    <w:unhideWhenUsed/>
    <w:rsid w:val="00784872"/>
    <w:pPr>
      <w:widowControl w:val="0"/>
      <w:suppressAutoHyphens/>
      <w:autoSpaceDE w:val="0"/>
      <w:spacing w:after="0" w:line="240" w:lineRule="auto"/>
      <w:ind w:firstLine="709"/>
      <w:jc w:val="both"/>
    </w:pPr>
    <w:rPr>
      <w:rFonts w:ascii="Tahoma" w:eastAsia="Times New Roman" w:hAnsi="Tahoma" w:cs="Tahoma"/>
      <w:color w:val="000000"/>
      <w:sz w:val="16"/>
      <w:szCs w:val="16"/>
      <w:lang w:eastAsia="ar-SA"/>
    </w:rPr>
  </w:style>
  <w:style w:type="character" w:customStyle="1" w:styleId="aff3">
    <w:name w:val="Текст выноски Знак"/>
    <w:basedOn w:val="a0"/>
    <w:link w:val="aff2"/>
    <w:uiPriority w:val="99"/>
    <w:semiHidden/>
    <w:rsid w:val="00784872"/>
    <w:rPr>
      <w:rFonts w:ascii="Tahoma" w:eastAsia="Times New Roman" w:hAnsi="Tahoma" w:cs="Tahoma"/>
      <w:color w:val="000000"/>
      <w:sz w:val="16"/>
      <w:szCs w:val="16"/>
      <w:lang w:eastAsia="ar-SA"/>
    </w:rPr>
  </w:style>
  <w:style w:type="table" w:styleId="aff4">
    <w:name w:val="Table Grid"/>
    <w:basedOn w:val="a1"/>
    <w:uiPriority w:val="59"/>
    <w:rsid w:val="00784872"/>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2">
    <w:name w:val="Body Text Indent 2"/>
    <w:basedOn w:val="a"/>
    <w:link w:val="23"/>
    <w:rsid w:val="00784872"/>
    <w:pPr>
      <w:widowControl w:val="0"/>
      <w:adjustRightInd w:val="0"/>
      <w:spacing w:after="120" w:line="480" w:lineRule="auto"/>
      <w:ind w:left="283" w:firstLine="709"/>
      <w:jc w:val="both"/>
      <w:textAlignment w:val="baseline"/>
    </w:pPr>
    <w:rPr>
      <w:rFonts w:ascii="Times New Roman" w:eastAsia="Times New Roman" w:hAnsi="Times New Roman" w:cs="Times New Roman"/>
      <w:sz w:val="24"/>
      <w:szCs w:val="24"/>
    </w:rPr>
  </w:style>
  <w:style w:type="character" w:customStyle="1" w:styleId="23">
    <w:name w:val="Основной текст с отступом 2 Знак"/>
    <w:basedOn w:val="a0"/>
    <w:link w:val="22"/>
    <w:rsid w:val="00784872"/>
    <w:rPr>
      <w:rFonts w:ascii="Times New Roman" w:eastAsia="Times New Roman" w:hAnsi="Times New Roman" w:cs="Times New Roman"/>
      <w:sz w:val="24"/>
      <w:szCs w:val="24"/>
    </w:rPr>
  </w:style>
  <w:style w:type="paragraph" w:customStyle="1" w:styleId="12Arial">
    <w:name w:val="Стиль Основной текст отчета 12 Arial"/>
    <w:basedOn w:val="ae"/>
    <w:rsid w:val="00784872"/>
    <w:pPr>
      <w:widowControl/>
      <w:autoSpaceDE/>
      <w:spacing w:before="120" w:after="0"/>
    </w:pPr>
    <w:rPr>
      <w:rFonts w:cs="Arial"/>
      <w:sz w:val="24"/>
      <w:szCs w:val="24"/>
    </w:rPr>
  </w:style>
  <w:style w:type="paragraph" w:customStyle="1" w:styleId="41">
    <w:name w:val="заголовок 4"/>
    <w:basedOn w:val="a"/>
    <w:rsid w:val="00784872"/>
    <w:pPr>
      <w:suppressAutoHyphens/>
      <w:spacing w:after="120" w:line="240" w:lineRule="auto"/>
      <w:ind w:firstLine="709"/>
      <w:jc w:val="both"/>
    </w:pPr>
    <w:rPr>
      <w:rFonts w:ascii="Arial" w:eastAsia="Times New Roman" w:hAnsi="Arial" w:cs="Times New Roman"/>
      <w:b/>
      <w:bCs/>
      <w:i/>
      <w:color w:val="000000"/>
      <w:sz w:val="24"/>
      <w:szCs w:val="20"/>
      <w:lang w:eastAsia="ar-SA"/>
    </w:rPr>
  </w:style>
  <w:style w:type="paragraph" w:styleId="aff5">
    <w:name w:val="TOC Heading"/>
    <w:basedOn w:val="1"/>
    <w:next w:val="a"/>
    <w:uiPriority w:val="39"/>
    <w:qFormat/>
    <w:rsid w:val="00784872"/>
    <w:pPr>
      <w:keepLines/>
      <w:widowControl/>
      <w:tabs>
        <w:tab w:val="clear" w:pos="0"/>
      </w:tabs>
      <w:suppressAutoHyphens w:val="0"/>
      <w:autoSpaceDE/>
      <w:spacing w:before="480" w:line="276" w:lineRule="auto"/>
      <w:ind w:firstLine="0"/>
      <w:jc w:val="left"/>
      <w:outlineLvl w:val="9"/>
    </w:pPr>
    <w:rPr>
      <w:rFonts w:ascii="Cambria" w:hAnsi="Cambria" w:cs="Times New Roman"/>
      <w:color w:val="365F91"/>
      <w:kern w:val="0"/>
      <w:sz w:val="28"/>
      <w:szCs w:val="28"/>
      <w:lang w:eastAsia="en-US"/>
    </w:rPr>
  </w:style>
  <w:style w:type="paragraph" w:styleId="18">
    <w:name w:val="toc 1"/>
    <w:basedOn w:val="a"/>
    <w:next w:val="a"/>
    <w:autoRedefine/>
    <w:uiPriority w:val="39"/>
    <w:unhideWhenUsed/>
    <w:rsid w:val="00784872"/>
    <w:pPr>
      <w:widowControl w:val="0"/>
      <w:tabs>
        <w:tab w:val="num" w:pos="0"/>
        <w:tab w:val="right" w:leader="dot" w:pos="10194"/>
      </w:tabs>
      <w:suppressAutoHyphens/>
      <w:autoSpaceDE w:val="0"/>
      <w:spacing w:after="0" w:line="240" w:lineRule="auto"/>
      <w:jc w:val="center"/>
    </w:pPr>
    <w:rPr>
      <w:rFonts w:ascii="Times New Roman" w:eastAsia="Times New Roman" w:hAnsi="Times New Roman" w:cs="Times New Roman"/>
      <w:b/>
      <w:i/>
      <w:color w:val="000000"/>
      <w:sz w:val="24"/>
      <w:szCs w:val="24"/>
      <w:lang w:eastAsia="ar-SA"/>
    </w:rPr>
  </w:style>
  <w:style w:type="paragraph" w:styleId="24">
    <w:name w:val="toc 2"/>
    <w:basedOn w:val="a"/>
    <w:next w:val="a"/>
    <w:autoRedefine/>
    <w:uiPriority w:val="39"/>
    <w:unhideWhenUsed/>
    <w:rsid w:val="00784872"/>
    <w:pPr>
      <w:widowControl w:val="0"/>
      <w:suppressAutoHyphens/>
      <w:autoSpaceDE w:val="0"/>
      <w:spacing w:after="0" w:line="240" w:lineRule="auto"/>
      <w:ind w:left="260" w:firstLine="709"/>
      <w:jc w:val="both"/>
    </w:pPr>
    <w:rPr>
      <w:rFonts w:ascii="Arial" w:eastAsia="Times New Roman" w:hAnsi="Arial" w:cs="Times New Roman"/>
      <w:color w:val="000000"/>
      <w:sz w:val="26"/>
      <w:szCs w:val="26"/>
      <w:lang w:eastAsia="ar-SA"/>
    </w:rPr>
  </w:style>
  <w:style w:type="character" w:customStyle="1" w:styleId="25">
    <w:name w:val="Основной шрифт абзаца2"/>
    <w:rsid w:val="00784872"/>
  </w:style>
  <w:style w:type="paragraph" w:customStyle="1" w:styleId="210">
    <w:name w:val="Основной текст с отступом 21"/>
    <w:basedOn w:val="a"/>
    <w:rsid w:val="00784872"/>
    <w:pPr>
      <w:suppressAutoHyphens/>
      <w:spacing w:after="0" w:line="360" w:lineRule="auto"/>
      <w:ind w:firstLine="540"/>
      <w:jc w:val="both"/>
    </w:pPr>
    <w:rPr>
      <w:rFonts w:ascii="Tahoma" w:eastAsia="Times New Roman" w:hAnsi="Tahoma" w:cs="Tahoma"/>
      <w:color w:val="000000"/>
      <w:sz w:val="24"/>
      <w:szCs w:val="24"/>
      <w:lang w:eastAsia="ar-SA"/>
    </w:rPr>
  </w:style>
  <w:style w:type="paragraph" w:styleId="32">
    <w:name w:val="toc 3"/>
    <w:basedOn w:val="a"/>
    <w:next w:val="a"/>
    <w:autoRedefine/>
    <w:uiPriority w:val="39"/>
    <w:unhideWhenUsed/>
    <w:rsid w:val="00784872"/>
    <w:pPr>
      <w:widowControl w:val="0"/>
      <w:tabs>
        <w:tab w:val="right" w:leader="dot" w:pos="10194"/>
      </w:tabs>
      <w:suppressAutoHyphens/>
      <w:autoSpaceDE w:val="0"/>
      <w:spacing w:after="0" w:line="240" w:lineRule="auto"/>
      <w:ind w:left="244" w:firstLine="709"/>
      <w:jc w:val="both"/>
    </w:pPr>
    <w:rPr>
      <w:rFonts w:ascii="Arial" w:eastAsia="Times New Roman" w:hAnsi="Arial" w:cs="Times New Roman"/>
      <w:color w:val="000000"/>
      <w:sz w:val="26"/>
      <w:szCs w:val="26"/>
      <w:lang w:eastAsia="ar-SA"/>
    </w:rPr>
  </w:style>
  <w:style w:type="paragraph" w:styleId="aff6">
    <w:name w:val="Plain Text"/>
    <w:basedOn w:val="a"/>
    <w:link w:val="aff7"/>
    <w:rsid w:val="00784872"/>
    <w:pPr>
      <w:spacing w:after="0" w:line="240" w:lineRule="auto"/>
    </w:pPr>
    <w:rPr>
      <w:rFonts w:ascii="Courier New" w:eastAsia="Times New Roman" w:hAnsi="Courier New" w:cs="Courier New"/>
      <w:sz w:val="20"/>
      <w:szCs w:val="20"/>
    </w:rPr>
  </w:style>
  <w:style w:type="character" w:customStyle="1" w:styleId="aff7">
    <w:name w:val="Текст Знак"/>
    <w:basedOn w:val="a0"/>
    <w:link w:val="aff6"/>
    <w:rsid w:val="00784872"/>
    <w:rPr>
      <w:rFonts w:ascii="Courier New" w:eastAsia="Times New Roman" w:hAnsi="Courier New" w:cs="Courier New"/>
      <w:sz w:val="20"/>
      <w:szCs w:val="20"/>
    </w:rPr>
  </w:style>
  <w:style w:type="paragraph" w:styleId="33">
    <w:name w:val="Body Text Indent 3"/>
    <w:basedOn w:val="a"/>
    <w:link w:val="34"/>
    <w:unhideWhenUsed/>
    <w:rsid w:val="00784872"/>
    <w:pPr>
      <w:widowControl w:val="0"/>
      <w:suppressAutoHyphens/>
      <w:autoSpaceDE w:val="0"/>
      <w:spacing w:after="120" w:line="240" w:lineRule="auto"/>
      <w:ind w:left="283" w:firstLine="709"/>
      <w:jc w:val="both"/>
    </w:pPr>
    <w:rPr>
      <w:rFonts w:ascii="Arial" w:eastAsia="Times New Roman" w:hAnsi="Arial" w:cs="Times New Roman"/>
      <w:color w:val="000000"/>
      <w:sz w:val="16"/>
      <w:szCs w:val="16"/>
      <w:lang w:eastAsia="ar-SA"/>
    </w:rPr>
  </w:style>
  <w:style w:type="character" w:customStyle="1" w:styleId="34">
    <w:name w:val="Основной текст с отступом 3 Знак"/>
    <w:basedOn w:val="a0"/>
    <w:link w:val="33"/>
    <w:rsid w:val="00784872"/>
    <w:rPr>
      <w:rFonts w:ascii="Arial" w:eastAsia="Times New Roman" w:hAnsi="Arial" w:cs="Times New Roman"/>
      <w:color w:val="000000"/>
      <w:sz w:val="16"/>
      <w:szCs w:val="16"/>
      <w:lang w:eastAsia="ar-SA"/>
    </w:rPr>
  </w:style>
  <w:style w:type="paragraph" w:styleId="aff8">
    <w:name w:val="caption"/>
    <w:basedOn w:val="a"/>
    <w:next w:val="a"/>
    <w:qFormat/>
    <w:rsid w:val="00784872"/>
    <w:pPr>
      <w:spacing w:before="120" w:after="0" w:line="360" w:lineRule="auto"/>
      <w:ind w:firstLine="567"/>
      <w:jc w:val="center"/>
    </w:pPr>
    <w:rPr>
      <w:rFonts w:ascii="Times New Roman" w:eastAsia="Times New Roman" w:hAnsi="Times New Roman" w:cs="Times New Roman"/>
      <w:b/>
      <w:sz w:val="28"/>
      <w:szCs w:val="20"/>
    </w:rPr>
  </w:style>
  <w:style w:type="paragraph" w:customStyle="1" w:styleId="S1">
    <w:name w:val="S_Заголовок 1"/>
    <w:basedOn w:val="a"/>
    <w:rsid w:val="00784872"/>
    <w:pPr>
      <w:tabs>
        <w:tab w:val="num" w:pos="1429"/>
      </w:tabs>
      <w:spacing w:after="0" w:line="240" w:lineRule="auto"/>
      <w:ind w:left="1429" w:hanging="360"/>
      <w:jc w:val="center"/>
    </w:pPr>
    <w:rPr>
      <w:rFonts w:ascii="Times New Roman" w:eastAsia="Times New Roman" w:hAnsi="Times New Roman" w:cs="Times New Roman"/>
      <w:caps/>
      <w:sz w:val="24"/>
      <w:szCs w:val="24"/>
    </w:rPr>
  </w:style>
  <w:style w:type="paragraph" w:customStyle="1" w:styleId="S2">
    <w:name w:val="S_Заголовок 2"/>
    <w:basedOn w:val="2"/>
    <w:link w:val="S20"/>
    <w:rsid w:val="00784872"/>
    <w:pPr>
      <w:keepNext w:val="0"/>
      <w:widowControl/>
      <w:tabs>
        <w:tab w:val="num" w:pos="1429"/>
      </w:tabs>
      <w:adjustRightInd/>
      <w:spacing w:before="0" w:after="0" w:line="240" w:lineRule="auto"/>
      <w:ind w:left="1429" w:hanging="360"/>
      <w:textAlignment w:val="auto"/>
    </w:pPr>
    <w:rPr>
      <w:rFonts w:ascii="Times New Roman" w:hAnsi="Times New Roman" w:cs="Times New Roman"/>
      <w:bCs w:val="0"/>
      <w:iCs w:val="0"/>
      <w:sz w:val="24"/>
      <w:szCs w:val="24"/>
    </w:rPr>
  </w:style>
  <w:style w:type="character" w:customStyle="1" w:styleId="S20">
    <w:name w:val="S_Заголовок 2 Знак"/>
    <w:basedOn w:val="a0"/>
    <w:link w:val="S2"/>
    <w:rsid w:val="00784872"/>
    <w:rPr>
      <w:rFonts w:ascii="Times New Roman" w:eastAsia="Times New Roman" w:hAnsi="Times New Roman" w:cs="Times New Roman"/>
      <w:b/>
      <w:sz w:val="24"/>
      <w:szCs w:val="24"/>
    </w:rPr>
  </w:style>
  <w:style w:type="paragraph" w:customStyle="1" w:styleId="S3">
    <w:name w:val="S_Заголовок 3"/>
    <w:basedOn w:val="3"/>
    <w:rsid w:val="00784872"/>
    <w:pPr>
      <w:keepNext w:val="0"/>
      <w:widowControl/>
      <w:tabs>
        <w:tab w:val="num" w:pos="1429"/>
      </w:tabs>
      <w:suppressAutoHyphens w:val="0"/>
      <w:autoSpaceDE/>
      <w:spacing w:before="0" w:after="0" w:line="360" w:lineRule="auto"/>
      <w:ind w:left="1429" w:hanging="360"/>
      <w:jc w:val="left"/>
    </w:pPr>
    <w:rPr>
      <w:rFonts w:ascii="Times New Roman" w:hAnsi="Times New Roman"/>
      <w:b w:val="0"/>
      <w:bCs w:val="0"/>
      <w:color w:val="auto"/>
      <w:sz w:val="24"/>
      <w:szCs w:val="24"/>
      <w:u w:val="single"/>
      <w:lang w:eastAsia="ru-RU"/>
    </w:rPr>
  </w:style>
  <w:style w:type="paragraph" w:customStyle="1" w:styleId="S4">
    <w:name w:val="S_Заголовок 4"/>
    <w:basedOn w:val="4"/>
    <w:rsid w:val="00784872"/>
    <w:pPr>
      <w:keepNext w:val="0"/>
      <w:widowControl/>
      <w:tabs>
        <w:tab w:val="num" w:pos="1429"/>
      </w:tabs>
      <w:suppressAutoHyphens w:val="0"/>
      <w:autoSpaceDE/>
      <w:spacing w:before="0" w:after="0"/>
      <w:ind w:left="1429" w:hanging="360"/>
      <w:jc w:val="left"/>
    </w:pPr>
    <w:rPr>
      <w:rFonts w:ascii="Times New Roman" w:hAnsi="Times New Roman"/>
      <w:b w:val="0"/>
      <w:bCs w:val="0"/>
      <w:i/>
      <w:color w:val="auto"/>
      <w:sz w:val="24"/>
      <w:szCs w:val="24"/>
      <w:lang w:eastAsia="ru-RU"/>
    </w:rPr>
  </w:style>
  <w:style w:type="paragraph" w:customStyle="1" w:styleId="S5">
    <w:name w:val="S_Заголовок 5"/>
    <w:basedOn w:val="5"/>
    <w:rsid w:val="00784872"/>
    <w:pPr>
      <w:keepNext w:val="0"/>
      <w:tabs>
        <w:tab w:val="clear" w:pos="0"/>
        <w:tab w:val="num" w:pos="1429"/>
      </w:tabs>
      <w:suppressAutoHyphens w:val="0"/>
      <w:ind w:left="1429" w:hanging="360"/>
      <w:jc w:val="left"/>
    </w:pPr>
    <w:rPr>
      <w:rFonts w:ascii="Times New Roman" w:hAnsi="Times New Roman" w:cs="Times New Roman"/>
      <w:b w:val="0"/>
      <w:color w:val="auto"/>
      <w:sz w:val="24"/>
      <w:szCs w:val="24"/>
      <w:lang w:eastAsia="ru-RU"/>
    </w:rPr>
  </w:style>
  <w:style w:type="paragraph" w:customStyle="1" w:styleId="S">
    <w:name w:val="S_Обычный"/>
    <w:basedOn w:val="a"/>
    <w:rsid w:val="00784872"/>
    <w:pPr>
      <w:widowControl w:val="0"/>
      <w:tabs>
        <w:tab w:val="left" w:pos="6201"/>
      </w:tabs>
      <w:suppressAutoHyphens/>
      <w:autoSpaceDE w:val="0"/>
      <w:spacing w:after="0" w:line="240" w:lineRule="auto"/>
      <w:ind w:firstLine="720"/>
    </w:pPr>
    <w:rPr>
      <w:rFonts w:ascii="Arial" w:eastAsia="Times New Roman" w:hAnsi="Arial" w:cs="Times New Roman"/>
      <w:color w:val="000000"/>
      <w:sz w:val="26"/>
      <w:szCs w:val="26"/>
      <w:lang w:eastAsia="ar-SA"/>
    </w:rPr>
  </w:style>
  <w:style w:type="paragraph" w:customStyle="1" w:styleId="aff9">
    <w:name w:val="заг"/>
    <w:basedOn w:val="a"/>
    <w:next w:val="a"/>
    <w:rsid w:val="00784872"/>
    <w:pPr>
      <w:keepNext/>
      <w:widowControl w:val="0"/>
      <w:snapToGrid w:val="0"/>
      <w:spacing w:after="0" w:line="240" w:lineRule="auto"/>
    </w:pPr>
    <w:rPr>
      <w:rFonts w:ascii="Times New Roman" w:eastAsia="Times New Roman" w:hAnsi="Times New Roman" w:cs="Times New Roman"/>
      <w:sz w:val="24"/>
      <w:szCs w:val="20"/>
      <w:lang w:val="en-US"/>
    </w:rPr>
  </w:style>
  <w:style w:type="paragraph" w:customStyle="1" w:styleId="26">
    <w:name w:val="Обычный2"/>
    <w:rsid w:val="00784872"/>
    <w:pPr>
      <w:suppressAutoHyphens/>
      <w:spacing w:before="100" w:after="100" w:line="240" w:lineRule="auto"/>
    </w:pPr>
    <w:rPr>
      <w:rFonts w:ascii="Times New Roman" w:eastAsia="Arial" w:hAnsi="Times New Roman" w:cs="Times New Roman"/>
      <w:sz w:val="24"/>
      <w:szCs w:val="20"/>
      <w:lang w:eastAsia="ar-SA"/>
    </w:rPr>
  </w:style>
  <w:style w:type="paragraph" w:styleId="affa">
    <w:name w:val="List Bullet"/>
    <w:aliases w:val="Маркированный список Знак1,Маркированный список Знак Знак,EIA Bullet 1"/>
    <w:basedOn w:val="a"/>
    <w:autoRedefine/>
    <w:rsid w:val="00784872"/>
    <w:pPr>
      <w:numPr>
        <w:ilvl w:val="12"/>
      </w:numPr>
      <w:tabs>
        <w:tab w:val="left" w:pos="993"/>
        <w:tab w:val="num" w:pos="1800"/>
      </w:tabs>
      <w:spacing w:after="0" w:line="240" w:lineRule="auto"/>
      <w:ind w:firstLine="709"/>
      <w:jc w:val="both"/>
    </w:pPr>
    <w:rPr>
      <w:rFonts w:ascii="Times New Roman" w:eastAsia="Times New Roman" w:hAnsi="Times New Roman" w:cs="Times New Roman"/>
      <w:sz w:val="28"/>
      <w:szCs w:val="28"/>
    </w:rPr>
  </w:style>
  <w:style w:type="character" w:customStyle="1" w:styleId="affb">
    <w:name w:val="Исходный текст"/>
    <w:rsid w:val="00784872"/>
    <w:rPr>
      <w:rFonts w:ascii="Courier New" w:eastAsia="Courier New" w:hAnsi="Courier New" w:cs="Courier New"/>
    </w:rPr>
  </w:style>
  <w:style w:type="paragraph" w:customStyle="1" w:styleId="affc">
    <w:name w:val="А_табл"/>
    <w:link w:val="affd"/>
    <w:autoRedefine/>
    <w:rsid w:val="00784872"/>
    <w:pPr>
      <w:spacing w:after="0" w:line="240" w:lineRule="auto"/>
    </w:pPr>
    <w:rPr>
      <w:rFonts w:ascii="Times New Roman" w:eastAsia="Times New Roman" w:hAnsi="Times New Roman" w:cs="Times New Roman"/>
      <w:sz w:val="24"/>
      <w:szCs w:val="24"/>
    </w:rPr>
  </w:style>
  <w:style w:type="character" w:customStyle="1" w:styleId="affd">
    <w:name w:val="А_табл Знак"/>
    <w:basedOn w:val="a0"/>
    <w:link w:val="affc"/>
    <w:rsid w:val="00784872"/>
    <w:rPr>
      <w:rFonts w:ascii="Times New Roman" w:eastAsia="Times New Roman" w:hAnsi="Times New Roman" w:cs="Times New Roman"/>
      <w:sz w:val="24"/>
      <w:szCs w:val="24"/>
    </w:rPr>
  </w:style>
  <w:style w:type="character" w:customStyle="1" w:styleId="S0">
    <w:name w:val="S_Обычный с подчеркиванием Знак"/>
    <w:basedOn w:val="11"/>
    <w:link w:val="S6"/>
    <w:rsid w:val="00784872"/>
    <w:rPr>
      <w:sz w:val="24"/>
      <w:szCs w:val="24"/>
      <w:u w:val="single"/>
      <w:lang w:eastAsia="ar-SA"/>
    </w:rPr>
  </w:style>
  <w:style w:type="paragraph" w:customStyle="1" w:styleId="S6">
    <w:name w:val="S_Обычный с подчеркиванием"/>
    <w:basedOn w:val="a"/>
    <w:link w:val="S0"/>
    <w:rsid w:val="00784872"/>
    <w:pPr>
      <w:spacing w:after="0" w:line="360" w:lineRule="auto"/>
      <w:ind w:firstLine="709"/>
      <w:jc w:val="both"/>
    </w:pPr>
    <w:rPr>
      <w:sz w:val="24"/>
      <w:szCs w:val="24"/>
      <w:u w:val="single"/>
      <w:lang w:eastAsia="ar-SA"/>
    </w:rPr>
  </w:style>
  <w:style w:type="paragraph" w:customStyle="1" w:styleId="-">
    <w:name w:val="Таблица-текст"/>
    <w:basedOn w:val="a"/>
    <w:qFormat/>
    <w:rsid w:val="00784872"/>
    <w:pPr>
      <w:suppressAutoHyphens/>
      <w:spacing w:after="0" w:line="240" w:lineRule="auto"/>
      <w:jc w:val="center"/>
    </w:pPr>
    <w:rPr>
      <w:rFonts w:ascii="Times New Roman" w:eastAsia="Times New Roman" w:hAnsi="Times New Roman" w:cs="Times New Roman"/>
      <w:color w:val="000000"/>
      <w:sz w:val="20"/>
      <w:szCs w:val="24"/>
      <w:lang w:eastAsia="ar-SA"/>
    </w:rPr>
  </w:style>
  <w:style w:type="paragraph" w:customStyle="1" w:styleId="affe">
    <w:name w:val="табл_строка"/>
    <w:basedOn w:val="ae"/>
    <w:rsid w:val="00784872"/>
    <w:pPr>
      <w:widowControl/>
      <w:suppressAutoHyphens w:val="0"/>
      <w:autoSpaceDE/>
      <w:spacing w:before="120" w:after="0"/>
      <w:ind w:firstLine="0"/>
      <w:jc w:val="center"/>
    </w:pPr>
    <w:rPr>
      <w:rFonts w:ascii="Times New Roman" w:hAnsi="Times New Roman"/>
      <w:color w:val="auto"/>
      <w:sz w:val="24"/>
      <w:szCs w:val="20"/>
      <w:lang w:eastAsia="ru-RU"/>
    </w:rPr>
  </w:style>
  <w:style w:type="paragraph" w:customStyle="1" w:styleId="afff">
    <w:name w:val="Основной текст продолжение"/>
    <w:basedOn w:val="ae"/>
    <w:next w:val="ae"/>
    <w:rsid w:val="00784872"/>
    <w:pPr>
      <w:widowControl/>
      <w:suppressAutoHyphens w:val="0"/>
      <w:autoSpaceDE/>
      <w:spacing w:before="120" w:after="0"/>
    </w:pPr>
    <w:rPr>
      <w:rFonts w:ascii="Times New Roman" w:hAnsi="Times New Roman"/>
      <w:color w:val="auto"/>
      <w:sz w:val="24"/>
      <w:szCs w:val="20"/>
      <w:lang w:eastAsia="ru-RU"/>
    </w:rPr>
  </w:style>
  <w:style w:type="paragraph" w:customStyle="1" w:styleId="xl74">
    <w:name w:val="xl74"/>
    <w:basedOn w:val="a"/>
    <w:rsid w:val="00784872"/>
    <w:pPr>
      <w:pBdr>
        <w:left w:val="single" w:sz="8" w:space="0" w:color="000000"/>
        <w:bottom w:val="single" w:sz="8" w:space="0" w:color="000000"/>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75">
    <w:name w:val="xl75"/>
    <w:basedOn w:val="a"/>
    <w:rsid w:val="00784872"/>
    <w:pPr>
      <w:pBdr>
        <w:left w:val="single" w:sz="8" w:space="0" w:color="000000"/>
        <w:bottom w:val="single" w:sz="8" w:space="0" w:color="000000"/>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76">
    <w:name w:val="xl76"/>
    <w:basedOn w:val="a"/>
    <w:rsid w:val="00784872"/>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77">
    <w:name w:val="xl77"/>
    <w:basedOn w:val="a"/>
    <w:rsid w:val="00784872"/>
    <w:pPr>
      <w:pBdr>
        <w:left w:val="single" w:sz="8" w:space="0" w:color="000000"/>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78">
    <w:name w:val="xl78"/>
    <w:basedOn w:val="a"/>
    <w:rsid w:val="00784872"/>
    <w:pPr>
      <w:pBdr>
        <w:left w:val="single" w:sz="8" w:space="0" w:color="000000"/>
        <w:right w:val="single" w:sz="8" w:space="0" w:color="000000"/>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79">
    <w:name w:val="xl79"/>
    <w:basedOn w:val="a"/>
    <w:rsid w:val="007848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i/>
      <w:iCs/>
      <w:color w:val="000000"/>
      <w:sz w:val="20"/>
      <w:szCs w:val="20"/>
    </w:rPr>
  </w:style>
  <w:style w:type="paragraph" w:customStyle="1" w:styleId="xl80">
    <w:name w:val="xl80"/>
    <w:basedOn w:val="a"/>
    <w:rsid w:val="007848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color w:val="000000"/>
      <w:sz w:val="20"/>
      <w:szCs w:val="20"/>
    </w:rPr>
  </w:style>
  <w:style w:type="paragraph" w:customStyle="1" w:styleId="xl81">
    <w:name w:val="xl81"/>
    <w:basedOn w:val="a"/>
    <w:rsid w:val="007848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82">
    <w:name w:val="xl82"/>
    <w:basedOn w:val="a"/>
    <w:rsid w:val="007848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
    <w:rsid w:val="007848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color w:val="000000"/>
      <w:sz w:val="20"/>
      <w:szCs w:val="20"/>
    </w:rPr>
  </w:style>
  <w:style w:type="paragraph" w:customStyle="1" w:styleId="xl84">
    <w:name w:val="xl84"/>
    <w:basedOn w:val="a"/>
    <w:rsid w:val="007848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sz w:val="20"/>
      <w:szCs w:val="20"/>
    </w:rPr>
  </w:style>
  <w:style w:type="paragraph" w:customStyle="1" w:styleId="xl85">
    <w:name w:val="xl85"/>
    <w:basedOn w:val="a"/>
    <w:rsid w:val="007848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6">
    <w:name w:val="xl86"/>
    <w:basedOn w:val="a"/>
    <w:rsid w:val="007848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i/>
      <w:iCs/>
      <w:sz w:val="20"/>
      <w:szCs w:val="20"/>
    </w:rPr>
  </w:style>
  <w:style w:type="paragraph" w:customStyle="1" w:styleId="xl87">
    <w:name w:val="xl87"/>
    <w:basedOn w:val="a"/>
    <w:rsid w:val="007848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0"/>
      <w:szCs w:val="20"/>
    </w:rPr>
  </w:style>
  <w:style w:type="paragraph" w:customStyle="1" w:styleId="xl88">
    <w:name w:val="xl88"/>
    <w:basedOn w:val="a"/>
    <w:rsid w:val="007848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89">
    <w:name w:val="xl89"/>
    <w:basedOn w:val="a"/>
    <w:rsid w:val="007848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xl90">
    <w:name w:val="xl90"/>
    <w:basedOn w:val="a"/>
    <w:rsid w:val="007848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91">
    <w:name w:val="xl91"/>
    <w:basedOn w:val="a"/>
    <w:rsid w:val="00784872"/>
    <w:pPr>
      <w:pBdr>
        <w:top w:val="single" w:sz="4" w:space="0" w:color="auto"/>
        <w:left w:val="single" w:sz="4" w:space="0" w:color="auto"/>
        <w:right w:val="single" w:sz="4" w:space="0" w:color="auto"/>
      </w:pBd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xl92">
    <w:name w:val="xl92"/>
    <w:basedOn w:val="a"/>
    <w:rsid w:val="00784872"/>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93">
    <w:name w:val="xl93"/>
    <w:basedOn w:val="a"/>
    <w:rsid w:val="0078487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a"/>
    <w:rsid w:val="0078487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a"/>
    <w:rsid w:val="00784872"/>
    <w:pPr>
      <w:pBdr>
        <w:top w:val="single" w:sz="4" w:space="0" w:color="auto"/>
        <w:left w:val="single" w:sz="4" w:space="0" w:color="auto"/>
        <w:right w:val="single" w:sz="4" w:space="0" w:color="auto"/>
      </w:pBd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xl96">
    <w:name w:val="xl96"/>
    <w:basedOn w:val="a"/>
    <w:rsid w:val="00784872"/>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97">
    <w:name w:val="xl97"/>
    <w:basedOn w:val="a"/>
    <w:rsid w:val="007848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8">
    <w:name w:val="xl98"/>
    <w:basedOn w:val="a"/>
    <w:rsid w:val="00784872"/>
    <w:pPr>
      <w:pBdr>
        <w:top w:val="single" w:sz="8" w:space="0" w:color="000000"/>
        <w:left w:val="single" w:sz="8" w:space="0" w:color="000000"/>
        <w:right w:val="single" w:sz="8" w:space="0" w:color="000000"/>
      </w:pBd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xl99">
    <w:name w:val="xl99"/>
    <w:basedOn w:val="a"/>
    <w:rsid w:val="00784872"/>
    <w:pPr>
      <w:pBdr>
        <w:left w:val="single" w:sz="8" w:space="0" w:color="000000"/>
        <w:bottom w:val="single" w:sz="8" w:space="0" w:color="000000"/>
        <w:right w:val="single" w:sz="8" w:space="0" w:color="000000"/>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100">
    <w:name w:val="xl100"/>
    <w:basedOn w:val="a"/>
    <w:rsid w:val="007848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1">
    <w:name w:val="xl101"/>
    <w:basedOn w:val="a"/>
    <w:rsid w:val="00784872"/>
    <w:pPr>
      <w:pBdr>
        <w:top w:val="single" w:sz="8" w:space="0" w:color="000000"/>
        <w:left w:val="single" w:sz="8" w:space="0" w:color="000000"/>
        <w:right w:val="single" w:sz="8" w:space="0" w:color="000000"/>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02">
    <w:name w:val="xl102"/>
    <w:basedOn w:val="a"/>
    <w:rsid w:val="00784872"/>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03">
    <w:name w:val="xl103"/>
    <w:basedOn w:val="a"/>
    <w:rsid w:val="00784872"/>
    <w:pPr>
      <w:pBdr>
        <w:top w:val="single" w:sz="8" w:space="0" w:color="000000"/>
        <w:left w:val="single" w:sz="8" w:space="0" w:color="000000"/>
        <w:right w:val="single" w:sz="8" w:space="0" w:color="000000"/>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04">
    <w:name w:val="xl104"/>
    <w:basedOn w:val="a"/>
    <w:rsid w:val="00784872"/>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a"/>
    <w:rsid w:val="0078487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a"/>
    <w:rsid w:val="007848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107">
    <w:name w:val="xl107"/>
    <w:basedOn w:val="a"/>
    <w:rsid w:val="007848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rPr>
  </w:style>
  <w:style w:type="character" w:customStyle="1" w:styleId="35">
    <w:name w:val="Основной шрифт абзаца3"/>
    <w:rsid w:val="00784872"/>
  </w:style>
  <w:style w:type="character" w:customStyle="1" w:styleId="WW-Absatz-Standardschriftart11">
    <w:name w:val="WW-Absatz-Standardschriftart11"/>
    <w:rsid w:val="00784872"/>
  </w:style>
  <w:style w:type="character" w:customStyle="1" w:styleId="WW-Absatz-Standardschriftart111">
    <w:name w:val="WW-Absatz-Standardschriftart111"/>
    <w:rsid w:val="00784872"/>
  </w:style>
  <w:style w:type="character" w:customStyle="1" w:styleId="WW-Absatz-Standardschriftart1111">
    <w:name w:val="WW-Absatz-Standardschriftart1111"/>
    <w:rsid w:val="00784872"/>
  </w:style>
  <w:style w:type="character" w:customStyle="1" w:styleId="WW-Absatz-Standardschriftart11111">
    <w:name w:val="WW-Absatz-Standardschriftart11111"/>
    <w:rsid w:val="00784872"/>
  </w:style>
  <w:style w:type="character" w:customStyle="1" w:styleId="WW-Absatz-Standardschriftart111111">
    <w:name w:val="WW-Absatz-Standardschriftart111111"/>
    <w:rsid w:val="00784872"/>
  </w:style>
  <w:style w:type="paragraph" w:customStyle="1" w:styleId="42">
    <w:name w:val="Название4"/>
    <w:basedOn w:val="a"/>
    <w:rsid w:val="00784872"/>
    <w:pPr>
      <w:widowControl w:val="0"/>
      <w:suppressLineNumbers/>
      <w:suppressAutoHyphens/>
      <w:spacing w:before="120" w:after="120" w:line="240" w:lineRule="auto"/>
    </w:pPr>
    <w:rPr>
      <w:rFonts w:ascii="Arial" w:eastAsia="Lucida Sans Unicode" w:hAnsi="Arial" w:cs="Tahoma"/>
      <w:i/>
      <w:iCs/>
      <w:kern w:val="1"/>
      <w:sz w:val="24"/>
      <w:szCs w:val="24"/>
      <w:lang w:eastAsia="ar-SA"/>
    </w:rPr>
  </w:style>
  <w:style w:type="paragraph" w:customStyle="1" w:styleId="43">
    <w:name w:val="Указатель4"/>
    <w:basedOn w:val="a"/>
    <w:rsid w:val="00784872"/>
    <w:pPr>
      <w:widowControl w:val="0"/>
      <w:suppressLineNumbers/>
      <w:suppressAutoHyphens/>
      <w:spacing w:after="0" w:line="240" w:lineRule="auto"/>
    </w:pPr>
    <w:rPr>
      <w:rFonts w:ascii="Arial" w:eastAsia="Lucida Sans Unicode" w:hAnsi="Arial" w:cs="Tahoma"/>
      <w:kern w:val="1"/>
      <w:sz w:val="20"/>
      <w:szCs w:val="24"/>
      <w:lang w:eastAsia="ar-SA"/>
    </w:rPr>
  </w:style>
  <w:style w:type="paragraph" w:customStyle="1" w:styleId="36">
    <w:name w:val="Название3"/>
    <w:basedOn w:val="a"/>
    <w:rsid w:val="00784872"/>
    <w:pPr>
      <w:widowControl w:val="0"/>
      <w:suppressLineNumbers/>
      <w:suppressAutoHyphens/>
      <w:spacing w:before="120" w:after="120" w:line="240" w:lineRule="auto"/>
    </w:pPr>
    <w:rPr>
      <w:rFonts w:ascii="Arial" w:eastAsia="Lucida Sans Unicode" w:hAnsi="Arial" w:cs="Tahoma"/>
      <w:i/>
      <w:iCs/>
      <w:kern w:val="1"/>
      <w:sz w:val="24"/>
      <w:szCs w:val="24"/>
      <w:lang w:eastAsia="ar-SA"/>
    </w:rPr>
  </w:style>
  <w:style w:type="paragraph" w:customStyle="1" w:styleId="37">
    <w:name w:val="Указатель3"/>
    <w:basedOn w:val="a"/>
    <w:rsid w:val="00784872"/>
    <w:pPr>
      <w:widowControl w:val="0"/>
      <w:suppressLineNumbers/>
      <w:suppressAutoHyphens/>
      <w:spacing w:after="0" w:line="240" w:lineRule="auto"/>
    </w:pPr>
    <w:rPr>
      <w:rFonts w:ascii="Arial" w:eastAsia="Lucida Sans Unicode" w:hAnsi="Arial" w:cs="Tahoma"/>
      <w:kern w:val="1"/>
      <w:sz w:val="20"/>
      <w:szCs w:val="24"/>
      <w:lang w:eastAsia="ar-SA"/>
    </w:rPr>
  </w:style>
  <w:style w:type="paragraph" w:customStyle="1" w:styleId="27">
    <w:name w:val="Название2"/>
    <w:basedOn w:val="a"/>
    <w:rsid w:val="00784872"/>
    <w:pPr>
      <w:widowControl w:val="0"/>
      <w:suppressLineNumbers/>
      <w:suppressAutoHyphens/>
      <w:spacing w:before="120" w:after="120" w:line="240" w:lineRule="auto"/>
    </w:pPr>
    <w:rPr>
      <w:rFonts w:ascii="Arial" w:eastAsia="Lucida Sans Unicode" w:hAnsi="Arial" w:cs="Tahoma"/>
      <w:i/>
      <w:iCs/>
      <w:kern w:val="1"/>
      <w:sz w:val="24"/>
      <w:szCs w:val="24"/>
      <w:lang w:eastAsia="ar-SA"/>
    </w:rPr>
  </w:style>
  <w:style w:type="paragraph" w:customStyle="1" w:styleId="28">
    <w:name w:val="Указатель2"/>
    <w:basedOn w:val="a"/>
    <w:rsid w:val="00784872"/>
    <w:pPr>
      <w:widowControl w:val="0"/>
      <w:suppressLineNumbers/>
      <w:suppressAutoHyphens/>
      <w:spacing w:after="0" w:line="240" w:lineRule="auto"/>
    </w:pPr>
    <w:rPr>
      <w:rFonts w:ascii="Arial" w:eastAsia="Lucida Sans Unicode" w:hAnsi="Arial" w:cs="Tahoma"/>
      <w:kern w:val="1"/>
      <w:sz w:val="20"/>
      <w:szCs w:val="24"/>
      <w:lang w:eastAsia="ar-SA"/>
    </w:rPr>
  </w:style>
  <w:style w:type="paragraph" w:customStyle="1" w:styleId="19">
    <w:name w:val="Текст1"/>
    <w:basedOn w:val="a"/>
    <w:rsid w:val="00784872"/>
    <w:pPr>
      <w:spacing w:after="0" w:line="240" w:lineRule="auto"/>
    </w:pPr>
    <w:rPr>
      <w:rFonts w:ascii="Courier New" w:eastAsia="Times New Roman" w:hAnsi="Courier New" w:cs="Courier New"/>
      <w:sz w:val="20"/>
      <w:szCs w:val="20"/>
      <w:lang w:eastAsia="ar-SA"/>
    </w:rPr>
  </w:style>
  <w:style w:type="character" w:customStyle="1" w:styleId="FontStyle21">
    <w:name w:val="Font Style21"/>
    <w:basedOn w:val="a0"/>
    <w:uiPriority w:val="99"/>
    <w:rsid w:val="00784872"/>
    <w:rPr>
      <w:rFonts w:ascii="Calibri" w:hAnsi="Calibri" w:cs="Calibri"/>
      <w:sz w:val="20"/>
      <w:szCs w:val="20"/>
    </w:rPr>
  </w:style>
  <w:style w:type="paragraph" w:customStyle="1" w:styleId="Style4">
    <w:name w:val="Style4"/>
    <w:basedOn w:val="a"/>
    <w:uiPriority w:val="99"/>
    <w:rsid w:val="00784872"/>
    <w:pPr>
      <w:widowControl w:val="0"/>
      <w:autoSpaceDE w:val="0"/>
      <w:autoSpaceDN w:val="0"/>
      <w:adjustRightInd w:val="0"/>
      <w:spacing w:after="0" w:line="272" w:lineRule="exact"/>
    </w:pPr>
    <w:rPr>
      <w:rFonts w:ascii="Calibri" w:eastAsia="Times New Roman" w:hAnsi="Calibri" w:cs="Times New Roman"/>
      <w:sz w:val="24"/>
      <w:szCs w:val="24"/>
    </w:rPr>
  </w:style>
  <w:style w:type="paragraph" w:customStyle="1" w:styleId="Style5">
    <w:name w:val="Style5"/>
    <w:basedOn w:val="a"/>
    <w:uiPriority w:val="99"/>
    <w:rsid w:val="00784872"/>
    <w:pPr>
      <w:widowControl w:val="0"/>
      <w:autoSpaceDE w:val="0"/>
      <w:autoSpaceDN w:val="0"/>
      <w:adjustRightInd w:val="0"/>
      <w:spacing w:after="0" w:line="274" w:lineRule="exact"/>
      <w:jc w:val="both"/>
    </w:pPr>
    <w:rPr>
      <w:rFonts w:ascii="Calibri" w:eastAsia="Times New Roman" w:hAnsi="Calibri" w:cs="Times New Roman"/>
      <w:sz w:val="24"/>
      <w:szCs w:val="24"/>
    </w:rPr>
  </w:style>
  <w:style w:type="character" w:customStyle="1" w:styleId="FontStyle22">
    <w:name w:val="Font Style22"/>
    <w:basedOn w:val="a0"/>
    <w:uiPriority w:val="99"/>
    <w:rsid w:val="00784872"/>
    <w:rPr>
      <w:rFonts w:ascii="Calibri" w:hAnsi="Calibri" w:cs="Calibri"/>
      <w:smallCaps/>
      <w:sz w:val="20"/>
      <w:szCs w:val="20"/>
    </w:rPr>
  </w:style>
  <w:style w:type="paragraph" w:customStyle="1" w:styleId="Style8">
    <w:name w:val="Style8"/>
    <w:basedOn w:val="a"/>
    <w:uiPriority w:val="99"/>
    <w:rsid w:val="00784872"/>
    <w:pPr>
      <w:widowControl w:val="0"/>
      <w:autoSpaceDE w:val="0"/>
      <w:autoSpaceDN w:val="0"/>
      <w:adjustRightInd w:val="0"/>
      <w:spacing w:after="0" w:line="274" w:lineRule="exact"/>
      <w:ind w:hanging="1478"/>
    </w:pPr>
    <w:rPr>
      <w:rFonts w:ascii="Calibri" w:eastAsia="Times New Roman" w:hAnsi="Calibri" w:cs="Times New Roman"/>
      <w:sz w:val="24"/>
      <w:szCs w:val="24"/>
    </w:rPr>
  </w:style>
  <w:style w:type="paragraph" w:customStyle="1" w:styleId="Style9">
    <w:name w:val="Style9"/>
    <w:basedOn w:val="a"/>
    <w:uiPriority w:val="99"/>
    <w:rsid w:val="00784872"/>
    <w:pPr>
      <w:widowControl w:val="0"/>
      <w:autoSpaceDE w:val="0"/>
      <w:autoSpaceDN w:val="0"/>
      <w:adjustRightInd w:val="0"/>
      <w:spacing w:after="0" w:line="269" w:lineRule="exact"/>
      <w:jc w:val="both"/>
    </w:pPr>
    <w:rPr>
      <w:rFonts w:ascii="Calibri" w:eastAsia="Times New Roman" w:hAnsi="Calibri" w:cs="Times New Roman"/>
      <w:sz w:val="24"/>
      <w:szCs w:val="24"/>
    </w:rPr>
  </w:style>
  <w:style w:type="paragraph" w:customStyle="1" w:styleId="Style3">
    <w:name w:val="Style3"/>
    <w:basedOn w:val="a"/>
    <w:uiPriority w:val="99"/>
    <w:rsid w:val="00784872"/>
    <w:pPr>
      <w:widowControl w:val="0"/>
      <w:autoSpaceDE w:val="0"/>
      <w:autoSpaceDN w:val="0"/>
      <w:adjustRightInd w:val="0"/>
      <w:spacing w:after="0" w:line="269" w:lineRule="exact"/>
    </w:pPr>
    <w:rPr>
      <w:rFonts w:ascii="Calibri" w:eastAsia="Times New Roman" w:hAnsi="Calibri" w:cs="Times New Roman"/>
      <w:sz w:val="24"/>
      <w:szCs w:val="24"/>
    </w:rPr>
  </w:style>
  <w:style w:type="paragraph" w:customStyle="1" w:styleId="Style16">
    <w:name w:val="Style16"/>
    <w:basedOn w:val="a"/>
    <w:uiPriority w:val="99"/>
    <w:rsid w:val="00784872"/>
    <w:pPr>
      <w:widowControl w:val="0"/>
      <w:autoSpaceDE w:val="0"/>
      <w:autoSpaceDN w:val="0"/>
      <w:adjustRightInd w:val="0"/>
      <w:spacing w:after="0" w:line="274" w:lineRule="exact"/>
    </w:pPr>
    <w:rPr>
      <w:rFonts w:ascii="Calibri" w:eastAsia="Times New Roman" w:hAnsi="Calibri" w:cs="Times New Roman"/>
      <w:sz w:val="24"/>
      <w:szCs w:val="24"/>
    </w:rPr>
  </w:style>
  <w:style w:type="character" w:customStyle="1" w:styleId="FontStyle23">
    <w:name w:val="Font Style23"/>
    <w:basedOn w:val="a0"/>
    <w:uiPriority w:val="99"/>
    <w:rsid w:val="00784872"/>
    <w:rPr>
      <w:rFonts w:ascii="Calibri" w:hAnsi="Calibri" w:cs="Calibri"/>
      <w:sz w:val="20"/>
      <w:szCs w:val="20"/>
    </w:rPr>
  </w:style>
  <w:style w:type="paragraph" w:customStyle="1" w:styleId="Style13">
    <w:name w:val="Style13"/>
    <w:basedOn w:val="a"/>
    <w:uiPriority w:val="99"/>
    <w:rsid w:val="00784872"/>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18">
    <w:name w:val="Style18"/>
    <w:basedOn w:val="a"/>
    <w:uiPriority w:val="99"/>
    <w:rsid w:val="00784872"/>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2">
    <w:name w:val="Style2"/>
    <w:basedOn w:val="a"/>
    <w:uiPriority w:val="99"/>
    <w:rsid w:val="00784872"/>
    <w:pPr>
      <w:widowControl w:val="0"/>
      <w:autoSpaceDE w:val="0"/>
      <w:autoSpaceDN w:val="0"/>
      <w:adjustRightInd w:val="0"/>
      <w:spacing w:after="0" w:line="240" w:lineRule="auto"/>
      <w:jc w:val="both"/>
    </w:pPr>
    <w:rPr>
      <w:rFonts w:ascii="Calibri" w:eastAsia="Times New Roman" w:hAnsi="Calibri" w:cs="Times New Roman"/>
      <w:sz w:val="24"/>
      <w:szCs w:val="24"/>
    </w:rPr>
  </w:style>
  <w:style w:type="paragraph" w:customStyle="1" w:styleId="Style7">
    <w:name w:val="Style7"/>
    <w:basedOn w:val="a"/>
    <w:uiPriority w:val="99"/>
    <w:rsid w:val="00784872"/>
    <w:pPr>
      <w:widowControl w:val="0"/>
      <w:autoSpaceDE w:val="0"/>
      <w:autoSpaceDN w:val="0"/>
      <w:adjustRightInd w:val="0"/>
      <w:spacing w:after="0" w:line="270" w:lineRule="exact"/>
      <w:ind w:hanging="2146"/>
    </w:pPr>
    <w:rPr>
      <w:rFonts w:ascii="Calibri" w:eastAsia="Times New Roman" w:hAnsi="Calibri" w:cs="Times New Roman"/>
      <w:sz w:val="24"/>
      <w:szCs w:val="24"/>
    </w:rPr>
  </w:style>
  <w:style w:type="paragraph" w:customStyle="1" w:styleId="-1">
    <w:name w:val="Список-1"/>
    <w:basedOn w:val="a"/>
    <w:rsid w:val="00784872"/>
    <w:pPr>
      <w:tabs>
        <w:tab w:val="num" w:pos="1069"/>
      </w:tabs>
      <w:suppressAutoHyphens/>
      <w:spacing w:after="60" w:line="240" w:lineRule="auto"/>
      <w:ind w:left="-4254"/>
      <w:jc w:val="both"/>
    </w:pPr>
    <w:rPr>
      <w:rFonts w:ascii="Times New Roman" w:eastAsia="Times New Roman" w:hAnsi="Times New Roman" w:cs="Times New Roman"/>
      <w:color w:val="000000"/>
      <w:sz w:val="24"/>
      <w:szCs w:val="24"/>
      <w:lang w:eastAsia="ar-SA"/>
    </w:rPr>
  </w:style>
  <w:style w:type="character" w:customStyle="1" w:styleId="apple-style-span">
    <w:name w:val="apple-style-span"/>
    <w:basedOn w:val="a0"/>
    <w:rsid w:val="00784872"/>
  </w:style>
  <w:style w:type="character" w:customStyle="1" w:styleId="apple-converted-space">
    <w:name w:val="apple-converted-space"/>
    <w:basedOn w:val="a0"/>
    <w:rsid w:val="00784872"/>
  </w:style>
  <w:style w:type="paragraph" w:customStyle="1" w:styleId="Style10">
    <w:name w:val="Style1"/>
    <w:basedOn w:val="a"/>
    <w:uiPriority w:val="99"/>
    <w:rsid w:val="0078487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basedOn w:val="a0"/>
    <w:uiPriority w:val="99"/>
    <w:rsid w:val="00784872"/>
    <w:rPr>
      <w:rFonts w:ascii="Times New Roman" w:hAnsi="Times New Roman" w:cs="Times New Roman"/>
      <w:b/>
      <w:bCs/>
      <w:sz w:val="18"/>
      <w:szCs w:val="18"/>
    </w:rPr>
  </w:style>
  <w:style w:type="character" w:customStyle="1" w:styleId="FontStyle20">
    <w:name w:val="Font Style20"/>
    <w:basedOn w:val="a0"/>
    <w:uiPriority w:val="99"/>
    <w:rsid w:val="00784872"/>
    <w:rPr>
      <w:rFonts w:ascii="Times New Roman" w:hAnsi="Times New Roman" w:cs="Times New Roman"/>
      <w:b/>
      <w:bCs/>
      <w:sz w:val="16"/>
      <w:szCs w:val="16"/>
    </w:rPr>
  </w:style>
  <w:style w:type="character" w:customStyle="1" w:styleId="FontStyle27">
    <w:name w:val="Font Style27"/>
    <w:basedOn w:val="a0"/>
    <w:uiPriority w:val="99"/>
    <w:rsid w:val="00784872"/>
    <w:rPr>
      <w:rFonts w:ascii="Times New Roman" w:hAnsi="Times New Roman" w:cs="Times New Roman"/>
      <w:b/>
      <w:bCs/>
      <w:i/>
      <w:iCs/>
      <w:sz w:val="12"/>
      <w:szCs w:val="12"/>
    </w:rPr>
  </w:style>
  <w:style w:type="character" w:customStyle="1" w:styleId="FontStyle24">
    <w:name w:val="Font Style24"/>
    <w:basedOn w:val="a0"/>
    <w:uiPriority w:val="99"/>
    <w:rsid w:val="00784872"/>
    <w:rPr>
      <w:rFonts w:ascii="Times New Roman" w:hAnsi="Times New Roman" w:cs="Times New Roman"/>
      <w:b/>
      <w:bCs/>
      <w:sz w:val="14"/>
      <w:szCs w:val="14"/>
    </w:rPr>
  </w:style>
  <w:style w:type="paragraph" w:customStyle="1" w:styleId="Style17">
    <w:name w:val="Style17"/>
    <w:basedOn w:val="a"/>
    <w:uiPriority w:val="99"/>
    <w:rsid w:val="00784872"/>
    <w:pPr>
      <w:widowControl w:val="0"/>
      <w:autoSpaceDE w:val="0"/>
      <w:autoSpaceDN w:val="0"/>
      <w:adjustRightInd w:val="0"/>
      <w:spacing w:after="0" w:line="187" w:lineRule="exact"/>
      <w:jc w:val="center"/>
    </w:pPr>
    <w:rPr>
      <w:rFonts w:ascii="Times New Roman" w:eastAsia="Times New Roman" w:hAnsi="Times New Roman" w:cs="Times New Roman"/>
      <w:sz w:val="24"/>
      <w:szCs w:val="24"/>
    </w:rPr>
  </w:style>
  <w:style w:type="paragraph" w:customStyle="1" w:styleId="Style100">
    <w:name w:val="Style10"/>
    <w:basedOn w:val="a"/>
    <w:uiPriority w:val="99"/>
    <w:rsid w:val="0078487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
    <w:uiPriority w:val="99"/>
    <w:rsid w:val="0078487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5">
    <w:name w:val="Font Style25"/>
    <w:basedOn w:val="a0"/>
    <w:uiPriority w:val="99"/>
    <w:rsid w:val="00784872"/>
    <w:rPr>
      <w:rFonts w:ascii="Times New Roman" w:hAnsi="Times New Roman" w:cs="Times New Roman"/>
      <w:b/>
      <w:bCs/>
      <w:sz w:val="14"/>
      <w:szCs w:val="14"/>
    </w:rPr>
  </w:style>
  <w:style w:type="paragraph" w:customStyle="1" w:styleId="Style12">
    <w:name w:val="Style12"/>
    <w:basedOn w:val="a"/>
    <w:uiPriority w:val="99"/>
    <w:rsid w:val="0078487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6">
    <w:name w:val="Font Style26"/>
    <w:basedOn w:val="a0"/>
    <w:uiPriority w:val="99"/>
    <w:rsid w:val="00784872"/>
    <w:rPr>
      <w:rFonts w:ascii="Times New Roman" w:hAnsi="Times New Roman" w:cs="Times New Roman"/>
      <w:sz w:val="8"/>
      <w:szCs w:val="8"/>
    </w:rPr>
  </w:style>
  <w:style w:type="character" w:customStyle="1" w:styleId="FontStyle29">
    <w:name w:val="Font Style29"/>
    <w:basedOn w:val="a0"/>
    <w:uiPriority w:val="99"/>
    <w:rsid w:val="00784872"/>
    <w:rPr>
      <w:rFonts w:ascii="Times New Roman" w:hAnsi="Times New Roman" w:cs="Times New Roman"/>
      <w:b/>
      <w:bCs/>
      <w:sz w:val="12"/>
      <w:szCs w:val="12"/>
    </w:rPr>
  </w:style>
  <w:style w:type="paragraph" w:customStyle="1" w:styleId="Style11">
    <w:name w:val="Style11"/>
    <w:basedOn w:val="a"/>
    <w:uiPriority w:val="99"/>
    <w:rsid w:val="00784872"/>
    <w:pPr>
      <w:widowControl w:val="0"/>
      <w:autoSpaceDE w:val="0"/>
      <w:autoSpaceDN w:val="0"/>
      <w:adjustRightInd w:val="0"/>
      <w:spacing w:after="0" w:line="182" w:lineRule="exact"/>
    </w:pPr>
    <w:rPr>
      <w:rFonts w:ascii="Times New Roman" w:eastAsia="Times New Roman" w:hAnsi="Times New Roman" w:cs="Times New Roman"/>
      <w:sz w:val="24"/>
      <w:szCs w:val="24"/>
    </w:rPr>
  </w:style>
  <w:style w:type="paragraph" w:customStyle="1" w:styleId="ConsPlusCell">
    <w:name w:val="ConsPlusCell"/>
    <w:uiPriority w:val="99"/>
    <w:rsid w:val="00784872"/>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WW8Num1z2">
    <w:name w:val="WW8Num1z2"/>
    <w:rsid w:val="00784872"/>
    <w:rPr>
      <w:rFonts w:ascii="StarSymbol" w:hAnsi="StarSymbol" w:cs="StarSymbol"/>
      <w:sz w:val="18"/>
      <w:szCs w:val="18"/>
    </w:rPr>
  </w:style>
  <w:style w:type="character" w:customStyle="1" w:styleId="FontStyle28">
    <w:name w:val="Font Style28"/>
    <w:basedOn w:val="a0"/>
    <w:uiPriority w:val="99"/>
    <w:rsid w:val="00784872"/>
    <w:rPr>
      <w:rFonts w:ascii="Times New Roman"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3BAB5C01D562716F7AC514B8DD1AE15DFB72106F548B7B7C9E1CA08198502225315230A31E2EAF90AE341g1m8J"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consultantplus://offline/ref=63BAB5C01D562716F7AC514B8DD1AE15DFB72106F54AB0B2C8E1CA08198502225315230A31E2EAF90AE341g1m7J"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63BAB5C01D562716F7AC514B8DD1AE15DFB72106F64EB6B3C1E1CA08198502225315230A31E2EAF90AE340g1m2J"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consultantplus://offline/ref=63BAB5C01D562716F7AC514B8DD1AE15DFB72106F64FB5B4CEE1CA08198502225315230A31E2EAF90AE340g1m8J"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consultantplus://offline/ref=63BAB5C01D562716F7AC514B8DD1AE15DFB72106F649B1B4CAE1CA08198502225315230A31E2EAF90AE244g1m0J"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16682</Words>
  <Characters>95093</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2018-04-28T11:20:00Z</cp:lastPrinted>
  <dcterms:created xsi:type="dcterms:W3CDTF">2018-04-27T13:37:00Z</dcterms:created>
  <dcterms:modified xsi:type="dcterms:W3CDTF">2018-04-28T11:22:00Z</dcterms:modified>
</cp:coreProperties>
</file>