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791" w:rsidRDefault="00010791" w:rsidP="00010791">
      <w:pPr>
        <w:pStyle w:val="a4"/>
        <w:jc w:val="right"/>
        <w:rPr>
          <w:rFonts w:ascii="Times New Roman" w:hAnsi="Times New Roman"/>
          <w:b/>
          <w:sz w:val="24"/>
          <w:szCs w:val="24"/>
        </w:rPr>
      </w:pPr>
      <w:r>
        <w:rPr>
          <w:rFonts w:ascii="Times New Roman" w:hAnsi="Times New Roman"/>
          <w:b/>
          <w:sz w:val="24"/>
          <w:szCs w:val="24"/>
        </w:rPr>
        <w:t>Информационный бюллетень</w:t>
      </w:r>
    </w:p>
    <w:p w:rsidR="00010791" w:rsidRDefault="00010791" w:rsidP="00010791">
      <w:pPr>
        <w:pStyle w:val="a4"/>
        <w:jc w:val="right"/>
        <w:rPr>
          <w:rFonts w:ascii="Times New Roman" w:hAnsi="Times New Roman"/>
          <w:b/>
          <w:sz w:val="24"/>
          <w:szCs w:val="24"/>
        </w:rPr>
      </w:pPr>
      <w:r>
        <w:rPr>
          <w:rFonts w:ascii="Times New Roman" w:hAnsi="Times New Roman"/>
          <w:b/>
          <w:sz w:val="24"/>
          <w:szCs w:val="24"/>
        </w:rPr>
        <w:t>Администрации Едровского сельского поселения</w:t>
      </w:r>
    </w:p>
    <w:p w:rsidR="00010791" w:rsidRDefault="00010791" w:rsidP="00010791">
      <w:pPr>
        <w:pStyle w:val="a4"/>
        <w:rPr>
          <w:rFonts w:ascii="Times New Roman" w:hAnsi="Times New Roman"/>
          <w:b/>
        </w:rPr>
      </w:pPr>
    </w:p>
    <w:p w:rsidR="00010791" w:rsidRDefault="00010791" w:rsidP="00010791">
      <w:pPr>
        <w:pStyle w:val="a4"/>
        <w:jc w:val="center"/>
        <w:rPr>
          <w:rFonts w:ascii="Times New Roman" w:hAnsi="Times New Roman"/>
          <w:b/>
          <w:sz w:val="56"/>
          <w:szCs w:val="56"/>
        </w:rPr>
      </w:pPr>
      <w:r>
        <w:rPr>
          <w:rFonts w:ascii="Times New Roman" w:hAnsi="Times New Roman"/>
          <w:b/>
          <w:sz w:val="56"/>
          <w:szCs w:val="56"/>
        </w:rPr>
        <w:t>«ЕДРОВСКИЙ ВЕСТНИК»</w:t>
      </w:r>
    </w:p>
    <w:p w:rsidR="00010791" w:rsidRDefault="003D3EDC" w:rsidP="00010791">
      <w:pPr>
        <w:pStyle w:val="a4"/>
        <w:jc w:val="right"/>
        <w:rPr>
          <w:rFonts w:ascii="Times New Roman" w:hAnsi="Times New Roman"/>
          <w:b/>
        </w:rPr>
      </w:pPr>
      <w:r>
        <w:rPr>
          <w:rFonts w:ascii="Times New Roman" w:hAnsi="Times New Roman"/>
          <w:b/>
          <w:sz w:val="24"/>
          <w:szCs w:val="24"/>
        </w:rPr>
        <w:t>01.04</w:t>
      </w:r>
      <w:r w:rsidR="00010791">
        <w:rPr>
          <w:rFonts w:ascii="Times New Roman" w:hAnsi="Times New Roman"/>
          <w:b/>
          <w:sz w:val="24"/>
          <w:szCs w:val="24"/>
        </w:rPr>
        <w:t>.2024 год</w:t>
      </w:r>
      <w:r w:rsidR="00010791">
        <w:rPr>
          <w:rFonts w:ascii="Times New Roman" w:hAnsi="Times New Roman"/>
          <w:b/>
        </w:rPr>
        <w:t xml:space="preserve">                                                                                                                                                               </w:t>
      </w:r>
    </w:p>
    <w:p w:rsidR="00010791" w:rsidRDefault="00010791" w:rsidP="00010791">
      <w:pPr>
        <w:pStyle w:val="a4"/>
        <w:pBdr>
          <w:bottom w:val="single" w:sz="12" w:space="1" w:color="auto"/>
        </w:pBdr>
        <w:jc w:val="right"/>
        <w:rPr>
          <w:rFonts w:ascii="Times New Roman" w:hAnsi="Times New Roman"/>
          <w:b/>
          <w:sz w:val="24"/>
          <w:szCs w:val="24"/>
        </w:rPr>
      </w:pPr>
      <w:r>
        <w:rPr>
          <w:rFonts w:ascii="Times New Roman" w:hAnsi="Times New Roman"/>
          <w:b/>
          <w:sz w:val="24"/>
          <w:szCs w:val="24"/>
        </w:rPr>
        <w:t>№ 4 (257)</w:t>
      </w:r>
    </w:p>
    <w:p w:rsidR="00010791" w:rsidRDefault="00010791" w:rsidP="00010791">
      <w:pPr>
        <w:shd w:val="clear" w:color="auto" w:fill="FFFFFF"/>
        <w:spacing w:after="0" w:line="240" w:lineRule="auto"/>
        <w:ind w:firstLine="709"/>
        <w:jc w:val="center"/>
        <w:rPr>
          <w:rFonts w:ascii="Times New Roman" w:eastAsia="Times New Roman" w:hAnsi="Times New Roman" w:cs="Times New Roman"/>
          <w:b/>
          <w:bCs/>
          <w:sz w:val="20"/>
          <w:szCs w:val="20"/>
        </w:rPr>
      </w:pPr>
    </w:p>
    <w:p w:rsidR="00010791" w:rsidRPr="001E0B2E" w:rsidRDefault="00010791" w:rsidP="00010791">
      <w:pPr>
        <w:spacing w:after="0"/>
        <w:jc w:val="center"/>
        <w:rPr>
          <w:rFonts w:ascii="Times New Roman" w:hAnsi="Times New Roman" w:cs="Times New Roman"/>
          <w:b/>
          <w:sz w:val="20"/>
          <w:szCs w:val="20"/>
        </w:rPr>
      </w:pPr>
      <w:r w:rsidRPr="001E0B2E">
        <w:rPr>
          <w:rFonts w:ascii="Times New Roman" w:hAnsi="Times New Roman" w:cs="Times New Roman"/>
          <w:b/>
          <w:sz w:val="20"/>
          <w:szCs w:val="20"/>
        </w:rPr>
        <w:t>ИНФОРМАЦИЯ  ПРОКУРАТУРЫ</w:t>
      </w:r>
    </w:p>
    <w:p w:rsidR="00010791" w:rsidRPr="001E0B2E" w:rsidRDefault="00010791" w:rsidP="00010791">
      <w:pPr>
        <w:spacing w:after="0" w:line="240" w:lineRule="auto"/>
        <w:jc w:val="center"/>
        <w:rPr>
          <w:rFonts w:ascii="Times New Roman" w:eastAsia="Calibri" w:hAnsi="Times New Roman" w:cs="Times New Roman"/>
          <w:b/>
          <w:bCs/>
          <w:sz w:val="20"/>
          <w:szCs w:val="20"/>
          <w:shd w:val="clear" w:color="auto" w:fill="FFFFFF"/>
          <w:lang w:eastAsia="en-US"/>
        </w:rPr>
      </w:pPr>
      <w:r w:rsidRPr="001E0B2E">
        <w:rPr>
          <w:rFonts w:ascii="Times New Roman" w:eastAsia="Calibri" w:hAnsi="Times New Roman" w:cs="Times New Roman"/>
          <w:b/>
          <w:bCs/>
          <w:sz w:val="20"/>
          <w:szCs w:val="20"/>
          <w:shd w:val="clear" w:color="auto" w:fill="FFFFFF"/>
          <w:lang w:eastAsia="en-US"/>
        </w:rPr>
        <w:t>В Малой Вишере местный житель осужден за угрозу применения насилия в отношении сотрудников полиции</w:t>
      </w:r>
    </w:p>
    <w:p w:rsidR="00010791" w:rsidRPr="001E0B2E" w:rsidRDefault="00010791" w:rsidP="00010791">
      <w:pPr>
        <w:shd w:val="clear" w:color="auto" w:fill="FFFFFF"/>
        <w:spacing w:after="0" w:line="240" w:lineRule="auto"/>
        <w:ind w:firstLine="709"/>
        <w:jc w:val="both"/>
        <w:rPr>
          <w:rFonts w:ascii="Times New Roman" w:hAnsi="Times New Roman" w:cs="Times New Roman"/>
          <w:sz w:val="20"/>
          <w:szCs w:val="20"/>
          <w:shd w:val="clear" w:color="auto" w:fill="FFFFFF"/>
        </w:rPr>
      </w:pPr>
      <w:r w:rsidRPr="001E0B2E">
        <w:rPr>
          <w:rFonts w:ascii="Times New Roman" w:eastAsia="Times New Roman" w:hAnsi="Times New Roman" w:cs="Times New Roman"/>
          <w:sz w:val="20"/>
          <w:szCs w:val="20"/>
        </w:rPr>
        <w:t>Новгородский районный суд с участием представителя прокуратуры Маловишерского района вынес обвинительный приговор по уголовному делу в отношении ранее судимого 63-летнего местного жителя Александра Колесникова. Он признан виновным в совершении преступления по ч. 1 ст. 318 УК РФ (</w:t>
      </w:r>
      <w:r w:rsidRPr="001E0B2E">
        <w:rPr>
          <w:rFonts w:ascii="Times New Roman" w:hAnsi="Times New Roman" w:cs="Times New Roman"/>
          <w:sz w:val="20"/>
          <w:szCs w:val="20"/>
          <w:shd w:val="clear" w:color="auto" w:fill="FFFFFF"/>
        </w:rPr>
        <w:t>угроза применения насилия в отношении представителя власти в связи с исполнением им своих должностных обязанностей).</w:t>
      </w:r>
    </w:p>
    <w:p w:rsidR="00010791" w:rsidRPr="001E0B2E" w:rsidRDefault="00010791" w:rsidP="00010791">
      <w:pPr>
        <w:spacing w:after="0" w:line="240" w:lineRule="auto"/>
        <w:ind w:firstLine="709"/>
        <w:jc w:val="both"/>
        <w:rPr>
          <w:rFonts w:ascii="Times New Roman" w:hAnsi="Times New Roman" w:cs="Times New Roman"/>
          <w:sz w:val="20"/>
          <w:szCs w:val="20"/>
          <w:shd w:val="clear" w:color="auto" w:fill="FFFFFF"/>
        </w:rPr>
      </w:pPr>
      <w:r w:rsidRPr="001E0B2E">
        <w:rPr>
          <w:rFonts w:ascii="Times New Roman" w:eastAsia="Times New Roman" w:hAnsi="Times New Roman" w:cs="Times New Roman"/>
          <w:sz w:val="20"/>
          <w:szCs w:val="20"/>
        </w:rPr>
        <w:t xml:space="preserve">Судом установлено, что в октябре 2023 года Колесников, находясь в состоянии алкогольного опьянения возле одного из домов на ул. Пролетарская </w:t>
      </w:r>
      <w:r w:rsidRPr="001E0B2E">
        <w:rPr>
          <w:rFonts w:ascii="Times New Roman" w:hAnsi="Times New Roman" w:cs="Times New Roman"/>
          <w:sz w:val="20"/>
          <w:szCs w:val="20"/>
          <w:shd w:val="clear" w:color="auto" w:fill="FFFFFF"/>
        </w:rPr>
        <w:t>в д. Веребье Маловишерского района</w:t>
      </w:r>
      <w:r w:rsidRPr="001E0B2E">
        <w:rPr>
          <w:rFonts w:ascii="Times New Roman" w:eastAsia="Times New Roman" w:hAnsi="Times New Roman" w:cs="Times New Roman"/>
          <w:sz w:val="20"/>
          <w:szCs w:val="20"/>
        </w:rPr>
        <w:t>, с целью воспрепятствования законной деятельности сотрудников полиции в сфере обеспечения общественного порядка, держа в руке нож, высказал угрозы</w:t>
      </w:r>
      <w:r w:rsidR="005D3B67">
        <w:rPr>
          <w:rFonts w:ascii="Times New Roman" w:eastAsia="Times New Roman" w:hAnsi="Times New Roman" w:cs="Times New Roman"/>
          <w:sz w:val="20"/>
          <w:szCs w:val="20"/>
        </w:rPr>
        <w:t xml:space="preserve"> </w:t>
      </w:r>
      <w:r w:rsidRPr="001E0B2E">
        <w:rPr>
          <w:rFonts w:ascii="Times New Roman" w:hAnsi="Times New Roman" w:cs="Times New Roman"/>
          <w:sz w:val="20"/>
          <w:szCs w:val="20"/>
          <w:shd w:val="clear" w:color="auto" w:fill="FFFFFF"/>
        </w:rPr>
        <w:t>применения насилия в отношении двоих представителей власти, которые восприняли их реально.</w:t>
      </w:r>
    </w:p>
    <w:p w:rsidR="00010791" w:rsidRPr="001E0B2E" w:rsidRDefault="00010791" w:rsidP="00010791">
      <w:pPr>
        <w:shd w:val="clear" w:color="auto" w:fill="FFFFFF"/>
        <w:spacing w:after="0" w:line="240" w:lineRule="auto"/>
        <w:ind w:firstLine="709"/>
        <w:jc w:val="both"/>
        <w:rPr>
          <w:rFonts w:ascii="Times New Roman" w:eastAsia="Times New Roman" w:hAnsi="Times New Roman" w:cs="Times New Roman"/>
          <w:sz w:val="20"/>
          <w:szCs w:val="20"/>
        </w:rPr>
      </w:pPr>
      <w:r w:rsidRPr="001E0B2E">
        <w:rPr>
          <w:rFonts w:ascii="Times New Roman" w:eastAsia="Times New Roman" w:hAnsi="Times New Roman" w:cs="Times New Roman"/>
          <w:sz w:val="20"/>
          <w:szCs w:val="20"/>
        </w:rPr>
        <w:t>Вину в совершении преступления подсудимый признал.</w:t>
      </w:r>
    </w:p>
    <w:p w:rsidR="00010791" w:rsidRPr="001E0B2E" w:rsidRDefault="00010791" w:rsidP="00010791">
      <w:pPr>
        <w:shd w:val="clear" w:color="auto" w:fill="FFFFFF"/>
        <w:spacing w:after="0" w:line="240" w:lineRule="auto"/>
        <w:ind w:firstLine="709"/>
        <w:jc w:val="both"/>
        <w:rPr>
          <w:rFonts w:ascii="Times New Roman" w:hAnsi="Times New Roman" w:cs="Times New Roman"/>
          <w:sz w:val="20"/>
          <w:szCs w:val="20"/>
          <w:shd w:val="clear" w:color="auto" w:fill="FFFFFF"/>
        </w:rPr>
      </w:pPr>
      <w:r w:rsidRPr="001E0B2E">
        <w:rPr>
          <w:rFonts w:ascii="Times New Roman" w:eastAsia="Times New Roman" w:hAnsi="Times New Roman" w:cs="Times New Roman"/>
          <w:sz w:val="20"/>
          <w:szCs w:val="20"/>
        </w:rPr>
        <w:t xml:space="preserve">Суд с учетом позиции представителя прокуратуры назначил ему наказание в виде 1 года 10 месяцев лишения свободы </w:t>
      </w:r>
      <w:r w:rsidRPr="001E0B2E">
        <w:rPr>
          <w:rFonts w:ascii="Times New Roman" w:hAnsi="Times New Roman" w:cs="Times New Roman"/>
          <w:sz w:val="20"/>
          <w:szCs w:val="20"/>
          <w:shd w:val="clear" w:color="auto" w:fill="FFFFFF"/>
        </w:rPr>
        <w:t xml:space="preserve">в колонии особого режима. </w:t>
      </w:r>
    </w:p>
    <w:p w:rsidR="00010791" w:rsidRPr="001E0B2E" w:rsidRDefault="00010791" w:rsidP="00010791">
      <w:pPr>
        <w:shd w:val="clear" w:color="auto" w:fill="FFFFFF"/>
        <w:spacing w:after="0" w:line="240" w:lineRule="auto"/>
        <w:ind w:firstLine="709"/>
        <w:jc w:val="both"/>
        <w:rPr>
          <w:rFonts w:ascii="Times New Roman" w:eastAsia="Times New Roman" w:hAnsi="Times New Roman" w:cs="Times New Roman"/>
          <w:sz w:val="20"/>
          <w:szCs w:val="20"/>
        </w:rPr>
      </w:pPr>
      <w:r w:rsidRPr="001E0B2E">
        <w:rPr>
          <w:rFonts w:ascii="Times New Roman" w:hAnsi="Times New Roman" w:cs="Times New Roman"/>
          <w:sz w:val="20"/>
          <w:szCs w:val="20"/>
          <w:shd w:val="clear" w:color="auto" w:fill="FFFFFF"/>
        </w:rPr>
        <w:t>Приговор в законную силу не вступил и может быть обжалован в установленном законом порядке.</w:t>
      </w:r>
    </w:p>
    <w:p w:rsidR="00010791" w:rsidRPr="001E0B2E" w:rsidRDefault="00010791" w:rsidP="00010791">
      <w:pPr>
        <w:widowControl w:val="0"/>
        <w:tabs>
          <w:tab w:val="left" w:pos="720"/>
        </w:tabs>
        <w:spacing w:after="0" w:line="240" w:lineRule="auto"/>
        <w:jc w:val="both"/>
        <w:rPr>
          <w:rFonts w:ascii="Times New Roman" w:hAnsi="Times New Roman" w:cs="Times New Roman"/>
          <w:sz w:val="20"/>
          <w:szCs w:val="20"/>
          <w:bdr w:val="none" w:sz="0" w:space="0" w:color="auto" w:frame="1"/>
        </w:rPr>
      </w:pPr>
      <w:r w:rsidRPr="001E0B2E">
        <w:rPr>
          <w:rFonts w:ascii="Times New Roman" w:hAnsi="Times New Roman" w:cs="Times New Roman"/>
          <w:sz w:val="20"/>
          <w:szCs w:val="20"/>
          <w:bdr w:val="none" w:sz="0" w:space="0" w:color="auto" w:frame="1"/>
        </w:rPr>
        <w:t>Прокуратура Маловишерского района</w:t>
      </w:r>
    </w:p>
    <w:p w:rsidR="00010791" w:rsidRPr="001E0B2E" w:rsidRDefault="00010791" w:rsidP="00010791">
      <w:pPr>
        <w:tabs>
          <w:tab w:val="left" w:pos="-360"/>
          <w:tab w:val="left" w:pos="2529"/>
        </w:tabs>
        <w:suppressAutoHyphens/>
        <w:autoSpaceDE w:val="0"/>
        <w:autoSpaceDN w:val="0"/>
        <w:adjustRightInd w:val="0"/>
        <w:spacing w:after="0" w:line="240" w:lineRule="auto"/>
        <w:contextualSpacing/>
        <w:rPr>
          <w:rFonts w:ascii="Times New Roman" w:eastAsia="Times New Roman" w:hAnsi="Times New Roman" w:cs="Times New Roman"/>
          <w:b/>
          <w:sz w:val="20"/>
          <w:szCs w:val="20"/>
        </w:rPr>
      </w:pPr>
    </w:p>
    <w:p w:rsidR="00010791" w:rsidRPr="001E0B2E" w:rsidRDefault="00010791" w:rsidP="00010791">
      <w:pPr>
        <w:tabs>
          <w:tab w:val="left" w:pos="-360"/>
          <w:tab w:val="left" w:pos="2529"/>
        </w:tabs>
        <w:suppressAutoHyphens/>
        <w:autoSpaceDE w:val="0"/>
        <w:autoSpaceDN w:val="0"/>
        <w:adjustRightInd w:val="0"/>
        <w:spacing w:after="0" w:line="240" w:lineRule="auto"/>
        <w:contextualSpacing/>
        <w:jc w:val="center"/>
        <w:rPr>
          <w:rFonts w:ascii="Times New Roman" w:eastAsia="Times New Roman" w:hAnsi="Times New Roman" w:cs="Times New Roman"/>
          <w:b/>
          <w:sz w:val="20"/>
          <w:szCs w:val="20"/>
        </w:rPr>
      </w:pPr>
      <w:r w:rsidRPr="001E0B2E">
        <w:rPr>
          <w:rFonts w:ascii="Times New Roman" w:eastAsia="Times New Roman" w:hAnsi="Times New Roman" w:cs="Times New Roman"/>
          <w:b/>
          <w:sz w:val="20"/>
          <w:szCs w:val="20"/>
        </w:rPr>
        <w:t>В Малой Вишере прокурор в интересах потерпевшей обратился в суд с иском о взыскании морального вреда, причиненного преступлением, с виновника взыскано 100 000 рублей в счет компенсации морального вреда</w:t>
      </w:r>
    </w:p>
    <w:p w:rsidR="00010791" w:rsidRPr="001E0B2E" w:rsidRDefault="00010791" w:rsidP="00010791">
      <w:pPr>
        <w:autoSpaceDE w:val="0"/>
        <w:autoSpaceDN w:val="0"/>
        <w:adjustRightInd w:val="0"/>
        <w:spacing w:after="0" w:line="240" w:lineRule="auto"/>
        <w:ind w:firstLine="540"/>
        <w:jc w:val="both"/>
        <w:rPr>
          <w:rFonts w:ascii="Times New Roman" w:eastAsia="Times New Roman" w:hAnsi="Times New Roman" w:cs="Times New Roman"/>
          <w:b/>
          <w:sz w:val="20"/>
          <w:szCs w:val="20"/>
        </w:rPr>
      </w:pPr>
      <w:r w:rsidRPr="001E0B2E">
        <w:rPr>
          <w:rFonts w:ascii="Times New Roman" w:eastAsia="Times New Roman" w:hAnsi="Times New Roman" w:cs="Times New Roman"/>
          <w:sz w:val="20"/>
          <w:szCs w:val="20"/>
        </w:rPr>
        <w:t xml:space="preserve">Прокуратура Маловишерского района в ходе рассмотрения уголовного дела за совершение </w:t>
      </w:r>
      <w:r w:rsidRPr="001E0B2E">
        <w:rPr>
          <w:rFonts w:ascii="Times New Roman" w:eastAsia="Times New Roman" w:hAnsi="Times New Roman" w:cs="Times New Roman"/>
          <w:b/>
          <w:sz w:val="20"/>
          <w:szCs w:val="20"/>
        </w:rPr>
        <w:t>иных действий сексуального характера с применением насилия, совершенных с угрозой убийством, обратилась в суд с иском к обвиняемому о взыскании морального вреда в сумме 100 000 рублей.</w:t>
      </w:r>
    </w:p>
    <w:p w:rsidR="00010791" w:rsidRPr="001E0B2E" w:rsidRDefault="00010791" w:rsidP="00010791">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1E0B2E">
        <w:rPr>
          <w:rFonts w:ascii="Times New Roman" w:eastAsia="Times New Roman" w:hAnsi="Times New Roman" w:cs="Times New Roman"/>
          <w:sz w:val="20"/>
          <w:szCs w:val="20"/>
        </w:rPr>
        <w:t>По результатам рассмотрения уголовного дела, в отношении К. 20.02.2024 вынесен обвинительный приговор, которым исковые требования прокурора о взыскании морального вреда, причиненного преступлением в сумме 100 000 рублей удовлетворены в полном объеме.</w:t>
      </w:r>
    </w:p>
    <w:p w:rsidR="00010791" w:rsidRPr="0018271E" w:rsidRDefault="00010791" w:rsidP="0018271E">
      <w:pPr>
        <w:autoSpaceDE w:val="0"/>
        <w:autoSpaceDN w:val="0"/>
        <w:adjustRightInd w:val="0"/>
        <w:spacing w:after="0" w:line="240" w:lineRule="auto"/>
        <w:ind w:firstLine="540"/>
        <w:jc w:val="both"/>
        <w:rPr>
          <w:rFonts w:ascii="Times New Roman" w:eastAsia="Times New Roman" w:hAnsi="Times New Roman" w:cs="Times New Roman"/>
          <w:sz w:val="20"/>
          <w:szCs w:val="20"/>
        </w:rPr>
      </w:pPr>
      <w:r w:rsidRPr="001E0B2E">
        <w:rPr>
          <w:rFonts w:ascii="Times New Roman" w:eastAsia="Times New Roman" w:hAnsi="Times New Roman" w:cs="Times New Roman"/>
          <w:sz w:val="20"/>
          <w:szCs w:val="20"/>
        </w:rPr>
        <w:t>В настоящее время приговор в законную силу не вступил.</w:t>
      </w:r>
    </w:p>
    <w:p w:rsidR="00010791" w:rsidRPr="001E0B2E" w:rsidRDefault="00010791" w:rsidP="00010791">
      <w:pPr>
        <w:widowControl w:val="0"/>
        <w:tabs>
          <w:tab w:val="left" w:pos="720"/>
        </w:tabs>
        <w:spacing w:after="0" w:line="240" w:lineRule="auto"/>
        <w:jc w:val="both"/>
        <w:rPr>
          <w:rFonts w:ascii="Times New Roman" w:eastAsia="Times New Roman" w:hAnsi="Times New Roman" w:cs="Times New Roman"/>
          <w:color w:val="000000"/>
          <w:sz w:val="20"/>
          <w:szCs w:val="20"/>
          <w:bdr w:val="none" w:sz="0" w:space="0" w:color="auto" w:frame="1"/>
        </w:rPr>
      </w:pPr>
      <w:r w:rsidRPr="001E0B2E">
        <w:rPr>
          <w:rFonts w:ascii="Times New Roman" w:eastAsia="Times New Roman" w:hAnsi="Times New Roman" w:cs="Times New Roman"/>
          <w:color w:val="000000"/>
          <w:sz w:val="20"/>
          <w:szCs w:val="20"/>
          <w:bdr w:val="none" w:sz="0" w:space="0" w:color="auto" w:frame="1"/>
        </w:rPr>
        <w:t>Прокуратура Маловишерского района</w:t>
      </w:r>
    </w:p>
    <w:p w:rsidR="00010791" w:rsidRPr="001E0B2E" w:rsidRDefault="00010791" w:rsidP="00010791">
      <w:pPr>
        <w:widowControl w:val="0"/>
        <w:spacing w:after="0" w:line="240" w:lineRule="auto"/>
        <w:ind w:right="60"/>
        <w:jc w:val="both"/>
        <w:rPr>
          <w:rFonts w:ascii="Times New Roman" w:hAnsi="Times New Roman" w:cs="Times New Roman"/>
          <w:b/>
          <w:bCs/>
          <w:color w:val="000000"/>
          <w:sz w:val="20"/>
          <w:szCs w:val="20"/>
        </w:rPr>
      </w:pPr>
    </w:p>
    <w:p w:rsidR="00010791" w:rsidRPr="001E0B2E" w:rsidRDefault="00010791" w:rsidP="00010791">
      <w:pPr>
        <w:tabs>
          <w:tab w:val="left" w:pos="-360"/>
          <w:tab w:val="left" w:pos="2529"/>
        </w:tabs>
        <w:suppressAutoHyphens/>
        <w:autoSpaceDE w:val="0"/>
        <w:autoSpaceDN w:val="0"/>
        <w:adjustRightInd w:val="0"/>
        <w:spacing w:after="0" w:line="240" w:lineRule="auto"/>
        <w:jc w:val="center"/>
        <w:rPr>
          <w:rFonts w:ascii="Times New Roman" w:hAnsi="Times New Roman" w:cs="Times New Roman"/>
          <w:b/>
          <w:sz w:val="20"/>
          <w:szCs w:val="20"/>
        </w:rPr>
      </w:pPr>
      <w:r w:rsidRPr="001E0B2E">
        <w:rPr>
          <w:rFonts w:ascii="Times New Roman" w:hAnsi="Times New Roman" w:cs="Times New Roman"/>
          <w:b/>
          <w:sz w:val="20"/>
          <w:szCs w:val="20"/>
        </w:rPr>
        <w:t>В Малой Вишере прокурор обратился в суд в интересах муниципального образования – Большевишерское городское поселение Маловишерского муниципального района об обязании освободить часть самовольно занятого земельного участка площадью 602 кв.м.</w:t>
      </w:r>
    </w:p>
    <w:p w:rsidR="00010791" w:rsidRPr="001E0B2E" w:rsidRDefault="00010791" w:rsidP="00010791">
      <w:pPr>
        <w:autoSpaceDE w:val="0"/>
        <w:autoSpaceDN w:val="0"/>
        <w:adjustRightInd w:val="0"/>
        <w:spacing w:after="0" w:line="240" w:lineRule="auto"/>
        <w:ind w:firstLine="540"/>
        <w:jc w:val="both"/>
        <w:rPr>
          <w:rFonts w:ascii="Times New Roman" w:hAnsi="Times New Roman" w:cs="Times New Roman"/>
          <w:sz w:val="20"/>
          <w:szCs w:val="20"/>
        </w:rPr>
      </w:pPr>
      <w:r w:rsidRPr="001E0B2E">
        <w:rPr>
          <w:rFonts w:ascii="Times New Roman" w:hAnsi="Times New Roman" w:cs="Times New Roman"/>
          <w:sz w:val="20"/>
          <w:szCs w:val="20"/>
        </w:rPr>
        <w:t>Прокуратура Маловишерского района в ходе осуществления надзора за исполнением на территории Маловишерского муниципального района требований земельного законодательства выявлены нарушения федерального законодательства в указанной сфере.</w:t>
      </w:r>
    </w:p>
    <w:p w:rsidR="00010791" w:rsidRPr="001E0B2E" w:rsidRDefault="00010791" w:rsidP="00010791">
      <w:pPr>
        <w:autoSpaceDE w:val="0"/>
        <w:autoSpaceDN w:val="0"/>
        <w:adjustRightInd w:val="0"/>
        <w:spacing w:after="0" w:line="240" w:lineRule="auto"/>
        <w:ind w:firstLine="540"/>
        <w:jc w:val="both"/>
        <w:rPr>
          <w:rFonts w:ascii="Times New Roman" w:hAnsi="Times New Roman" w:cs="Times New Roman"/>
          <w:sz w:val="20"/>
          <w:szCs w:val="20"/>
        </w:rPr>
      </w:pPr>
      <w:r w:rsidRPr="001E0B2E">
        <w:rPr>
          <w:rFonts w:ascii="Times New Roman" w:hAnsi="Times New Roman" w:cs="Times New Roman"/>
          <w:sz w:val="20"/>
          <w:szCs w:val="20"/>
        </w:rPr>
        <w:t>В ходе проверки установлено, что управлением проведен обмер границ проверяемого земельного участка и установлено, что фактически занимаемая гражданами площадь земельного участка составляет 3378 кв.м., а площадь земельного  участка указанная в правоустанавливающих документах составляет 2743 кв.м. Таким образом, площадь отклонения (площадь превышения) занимаемого земельного участка внесенного в ЕГРН от фактически используемой площади составляет 635 кв.м. из состава земель, государственная собственность на которые не разграничена и используется без предусмотренных законодательством Российской Федерации прав.</w:t>
      </w:r>
    </w:p>
    <w:p w:rsidR="00010791" w:rsidRPr="001E0B2E" w:rsidRDefault="00010791" w:rsidP="00010791">
      <w:pPr>
        <w:autoSpaceDE w:val="0"/>
        <w:autoSpaceDN w:val="0"/>
        <w:adjustRightInd w:val="0"/>
        <w:spacing w:after="0" w:line="240" w:lineRule="auto"/>
        <w:ind w:firstLine="540"/>
        <w:jc w:val="both"/>
        <w:rPr>
          <w:rFonts w:ascii="Times New Roman" w:hAnsi="Times New Roman" w:cs="Times New Roman"/>
          <w:sz w:val="20"/>
          <w:szCs w:val="20"/>
        </w:rPr>
      </w:pPr>
      <w:r w:rsidRPr="001E0B2E">
        <w:rPr>
          <w:rFonts w:ascii="Times New Roman" w:hAnsi="Times New Roman" w:cs="Times New Roman"/>
          <w:sz w:val="20"/>
          <w:szCs w:val="20"/>
        </w:rPr>
        <w:t>По данному факту прокуратура Маловишерского района обратилась в Чудовский районный суд с иском об обязании освободить часть самовольно занятого земельного участка площадью 602 кв.м.</w:t>
      </w:r>
    </w:p>
    <w:p w:rsidR="00010791" w:rsidRPr="001E0B2E" w:rsidRDefault="00010791" w:rsidP="00010791">
      <w:pPr>
        <w:autoSpaceDE w:val="0"/>
        <w:autoSpaceDN w:val="0"/>
        <w:adjustRightInd w:val="0"/>
        <w:spacing w:after="0" w:line="240" w:lineRule="auto"/>
        <w:ind w:firstLine="540"/>
        <w:jc w:val="both"/>
        <w:rPr>
          <w:rFonts w:ascii="Times New Roman" w:hAnsi="Times New Roman" w:cs="Times New Roman"/>
          <w:sz w:val="20"/>
          <w:szCs w:val="20"/>
        </w:rPr>
      </w:pPr>
      <w:r w:rsidRPr="001E0B2E">
        <w:rPr>
          <w:rFonts w:ascii="Times New Roman" w:hAnsi="Times New Roman" w:cs="Times New Roman"/>
          <w:sz w:val="20"/>
          <w:szCs w:val="20"/>
        </w:rPr>
        <w:t>В настоящее время иск находится на рассмотрении в Чудовском районном суде.</w:t>
      </w:r>
    </w:p>
    <w:p w:rsidR="00010791" w:rsidRPr="001E0B2E" w:rsidRDefault="00010791" w:rsidP="00010791">
      <w:pPr>
        <w:widowControl w:val="0"/>
        <w:tabs>
          <w:tab w:val="left" w:pos="720"/>
        </w:tabs>
        <w:spacing w:after="0" w:line="240" w:lineRule="auto"/>
        <w:jc w:val="both"/>
        <w:rPr>
          <w:rFonts w:ascii="Times New Roman" w:hAnsi="Times New Roman" w:cs="Times New Roman"/>
          <w:color w:val="000000"/>
          <w:sz w:val="20"/>
          <w:szCs w:val="20"/>
          <w:bdr w:val="none" w:sz="0" w:space="0" w:color="auto" w:frame="1"/>
        </w:rPr>
      </w:pPr>
      <w:r w:rsidRPr="001E0B2E">
        <w:rPr>
          <w:rFonts w:ascii="Times New Roman" w:hAnsi="Times New Roman" w:cs="Times New Roman"/>
          <w:color w:val="000000"/>
          <w:sz w:val="20"/>
          <w:szCs w:val="20"/>
          <w:bdr w:val="none" w:sz="0" w:space="0" w:color="auto" w:frame="1"/>
        </w:rPr>
        <w:t>Прокуратура Маловишерского района</w:t>
      </w:r>
    </w:p>
    <w:p w:rsidR="00010791" w:rsidRPr="001E0B2E" w:rsidRDefault="00010791" w:rsidP="00010791">
      <w:pPr>
        <w:tabs>
          <w:tab w:val="left" w:pos="-360"/>
          <w:tab w:val="left" w:pos="2529"/>
        </w:tabs>
        <w:suppressAutoHyphens/>
        <w:autoSpaceDE w:val="0"/>
        <w:autoSpaceDN w:val="0"/>
        <w:adjustRightInd w:val="0"/>
        <w:spacing w:after="0" w:line="240" w:lineRule="auto"/>
        <w:rPr>
          <w:rFonts w:ascii="Times New Roman" w:hAnsi="Times New Roman" w:cs="Times New Roman"/>
          <w:color w:val="000000"/>
          <w:sz w:val="20"/>
          <w:szCs w:val="20"/>
          <w:bdr w:val="none" w:sz="0" w:space="0" w:color="auto" w:frame="1"/>
        </w:rPr>
      </w:pPr>
    </w:p>
    <w:p w:rsidR="00010791" w:rsidRPr="001E0B2E" w:rsidRDefault="00010791" w:rsidP="00010791">
      <w:pPr>
        <w:tabs>
          <w:tab w:val="left" w:pos="-360"/>
          <w:tab w:val="left" w:pos="2529"/>
        </w:tabs>
        <w:suppressAutoHyphens/>
        <w:autoSpaceDE w:val="0"/>
        <w:autoSpaceDN w:val="0"/>
        <w:adjustRightInd w:val="0"/>
        <w:spacing w:after="0" w:line="240" w:lineRule="auto"/>
        <w:jc w:val="center"/>
        <w:rPr>
          <w:rFonts w:ascii="Times New Roman" w:hAnsi="Times New Roman" w:cs="Times New Roman"/>
          <w:b/>
          <w:sz w:val="20"/>
          <w:szCs w:val="20"/>
        </w:rPr>
      </w:pPr>
      <w:r w:rsidRPr="001E0B2E">
        <w:rPr>
          <w:rFonts w:ascii="Times New Roman" w:hAnsi="Times New Roman" w:cs="Times New Roman"/>
          <w:b/>
          <w:sz w:val="20"/>
          <w:szCs w:val="20"/>
        </w:rPr>
        <w:t>В Малой Вишере прокурор обратился в суд в интересах муниципального образования – Бургинское сельское поселение Маловишерского муниципального района об обязании освободить часть самовольно занятого земельного участка площадью 589 кв.м.</w:t>
      </w:r>
    </w:p>
    <w:p w:rsidR="00010791" w:rsidRPr="001E0B2E" w:rsidRDefault="00010791" w:rsidP="00010791">
      <w:pPr>
        <w:autoSpaceDE w:val="0"/>
        <w:autoSpaceDN w:val="0"/>
        <w:adjustRightInd w:val="0"/>
        <w:spacing w:after="0" w:line="240" w:lineRule="auto"/>
        <w:ind w:firstLine="540"/>
        <w:jc w:val="both"/>
        <w:rPr>
          <w:rFonts w:ascii="Times New Roman" w:hAnsi="Times New Roman" w:cs="Times New Roman"/>
          <w:sz w:val="20"/>
          <w:szCs w:val="20"/>
        </w:rPr>
      </w:pPr>
      <w:r w:rsidRPr="001E0B2E">
        <w:rPr>
          <w:rFonts w:ascii="Times New Roman" w:hAnsi="Times New Roman" w:cs="Times New Roman"/>
          <w:sz w:val="20"/>
          <w:szCs w:val="20"/>
        </w:rPr>
        <w:lastRenderedPageBreak/>
        <w:t>Прокуратура Маловишерского района в ходе осуществления надзора за исполнением на территории Маловишерского муниципального района требований земельного законодательства выявлены нарушения федерального законодательства в указанной сфере.</w:t>
      </w:r>
    </w:p>
    <w:p w:rsidR="00010791" w:rsidRPr="001E0B2E" w:rsidRDefault="00010791" w:rsidP="00010791">
      <w:pPr>
        <w:autoSpaceDE w:val="0"/>
        <w:autoSpaceDN w:val="0"/>
        <w:adjustRightInd w:val="0"/>
        <w:spacing w:after="0" w:line="240" w:lineRule="auto"/>
        <w:ind w:firstLine="540"/>
        <w:jc w:val="both"/>
        <w:rPr>
          <w:rFonts w:ascii="Times New Roman" w:hAnsi="Times New Roman" w:cs="Times New Roman"/>
          <w:sz w:val="20"/>
          <w:szCs w:val="20"/>
        </w:rPr>
      </w:pPr>
      <w:r w:rsidRPr="001E0B2E">
        <w:rPr>
          <w:rFonts w:ascii="Times New Roman" w:hAnsi="Times New Roman" w:cs="Times New Roman"/>
          <w:sz w:val="20"/>
          <w:szCs w:val="20"/>
        </w:rPr>
        <w:t>В ходе проверки установлено, что управлением проведен обмер границ проверяемого земельного участка и установлено, что фактически занимаемая Зерновым К.А. площадь земельного участка составляет 2695 кв.м., а площадь земельного  участка указанная в правоустанавливающих документах составляет 1650 кв.м. Таким образом, площадь отклонения (площадь превышения) занимаемого земельного участка внесенного в ЕГРН от фактически используемой площади составляет 1045 кв.м. из состава земель, государственная собственность на которые не разграничена и используется Зерновым К.А. без предусмотренных законодательством Российской Федерации прав.</w:t>
      </w:r>
    </w:p>
    <w:p w:rsidR="00010791" w:rsidRPr="001E0B2E" w:rsidRDefault="00010791" w:rsidP="00010791">
      <w:pPr>
        <w:autoSpaceDE w:val="0"/>
        <w:autoSpaceDN w:val="0"/>
        <w:adjustRightInd w:val="0"/>
        <w:spacing w:after="0" w:line="240" w:lineRule="auto"/>
        <w:ind w:firstLine="540"/>
        <w:jc w:val="both"/>
        <w:rPr>
          <w:rFonts w:ascii="Times New Roman" w:hAnsi="Times New Roman" w:cs="Times New Roman"/>
          <w:sz w:val="20"/>
          <w:szCs w:val="20"/>
        </w:rPr>
      </w:pPr>
      <w:r w:rsidRPr="001E0B2E">
        <w:rPr>
          <w:rFonts w:ascii="Times New Roman" w:hAnsi="Times New Roman" w:cs="Times New Roman"/>
          <w:sz w:val="20"/>
          <w:szCs w:val="20"/>
        </w:rPr>
        <w:t xml:space="preserve">Прокуратурой Маловишерского района с привлечением должностного лица Управления 03.10.2023 проведено выездное мероприятие по определению фактических границ земельного участка, при помощи спутниковой геодезической аппаратуры </w:t>
      </w:r>
      <w:r w:rsidRPr="001E0B2E">
        <w:rPr>
          <w:rFonts w:ascii="Times New Roman" w:hAnsi="Times New Roman" w:cs="Times New Roman"/>
          <w:sz w:val="20"/>
          <w:szCs w:val="20"/>
          <w:lang w:val="en-US"/>
        </w:rPr>
        <w:t>TOPCONHiperSR</w:t>
      </w:r>
      <w:r w:rsidRPr="001E0B2E">
        <w:rPr>
          <w:rFonts w:ascii="Times New Roman" w:hAnsi="Times New Roman" w:cs="Times New Roman"/>
          <w:sz w:val="20"/>
          <w:szCs w:val="20"/>
        </w:rPr>
        <w:t xml:space="preserve">, № 1226-10347, по результатам которого установлено, что фактическое ограждение с южной стороны выходит за пределы данного земельного участка, тем самым ограничивая доступ к землям государственная собственность на которые не разграничена общей площадью 589 кв.м. </w:t>
      </w:r>
    </w:p>
    <w:p w:rsidR="00010791" w:rsidRPr="001E0B2E" w:rsidRDefault="00010791" w:rsidP="00010791">
      <w:pPr>
        <w:autoSpaceDE w:val="0"/>
        <w:autoSpaceDN w:val="0"/>
        <w:adjustRightInd w:val="0"/>
        <w:spacing w:after="0" w:line="240" w:lineRule="auto"/>
        <w:ind w:firstLine="540"/>
        <w:jc w:val="both"/>
        <w:rPr>
          <w:rFonts w:ascii="Times New Roman" w:hAnsi="Times New Roman" w:cs="Times New Roman"/>
          <w:sz w:val="20"/>
          <w:szCs w:val="20"/>
        </w:rPr>
      </w:pPr>
      <w:r w:rsidRPr="001E0B2E">
        <w:rPr>
          <w:rFonts w:ascii="Times New Roman" w:hAnsi="Times New Roman" w:cs="Times New Roman"/>
          <w:sz w:val="20"/>
          <w:szCs w:val="20"/>
        </w:rPr>
        <w:t>По данному факту прокуратура Маловишерского района обратилась в Чудовский районный суд с иском об обязании освободить часть самовольно занятого земельного участка площадью 589 кв.м.</w:t>
      </w:r>
    </w:p>
    <w:p w:rsidR="00010791" w:rsidRPr="001E0B2E" w:rsidRDefault="00010791" w:rsidP="00010791">
      <w:pPr>
        <w:autoSpaceDE w:val="0"/>
        <w:autoSpaceDN w:val="0"/>
        <w:adjustRightInd w:val="0"/>
        <w:spacing w:after="0" w:line="240" w:lineRule="auto"/>
        <w:ind w:firstLine="540"/>
        <w:jc w:val="both"/>
        <w:rPr>
          <w:rFonts w:ascii="Times New Roman" w:hAnsi="Times New Roman" w:cs="Times New Roman"/>
          <w:sz w:val="20"/>
          <w:szCs w:val="20"/>
        </w:rPr>
      </w:pPr>
      <w:r w:rsidRPr="001E0B2E">
        <w:rPr>
          <w:rFonts w:ascii="Times New Roman" w:hAnsi="Times New Roman" w:cs="Times New Roman"/>
          <w:sz w:val="20"/>
          <w:szCs w:val="20"/>
        </w:rPr>
        <w:t>В настоящее время иск находится на рассмотрении в Чудовском районном суде.</w:t>
      </w:r>
    </w:p>
    <w:p w:rsidR="00010791" w:rsidRPr="001E0B2E" w:rsidRDefault="00010791" w:rsidP="00010791">
      <w:pPr>
        <w:widowControl w:val="0"/>
        <w:tabs>
          <w:tab w:val="left" w:pos="720"/>
        </w:tabs>
        <w:spacing w:after="0" w:line="240" w:lineRule="auto"/>
        <w:jc w:val="both"/>
        <w:rPr>
          <w:rFonts w:ascii="Times New Roman" w:hAnsi="Times New Roman" w:cs="Times New Roman"/>
          <w:color w:val="000000"/>
          <w:sz w:val="20"/>
          <w:szCs w:val="20"/>
          <w:bdr w:val="none" w:sz="0" w:space="0" w:color="auto" w:frame="1"/>
        </w:rPr>
      </w:pPr>
      <w:r w:rsidRPr="001E0B2E">
        <w:rPr>
          <w:rFonts w:ascii="Times New Roman" w:hAnsi="Times New Roman" w:cs="Times New Roman"/>
          <w:color w:val="000000"/>
          <w:sz w:val="20"/>
          <w:szCs w:val="20"/>
          <w:bdr w:val="none" w:sz="0" w:space="0" w:color="auto" w:frame="1"/>
        </w:rPr>
        <w:t>Прокуратура Маловишерского района</w:t>
      </w:r>
    </w:p>
    <w:p w:rsidR="00010791" w:rsidRPr="001E0B2E" w:rsidRDefault="00010791" w:rsidP="00010791">
      <w:pPr>
        <w:spacing w:after="0" w:line="240" w:lineRule="auto"/>
        <w:ind w:firstLine="709"/>
        <w:jc w:val="both"/>
        <w:outlineLvl w:val="0"/>
        <w:rPr>
          <w:rFonts w:ascii="Times New Roman" w:hAnsi="Times New Roman" w:cs="Times New Roman"/>
          <w:b/>
          <w:sz w:val="20"/>
          <w:szCs w:val="20"/>
        </w:rPr>
      </w:pPr>
    </w:p>
    <w:p w:rsidR="00010791" w:rsidRPr="001E0B2E" w:rsidRDefault="00010791" w:rsidP="00010791">
      <w:pPr>
        <w:shd w:val="clear" w:color="auto" w:fill="FFFFFF"/>
        <w:spacing w:after="0" w:line="240" w:lineRule="auto"/>
        <w:ind w:firstLine="709"/>
        <w:jc w:val="center"/>
        <w:rPr>
          <w:rFonts w:ascii="Times New Roman" w:hAnsi="Times New Roman" w:cs="Times New Roman"/>
          <w:b/>
          <w:sz w:val="20"/>
          <w:szCs w:val="20"/>
          <w:shd w:val="clear" w:color="auto" w:fill="FFFFFF"/>
        </w:rPr>
      </w:pPr>
      <w:r w:rsidRPr="001E0B2E">
        <w:rPr>
          <w:rFonts w:ascii="Times New Roman" w:hAnsi="Times New Roman" w:cs="Times New Roman"/>
          <w:b/>
          <w:sz w:val="20"/>
          <w:szCs w:val="20"/>
          <w:shd w:val="clear" w:color="auto" w:fill="FFFFFF"/>
        </w:rPr>
        <w:t>В Малой Вишере гражданин привлечен к административной ответственности за порчу земель</w:t>
      </w:r>
    </w:p>
    <w:p w:rsidR="00010791" w:rsidRPr="001E0B2E" w:rsidRDefault="00010791" w:rsidP="00010791">
      <w:pPr>
        <w:shd w:val="clear" w:color="auto" w:fill="FFFFFF"/>
        <w:spacing w:after="0" w:line="240" w:lineRule="auto"/>
        <w:ind w:firstLine="709"/>
        <w:jc w:val="both"/>
        <w:rPr>
          <w:rFonts w:ascii="Times New Roman" w:hAnsi="Times New Roman" w:cs="Times New Roman"/>
          <w:sz w:val="20"/>
          <w:szCs w:val="20"/>
          <w:shd w:val="clear" w:color="auto" w:fill="FFFFFF"/>
        </w:rPr>
      </w:pPr>
      <w:r w:rsidRPr="001E0B2E">
        <w:rPr>
          <w:rFonts w:ascii="Times New Roman" w:hAnsi="Times New Roman" w:cs="Times New Roman"/>
          <w:sz w:val="20"/>
          <w:szCs w:val="20"/>
          <w:shd w:val="clear" w:color="auto" w:fill="FFFFFF"/>
        </w:rPr>
        <w:t>Прокуратура Маловишерского района провела проверку исполнения природоохранного законодательства по факту складирования отходов на земельном участке в д. Пустая Вишерка.</w:t>
      </w:r>
    </w:p>
    <w:p w:rsidR="00010791" w:rsidRPr="001E0B2E" w:rsidRDefault="00010791" w:rsidP="00010791">
      <w:pPr>
        <w:shd w:val="clear" w:color="auto" w:fill="FFFFFF"/>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 xml:space="preserve">10.08.2023 специалистами Северо-Западного межрегионального управления Федеральной службы по надзору в сфере природопользования было установлено, что по поверхности участка распределен грунт с включениями мусора (битый кирпич, шифер, стекловолоконное покрытие, части покрышки, тряпки, канистра из под масла, стеклянные и пластиковые бутылки, клеенка). </w:t>
      </w:r>
    </w:p>
    <w:p w:rsidR="00010791" w:rsidRPr="001E0B2E" w:rsidRDefault="00010791" w:rsidP="00010791">
      <w:pPr>
        <w:shd w:val="clear" w:color="auto" w:fill="FFFFFF"/>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 xml:space="preserve">Согласно выписке из ЕГРН земляные работы (планировка) территории с использованием грунта с большим количеством включений отходов производились на земельном участке с кадастровым номером 53:08:0021401:31. </w:t>
      </w:r>
    </w:p>
    <w:p w:rsidR="00010791" w:rsidRPr="001E0B2E" w:rsidRDefault="00010791" w:rsidP="00010791">
      <w:pPr>
        <w:shd w:val="clear" w:color="auto" w:fill="FFFFFF"/>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Таким образом, в действиях гражданина, производившего в нарушение абз. 2, 4, 7, 8 ст. 42 ЗК РФ земляные работы (планировку) территории с использованием грунта с большим количеством включений отходов выявлены признаки нарушения требований земельного законодательства Российской Федерации, ответственность за которое предусмотрена частью 2 статьи 8.7 КоАП РФ, т.е.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w:t>
      </w:r>
    </w:p>
    <w:p w:rsidR="00010791" w:rsidRPr="001E0B2E" w:rsidRDefault="00010791" w:rsidP="00010791">
      <w:pPr>
        <w:shd w:val="clear" w:color="auto" w:fill="FFFFFF"/>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shd w:val="clear" w:color="auto" w:fill="FFFFFF"/>
        </w:rPr>
        <w:t xml:space="preserve">По данному факту прокурор </w:t>
      </w:r>
      <w:r w:rsidRPr="001E0B2E">
        <w:rPr>
          <w:rFonts w:ascii="Times New Roman" w:hAnsi="Times New Roman" w:cs="Times New Roman"/>
          <w:sz w:val="20"/>
          <w:szCs w:val="20"/>
        </w:rPr>
        <w:t xml:space="preserve">в отношении гражданина Д.К. </w:t>
      </w:r>
      <w:r w:rsidRPr="001E0B2E">
        <w:rPr>
          <w:rFonts w:ascii="Times New Roman" w:hAnsi="Times New Roman" w:cs="Times New Roman"/>
          <w:sz w:val="20"/>
          <w:szCs w:val="20"/>
          <w:shd w:val="clear" w:color="auto" w:fill="FFFFFF"/>
        </w:rPr>
        <w:t xml:space="preserve">возбудил дело об административном правонарушении по  ч. 2 ст. 8.7 КоАП РФ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010791" w:rsidRPr="001E0B2E" w:rsidRDefault="00010791" w:rsidP="00010791">
      <w:pPr>
        <w:shd w:val="clear" w:color="auto" w:fill="FFFFFF"/>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По материалам прокурорской проверки гражданин Д.К. оштрафован на сумму 21 000 рублей.</w:t>
      </w:r>
    </w:p>
    <w:p w:rsidR="00010791" w:rsidRPr="001E0B2E" w:rsidRDefault="00010791" w:rsidP="00010791">
      <w:pPr>
        <w:widowControl w:val="0"/>
        <w:tabs>
          <w:tab w:val="left" w:pos="720"/>
        </w:tabs>
        <w:spacing w:after="0" w:line="240" w:lineRule="auto"/>
        <w:jc w:val="both"/>
        <w:rPr>
          <w:rFonts w:ascii="Times New Roman" w:hAnsi="Times New Roman" w:cs="Times New Roman"/>
          <w:sz w:val="20"/>
          <w:szCs w:val="20"/>
          <w:bdr w:val="none" w:sz="0" w:space="0" w:color="auto" w:frame="1"/>
        </w:rPr>
      </w:pPr>
      <w:r w:rsidRPr="001E0B2E">
        <w:rPr>
          <w:rFonts w:ascii="Times New Roman" w:hAnsi="Times New Roman" w:cs="Times New Roman"/>
          <w:sz w:val="20"/>
          <w:szCs w:val="20"/>
          <w:bdr w:val="none" w:sz="0" w:space="0" w:color="auto" w:frame="1"/>
        </w:rPr>
        <w:t>Прокурор района</w:t>
      </w:r>
      <w:r>
        <w:rPr>
          <w:rFonts w:ascii="Times New Roman" w:hAnsi="Times New Roman" w:cs="Times New Roman"/>
          <w:sz w:val="20"/>
          <w:szCs w:val="20"/>
          <w:bdr w:val="none" w:sz="0" w:space="0" w:color="auto" w:frame="1"/>
        </w:rPr>
        <w:t xml:space="preserve"> </w:t>
      </w:r>
      <w:r w:rsidRPr="001E0B2E">
        <w:rPr>
          <w:rFonts w:ascii="Times New Roman" w:eastAsia="Arial Unicode MS" w:hAnsi="Times New Roman" w:cs="Times New Roman"/>
          <w:sz w:val="20"/>
          <w:szCs w:val="20"/>
          <w:bdr w:val="none" w:sz="0" w:space="0" w:color="auto" w:frame="1"/>
        </w:rPr>
        <w:t>советник юстиции</w:t>
      </w:r>
      <w:r w:rsidRPr="001E0B2E">
        <w:rPr>
          <w:rFonts w:ascii="Times New Roman" w:eastAsia="Arial Unicode MS" w:hAnsi="Times New Roman" w:cs="Times New Roman"/>
          <w:sz w:val="20"/>
          <w:szCs w:val="20"/>
          <w:bdr w:val="none" w:sz="0" w:space="0" w:color="auto" w:frame="1"/>
        </w:rPr>
        <w:tab/>
      </w:r>
      <w:r w:rsidRPr="001E0B2E">
        <w:rPr>
          <w:rFonts w:ascii="Times New Roman" w:eastAsia="Arial Unicode MS" w:hAnsi="Times New Roman" w:cs="Times New Roman"/>
          <w:sz w:val="20"/>
          <w:szCs w:val="20"/>
          <w:bdr w:val="none" w:sz="0" w:space="0" w:color="auto" w:frame="1"/>
        </w:rPr>
        <w:tab/>
        <w:t>А.В. Алексеев</w:t>
      </w:r>
    </w:p>
    <w:p w:rsidR="00010791" w:rsidRPr="001E0B2E" w:rsidRDefault="00010791" w:rsidP="00010791">
      <w:pPr>
        <w:widowControl w:val="0"/>
        <w:tabs>
          <w:tab w:val="left" w:pos="720"/>
        </w:tabs>
        <w:spacing w:after="0" w:line="240" w:lineRule="auto"/>
        <w:jc w:val="both"/>
        <w:rPr>
          <w:rFonts w:ascii="Times New Roman" w:eastAsia="Times New Roman" w:hAnsi="Times New Roman" w:cs="Times New Roman"/>
          <w:sz w:val="20"/>
          <w:szCs w:val="20"/>
        </w:rPr>
      </w:pPr>
    </w:p>
    <w:p w:rsidR="00010791" w:rsidRPr="001E0B2E" w:rsidRDefault="00010791" w:rsidP="00010791">
      <w:pPr>
        <w:shd w:val="clear" w:color="auto" w:fill="FFFFFF"/>
        <w:spacing w:after="0" w:line="240" w:lineRule="auto"/>
        <w:ind w:firstLine="709"/>
        <w:jc w:val="center"/>
        <w:rPr>
          <w:rFonts w:ascii="Times New Roman" w:eastAsiaTheme="minorHAnsi" w:hAnsi="Times New Roman" w:cs="Times New Roman"/>
          <w:b/>
          <w:color w:val="000000"/>
          <w:sz w:val="20"/>
          <w:szCs w:val="20"/>
          <w:shd w:val="clear" w:color="auto" w:fill="FFFFFF"/>
        </w:rPr>
      </w:pPr>
      <w:r w:rsidRPr="001E0B2E">
        <w:rPr>
          <w:rFonts w:ascii="Times New Roman" w:hAnsi="Times New Roman" w:cs="Times New Roman"/>
          <w:b/>
          <w:color w:val="000000"/>
          <w:sz w:val="20"/>
          <w:szCs w:val="20"/>
          <w:shd w:val="clear" w:color="auto" w:fill="FFFFFF"/>
        </w:rPr>
        <w:t>В Малой Вишере гражданин привлечен к административной ответственности за порчу земель</w:t>
      </w:r>
    </w:p>
    <w:p w:rsidR="00010791" w:rsidRPr="001E0B2E" w:rsidRDefault="00010791" w:rsidP="00010791">
      <w:pPr>
        <w:shd w:val="clear" w:color="auto" w:fill="FFFFFF"/>
        <w:spacing w:after="0" w:line="240" w:lineRule="auto"/>
        <w:ind w:firstLine="709"/>
        <w:jc w:val="both"/>
        <w:rPr>
          <w:rFonts w:ascii="Times New Roman" w:hAnsi="Times New Roman" w:cs="Times New Roman"/>
          <w:color w:val="000000"/>
          <w:sz w:val="20"/>
          <w:szCs w:val="20"/>
          <w:shd w:val="clear" w:color="auto" w:fill="FFFFFF"/>
        </w:rPr>
      </w:pPr>
      <w:r w:rsidRPr="001E0B2E">
        <w:rPr>
          <w:rFonts w:ascii="Times New Roman" w:hAnsi="Times New Roman" w:cs="Times New Roman"/>
          <w:color w:val="000000"/>
          <w:sz w:val="20"/>
          <w:szCs w:val="20"/>
          <w:shd w:val="clear" w:color="auto" w:fill="FFFFFF"/>
        </w:rPr>
        <w:t>Прокуратура Маловишерского района провела проверку исполнения природоохранного законодательства по факту складирования отходов на земельном участке в д. Пустая Вишерка.</w:t>
      </w:r>
    </w:p>
    <w:p w:rsidR="00010791" w:rsidRPr="001E0B2E" w:rsidRDefault="00010791" w:rsidP="00010791">
      <w:pPr>
        <w:shd w:val="clear" w:color="auto" w:fill="FFFFFF"/>
        <w:spacing w:after="0" w:line="240" w:lineRule="auto"/>
        <w:ind w:firstLine="709"/>
        <w:jc w:val="both"/>
        <w:rPr>
          <w:rFonts w:ascii="Times New Roman" w:hAnsi="Times New Roman" w:cs="Times New Roman"/>
          <w:color w:val="333333"/>
          <w:sz w:val="20"/>
          <w:szCs w:val="20"/>
        </w:rPr>
      </w:pPr>
      <w:r w:rsidRPr="001E0B2E">
        <w:rPr>
          <w:rFonts w:ascii="Times New Roman" w:hAnsi="Times New Roman" w:cs="Times New Roman"/>
          <w:color w:val="333333"/>
          <w:sz w:val="20"/>
          <w:szCs w:val="20"/>
        </w:rPr>
        <w:t xml:space="preserve">10.08.2023 специалистами Северо-Западного межрегионального управления Федеральной службы по надзору в сфере природопользования было установлено, что по поверхности участка распределен грунт с включениями мусора (битый кирпич, шифер, стекловолоконное покрытие, части покрышки, тряпки, канистра из под масла, стеклянные и пластиковые бутылки, клеенка). </w:t>
      </w:r>
    </w:p>
    <w:p w:rsidR="00010791" w:rsidRPr="001E0B2E" w:rsidRDefault="00010791" w:rsidP="00010791">
      <w:pPr>
        <w:shd w:val="clear" w:color="auto" w:fill="FFFFFF"/>
        <w:spacing w:after="0" w:line="240" w:lineRule="auto"/>
        <w:ind w:firstLine="709"/>
        <w:jc w:val="both"/>
        <w:rPr>
          <w:rFonts w:ascii="Times New Roman" w:hAnsi="Times New Roman" w:cs="Times New Roman"/>
          <w:color w:val="333333"/>
          <w:sz w:val="20"/>
          <w:szCs w:val="20"/>
        </w:rPr>
      </w:pPr>
      <w:r w:rsidRPr="001E0B2E">
        <w:rPr>
          <w:rFonts w:ascii="Times New Roman" w:hAnsi="Times New Roman" w:cs="Times New Roman"/>
          <w:color w:val="333333"/>
          <w:sz w:val="20"/>
          <w:szCs w:val="20"/>
        </w:rPr>
        <w:t xml:space="preserve">Согласно выписке из ЕГРН земляные работы (планировка) территории с использованием грунта с большим количеством включений отходов производились на земельном участке с кадастровым номером 53:08:0021401:31. </w:t>
      </w:r>
    </w:p>
    <w:p w:rsidR="00010791" w:rsidRPr="001E0B2E" w:rsidRDefault="00010791" w:rsidP="00010791">
      <w:pPr>
        <w:shd w:val="clear" w:color="auto" w:fill="FFFFFF"/>
        <w:spacing w:after="0" w:line="240" w:lineRule="auto"/>
        <w:ind w:firstLine="709"/>
        <w:jc w:val="both"/>
        <w:rPr>
          <w:rFonts w:ascii="Times New Roman" w:hAnsi="Times New Roman" w:cs="Times New Roman"/>
          <w:color w:val="333333"/>
          <w:sz w:val="20"/>
          <w:szCs w:val="20"/>
        </w:rPr>
      </w:pPr>
      <w:r w:rsidRPr="001E0B2E">
        <w:rPr>
          <w:rFonts w:ascii="Times New Roman" w:hAnsi="Times New Roman" w:cs="Times New Roman"/>
          <w:color w:val="333333"/>
          <w:sz w:val="20"/>
          <w:szCs w:val="20"/>
        </w:rPr>
        <w:t>Таким образом, в действиях Д.К., осуществившего в нарушение абзаца 2 пункта 2 статьи 51 Закона № 7-ФЗ размещение в почву отходов производства и потребления имеются признаки нарушения требований экологического законодательства Российской Федерации, ответственность за которое предусмотрена частью 4 статьи 8.2 КоАП РФ, т.е. несоблюдение требований в области охраны окружающей среды при размещении отходов производства и потребления.</w:t>
      </w:r>
    </w:p>
    <w:p w:rsidR="00010791" w:rsidRPr="001E0B2E" w:rsidRDefault="00010791" w:rsidP="00010791">
      <w:pPr>
        <w:shd w:val="clear" w:color="auto" w:fill="FFFFFF"/>
        <w:spacing w:after="0" w:line="240" w:lineRule="auto"/>
        <w:ind w:firstLine="709"/>
        <w:jc w:val="both"/>
        <w:rPr>
          <w:rFonts w:ascii="Times New Roman" w:hAnsi="Times New Roman" w:cs="Times New Roman"/>
          <w:color w:val="333333"/>
          <w:sz w:val="20"/>
          <w:szCs w:val="20"/>
        </w:rPr>
      </w:pPr>
      <w:r w:rsidRPr="001E0B2E">
        <w:rPr>
          <w:rFonts w:ascii="Times New Roman" w:hAnsi="Times New Roman" w:cs="Times New Roman"/>
          <w:color w:val="000000"/>
          <w:sz w:val="20"/>
          <w:szCs w:val="20"/>
          <w:shd w:val="clear" w:color="auto" w:fill="FFFFFF"/>
        </w:rPr>
        <w:lastRenderedPageBreak/>
        <w:t xml:space="preserve">По данному факту прокурор </w:t>
      </w:r>
      <w:r w:rsidRPr="001E0B2E">
        <w:rPr>
          <w:rFonts w:ascii="Times New Roman" w:hAnsi="Times New Roman" w:cs="Times New Roman"/>
          <w:sz w:val="20"/>
          <w:szCs w:val="20"/>
        </w:rPr>
        <w:t xml:space="preserve">в отношении гражданина Д.К. </w:t>
      </w:r>
      <w:r w:rsidRPr="001E0B2E">
        <w:rPr>
          <w:rFonts w:ascii="Times New Roman" w:hAnsi="Times New Roman" w:cs="Times New Roman"/>
          <w:color w:val="000000"/>
          <w:sz w:val="20"/>
          <w:szCs w:val="20"/>
          <w:shd w:val="clear" w:color="auto" w:fill="FFFFFF"/>
        </w:rPr>
        <w:t xml:space="preserve">возбудил дело об административном правонарушении по  </w:t>
      </w:r>
      <w:r w:rsidRPr="001E0B2E">
        <w:rPr>
          <w:rFonts w:ascii="Times New Roman" w:hAnsi="Times New Roman" w:cs="Times New Roman"/>
          <w:color w:val="333333"/>
          <w:sz w:val="20"/>
          <w:szCs w:val="20"/>
          <w:shd w:val="clear" w:color="auto" w:fill="FFFFFF"/>
        </w:rPr>
        <w:t>ч. 4 ст. 8.2 КоАП РФ (</w:t>
      </w:r>
      <w:r w:rsidRPr="001E0B2E">
        <w:rPr>
          <w:rFonts w:ascii="Times New Roman" w:hAnsi="Times New Roman" w:cs="Times New Roman"/>
          <w:color w:val="333333"/>
          <w:sz w:val="20"/>
          <w:szCs w:val="20"/>
        </w:rPr>
        <w:t>несоблюдение требований в области охраны окружающей среды при размещении отходов производства и потребления</w:t>
      </w:r>
      <w:r w:rsidRPr="001E0B2E">
        <w:rPr>
          <w:rFonts w:ascii="Times New Roman" w:hAnsi="Times New Roman" w:cs="Times New Roman"/>
          <w:color w:val="333333"/>
          <w:sz w:val="20"/>
          <w:szCs w:val="20"/>
          <w:shd w:val="clear" w:color="auto" w:fill="FFFFFF"/>
        </w:rPr>
        <w:t xml:space="preserve">).  </w:t>
      </w:r>
    </w:p>
    <w:p w:rsidR="00010791" w:rsidRPr="001E0B2E" w:rsidRDefault="00010791" w:rsidP="00010791">
      <w:pPr>
        <w:shd w:val="clear" w:color="auto" w:fill="FFFFFF"/>
        <w:spacing w:after="0" w:line="240" w:lineRule="auto"/>
        <w:ind w:firstLine="709"/>
        <w:jc w:val="both"/>
        <w:rPr>
          <w:rFonts w:ascii="Times New Roman" w:hAnsi="Times New Roman" w:cs="Times New Roman"/>
          <w:color w:val="333333"/>
          <w:sz w:val="20"/>
          <w:szCs w:val="20"/>
        </w:rPr>
      </w:pPr>
      <w:r w:rsidRPr="001E0B2E">
        <w:rPr>
          <w:rFonts w:ascii="Times New Roman" w:hAnsi="Times New Roman" w:cs="Times New Roman"/>
          <w:color w:val="333333"/>
          <w:sz w:val="20"/>
          <w:szCs w:val="20"/>
        </w:rPr>
        <w:t>По материалам прокурорской проверки гражданин Д.К. оштрафован на сумму 3 000 рублей.</w:t>
      </w:r>
    </w:p>
    <w:p w:rsidR="00010791" w:rsidRPr="001E0B2E" w:rsidRDefault="00010791" w:rsidP="00010791">
      <w:pPr>
        <w:widowControl w:val="0"/>
        <w:tabs>
          <w:tab w:val="left" w:pos="720"/>
        </w:tabs>
        <w:spacing w:after="0" w:line="240" w:lineRule="auto"/>
        <w:jc w:val="both"/>
        <w:rPr>
          <w:rFonts w:ascii="Times New Roman" w:hAnsi="Times New Roman" w:cs="Times New Roman"/>
          <w:color w:val="000000"/>
          <w:sz w:val="20"/>
          <w:szCs w:val="20"/>
          <w:bdr w:val="none" w:sz="0" w:space="0" w:color="auto" w:frame="1"/>
        </w:rPr>
      </w:pPr>
      <w:r w:rsidRPr="001E0B2E">
        <w:rPr>
          <w:rFonts w:ascii="Times New Roman" w:hAnsi="Times New Roman" w:cs="Times New Roman"/>
          <w:color w:val="000000"/>
          <w:sz w:val="20"/>
          <w:szCs w:val="20"/>
          <w:bdr w:val="none" w:sz="0" w:space="0" w:color="auto" w:frame="1"/>
        </w:rPr>
        <w:t>Прокурор района</w:t>
      </w:r>
      <w:r>
        <w:rPr>
          <w:rFonts w:ascii="Times New Roman" w:hAnsi="Times New Roman" w:cs="Times New Roman"/>
          <w:color w:val="000000"/>
          <w:sz w:val="20"/>
          <w:szCs w:val="20"/>
          <w:bdr w:val="none" w:sz="0" w:space="0" w:color="auto" w:frame="1"/>
        </w:rPr>
        <w:t xml:space="preserve"> </w:t>
      </w:r>
      <w:r w:rsidRPr="001E0B2E">
        <w:rPr>
          <w:rFonts w:ascii="Times New Roman" w:eastAsia="Arial Unicode MS" w:hAnsi="Times New Roman" w:cs="Times New Roman"/>
          <w:color w:val="000000"/>
          <w:sz w:val="20"/>
          <w:szCs w:val="20"/>
          <w:bdr w:val="none" w:sz="0" w:space="0" w:color="auto" w:frame="1"/>
        </w:rPr>
        <w:t>советник юстиции</w:t>
      </w:r>
      <w:r w:rsidRPr="001E0B2E">
        <w:rPr>
          <w:rFonts w:ascii="Times New Roman" w:eastAsia="Arial Unicode MS" w:hAnsi="Times New Roman" w:cs="Times New Roman"/>
          <w:color w:val="000000"/>
          <w:sz w:val="20"/>
          <w:szCs w:val="20"/>
          <w:bdr w:val="none" w:sz="0" w:space="0" w:color="auto" w:frame="1"/>
        </w:rPr>
        <w:tab/>
      </w:r>
      <w:r w:rsidRPr="001E0B2E">
        <w:rPr>
          <w:rFonts w:ascii="Times New Roman" w:eastAsia="Arial Unicode MS" w:hAnsi="Times New Roman" w:cs="Times New Roman"/>
          <w:color w:val="000000"/>
          <w:sz w:val="20"/>
          <w:szCs w:val="20"/>
          <w:bdr w:val="none" w:sz="0" w:space="0" w:color="auto" w:frame="1"/>
        </w:rPr>
        <w:tab/>
        <w:t>А.В. Алексеев</w:t>
      </w:r>
    </w:p>
    <w:p w:rsidR="00010791" w:rsidRPr="001E0B2E" w:rsidRDefault="00010791" w:rsidP="00010791">
      <w:pPr>
        <w:spacing w:after="0" w:line="240" w:lineRule="auto"/>
        <w:ind w:right="-181"/>
        <w:jc w:val="both"/>
        <w:rPr>
          <w:rFonts w:ascii="Times New Roman" w:hAnsi="Times New Roman" w:cs="Times New Roman"/>
          <w:b/>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 xml:space="preserve">Прокуратура Маловишерского района добивается </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соблюдения администрацией района законодательства о безопасности дорожного движения</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требований </w:t>
      </w:r>
      <w:r w:rsidRPr="001E0B2E">
        <w:rPr>
          <w:rFonts w:ascii="Times New Roman" w:hAnsi="Times New Roman" w:cs="Times New Roman"/>
          <w:sz w:val="20"/>
          <w:szCs w:val="20"/>
        </w:rPr>
        <w:t>о безопасности дорожного движения</w:t>
      </w:r>
      <w:r w:rsidRPr="001E0B2E">
        <w:rPr>
          <w:rFonts w:ascii="Times New Roman" w:hAnsi="Times New Roman" w:cs="Times New Roman"/>
          <w:color w:val="000000"/>
          <w:sz w:val="20"/>
          <w:szCs w:val="20"/>
        </w:rPr>
        <w:t>.</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Установлено, что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Так, в ходе проверки было установлено, что на автомобильной дороги от дома № 65 «а» по ул. Ленина до пересечения с ул. Новгородская г. Малая Вишера Маловишерского района отсутствуют тротуары, чем нарушены положения ГОСТ Р 52766-2007. Кроме того, на автомобильной дороге по ул. Гоголя от пересечения с ул. Германа Титова до ул. Коммунистическая и ул. Мерецкова г. Малая Вишера отсутствуют дорожные знаки.</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По данному факту 01.09.2023 прокурор Маловишерского района обратился в Чудовский районный суд с иском к администрации Маловишерского муниципального района.</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27.11.2023 судом удовлетворены требования прокурора района, администрации установлен срок исполнения решения 12 месяцев на обустройство тротуаром проезжей части и 6 месяцев на установку дорожных знаков.</w:t>
      </w:r>
    </w:p>
    <w:p w:rsidR="00010791" w:rsidRPr="001E0B2E" w:rsidRDefault="00010791" w:rsidP="00010791">
      <w:pPr>
        <w:widowControl w:val="0"/>
        <w:tabs>
          <w:tab w:val="left" w:pos="720"/>
        </w:tabs>
        <w:spacing w:after="0" w:line="240" w:lineRule="auto"/>
        <w:jc w:val="both"/>
        <w:rPr>
          <w:rFonts w:ascii="Times New Roman" w:hAnsi="Times New Roman" w:cs="Times New Roman"/>
          <w:color w:val="000000"/>
          <w:sz w:val="20"/>
          <w:szCs w:val="20"/>
          <w:bdr w:val="none" w:sz="0" w:space="0" w:color="auto" w:frame="1"/>
        </w:rPr>
      </w:pPr>
      <w:r w:rsidRPr="001E0B2E">
        <w:rPr>
          <w:rFonts w:ascii="Times New Roman" w:hAnsi="Times New Roman" w:cs="Times New Roman"/>
          <w:color w:val="000000"/>
          <w:sz w:val="20"/>
          <w:szCs w:val="20"/>
          <w:bdr w:val="none" w:sz="0" w:space="0" w:color="auto" w:frame="1"/>
        </w:rPr>
        <w:t>Прокурор района</w:t>
      </w:r>
      <w:r>
        <w:rPr>
          <w:rFonts w:ascii="Times New Roman" w:hAnsi="Times New Roman" w:cs="Times New Roman"/>
          <w:color w:val="000000"/>
          <w:sz w:val="20"/>
          <w:szCs w:val="20"/>
          <w:bdr w:val="none" w:sz="0" w:space="0" w:color="auto" w:frame="1"/>
        </w:rPr>
        <w:t xml:space="preserve"> </w:t>
      </w:r>
      <w:r w:rsidRPr="001E0B2E">
        <w:rPr>
          <w:rFonts w:ascii="Times New Roman" w:eastAsia="Arial Unicode MS" w:hAnsi="Times New Roman" w:cs="Times New Roman"/>
          <w:color w:val="000000"/>
          <w:sz w:val="20"/>
          <w:szCs w:val="20"/>
          <w:bdr w:val="none" w:sz="0" w:space="0" w:color="auto" w:frame="1"/>
        </w:rPr>
        <w:t>советник юстиции</w:t>
      </w:r>
      <w:r w:rsidRPr="001E0B2E">
        <w:rPr>
          <w:rFonts w:ascii="Times New Roman" w:eastAsia="Arial Unicode MS" w:hAnsi="Times New Roman" w:cs="Times New Roman"/>
          <w:color w:val="000000"/>
          <w:sz w:val="20"/>
          <w:szCs w:val="20"/>
          <w:bdr w:val="none" w:sz="0" w:space="0" w:color="auto" w:frame="1"/>
        </w:rPr>
        <w:tab/>
      </w:r>
      <w:r w:rsidRPr="001E0B2E">
        <w:rPr>
          <w:rFonts w:ascii="Times New Roman" w:eastAsia="Arial Unicode MS" w:hAnsi="Times New Roman" w:cs="Times New Roman"/>
          <w:color w:val="000000"/>
          <w:sz w:val="20"/>
          <w:szCs w:val="20"/>
          <w:bdr w:val="none" w:sz="0" w:space="0" w:color="auto" w:frame="1"/>
        </w:rPr>
        <w:tab/>
        <w:t>А.В. Алексеев</w:t>
      </w:r>
    </w:p>
    <w:p w:rsidR="00010791" w:rsidRPr="001E0B2E" w:rsidRDefault="00010791" w:rsidP="00010791">
      <w:pPr>
        <w:spacing w:after="0" w:line="240" w:lineRule="auto"/>
        <w:jc w:val="both"/>
        <w:rPr>
          <w:rFonts w:ascii="Times New Roman" w:hAnsi="Times New Roman" w:cs="Times New Roman"/>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Прокуратура Маловишерского района добивается надлежащего</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исполнения МБУК «Межпоселенческая библиотечная система Маловишерского района» требований законодательства по обеспечению антитеррористической защищенности объектов (территорий)</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требований исполнения МБУК «Межпоселенческая библиотечная система Маловишерского района» законодательства по обеспечению антитеррористической защищенности объектов (территорий).</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Установлено, что МБУК «Межпоселенческая библиотечная система Маловишерского района», расположенной в г. Малая Вишера отсутствует паспорт безопасности как того требует Постановление Правительство РФ от 11.02.2017 № 176 «Об утверждении требований к антитеррористической защищенности объектов (территорий) в сфере культуры и формы паспорта безопасности этих объектов (территорий)» и другие нарушения.</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По данному факту 29.09.2023 прокурор Маловишерского района обратился в Чудовский районный суд с иском к МБУК «Межпоселенческая библиотечная система Маловишерского района» об устранении выявленных нарушений.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01.12.2023 судом удовлетворены требования прокурора района, МБУК «Межпоселенческая библиотечная система Маловишерского района» установлен срок исполнения решения 6 месяцев.</w:t>
      </w:r>
    </w:p>
    <w:p w:rsidR="00010791" w:rsidRPr="001E0B2E" w:rsidRDefault="00010791" w:rsidP="00010791">
      <w:pPr>
        <w:spacing w:after="0" w:line="240" w:lineRule="auto"/>
        <w:jc w:val="both"/>
        <w:rPr>
          <w:rFonts w:ascii="Times New Roman" w:hAnsi="Times New Roman" w:cs="Times New Roman"/>
          <w:sz w:val="20"/>
          <w:szCs w:val="20"/>
        </w:rPr>
      </w:pPr>
    </w:p>
    <w:p w:rsidR="00010791" w:rsidRPr="001E0B2E" w:rsidRDefault="00010791" w:rsidP="00010791">
      <w:pPr>
        <w:widowControl w:val="0"/>
        <w:tabs>
          <w:tab w:val="left" w:pos="720"/>
        </w:tabs>
        <w:spacing w:after="0" w:line="240" w:lineRule="auto"/>
        <w:jc w:val="both"/>
        <w:rPr>
          <w:rFonts w:ascii="Times New Roman" w:hAnsi="Times New Roman" w:cs="Times New Roman"/>
          <w:color w:val="000000"/>
          <w:sz w:val="20"/>
          <w:szCs w:val="20"/>
          <w:bdr w:val="none" w:sz="0" w:space="0" w:color="auto" w:frame="1"/>
        </w:rPr>
      </w:pPr>
      <w:r w:rsidRPr="001E0B2E">
        <w:rPr>
          <w:rFonts w:ascii="Times New Roman" w:hAnsi="Times New Roman" w:cs="Times New Roman"/>
          <w:color w:val="000000"/>
          <w:sz w:val="20"/>
          <w:szCs w:val="20"/>
          <w:bdr w:val="none" w:sz="0" w:space="0" w:color="auto" w:frame="1"/>
        </w:rPr>
        <w:t>Прокурор района</w:t>
      </w:r>
      <w:r>
        <w:rPr>
          <w:rFonts w:ascii="Times New Roman" w:hAnsi="Times New Roman" w:cs="Times New Roman"/>
          <w:color w:val="000000"/>
          <w:sz w:val="20"/>
          <w:szCs w:val="20"/>
          <w:bdr w:val="none" w:sz="0" w:space="0" w:color="auto" w:frame="1"/>
        </w:rPr>
        <w:t xml:space="preserve"> </w:t>
      </w:r>
      <w:r w:rsidRPr="001E0B2E">
        <w:rPr>
          <w:rFonts w:ascii="Times New Roman" w:eastAsia="Arial Unicode MS" w:hAnsi="Times New Roman" w:cs="Times New Roman"/>
          <w:color w:val="000000"/>
          <w:sz w:val="20"/>
          <w:szCs w:val="20"/>
          <w:bdr w:val="none" w:sz="0" w:space="0" w:color="auto" w:frame="1"/>
        </w:rPr>
        <w:t>советник юстиции</w:t>
      </w:r>
      <w:r w:rsidRPr="001E0B2E">
        <w:rPr>
          <w:rFonts w:ascii="Times New Roman" w:eastAsia="Arial Unicode MS" w:hAnsi="Times New Roman" w:cs="Times New Roman"/>
          <w:color w:val="000000"/>
          <w:sz w:val="20"/>
          <w:szCs w:val="20"/>
          <w:bdr w:val="none" w:sz="0" w:space="0" w:color="auto" w:frame="1"/>
        </w:rPr>
        <w:tab/>
      </w:r>
      <w:r w:rsidRPr="001E0B2E">
        <w:rPr>
          <w:rFonts w:ascii="Times New Roman" w:eastAsia="Arial Unicode MS" w:hAnsi="Times New Roman" w:cs="Times New Roman"/>
          <w:color w:val="000000"/>
          <w:sz w:val="20"/>
          <w:szCs w:val="20"/>
          <w:bdr w:val="none" w:sz="0" w:space="0" w:color="auto" w:frame="1"/>
        </w:rPr>
        <w:tab/>
        <w:t>А.В. Алексеев</w:t>
      </w:r>
    </w:p>
    <w:p w:rsidR="00010791" w:rsidRPr="001E0B2E" w:rsidRDefault="00010791" w:rsidP="00010791">
      <w:pPr>
        <w:spacing w:after="0" w:line="240" w:lineRule="auto"/>
        <w:jc w:val="both"/>
        <w:rPr>
          <w:rFonts w:ascii="Times New Roman" w:hAnsi="Times New Roman" w:cs="Times New Roman"/>
          <w:sz w:val="20"/>
          <w:szCs w:val="20"/>
        </w:rPr>
      </w:pPr>
    </w:p>
    <w:p w:rsidR="00010791" w:rsidRPr="001E0B2E" w:rsidRDefault="00010791" w:rsidP="0018271E">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 xml:space="preserve">Прокуратура Маловишерского района добилась соответствия санитарно-эпидемиологическим требованиям помещений муниципальной бани Маловишерского района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соответствия санитарно-эпидемиологическим требованиям помещений муниципальной бани Маловишерского района.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Установлено, что в ходе проверки в деятельности муниципальной бани Маловишерского района выявлен ряд нарушений, в том числе долгое непроведение ремонтных работ в большинстве помещений бани на протяжении длительного времени, что свидетельствует о поверхностном подходе при содержании и эксплуатации вверенного муниципального социально-значимого объекта.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По данному факту 21.12.2024 прокурором Маловишерского района Директору МУП «ЖКХ ММР» внесено представление об устранении нарушений санитарно-эпидемиологического законодательства.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05.03.2024 представление удовлетворено, в настоящее время часть работ выполнена, проводятся дополнительные мероприятия по устранению выявленных нарушений, виновное лицо привлечено к дисциплинарной ответственности.</w:t>
      </w:r>
    </w:p>
    <w:p w:rsidR="00010791" w:rsidRPr="001E0B2E" w:rsidRDefault="00010791" w:rsidP="00010791">
      <w:pPr>
        <w:spacing w:after="0" w:line="240" w:lineRule="auto"/>
        <w:ind w:right="6"/>
        <w:jc w:val="both"/>
        <w:rPr>
          <w:rFonts w:ascii="Times New Roman" w:hAnsi="Times New Roman" w:cs="Times New Roman"/>
          <w:sz w:val="20"/>
          <w:szCs w:val="20"/>
        </w:rPr>
      </w:pPr>
      <w:r w:rsidRPr="001E0B2E">
        <w:rPr>
          <w:rFonts w:ascii="Times New Roman" w:hAnsi="Times New Roman" w:cs="Times New Roman"/>
          <w:sz w:val="20"/>
          <w:szCs w:val="20"/>
        </w:rPr>
        <w:t>Прокурор района</w:t>
      </w:r>
      <w:r>
        <w:rPr>
          <w:rFonts w:ascii="Times New Roman" w:hAnsi="Times New Roman" w:cs="Times New Roman"/>
          <w:sz w:val="20"/>
          <w:szCs w:val="20"/>
        </w:rPr>
        <w:t xml:space="preserve"> советник юстиции</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E0B2E">
        <w:rPr>
          <w:rFonts w:ascii="Times New Roman" w:hAnsi="Times New Roman" w:cs="Times New Roman"/>
          <w:sz w:val="20"/>
          <w:szCs w:val="20"/>
        </w:rPr>
        <w:t xml:space="preserve"> А.В. Алексеев</w:t>
      </w:r>
    </w:p>
    <w:p w:rsidR="00010791" w:rsidRPr="001E0B2E" w:rsidRDefault="00010791" w:rsidP="00010791">
      <w:pPr>
        <w:spacing w:after="0" w:line="240" w:lineRule="auto"/>
        <w:ind w:left="-187" w:right="-181"/>
        <w:jc w:val="both"/>
        <w:rPr>
          <w:rFonts w:ascii="Times New Roman" w:hAnsi="Times New Roman" w:cs="Times New Roman"/>
          <w:b/>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Прокуратура Маловишерского района добивается надлежащего</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 xml:space="preserve">Исполнения АО «Газпром газораспределение Великий </w:t>
      </w:r>
      <w:r w:rsidR="0018271E">
        <w:rPr>
          <w:rFonts w:ascii="Times New Roman" w:hAnsi="Times New Roman" w:cs="Times New Roman"/>
          <w:b/>
          <w:sz w:val="20"/>
          <w:szCs w:val="20"/>
        </w:rPr>
        <w:t xml:space="preserve">Новгород» требований </w:t>
      </w:r>
      <w:r w:rsidRPr="001E0B2E">
        <w:rPr>
          <w:rFonts w:ascii="Times New Roman" w:hAnsi="Times New Roman" w:cs="Times New Roman"/>
          <w:b/>
          <w:sz w:val="20"/>
          <w:szCs w:val="20"/>
        </w:rPr>
        <w:t>законодательства о подключении (технологическом присоединении) газоиспользующего оборудования</w:t>
      </w:r>
    </w:p>
    <w:p w:rsidR="00010791" w:rsidRPr="001E0B2E" w:rsidRDefault="00010791" w:rsidP="00010791">
      <w:pPr>
        <w:spacing w:after="0" w:line="240" w:lineRule="auto"/>
        <w:ind w:firstLine="567"/>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 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требований законодательства о подключении (технологическом присоединении) газоиспользующего оборудования.</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lastRenderedPageBreak/>
        <w:t xml:space="preserve">Установлено, что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В ходе проверки установлено, что согласно п. 3 Договора от 23.01.2023 № Н3643/2022-тп, заключенного между АО «Газпром газораспределение Великий Новгород» (далее – Общество) и гражданином предусматривается, что исполнитель обязан осуществить подключение (технологическое присоединение) домовладения к сети газораспределения в г. Малая Вишера КН 53:08:0010544:20 в срок не позднее 30.09.2023, указанные обязательства своевременно не исполнил.</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По данному факту 26.01.2024 прокурором Маловишерского района Генеральному директору АО «Газпром газораспределение Великий Новгород» внесено представление об устранении нарушений федерального законодательства в сфере жилищно-коммунального хозяйства.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22.02.2024 представление удовлетворено, в настоящее время осуществлено подключение газоиспользующего оборудования к сети газораспределения, виновное лицо привлечено к дисциплинарной ответственности.</w:t>
      </w:r>
    </w:p>
    <w:p w:rsidR="00010791" w:rsidRPr="001E0B2E" w:rsidRDefault="00010791" w:rsidP="00010791">
      <w:pPr>
        <w:spacing w:after="0" w:line="240" w:lineRule="auto"/>
        <w:ind w:right="6"/>
        <w:jc w:val="both"/>
        <w:rPr>
          <w:rFonts w:ascii="Times New Roman" w:hAnsi="Times New Roman" w:cs="Times New Roman"/>
          <w:sz w:val="20"/>
          <w:szCs w:val="20"/>
        </w:rPr>
      </w:pPr>
      <w:r w:rsidRPr="001E0B2E">
        <w:rPr>
          <w:rFonts w:ascii="Times New Roman" w:hAnsi="Times New Roman" w:cs="Times New Roman"/>
          <w:sz w:val="20"/>
          <w:szCs w:val="20"/>
        </w:rPr>
        <w:t>Прокурор района</w:t>
      </w:r>
      <w:r>
        <w:rPr>
          <w:rFonts w:ascii="Times New Roman" w:hAnsi="Times New Roman" w:cs="Times New Roman"/>
          <w:sz w:val="20"/>
          <w:szCs w:val="20"/>
        </w:rPr>
        <w:t xml:space="preserve"> советник юстиции</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E0B2E">
        <w:rPr>
          <w:rFonts w:ascii="Times New Roman" w:hAnsi="Times New Roman" w:cs="Times New Roman"/>
          <w:sz w:val="20"/>
          <w:szCs w:val="20"/>
        </w:rPr>
        <w:t xml:space="preserve"> А.В. Алексеев</w:t>
      </w:r>
    </w:p>
    <w:p w:rsidR="00010791" w:rsidRPr="001E0B2E" w:rsidRDefault="00010791" w:rsidP="00010791">
      <w:pPr>
        <w:spacing w:after="0" w:line="240" w:lineRule="auto"/>
        <w:jc w:val="both"/>
        <w:rPr>
          <w:rFonts w:ascii="Times New Roman" w:hAnsi="Times New Roman" w:cs="Times New Roman"/>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Прокуратура Маловишерского района добивается надлежащего</w:t>
      </w:r>
    </w:p>
    <w:p w:rsidR="0018271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 xml:space="preserve">исполнения ООО «ТК Новгородская» требований законодательства в сфере </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жилищно-коммунального хозяйства</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требований исполнения обществом с ограниченной ответственностью «ТК Новгородская» (далее – ООО «ТК Новгородская», Общество) законодательства в сфере жилищно-коммунального хозяйства.</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Установлено, что ООО «ТК Новгородская» 08.01.2024 между зданием Маловишерского МСО СК РФ (г. Малая Вишера, ул. Новгородская, д. 22), МБУДО «Маловишерская детская школа искусств» (г. Малая Вишера, ул. Московская, д. 23), гаражным комплексом (г. Малая Вишера, ул. Московская, д. 21а) без разрешения на проведения работ с разрытием траншеи начались аварийно-восстановительные работы на сетях теплоснабжения.</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По данному факту 31.01.2024 прокурором Маловишерского района генеральному директору ООО «ТК Новгородская» внесено представление об устранении нарушений в сфере жилищно-коммунального хозяйства.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28.02.2024 представление удовлетворено, в настоящее время выполнены восстановительные работы, виновное лицо привлечено к дисциплинарной ответственности.</w:t>
      </w:r>
    </w:p>
    <w:p w:rsidR="00010791" w:rsidRPr="001E0B2E" w:rsidRDefault="00010791" w:rsidP="00010791">
      <w:pPr>
        <w:spacing w:after="0" w:line="240" w:lineRule="auto"/>
        <w:ind w:right="6"/>
        <w:jc w:val="both"/>
        <w:rPr>
          <w:rFonts w:ascii="Times New Roman" w:hAnsi="Times New Roman" w:cs="Times New Roman"/>
          <w:sz w:val="20"/>
          <w:szCs w:val="20"/>
        </w:rPr>
      </w:pPr>
      <w:r w:rsidRPr="001E0B2E">
        <w:rPr>
          <w:rFonts w:ascii="Times New Roman" w:hAnsi="Times New Roman" w:cs="Times New Roman"/>
          <w:sz w:val="20"/>
          <w:szCs w:val="20"/>
        </w:rPr>
        <w:t>Прокурор района</w:t>
      </w:r>
      <w:r>
        <w:rPr>
          <w:rFonts w:ascii="Times New Roman" w:hAnsi="Times New Roman" w:cs="Times New Roman"/>
          <w:sz w:val="20"/>
          <w:szCs w:val="20"/>
        </w:rPr>
        <w:t xml:space="preserve"> советник юстиции</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E0B2E">
        <w:rPr>
          <w:rFonts w:ascii="Times New Roman" w:hAnsi="Times New Roman" w:cs="Times New Roman"/>
          <w:sz w:val="20"/>
          <w:szCs w:val="20"/>
        </w:rPr>
        <w:t xml:space="preserve"> А.В. Алексеев</w:t>
      </w:r>
    </w:p>
    <w:p w:rsidR="00010791" w:rsidRPr="001E0B2E" w:rsidRDefault="00010791" w:rsidP="00010791">
      <w:pPr>
        <w:spacing w:after="0" w:line="240" w:lineRule="auto"/>
        <w:jc w:val="both"/>
        <w:rPr>
          <w:rFonts w:ascii="Times New Roman" w:hAnsi="Times New Roman" w:cs="Times New Roman"/>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Прокуратура Маловишерского района добивается надлежащего</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исполнения ПО «Ильменские электрические сети» Новгородского филиала ПАО «Россети Северо-Запада» требований законодательства об электроэнергетике</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исполнения производственным отделением «Ильменские электрические сети» Новгородского филиала ПАО «Россети Северо-Запада» (далее – ПО «Ильменские электрические сети») законодательства об электроэнергетике.</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Установлено, что 25.12.2023 в 07:25 на территории Маловишерского муниципального района произошло аварийное отключение ВЛ-10 кВ Л-4 ПС 110 кВ «Бурга» общей протяженностью 37,1 км., прекращено электроснабжение 21 трансформаторной подстанции, 22 населенных пунктов (направление Вличка - Гоголицы - Карпина Гора-Медведь - Логопень - Перемыт - Дубки - Горки - Виниха), 201 потребителя. Была сформирована совместная оперативно-ремонтная бригада Веребьинского и Маловишерского участков Маловишерского мастерского участка, в составе 4 человек.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После обнаружения и устранения повреждения в пролете опор 108-109 25.12.2023 в 16:40 электроснабжение населенных пунктов восстановлено. При этом, установлено, что в период 01.08.2020 по 31.12.2023 на данной линии произошло не менее 3 аварийных происшествий.</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По данному факту 24.01.2024 прокурором Маловишерского района директору ПО «Ильменские электрические сети» Новгородского филиала ПАО «Россети Северо-Запада» внесено представление об устранении нарушений законодательства в сфере электроэнергетики.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29.02.2024 представление удовлетворено, в настоящее время выполнены работы по ремонту и восстановлению оборудования, 5 виновных лиц привлечены к дисциплинарной ответственности.</w:t>
      </w:r>
    </w:p>
    <w:p w:rsidR="00010791" w:rsidRPr="001E0B2E" w:rsidRDefault="00010791" w:rsidP="00010791">
      <w:pPr>
        <w:spacing w:after="0" w:line="240" w:lineRule="auto"/>
        <w:ind w:right="6"/>
        <w:jc w:val="both"/>
        <w:rPr>
          <w:rFonts w:ascii="Times New Roman" w:hAnsi="Times New Roman" w:cs="Times New Roman"/>
          <w:sz w:val="20"/>
          <w:szCs w:val="20"/>
        </w:rPr>
      </w:pPr>
      <w:r w:rsidRPr="001E0B2E">
        <w:rPr>
          <w:rFonts w:ascii="Times New Roman" w:hAnsi="Times New Roman" w:cs="Times New Roman"/>
          <w:sz w:val="20"/>
          <w:szCs w:val="20"/>
        </w:rPr>
        <w:t>Прокурор района</w:t>
      </w:r>
      <w:r>
        <w:rPr>
          <w:rFonts w:ascii="Times New Roman" w:hAnsi="Times New Roman" w:cs="Times New Roman"/>
          <w:sz w:val="20"/>
          <w:szCs w:val="20"/>
        </w:rPr>
        <w:t xml:space="preserve"> советник юстиции</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E0B2E">
        <w:rPr>
          <w:rFonts w:ascii="Times New Roman" w:hAnsi="Times New Roman" w:cs="Times New Roman"/>
          <w:sz w:val="20"/>
          <w:szCs w:val="20"/>
        </w:rPr>
        <w:t xml:space="preserve"> А.В. Алексеев</w:t>
      </w:r>
    </w:p>
    <w:p w:rsidR="00010791" w:rsidRPr="001E0B2E" w:rsidRDefault="00010791" w:rsidP="00010791">
      <w:pPr>
        <w:spacing w:after="0" w:line="240" w:lineRule="auto"/>
        <w:ind w:left="-187" w:right="-181"/>
        <w:jc w:val="both"/>
        <w:rPr>
          <w:rFonts w:ascii="Times New Roman" w:hAnsi="Times New Roman" w:cs="Times New Roman"/>
          <w:b/>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Прокуратура Маловишерского района добивается надлежащего</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Исполнения администрацией Маловишерского района требований жилищного законодательства, законодательства о социальной поддержке детей-сирот и детей, оставшихся без попечения родителей</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требований жилищного законодательства, законодательства о социальной поддержке детей-сирот и детей, оставшихся без попечения родителей.</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lastRenderedPageBreak/>
        <w:t>Установлено, что в нарушение ч. 7 ст. 8 Закона № 159-ФЗ и ч. 1 ст. 11 Областного закона № 618-ОЗ 4 лицам, из числа детей-сирот и детей, оставшихся без попечения родителей, благоустроенное жилое помещение по договору найма специализированного жилого помещения не предоставлено.</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По данному факту 07.02.2024 прокурором Маловишерского района главе администрации Маловишерского муниципального района внесено представление об устранении нарушений жилищного законодательства, законодательства о социальной поддержке детей-сирот и детей, оставшихся без попечения родителей.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29.02.2024 представление удовлетворено, в настоящее время администрацией района принимаются меры к устранению нарушений.</w:t>
      </w:r>
    </w:p>
    <w:p w:rsidR="00010791" w:rsidRPr="001E0B2E" w:rsidRDefault="00010791" w:rsidP="00010791">
      <w:pPr>
        <w:spacing w:after="0" w:line="240" w:lineRule="auto"/>
        <w:jc w:val="both"/>
        <w:rPr>
          <w:rFonts w:ascii="Times New Roman" w:hAnsi="Times New Roman" w:cs="Times New Roman"/>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Прокуратура Маловишерского района добивается надлежащего</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Исполнения администрацией Маловишерского района требований Федерального закона от 02.05.2006 № 59-ФЗ «О порядке рассмотрения обращений граждан Российской Федерации»</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требований Федерального закона от 02.05.2006 № 59-ФЗ «О порядке рассмотрения обращений граждан Российской Федерации».</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Установлено, что в нарушение требований Федерального закона от 02.05.2006 № 59-ФЗ «О порядке рассмотрения обращений граждан Российской Федерации», из числа детей-сирот и детей, при рассмотрении обращения гражданина грубо нарушены требования </w:t>
      </w:r>
      <w:r w:rsidRPr="001E0B2E">
        <w:rPr>
          <w:rFonts w:ascii="Times New Roman" w:hAnsi="Times New Roman" w:cs="Times New Roman"/>
          <w:sz w:val="20"/>
          <w:szCs w:val="20"/>
        </w:rPr>
        <w:t>Федерального закона от 02.05.2006 № 59-ФЗ «О порядке рассмотрения обращений граждан Российской Федерации», в части своевременности регистрации обращений, сроков рассмотрений</w:t>
      </w:r>
      <w:r w:rsidRPr="001E0B2E">
        <w:rPr>
          <w:rFonts w:ascii="Times New Roman" w:hAnsi="Times New Roman" w:cs="Times New Roman"/>
          <w:color w:val="000000"/>
          <w:sz w:val="20"/>
          <w:szCs w:val="20"/>
        </w:rPr>
        <w:t>.</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По данному факту 26.01.2024 прокурором Маловишерского района главе администрации Маловишерского муниципального района внесено представление об устранении нарушений в сфере рассмотрения обращений граждан.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27.02.2024 представление удовлетворено, в настоящее время администрацией района принимаются меры к устранению нарушений, виновное лицо привлечено к дисциплинарной ответственности.</w:t>
      </w:r>
    </w:p>
    <w:p w:rsidR="00010791" w:rsidRPr="001E0B2E" w:rsidRDefault="00010791" w:rsidP="00010791">
      <w:pPr>
        <w:spacing w:after="0" w:line="240" w:lineRule="auto"/>
        <w:jc w:val="both"/>
        <w:rPr>
          <w:rFonts w:ascii="Times New Roman" w:hAnsi="Times New Roman" w:cs="Times New Roman"/>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Прокуратура Маловишерского района добивается надлежащего</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Исполнения администрацией Маловишерского района требований законодательства о закупках в сфере охранных и транспортных услуг для публичных нужд</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требований законодательства о закупках в сфере охранных и транспортных услуг для публичных нужд.</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Установлено, что в нарушение требований Федерального закона от 25.12.2008 года № 273-ФЗ «О противодействии коррупции», заказчиком – Администрацией Маловишерского муниципального района Новгородской области осуществлена закупка путем проведения открытого конкурса в электронной форме на 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пригородном сообщении в границах Маловишерского муниципального района.</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По данному факту 23.01.2024 прокурором Маловишерского района главе администрации Маловишерского муниципального района внесено представление об устранении нарушений законодательства о закупках.  </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22.02.2024 представление удовлетворено, в настоящее время администрацией района принимаются меры к устранению нарушений, виновное лицо привлечено к дисциплинарной ответственности.</w:t>
      </w:r>
    </w:p>
    <w:p w:rsidR="00010791" w:rsidRPr="001E0B2E" w:rsidRDefault="00010791" w:rsidP="00010791">
      <w:pPr>
        <w:spacing w:after="0" w:line="240" w:lineRule="auto"/>
        <w:ind w:right="6"/>
        <w:jc w:val="both"/>
        <w:rPr>
          <w:rFonts w:ascii="Times New Roman" w:hAnsi="Times New Roman" w:cs="Times New Roman"/>
          <w:sz w:val="20"/>
          <w:szCs w:val="20"/>
        </w:rPr>
      </w:pPr>
      <w:r w:rsidRPr="001E0B2E">
        <w:rPr>
          <w:rFonts w:ascii="Times New Roman" w:hAnsi="Times New Roman" w:cs="Times New Roman"/>
          <w:sz w:val="20"/>
          <w:szCs w:val="20"/>
        </w:rPr>
        <w:t>Прокурор района</w:t>
      </w:r>
      <w:r>
        <w:rPr>
          <w:rFonts w:ascii="Times New Roman" w:hAnsi="Times New Roman" w:cs="Times New Roman"/>
          <w:sz w:val="20"/>
          <w:szCs w:val="20"/>
        </w:rPr>
        <w:t xml:space="preserve"> советник юстиции</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1E0B2E">
        <w:rPr>
          <w:rFonts w:ascii="Times New Roman" w:hAnsi="Times New Roman" w:cs="Times New Roman"/>
          <w:sz w:val="20"/>
          <w:szCs w:val="20"/>
        </w:rPr>
        <w:t>А.В. Алексеев</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 xml:space="preserve">Прокуратура Маловишерского района добивается </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соблюдения индивидуальными предпринимателями исполнения законодательства в области обеспечения качества и безопасности пищевых продуктов</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 xml:space="preserve">Прокуратура </w:t>
      </w:r>
      <w:r w:rsidRPr="001E0B2E">
        <w:rPr>
          <w:rFonts w:ascii="Times New Roman" w:hAnsi="Times New Roman" w:cs="Times New Roman"/>
          <w:sz w:val="20"/>
          <w:szCs w:val="20"/>
        </w:rPr>
        <w:t>Маловишерского</w:t>
      </w:r>
      <w:r w:rsidRPr="001E0B2E">
        <w:rPr>
          <w:rFonts w:ascii="Times New Roman" w:hAnsi="Times New Roman" w:cs="Times New Roman"/>
          <w:color w:val="000000"/>
          <w:sz w:val="20"/>
          <w:szCs w:val="20"/>
        </w:rPr>
        <w:t xml:space="preserve"> района провела проверку соблюдения требований </w:t>
      </w:r>
      <w:r w:rsidRPr="001E0B2E">
        <w:rPr>
          <w:rFonts w:ascii="Times New Roman" w:hAnsi="Times New Roman" w:cs="Times New Roman"/>
          <w:sz w:val="20"/>
          <w:szCs w:val="20"/>
        </w:rPr>
        <w:t>исполнения законодательства в области обеспечения качества и безопасности пищевых продуктов</w:t>
      </w:r>
      <w:r w:rsidRPr="001E0B2E">
        <w:rPr>
          <w:rFonts w:ascii="Times New Roman" w:hAnsi="Times New Roman" w:cs="Times New Roman"/>
          <w:color w:val="000000"/>
          <w:sz w:val="20"/>
          <w:szCs w:val="20"/>
        </w:rPr>
        <w:t>.</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Так, в ходе проведенной проверки кафе «Кинза», расположенного по адресу: Новгородская область, Маловишерский район, г. Малая Вишера, ул. 50 лет Октября, д. 16а были выявлены нарушения СанПиН 2.3/2.4.3590-20, выраженные в отсутствие журнала о проведении ежедневных осмотров работников, личные медицинские книжки на троих сотрудников, вытяжки, инвентарь и другие нарушения.</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По данному факту 30.11.2023 прокурор Маловишерского района внес ИП Носатову Константину Вячеславовичу представление об устранении нарушений законодательства в области обеспечения качества и безопасности пищевых продуктов.</w:t>
      </w:r>
    </w:p>
    <w:p w:rsidR="00010791" w:rsidRPr="001E0B2E" w:rsidRDefault="00010791" w:rsidP="00010791">
      <w:pPr>
        <w:spacing w:after="0" w:line="240" w:lineRule="auto"/>
        <w:ind w:firstLine="709"/>
        <w:jc w:val="both"/>
        <w:rPr>
          <w:rFonts w:ascii="Times New Roman" w:hAnsi="Times New Roman" w:cs="Times New Roman"/>
          <w:color w:val="000000"/>
          <w:sz w:val="20"/>
          <w:szCs w:val="20"/>
        </w:rPr>
      </w:pPr>
      <w:r w:rsidRPr="001E0B2E">
        <w:rPr>
          <w:rFonts w:ascii="Times New Roman" w:hAnsi="Times New Roman" w:cs="Times New Roman"/>
          <w:color w:val="000000"/>
          <w:sz w:val="20"/>
          <w:szCs w:val="20"/>
        </w:rPr>
        <w:t>13.02.2024 представление удовлетворено, в настоящее время нарушения устранены, виновное лицо привлечено к дисциплинарной ответственности.</w:t>
      </w:r>
    </w:p>
    <w:p w:rsidR="00010791" w:rsidRPr="001E0B2E" w:rsidRDefault="00010791" w:rsidP="00010791">
      <w:pPr>
        <w:pStyle w:val="a5"/>
        <w:spacing w:after="0"/>
        <w:ind w:firstLine="708"/>
        <w:rPr>
          <w:rFonts w:ascii="Times New Roman" w:hAnsi="Times New Roman" w:cs="Times New Roman"/>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Прокуратура Маловишерского района добивается надлежащего</w:t>
      </w: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исполнения администрацией Маловишерского муниципального района об устранении нарушений жилищного законодательства</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lastRenderedPageBreak/>
        <w:t>Прокуратура Маловишерского района провела проверку соблюдения требований исполнения администрацией Маловишерского муниципального района жилищного законодательства.</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 xml:space="preserve">Установлено, что на основании заключения от 02.03.2017 № 8 постановлением администрации Маловишерского муниципального района (далее – Администрация) от 07.03.2017 № 152 многоквартирный дом № 3а по ул. Левченко в г. Малая Вишера был признан аварийным и подлежащим сносу со сроком отселения граждан в 2021 году. </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В региональную адресную программу на 2019-2025 года, утвержденную Постановлением Правительства Новгородской области от 28.03.2019 № 109 были включены многоквартирные дома, признанные авариными и подлежащими сносу до 01.01.2017, вследствие чего рассматриваемый многоквартирный дом в региональную программу не вошел. Постановлением от 02.02.2021 № 113 Администрацией принято решение об изменении сроков переселения на 2026 год.</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По данному факту 29.12.2023 прокурор Маловишерского района Главе Маловишерского муниципального района внес представление об устранении выявленных нарушений федерального законодательства.</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29.01.2024 представление прокуратуры удовлетворено, проводятся дополнительные мероприятия по устранению выявленных нарушений.</w:t>
      </w:r>
    </w:p>
    <w:p w:rsidR="00010791" w:rsidRPr="001E0B2E" w:rsidRDefault="00010791" w:rsidP="00010791">
      <w:pPr>
        <w:spacing w:after="0" w:line="240" w:lineRule="auto"/>
        <w:jc w:val="both"/>
        <w:rPr>
          <w:rFonts w:ascii="Times New Roman" w:hAnsi="Times New Roman" w:cs="Times New Roman"/>
          <w:sz w:val="20"/>
          <w:szCs w:val="20"/>
        </w:rPr>
      </w:pPr>
    </w:p>
    <w:p w:rsidR="00010791" w:rsidRPr="001E0B2E" w:rsidRDefault="00010791" w:rsidP="00010791">
      <w:pPr>
        <w:spacing w:after="0" w:line="240" w:lineRule="auto"/>
        <w:ind w:left="-187" w:right="-181"/>
        <w:jc w:val="center"/>
        <w:rPr>
          <w:rFonts w:ascii="Times New Roman" w:hAnsi="Times New Roman" w:cs="Times New Roman"/>
          <w:b/>
          <w:sz w:val="20"/>
          <w:szCs w:val="20"/>
        </w:rPr>
      </w:pPr>
      <w:r w:rsidRPr="001E0B2E">
        <w:rPr>
          <w:rFonts w:ascii="Times New Roman" w:hAnsi="Times New Roman" w:cs="Times New Roman"/>
          <w:b/>
          <w:sz w:val="20"/>
          <w:szCs w:val="20"/>
        </w:rPr>
        <w:t>Прокуратура Маловишерского района добилась исполнения требований законодательства при капитальном ремонте многоквартирных домов</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 xml:space="preserve">Прокуратура Маловишерского района провела проверку соблюдения требований законодательства при капитальном ремонте многоквартирных домов управляющей компанией ООО «Темп». </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 xml:space="preserve">В ходе проверки деятельности управляющей компании ООО «Темп» установлено, что договором управления общество с ограниченной ответственностью «Темп» (далее – Общество, ООО «Темп») управляет многоквартирным домом № 12 по ул. Мерецкова в г. Малая Вишера, и в период времени с 04.04.2022 по 30.06.2023 являлось владельцем специального счета в АО «Россельхозбанк». </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 xml:space="preserve">Обществом заключены договоры подряда на выполнение строительных работ с ООО «Юнона-Сервис», ИП Гасановым И.Р.о. на общую сумму 1068 тыс. руб. При этом, исходя из пункта 11 протокола ОСС лицами, уполномоченными действовать от имени собственников помещений в МКД в части организации и приёмке работ по капитальному ремонту утверждены собственники помещений МКД № № 41, 52, 64. </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 xml:space="preserve">Также установлено, что данные работы выполнены и оплачены. Вместе с тем, в нарушение п. 11.5.3 Приказа сведения об исполнении договора на выполнение работ (оказание услуг) по капитальному ремонту общего имущества в многоквартирном доме (отсутствуют акты выполненных работ, в договоре с ИП Гасановым И.Р. принято работ на 0%, оплачено по обоим договорам подряда 0%) в системе ГИС ЖКХ ООО «Темп» не размещены. </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 xml:space="preserve">По данному факту 21.12.2024 прокурором Маловишерского района генеральному директору ООО «Темп» внесено представление об устранении нарушений законодательства при капитальном ремонте многоквартирных домов. </w:t>
      </w:r>
    </w:p>
    <w:p w:rsidR="00010791" w:rsidRPr="001E0B2E" w:rsidRDefault="00010791" w:rsidP="00010791">
      <w:pPr>
        <w:spacing w:after="0" w:line="240" w:lineRule="auto"/>
        <w:ind w:firstLine="709"/>
        <w:jc w:val="both"/>
        <w:rPr>
          <w:rFonts w:ascii="Times New Roman" w:hAnsi="Times New Roman" w:cs="Times New Roman"/>
          <w:sz w:val="20"/>
          <w:szCs w:val="20"/>
        </w:rPr>
      </w:pPr>
      <w:r w:rsidRPr="001E0B2E">
        <w:rPr>
          <w:rFonts w:ascii="Times New Roman" w:hAnsi="Times New Roman" w:cs="Times New Roman"/>
          <w:sz w:val="20"/>
          <w:szCs w:val="20"/>
        </w:rPr>
        <w:t>02.02.2024 представление удовлетворено, в настоящее время приняты меры и выявленные нарушения устранены, виновное лицо привлечено к дисциплинарной ответственности.</w:t>
      </w:r>
    </w:p>
    <w:p w:rsidR="00010791" w:rsidRPr="001E0B2E" w:rsidRDefault="00010791" w:rsidP="00010791">
      <w:pPr>
        <w:spacing w:after="0" w:line="240" w:lineRule="auto"/>
        <w:ind w:right="6"/>
        <w:jc w:val="both"/>
        <w:rPr>
          <w:rFonts w:ascii="Times New Roman" w:hAnsi="Times New Roman" w:cs="Times New Roman"/>
          <w:sz w:val="20"/>
          <w:szCs w:val="20"/>
        </w:rPr>
      </w:pPr>
      <w:r w:rsidRPr="001E0B2E">
        <w:rPr>
          <w:rFonts w:ascii="Times New Roman" w:hAnsi="Times New Roman" w:cs="Times New Roman"/>
          <w:sz w:val="20"/>
          <w:szCs w:val="20"/>
        </w:rPr>
        <w:t>Прокурор района советник юстиции</w:t>
      </w:r>
      <w:r w:rsidRPr="001E0B2E">
        <w:rPr>
          <w:rFonts w:ascii="Times New Roman" w:hAnsi="Times New Roman" w:cs="Times New Roman"/>
          <w:sz w:val="20"/>
          <w:szCs w:val="20"/>
        </w:rPr>
        <w:tab/>
      </w:r>
      <w:r w:rsidRPr="001E0B2E">
        <w:rPr>
          <w:rFonts w:ascii="Times New Roman" w:hAnsi="Times New Roman" w:cs="Times New Roman"/>
          <w:sz w:val="20"/>
          <w:szCs w:val="20"/>
        </w:rPr>
        <w:tab/>
      </w:r>
      <w:r w:rsidRPr="001E0B2E">
        <w:rPr>
          <w:rFonts w:ascii="Times New Roman" w:hAnsi="Times New Roman" w:cs="Times New Roman"/>
          <w:sz w:val="20"/>
          <w:szCs w:val="20"/>
        </w:rPr>
        <w:tab/>
      </w:r>
      <w:r w:rsidRPr="001E0B2E">
        <w:rPr>
          <w:rFonts w:ascii="Times New Roman" w:hAnsi="Times New Roman" w:cs="Times New Roman"/>
          <w:sz w:val="20"/>
          <w:szCs w:val="20"/>
        </w:rPr>
        <w:tab/>
      </w:r>
      <w:r w:rsidRPr="001E0B2E">
        <w:rPr>
          <w:rFonts w:ascii="Times New Roman" w:hAnsi="Times New Roman" w:cs="Times New Roman"/>
          <w:sz w:val="20"/>
          <w:szCs w:val="20"/>
        </w:rPr>
        <w:tab/>
      </w:r>
      <w:r w:rsidRPr="001E0B2E">
        <w:rPr>
          <w:rFonts w:ascii="Times New Roman" w:hAnsi="Times New Roman" w:cs="Times New Roman"/>
          <w:sz w:val="20"/>
          <w:szCs w:val="20"/>
        </w:rPr>
        <w:tab/>
      </w:r>
      <w:r w:rsidRPr="001E0B2E">
        <w:rPr>
          <w:rFonts w:ascii="Times New Roman" w:hAnsi="Times New Roman" w:cs="Times New Roman"/>
          <w:sz w:val="20"/>
          <w:szCs w:val="20"/>
        </w:rPr>
        <w:tab/>
        <w:t>А.В. Алексеев</w:t>
      </w:r>
    </w:p>
    <w:p w:rsidR="00010791" w:rsidRPr="001E0B2E" w:rsidRDefault="00010791" w:rsidP="00010791">
      <w:pPr>
        <w:tabs>
          <w:tab w:val="left" w:pos="-360"/>
          <w:tab w:val="left" w:pos="2529"/>
        </w:tabs>
        <w:suppressAutoHyphens/>
        <w:autoSpaceDE w:val="0"/>
        <w:autoSpaceDN w:val="0"/>
        <w:adjustRightInd w:val="0"/>
        <w:spacing w:after="0" w:line="240" w:lineRule="auto"/>
        <w:contextualSpacing/>
        <w:rPr>
          <w:rFonts w:ascii="Times New Roman" w:eastAsia="Times New Roman" w:hAnsi="Times New Roman" w:cs="Times New Roman"/>
          <w:sz w:val="20"/>
          <w:szCs w:val="20"/>
          <w:bdr w:val="none" w:sz="0" w:space="0" w:color="auto" w:frame="1"/>
        </w:rPr>
      </w:pPr>
    </w:p>
    <w:p w:rsidR="00010791" w:rsidRPr="001E0B2E" w:rsidRDefault="00010791" w:rsidP="00010791">
      <w:pPr>
        <w:spacing w:after="0" w:line="240" w:lineRule="auto"/>
        <w:jc w:val="center"/>
        <w:rPr>
          <w:rFonts w:ascii="Times New Roman" w:eastAsia="Calibri" w:hAnsi="Times New Roman" w:cs="Times New Roman"/>
          <w:b/>
          <w:sz w:val="20"/>
          <w:szCs w:val="20"/>
        </w:rPr>
      </w:pPr>
      <w:r w:rsidRPr="001E0B2E">
        <w:rPr>
          <w:rFonts w:ascii="Times New Roman" w:eastAsia="Times New Roman" w:hAnsi="Times New Roman" w:cs="Times New Roman"/>
          <w:b/>
          <w:sz w:val="20"/>
          <w:szCs w:val="20"/>
        </w:rPr>
        <w:t>В Малой Вишере местный житель осужден за управление транспортным средством в состоянии алкогольного опьянения</w:t>
      </w:r>
      <w:r w:rsidRPr="001E0B2E">
        <w:rPr>
          <w:rFonts w:ascii="Times New Roman" w:eastAsia="Calibri" w:hAnsi="Times New Roman" w:cs="Times New Roman"/>
          <w:b/>
          <w:sz w:val="20"/>
          <w:szCs w:val="20"/>
        </w:rPr>
        <w:t xml:space="preserve"> с конфискацией транспортного средства</w:t>
      </w:r>
    </w:p>
    <w:p w:rsidR="00010791" w:rsidRPr="001E0B2E" w:rsidRDefault="00010791" w:rsidP="00010791">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E0B2E">
        <w:rPr>
          <w:rFonts w:ascii="Times New Roman" w:eastAsia="Times New Roman" w:hAnsi="Times New Roman" w:cs="Times New Roman"/>
          <w:sz w:val="20"/>
          <w:szCs w:val="20"/>
        </w:rPr>
        <w:t xml:space="preserve">Чудовский районный суд с участием представителя прокуратуры Маловишерского района </w:t>
      </w:r>
      <w:r w:rsidRPr="001E0B2E">
        <w:rPr>
          <w:rFonts w:ascii="Times New Roman" w:eastAsia="Times New Roman" w:hAnsi="Times New Roman" w:cs="Times New Roman"/>
          <w:sz w:val="20"/>
          <w:szCs w:val="20"/>
          <w:lang w:eastAsia="ar-SA"/>
        </w:rPr>
        <w:t>вынес обвинительный приговор по уголовному делу в отношении</w:t>
      </w:r>
      <w:r w:rsidRPr="001E0B2E">
        <w:rPr>
          <w:rFonts w:ascii="Times New Roman" w:eastAsia="Times New Roman" w:hAnsi="Times New Roman" w:cs="Times New Roman"/>
          <w:sz w:val="20"/>
          <w:szCs w:val="20"/>
        </w:rPr>
        <w:t xml:space="preserve"> местного жителя Владимира Ульянова. </w:t>
      </w:r>
      <w:r w:rsidRPr="001E0B2E">
        <w:rPr>
          <w:rFonts w:ascii="Times New Roman" w:eastAsia="Times New Roman" w:hAnsi="Times New Roman" w:cs="Times New Roman"/>
          <w:sz w:val="20"/>
          <w:szCs w:val="20"/>
          <w:lang w:eastAsia="ar-SA"/>
        </w:rPr>
        <w:t>Он признан судом виновным в совершении преступления по ч. 1 ст. 264.1 УК РФ (у</w:t>
      </w:r>
      <w:r w:rsidRPr="001E0B2E">
        <w:rPr>
          <w:rFonts w:ascii="Times New Roman" w:eastAsia="Times New Roman" w:hAnsi="Times New Roman" w:cs="Times New Roman"/>
          <w:sz w:val="20"/>
          <w:szCs w:val="20"/>
        </w:rPr>
        <w:t xml:space="preserve">правление автомобилем лицом, находящимся в состоянии опьянения, подвергнутым административному наказанию </w:t>
      </w:r>
      <w:bookmarkStart w:id="0" w:name="_Hlk158402836"/>
      <w:r w:rsidRPr="001E0B2E">
        <w:rPr>
          <w:rFonts w:ascii="Times New Roman" w:eastAsia="Times New Roman" w:hAnsi="Times New Roman" w:cs="Times New Roman"/>
          <w:sz w:val="20"/>
          <w:szCs w:val="20"/>
        </w:rPr>
        <w:t>за управление транспортным средством в состоянии опьянения</w:t>
      </w:r>
      <w:bookmarkEnd w:id="0"/>
      <w:r w:rsidRPr="001E0B2E">
        <w:rPr>
          <w:rFonts w:ascii="Times New Roman" w:eastAsia="Times New Roman" w:hAnsi="Times New Roman" w:cs="Times New Roman"/>
          <w:sz w:val="20"/>
          <w:szCs w:val="20"/>
        </w:rPr>
        <w:t xml:space="preserve">). </w:t>
      </w:r>
    </w:p>
    <w:p w:rsidR="00010791" w:rsidRPr="001E0B2E" w:rsidRDefault="00010791" w:rsidP="00010791">
      <w:pPr>
        <w:pStyle w:val="ConsNonformat0"/>
        <w:ind w:firstLine="709"/>
        <w:jc w:val="both"/>
        <w:rPr>
          <w:rFonts w:ascii="Times New Roman" w:eastAsia="Calibri" w:hAnsi="Times New Roman" w:cs="Times New Roman"/>
        </w:rPr>
      </w:pPr>
      <w:r w:rsidRPr="001E0B2E">
        <w:rPr>
          <w:rFonts w:ascii="Times New Roman" w:hAnsi="Times New Roman" w:cs="Times New Roman"/>
        </w:rPr>
        <w:t xml:space="preserve">Судом установлено, что 1 января 2024 года Ульянов, </w:t>
      </w:r>
      <w:r w:rsidRPr="001E0B2E">
        <w:rPr>
          <w:rFonts w:ascii="Times New Roman" w:eastAsia="Calibri" w:hAnsi="Times New Roman" w:cs="Times New Roman"/>
        </w:rPr>
        <w:t xml:space="preserve">будучи подвергнутым административному наказанию </w:t>
      </w:r>
      <w:r w:rsidRPr="001E0B2E">
        <w:rPr>
          <w:rFonts w:ascii="Times New Roman" w:hAnsi="Times New Roman" w:cs="Times New Roman"/>
        </w:rPr>
        <w:t xml:space="preserve">за управление транспортным средством в состоянии опьянения </w:t>
      </w:r>
      <w:r w:rsidRPr="001E0B2E">
        <w:rPr>
          <w:rFonts w:ascii="Times New Roman" w:eastAsia="Calibri" w:hAnsi="Times New Roman" w:cs="Times New Roman"/>
        </w:rPr>
        <w:t>в виде административного штрафа в размере 30 тыс. рублей с лишением права управления транспортными средствами на срок 1 год 6 месяцев, вновь был остановлен сотрудниками ДПС в состоянии опьянения за рулем автомобиля «</w:t>
      </w:r>
      <w:r w:rsidRPr="001E0B2E">
        <w:rPr>
          <w:rFonts w:ascii="Times New Roman" w:hAnsi="Times New Roman" w:cs="Times New Roman"/>
          <w:shd w:val="clear" w:color="auto" w:fill="FFFFFF"/>
        </w:rPr>
        <w:t>Lada</w:t>
      </w:r>
      <w:r w:rsidRPr="001E0B2E">
        <w:rPr>
          <w:rFonts w:ascii="Times New Roman" w:eastAsia="Calibri" w:hAnsi="Times New Roman" w:cs="Times New Roman"/>
        </w:rPr>
        <w:t>» на ул. Набережная в г. Малая Вишера.</w:t>
      </w:r>
    </w:p>
    <w:p w:rsidR="00010791" w:rsidRPr="001E0B2E" w:rsidRDefault="00010791" w:rsidP="00010791">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1E0B2E">
        <w:rPr>
          <w:rFonts w:ascii="Times New Roman" w:eastAsia="Times New Roman" w:hAnsi="Times New Roman" w:cs="Times New Roman"/>
          <w:sz w:val="20"/>
          <w:szCs w:val="20"/>
        </w:rPr>
        <w:t>Проведенным освидетельствованием у Ульянова установлено превышение предельно допустимой нормы алкоголя в выдыхаемом им воздухе.</w:t>
      </w:r>
    </w:p>
    <w:p w:rsidR="00010791" w:rsidRPr="001E0B2E" w:rsidRDefault="00010791" w:rsidP="00010791">
      <w:pPr>
        <w:suppressAutoHyphens/>
        <w:spacing w:after="0" w:line="240" w:lineRule="auto"/>
        <w:ind w:firstLine="709"/>
        <w:jc w:val="both"/>
        <w:rPr>
          <w:rFonts w:ascii="Times New Roman" w:eastAsia="Times New Roman" w:hAnsi="Times New Roman" w:cs="Times New Roman"/>
          <w:sz w:val="20"/>
          <w:szCs w:val="20"/>
        </w:rPr>
      </w:pPr>
      <w:r w:rsidRPr="001E0B2E">
        <w:rPr>
          <w:rFonts w:ascii="Times New Roman" w:eastAsia="Times New Roman" w:hAnsi="Times New Roman" w:cs="Times New Roman"/>
          <w:sz w:val="20"/>
          <w:szCs w:val="20"/>
        </w:rPr>
        <w:t xml:space="preserve">Вину в совершении преступления подсудимый признал. </w:t>
      </w:r>
    </w:p>
    <w:p w:rsidR="00010791" w:rsidRPr="001E0B2E" w:rsidRDefault="00010791" w:rsidP="00010791">
      <w:pPr>
        <w:spacing w:after="0" w:line="240" w:lineRule="auto"/>
        <w:ind w:firstLine="709"/>
        <w:jc w:val="both"/>
        <w:rPr>
          <w:rFonts w:ascii="Times New Roman" w:eastAsia="Times New Roman" w:hAnsi="Times New Roman" w:cs="Times New Roman"/>
          <w:sz w:val="20"/>
          <w:szCs w:val="20"/>
        </w:rPr>
      </w:pPr>
      <w:r w:rsidRPr="001E0B2E">
        <w:rPr>
          <w:rFonts w:ascii="Times New Roman" w:eastAsia="Times New Roman" w:hAnsi="Times New Roman" w:cs="Times New Roman"/>
          <w:sz w:val="20"/>
          <w:szCs w:val="20"/>
        </w:rPr>
        <w:t>Суд с учетом позиции представителя прокуратуры назначил ему наказание в виде 180 часов обязательных работ с лишением права управления транспортными средствами на срок 1 год 6 месяцев. с конфискацией автомобиля.</w:t>
      </w:r>
    </w:p>
    <w:p w:rsidR="00010791" w:rsidRPr="001E0B2E" w:rsidRDefault="00010791" w:rsidP="00010791">
      <w:pPr>
        <w:spacing w:after="0" w:line="240" w:lineRule="auto"/>
        <w:jc w:val="both"/>
        <w:rPr>
          <w:rFonts w:ascii="Times New Roman" w:eastAsia="Calibri" w:hAnsi="Times New Roman" w:cs="Times New Roman"/>
          <w:sz w:val="20"/>
          <w:szCs w:val="20"/>
          <w:lang w:eastAsia="en-US"/>
        </w:rPr>
      </w:pPr>
      <w:r w:rsidRPr="001E0B2E">
        <w:rPr>
          <w:rFonts w:ascii="Times New Roman" w:eastAsia="Calibri" w:hAnsi="Times New Roman" w:cs="Times New Roman"/>
          <w:sz w:val="20"/>
          <w:szCs w:val="20"/>
        </w:rPr>
        <w:tab/>
        <w:t xml:space="preserve">Приговор в законную силу не вступил и может быть обжалован в установленном законом порядке. </w:t>
      </w:r>
    </w:p>
    <w:p w:rsidR="0018271E" w:rsidRPr="0018271E" w:rsidRDefault="00010791" w:rsidP="0018271E">
      <w:pPr>
        <w:widowControl w:val="0"/>
        <w:tabs>
          <w:tab w:val="left" w:pos="720"/>
        </w:tabs>
        <w:spacing w:after="0" w:line="240" w:lineRule="auto"/>
        <w:jc w:val="both"/>
        <w:rPr>
          <w:rFonts w:ascii="Times New Roman" w:hAnsi="Times New Roman" w:cs="Times New Roman"/>
          <w:sz w:val="20"/>
          <w:szCs w:val="20"/>
          <w:bdr w:val="none" w:sz="0" w:space="0" w:color="auto" w:frame="1"/>
        </w:rPr>
      </w:pPr>
      <w:r w:rsidRPr="001E0B2E">
        <w:rPr>
          <w:rFonts w:ascii="Times New Roman" w:hAnsi="Times New Roman" w:cs="Times New Roman"/>
          <w:sz w:val="20"/>
          <w:szCs w:val="20"/>
          <w:bdr w:val="none" w:sz="0" w:space="0" w:color="auto" w:frame="1"/>
        </w:rPr>
        <w:t>Прокуратура Маловишерского района</w:t>
      </w:r>
    </w:p>
    <w:p w:rsidR="00675A61" w:rsidRPr="0018271E" w:rsidRDefault="00675A61" w:rsidP="00675A61">
      <w:pPr>
        <w:spacing w:after="0"/>
        <w:jc w:val="center"/>
        <w:rPr>
          <w:rFonts w:ascii="Times New Roman" w:hAnsi="Times New Roman" w:cs="Times New Roman"/>
          <w:b/>
          <w:sz w:val="20"/>
          <w:szCs w:val="20"/>
        </w:rPr>
      </w:pPr>
      <w:r w:rsidRPr="0018271E">
        <w:rPr>
          <w:rFonts w:ascii="Times New Roman" w:hAnsi="Times New Roman" w:cs="Times New Roman"/>
          <w:b/>
          <w:sz w:val="20"/>
          <w:szCs w:val="20"/>
        </w:rPr>
        <w:lastRenderedPageBreak/>
        <w:t>ИТОГОВЫЙ ДОКУМЕНТ</w:t>
      </w:r>
    </w:p>
    <w:p w:rsidR="00675A61" w:rsidRPr="0018271E" w:rsidRDefault="00675A61" w:rsidP="00675A61">
      <w:pPr>
        <w:spacing w:after="0"/>
        <w:jc w:val="center"/>
        <w:rPr>
          <w:rFonts w:ascii="Times New Roman" w:hAnsi="Times New Roman" w:cs="Times New Roman"/>
          <w:sz w:val="20"/>
          <w:szCs w:val="20"/>
        </w:rPr>
      </w:pPr>
      <w:r w:rsidRPr="0018271E">
        <w:rPr>
          <w:rFonts w:ascii="Times New Roman" w:hAnsi="Times New Roman" w:cs="Times New Roman"/>
          <w:b/>
          <w:sz w:val="20"/>
          <w:szCs w:val="20"/>
        </w:rPr>
        <w:t>по результатам публичных слушаний, проведенных 19 марта 2024 года, по решению Совета депутатов Едровского сельского поселения от 05 марта 2024 года    № 152 «Об утверждении проекта внесения изменений в Устав Едровского сельского  поселения»</w:t>
      </w:r>
    </w:p>
    <w:p w:rsidR="00675A61" w:rsidRPr="0018271E" w:rsidRDefault="00675A61" w:rsidP="00675A61">
      <w:pPr>
        <w:spacing w:after="0"/>
        <w:ind w:firstLine="720"/>
        <w:jc w:val="both"/>
        <w:rPr>
          <w:rFonts w:ascii="Times New Roman" w:hAnsi="Times New Roman" w:cs="Times New Roman"/>
          <w:b/>
          <w:sz w:val="20"/>
          <w:szCs w:val="20"/>
        </w:rPr>
      </w:pPr>
      <w:r w:rsidRPr="0018271E">
        <w:rPr>
          <w:rFonts w:ascii="Times New Roman" w:hAnsi="Times New Roman" w:cs="Times New Roman"/>
          <w:sz w:val="20"/>
          <w:szCs w:val="20"/>
        </w:rPr>
        <w:t xml:space="preserve">С учетом поступивших в ходе проведенных публичных слушаний предложений </w:t>
      </w:r>
      <w:r w:rsidRPr="0018271E">
        <w:rPr>
          <w:rFonts w:ascii="Times New Roman" w:hAnsi="Times New Roman" w:cs="Times New Roman"/>
          <w:b/>
          <w:sz w:val="20"/>
          <w:szCs w:val="20"/>
        </w:rPr>
        <w:t>РЕШИЛИ:</w:t>
      </w:r>
    </w:p>
    <w:p w:rsidR="00675A61" w:rsidRPr="0018271E" w:rsidRDefault="00675A61" w:rsidP="00675A61">
      <w:pPr>
        <w:spacing w:after="0"/>
        <w:ind w:firstLine="708"/>
        <w:jc w:val="both"/>
        <w:rPr>
          <w:rFonts w:ascii="Times New Roman" w:hAnsi="Times New Roman" w:cs="Times New Roman"/>
          <w:sz w:val="20"/>
          <w:szCs w:val="20"/>
        </w:rPr>
      </w:pPr>
      <w:r w:rsidRPr="0018271E">
        <w:rPr>
          <w:rFonts w:ascii="Times New Roman" w:hAnsi="Times New Roman" w:cs="Times New Roman"/>
          <w:sz w:val="20"/>
          <w:szCs w:val="20"/>
        </w:rPr>
        <w:t>1.Одобрить проект изменений в Устав Едровского сельского поселения, утвержденный решением Совета депутатов Едровского сельского  поселения от 05 марта 2024 года № 152 «Об утверждении проекта внесения изменений в Устав Едровского сельского поселения». Рекомендовать Совету депутатов Едровского сельского поселения принять вышеуказанный проект с учетом следующих дополнений и изменений:</w:t>
      </w:r>
    </w:p>
    <w:p w:rsidR="00675A61" w:rsidRPr="0018271E" w:rsidRDefault="00675A61" w:rsidP="00675A61">
      <w:pPr>
        <w:pStyle w:val="a4"/>
        <w:numPr>
          <w:ilvl w:val="1"/>
          <w:numId w:val="1"/>
        </w:numPr>
        <w:ind w:left="0" w:firstLine="708"/>
        <w:jc w:val="both"/>
        <w:rPr>
          <w:rFonts w:ascii="Times New Roman" w:hAnsi="Times New Roman"/>
          <w:sz w:val="20"/>
          <w:szCs w:val="20"/>
        </w:rPr>
      </w:pPr>
      <w:r w:rsidRPr="0018271E">
        <w:rPr>
          <w:rFonts w:ascii="Times New Roman" w:hAnsi="Times New Roman"/>
          <w:sz w:val="20"/>
          <w:szCs w:val="20"/>
        </w:rPr>
        <w:t>Статью 30.3. Устава Едровского сельского поселения изложить в следующей редакции:</w:t>
      </w:r>
    </w:p>
    <w:p w:rsidR="00675A61" w:rsidRPr="0018271E" w:rsidRDefault="00675A61" w:rsidP="00675A61">
      <w:pPr>
        <w:pStyle w:val="a4"/>
        <w:ind w:firstLine="708"/>
        <w:jc w:val="both"/>
        <w:rPr>
          <w:rFonts w:ascii="Times New Roman" w:hAnsi="Times New Roman"/>
          <w:b/>
          <w:sz w:val="20"/>
          <w:szCs w:val="20"/>
        </w:rPr>
      </w:pPr>
      <w:r w:rsidRPr="0018271E">
        <w:rPr>
          <w:rFonts w:ascii="Times New Roman" w:hAnsi="Times New Roman"/>
          <w:b/>
          <w:sz w:val="20"/>
          <w:szCs w:val="20"/>
        </w:rPr>
        <w:t>«Статья 30.3. Порядок подготовки, принятия, обнародования</w:t>
      </w:r>
      <w:bookmarkStart w:id="1" w:name="_GoBack"/>
      <w:bookmarkEnd w:id="1"/>
      <w:r w:rsidRPr="0018271E">
        <w:rPr>
          <w:rFonts w:ascii="Times New Roman" w:hAnsi="Times New Roman"/>
          <w:b/>
          <w:sz w:val="20"/>
          <w:szCs w:val="20"/>
        </w:rPr>
        <w:t xml:space="preserve"> и вступления в силу муниципальных правовых актов </w:t>
      </w:r>
    </w:p>
    <w:p w:rsidR="00675A61" w:rsidRPr="0018271E" w:rsidRDefault="00675A61" w:rsidP="00675A61">
      <w:pPr>
        <w:shd w:val="clear" w:color="auto" w:fill="FFFFFF"/>
        <w:tabs>
          <w:tab w:val="left" w:pos="816"/>
        </w:tabs>
        <w:spacing w:after="0"/>
        <w:jc w:val="both"/>
        <w:rPr>
          <w:rFonts w:ascii="Times New Roman" w:hAnsi="Times New Roman"/>
          <w:sz w:val="20"/>
          <w:szCs w:val="20"/>
        </w:rPr>
      </w:pPr>
      <w:r w:rsidRPr="0018271E">
        <w:rPr>
          <w:rFonts w:ascii="Times New Roman" w:hAnsi="Times New Roman"/>
          <w:sz w:val="20"/>
          <w:szCs w:val="20"/>
        </w:rPr>
        <w:tab/>
        <w:t xml:space="preserve">1. Проекты муниципальных правовых актов могут вноситься депутатами Совета депутатов Едровского  сельского поселения, Главой Едровского сельского поселения, Ассоциацией «Совет муниципальных образований Новгородской области», прокурором  Валдайского муниципального района, </w:t>
      </w:r>
      <w:r w:rsidRPr="0018271E">
        <w:rPr>
          <w:rFonts w:ascii="Times New Roman" w:hAnsi="Times New Roman"/>
          <w:bCs/>
          <w:sz w:val="20"/>
          <w:szCs w:val="20"/>
        </w:rPr>
        <w:t>территориальной избирательной комиссией</w:t>
      </w:r>
      <w:r w:rsidRPr="0018271E">
        <w:rPr>
          <w:rFonts w:ascii="Times New Roman" w:hAnsi="Times New Roman"/>
          <w:sz w:val="20"/>
          <w:szCs w:val="20"/>
        </w:rPr>
        <w:t>, инициативными группами граждан, органами территориального общественного самоуправления.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Едровского  сельского поселения или должностного лица местного самоуправления, на рассмотрение которых вносятся указанные проекты.</w:t>
      </w:r>
    </w:p>
    <w:p w:rsidR="00675A61" w:rsidRPr="0018271E" w:rsidRDefault="00675A61" w:rsidP="00675A61">
      <w:pPr>
        <w:adjustRightInd w:val="0"/>
        <w:spacing w:after="0"/>
        <w:ind w:firstLine="709"/>
        <w:jc w:val="both"/>
        <w:rPr>
          <w:rFonts w:ascii="Times New Roman" w:hAnsi="Times New Roman"/>
          <w:sz w:val="20"/>
          <w:szCs w:val="20"/>
        </w:rPr>
      </w:pPr>
      <w:r w:rsidRPr="0018271E">
        <w:rPr>
          <w:rFonts w:ascii="Times New Roman" w:hAnsi="Times New Roman"/>
          <w:sz w:val="20"/>
          <w:szCs w:val="20"/>
        </w:rPr>
        <w:t xml:space="preserve">2. Муниципальные правовые акты вступают в силу в следующем порядке: </w:t>
      </w:r>
    </w:p>
    <w:p w:rsidR="00675A61" w:rsidRPr="0018271E" w:rsidRDefault="00675A61" w:rsidP="00675A61">
      <w:pPr>
        <w:adjustRightInd w:val="0"/>
        <w:spacing w:after="0"/>
        <w:ind w:firstLine="709"/>
        <w:jc w:val="both"/>
        <w:rPr>
          <w:rFonts w:ascii="Times New Roman" w:hAnsi="Times New Roman"/>
          <w:b/>
          <w:i/>
          <w:sz w:val="20"/>
          <w:szCs w:val="20"/>
        </w:rPr>
      </w:pPr>
      <w:r w:rsidRPr="0018271E">
        <w:rPr>
          <w:rFonts w:ascii="Times New Roman" w:hAnsi="Times New Roman"/>
          <w:color w:val="000000" w:themeColor="text1"/>
          <w:sz w:val="20"/>
          <w:szCs w:val="20"/>
        </w:rPr>
        <w:t xml:space="preserve">2.1.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Едровское сельское поселение, а также соглашения, заключаемые между органами местного самоуправления, вступают в силу после их </w:t>
      </w:r>
      <w:r w:rsidRPr="0018271E">
        <w:rPr>
          <w:rFonts w:ascii="Times New Roman" w:hAnsi="Times New Roman"/>
          <w:sz w:val="20"/>
          <w:szCs w:val="20"/>
        </w:rPr>
        <w:t xml:space="preserve">официального обнародования. </w:t>
      </w:r>
    </w:p>
    <w:p w:rsidR="00675A61" w:rsidRPr="0018271E" w:rsidRDefault="00675A61" w:rsidP="00675A61">
      <w:pPr>
        <w:autoSpaceDE w:val="0"/>
        <w:autoSpaceDN w:val="0"/>
        <w:adjustRightInd w:val="0"/>
        <w:spacing w:after="0"/>
        <w:ind w:firstLine="540"/>
        <w:jc w:val="both"/>
        <w:rPr>
          <w:rFonts w:ascii="Times New Roman" w:hAnsi="Times New Roman"/>
          <w:sz w:val="20"/>
          <w:szCs w:val="20"/>
        </w:rPr>
      </w:pPr>
      <w:r w:rsidRPr="0018271E">
        <w:rPr>
          <w:rFonts w:ascii="Times New Roman" w:hAnsi="Times New Roman"/>
          <w:sz w:val="20"/>
          <w:szCs w:val="20"/>
        </w:rPr>
        <w:t>Под обнародованием муниципального правового акта, в том числе соглашения, заключенного между органами местного самоуправления, понимается:</w:t>
      </w:r>
    </w:p>
    <w:p w:rsidR="00675A61" w:rsidRPr="0018271E" w:rsidRDefault="00675A61" w:rsidP="00675A61">
      <w:pPr>
        <w:autoSpaceDE w:val="0"/>
        <w:autoSpaceDN w:val="0"/>
        <w:adjustRightInd w:val="0"/>
        <w:spacing w:after="0"/>
        <w:ind w:firstLine="540"/>
        <w:jc w:val="both"/>
        <w:rPr>
          <w:rFonts w:ascii="Times New Roman" w:hAnsi="Times New Roman"/>
          <w:sz w:val="20"/>
          <w:szCs w:val="20"/>
        </w:rPr>
      </w:pPr>
      <w:r w:rsidRPr="0018271E">
        <w:rPr>
          <w:rFonts w:ascii="Times New Roman" w:hAnsi="Times New Roman"/>
          <w:sz w:val="20"/>
          <w:szCs w:val="20"/>
        </w:rPr>
        <w:t>1) официальное опубликование муниципального правового акта;</w:t>
      </w:r>
    </w:p>
    <w:p w:rsidR="00675A61" w:rsidRPr="0018271E" w:rsidRDefault="00675A61" w:rsidP="00675A61">
      <w:pPr>
        <w:autoSpaceDE w:val="0"/>
        <w:autoSpaceDN w:val="0"/>
        <w:adjustRightInd w:val="0"/>
        <w:spacing w:after="0"/>
        <w:ind w:firstLine="540"/>
        <w:jc w:val="both"/>
        <w:rPr>
          <w:rFonts w:ascii="Times New Roman" w:hAnsi="Times New Roman"/>
          <w:sz w:val="20"/>
          <w:szCs w:val="20"/>
        </w:rPr>
      </w:pPr>
      <w:r w:rsidRPr="0018271E">
        <w:rPr>
          <w:rFonts w:ascii="Times New Roman" w:hAnsi="Times New Roman"/>
          <w:sz w:val="20"/>
          <w:szCs w:val="20"/>
        </w:rPr>
        <w:t>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rsidR="00675A61" w:rsidRPr="0018271E" w:rsidRDefault="00675A61" w:rsidP="00675A61">
      <w:pPr>
        <w:autoSpaceDE w:val="0"/>
        <w:autoSpaceDN w:val="0"/>
        <w:adjustRightInd w:val="0"/>
        <w:spacing w:after="0"/>
        <w:ind w:firstLine="540"/>
        <w:jc w:val="both"/>
        <w:rPr>
          <w:rFonts w:ascii="Times New Roman" w:hAnsi="Times New Roman"/>
          <w:sz w:val="20"/>
          <w:szCs w:val="20"/>
        </w:rPr>
      </w:pPr>
      <w:r w:rsidRPr="0018271E">
        <w:rPr>
          <w:rFonts w:ascii="Times New Roman" w:hAnsi="Times New Roman"/>
          <w:sz w:val="20"/>
          <w:szCs w:val="20"/>
        </w:rPr>
        <w:t>3) размещение на официальном сайте муниципального образования в информационно-телекоммуникационной сети "Интернет";</w:t>
      </w:r>
    </w:p>
    <w:p w:rsidR="00675A61" w:rsidRPr="0018271E" w:rsidRDefault="00675A61" w:rsidP="00675A61">
      <w:pPr>
        <w:spacing w:after="0"/>
        <w:ind w:firstLine="540"/>
        <w:jc w:val="both"/>
        <w:rPr>
          <w:rFonts w:ascii="Times New Roman" w:hAnsi="Times New Roman"/>
          <w:b/>
          <w:sz w:val="20"/>
          <w:szCs w:val="20"/>
          <w:u w:val="single"/>
        </w:rPr>
      </w:pPr>
      <w:r w:rsidRPr="0018271E">
        <w:rPr>
          <w:rFonts w:ascii="Times New Roman" w:hAnsi="Times New Roman"/>
          <w:sz w:val="20"/>
          <w:szCs w:val="20"/>
        </w:rPr>
        <w:t>4) иной предусмотренный уставом муниципального образования способ обеспечения возможности ознакомления граждан с муниципальным правовым актом, в том числе соглашением, заключенным между органами местного самоуправления.</w:t>
      </w:r>
    </w:p>
    <w:p w:rsidR="00675A61" w:rsidRPr="0018271E" w:rsidRDefault="00675A61" w:rsidP="00675A61">
      <w:pPr>
        <w:autoSpaceDE w:val="0"/>
        <w:autoSpaceDN w:val="0"/>
        <w:adjustRightInd w:val="0"/>
        <w:spacing w:after="0"/>
        <w:ind w:firstLine="540"/>
        <w:jc w:val="both"/>
        <w:rPr>
          <w:rFonts w:ascii="Times New Roman" w:hAnsi="Times New Roman"/>
          <w:bCs/>
          <w:sz w:val="20"/>
          <w:szCs w:val="20"/>
        </w:rPr>
      </w:pPr>
      <w:r w:rsidRPr="0018271E">
        <w:rPr>
          <w:rFonts w:ascii="Times New Roman" w:hAnsi="Times New Roman"/>
          <w:bCs/>
          <w:sz w:val="20"/>
          <w:szCs w:val="20"/>
        </w:rPr>
        <w:t>3.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периодическом печатном издании – информационном бюллетене «Едровский вестник», распространяемом в Едровском сельском поселении, или первое размещение его полного текста в сетевом издании.</w:t>
      </w:r>
    </w:p>
    <w:p w:rsidR="00675A61" w:rsidRPr="0018271E" w:rsidRDefault="00675A61" w:rsidP="00675A61">
      <w:pPr>
        <w:spacing w:after="0"/>
        <w:ind w:firstLine="540"/>
        <w:jc w:val="both"/>
        <w:rPr>
          <w:rFonts w:ascii="Times New Roman" w:eastAsia="Calibri" w:hAnsi="Times New Roman"/>
          <w:sz w:val="20"/>
          <w:szCs w:val="20"/>
          <w:lang w:eastAsia="en-US"/>
        </w:rPr>
      </w:pPr>
      <w:r w:rsidRPr="0018271E">
        <w:rPr>
          <w:rFonts w:ascii="Times New Roman" w:eastAsia="Calibri" w:hAnsi="Times New Roman"/>
          <w:sz w:val="20"/>
          <w:szCs w:val="20"/>
          <w:lang w:eastAsia="en-US"/>
        </w:rPr>
        <w:t>Дополнительным источником официального опубликования муниципальных правовых актов и соглашений органов местного самоуправления Едровского сельского поселения является портал Минюста России «Нормативные правовые акты в Российской Федерации» (</w:t>
      </w:r>
      <w:r w:rsidRPr="0018271E">
        <w:rPr>
          <w:rFonts w:ascii="Times New Roman" w:eastAsia="Calibri" w:hAnsi="Times New Roman"/>
          <w:sz w:val="20"/>
          <w:szCs w:val="20"/>
          <w:lang w:val="en-US" w:eastAsia="en-US"/>
        </w:rPr>
        <w:t>http</w:t>
      </w:r>
      <w:r w:rsidRPr="0018271E">
        <w:rPr>
          <w:rFonts w:ascii="Times New Roman" w:eastAsia="Calibri" w:hAnsi="Times New Roman"/>
          <w:sz w:val="20"/>
          <w:szCs w:val="20"/>
          <w:lang w:eastAsia="en-US"/>
        </w:rPr>
        <w:t>://</w:t>
      </w:r>
      <w:r w:rsidRPr="0018271E">
        <w:rPr>
          <w:rFonts w:ascii="Times New Roman" w:eastAsia="Calibri" w:hAnsi="Times New Roman"/>
          <w:sz w:val="20"/>
          <w:szCs w:val="20"/>
          <w:lang w:val="en-US" w:eastAsia="en-US"/>
        </w:rPr>
        <w:t>pravo</w:t>
      </w:r>
      <w:r w:rsidRPr="0018271E">
        <w:rPr>
          <w:rFonts w:ascii="Times New Roman" w:eastAsia="Calibri" w:hAnsi="Times New Roman"/>
          <w:sz w:val="20"/>
          <w:szCs w:val="20"/>
          <w:lang w:eastAsia="en-US"/>
        </w:rPr>
        <w:t>-</w:t>
      </w:r>
      <w:r w:rsidRPr="0018271E">
        <w:rPr>
          <w:rFonts w:ascii="Times New Roman" w:eastAsia="Calibri" w:hAnsi="Times New Roman"/>
          <w:sz w:val="20"/>
          <w:szCs w:val="20"/>
          <w:lang w:val="en-US" w:eastAsia="en-US"/>
        </w:rPr>
        <w:t>minjust</w:t>
      </w:r>
      <w:r w:rsidRPr="0018271E">
        <w:rPr>
          <w:rFonts w:ascii="Times New Roman" w:eastAsia="Calibri" w:hAnsi="Times New Roman"/>
          <w:sz w:val="20"/>
          <w:szCs w:val="20"/>
          <w:lang w:eastAsia="en-US"/>
        </w:rPr>
        <w:t>.</w:t>
      </w:r>
      <w:r w:rsidRPr="0018271E">
        <w:rPr>
          <w:rFonts w:ascii="Times New Roman" w:eastAsia="Calibri" w:hAnsi="Times New Roman"/>
          <w:sz w:val="20"/>
          <w:szCs w:val="20"/>
          <w:lang w:val="en-US" w:eastAsia="en-US"/>
        </w:rPr>
        <w:t>ru</w:t>
      </w:r>
      <w:r w:rsidRPr="0018271E">
        <w:rPr>
          <w:rFonts w:ascii="Times New Roman" w:eastAsia="Calibri" w:hAnsi="Times New Roman"/>
          <w:sz w:val="20"/>
          <w:szCs w:val="20"/>
          <w:lang w:eastAsia="en-US"/>
        </w:rPr>
        <w:t xml:space="preserve">, </w:t>
      </w:r>
      <w:r w:rsidRPr="0018271E">
        <w:rPr>
          <w:rFonts w:ascii="Times New Roman" w:eastAsia="Calibri" w:hAnsi="Times New Roman"/>
          <w:sz w:val="20"/>
          <w:szCs w:val="20"/>
          <w:lang w:val="en-US" w:eastAsia="en-US"/>
        </w:rPr>
        <w:t>http</w:t>
      </w:r>
      <w:r w:rsidRPr="0018271E">
        <w:rPr>
          <w:rFonts w:ascii="Times New Roman" w:eastAsia="Calibri" w:hAnsi="Times New Roman"/>
          <w:sz w:val="20"/>
          <w:szCs w:val="20"/>
          <w:lang w:eastAsia="en-US"/>
        </w:rPr>
        <w:t>://право-минюст.рф, регистрация в качестве сетевого издания Эл № ФС77-72471 от 05.03.2018).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675A61" w:rsidRPr="0018271E" w:rsidRDefault="00675A61" w:rsidP="00675A61">
      <w:pPr>
        <w:adjustRightInd w:val="0"/>
        <w:spacing w:after="0"/>
        <w:ind w:firstLine="709"/>
        <w:jc w:val="both"/>
        <w:rPr>
          <w:rFonts w:ascii="Times New Roman" w:hAnsi="Times New Roman"/>
          <w:sz w:val="20"/>
          <w:szCs w:val="20"/>
        </w:rPr>
      </w:pPr>
      <w:r w:rsidRPr="0018271E">
        <w:rPr>
          <w:rFonts w:ascii="Times New Roman" w:hAnsi="Times New Roman"/>
          <w:sz w:val="20"/>
          <w:szCs w:val="20"/>
        </w:rPr>
        <w:t>Иные муниципальные правовые акты вступают в силу в день их подписания уполномоченными должностными лицами местного самоуправления Едровского сельского поселения, за исключением случаев, если в самом правовом акте не указан иной срок вступления в силу муниципального правового акта.</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 xml:space="preserve">2.2. Нормативные правовые акты Совета депутатов Едровского </w:t>
      </w:r>
      <w:r w:rsidRPr="0018271E">
        <w:rPr>
          <w:rFonts w:ascii="Times New Roman" w:hAnsi="Times New Roman" w:cs="Times New Roman"/>
          <w:color w:val="000000" w:themeColor="text1"/>
          <w:sz w:val="20"/>
          <w:szCs w:val="20"/>
        </w:rPr>
        <w:t xml:space="preserve">сельского поселения о налогах и сборах вступают в силу в соответствии с </w:t>
      </w:r>
      <w:hyperlink r:id="rId8" w:tooltip="Налоговым кодексом Российской Федерации" w:history="1">
        <w:r w:rsidRPr="0018271E">
          <w:rPr>
            <w:rStyle w:val="a7"/>
            <w:rFonts w:ascii="Times New Roman" w:hAnsi="Times New Roman"/>
            <w:color w:val="000000" w:themeColor="text1"/>
            <w:sz w:val="20"/>
            <w:szCs w:val="20"/>
          </w:rPr>
          <w:t>Налоговым кодексом Российской Федерации</w:t>
        </w:r>
      </w:hyperlink>
      <w:r w:rsidRPr="0018271E">
        <w:rPr>
          <w:rFonts w:ascii="Times New Roman" w:hAnsi="Times New Roman" w:cs="Times New Roman"/>
          <w:sz w:val="20"/>
          <w:szCs w:val="20"/>
        </w:rPr>
        <w:t>.</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 xml:space="preserve">3. Муниципальные правовые акты, которые в соответствии с настоящим Уставом подлежат официальному опубликованию, публикуются в информационном бюллетене «Едровский вестник», за </w:t>
      </w:r>
      <w:r w:rsidRPr="0018271E">
        <w:rPr>
          <w:rFonts w:ascii="Times New Roman" w:hAnsi="Times New Roman" w:cs="Times New Roman"/>
          <w:sz w:val="20"/>
          <w:szCs w:val="20"/>
        </w:rPr>
        <w:lastRenderedPageBreak/>
        <w:t>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Муниципальный правовой акт, подлежащий обязательному опубликованию, направляется Главой Едровского сельского поселения в информационный бюллетень «Едровский вестник».</w:t>
      </w:r>
    </w:p>
    <w:p w:rsidR="00675A61" w:rsidRPr="0018271E" w:rsidRDefault="00675A61" w:rsidP="00675A61">
      <w:pPr>
        <w:adjustRightInd w:val="0"/>
        <w:spacing w:after="0"/>
        <w:ind w:firstLine="709"/>
        <w:rPr>
          <w:rFonts w:ascii="Times New Roman" w:hAnsi="Times New Roman" w:cs="Times New Roman"/>
          <w:sz w:val="20"/>
          <w:szCs w:val="20"/>
        </w:rPr>
      </w:pPr>
      <w:r w:rsidRPr="0018271E">
        <w:rPr>
          <w:rFonts w:ascii="Times New Roman" w:hAnsi="Times New Roman" w:cs="Times New Roman"/>
          <w:sz w:val="20"/>
          <w:szCs w:val="20"/>
        </w:rPr>
        <w:t xml:space="preserve">4. Муниципальные правовые акты органов местного самоуправления Едровского сельского поселения и должностных лиц местного самоуправления Едровского сельского поселения обязательны для исполнения на всей территории Едровского сельского поселения. </w:t>
      </w:r>
    </w:p>
    <w:p w:rsidR="00675A61" w:rsidRPr="0018271E" w:rsidRDefault="00675A61" w:rsidP="00675A61">
      <w:pPr>
        <w:adjustRightInd w:val="0"/>
        <w:spacing w:after="0"/>
        <w:ind w:firstLine="709"/>
        <w:rPr>
          <w:rFonts w:ascii="Times New Roman" w:hAnsi="Times New Roman" w:cs="Times New Roman"/>
          <w:sz w:val="20"/>
          <w:szCs w:val="20"/>
        </w:rPr>
      </w:pPr>
      <w:r w:rsidRPr="0018271E">
        <w:rPr>
          <w:rFonts w:ascii="Times New Roman" w:hAnsi="Times New Roman" w:cs="Times New Roman"/>
          <w:sz w:val="20"/>
          <w:szCs w:val="20"/>
        </w:rPr>
        <w:t>5. Муниципальный правой акт действует в течение указанного в нем срока, а если такой срок не указан - до его отмены или признания утратившим силу.</w:t>
      </w:r>
    </w:p>
    <w:p w:rsidR="00675A61" w:rsidRPr="0018271E" w:rsidRDefault="00675A61" w:rsidP="00675A61">
      <w:pPr>
        <w:autoSpaceDE w:val="0"/>
        <w:autoSpaceDN w:val="0"/>
        <w:adjustRightInd w:val="0"/>
        <w:spacing w:after="0"/>
        <w:ind w:firstLine="540"/>
        <w:jc w:val="both"/>
        <w:rPr>
          <w:rFonts w:ascii="Times New Roman" w:hAnsi="Times New Roman" w:cs="Times New Roman"/>
          <w:bCs/>
          <w:iCs/>
          <w:sz w:val="20"/>
          <w:szCs w:val="20"/>
        </w:rPr>
      </w:pPr>
      <w:r w:rsidRPr="0018271E">
        <w:rPr>
          <w:rFonts w:ascii="Times New Roman" w:hAnsi="Times New Roman" w:cs="Times New Roman"/>
          <w:sz w:val="20"/>
          <w:szCs w:val="20"/>
        </w:rPr>
        <w:t xml:space="preserve">6. </w:t>
      </w:r>
      <w:r w:rsidRPr="0018271E">
        <w:rPr>
          <w:rFonts w:ascii="Times New Roman" w:hAnsi="Times New Roman" w:cs="Times New Roman"/>
          <w:bCs/>
          <w:iCs/>
          <w:sz w:val="20"/>
          <w:szCs w:val="20"/>
        </w:rPr>
        <w:t>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w:t>
      </w:r>
      <w:r w:rsidRPr="0018271E">
        <w:rPr>
          <w:rFonts w:ascii="Times New Roman" w:hAnsi="Times New Roman" w:cs="Times New Roman"/>
          <w:bCs/>
          <w:sz w:val="20"/>
          <w:szCs w:val="20"/>
        </w:rPr>
        <w:t xml:space="preserve">,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 </w:t>
      </w:r>
      <w:r w:rsidRPr="0018271E">
        <w:rPr>
          <w:rFonts w:ascii="Times New Roman" w:hAnsi="Times New Roman" w:cs="Times New Roman"/>
          <w:bCs/>
          <w:iCs/>
          <w:sz w:val="20"/>
          <w:szCs w:val="20"/>
        </w:rPr>
        <w:t xml:space="preserve">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w:t>
      </w:r>
      <w:r w:rsidRPr="0018271E">
        <w:rPr>
          <w:rFonts w:ascii="Times New Roman" w:hAnsi="Times New Roman" w:cs="Times New Roman"/>
          <w:sz w:val="20"/>
          <w:szCs w:val="20"/>
        </w:rPr>
        <w:t>органами местного самоуправления Едровского  сельского поселения</w:t>
      </w:r>
      <w:r w:rsidRPr="0018271E">
        <w:rPr>
          <w:rFonts w:ascii="Times New Roman" w:hAnsi="Times New Roman" w:cs="Times New Roman"/>
          <w:bCs/>
          <w:iCs/>
          <w:sz w:val="20"/>
          <w:szCs w:val="20"/>
        </w:rPr>
        <w:t xml:space="preserve"> в порядке, установленном муниципальными нормативными правовыми актами в соответствии </w:t>
      </w:r>
      <w:r w:rsidRPr="0018271E">
        <w:rPr>
          <w:rFonts w:ascii="Times New Roman" w:hAnsi="Times New Roman" w:cs="Times New Roman"/>
          <w:sz w:val="20"/>
          <w:szCs w:val="20"/>
        </w:rPr>
        <w:t>с областным законом</w:t>
      </w:r>
      <w:r w:rsidRPr="0018271E">
        <w:rPr>
          <w:rFonts w:ascii="Times New Roman" w:hAnsi="Times New Roman" w:cs="Times New Roman"/>
          <w:bCs/>
          <w:iCs/>
          <w:sz w:val="20"/>
          <w:szCs w:val="20"/>
        </w:rPr>
        <w:t>, за исключением:</w:t>
      </w:r>
    </w:p>
    <w:p w:rsidR="00675A61" w:rsidRPr="0018271E" w:rsidRDefault="00675A61" w:rsidP="00675A61">
      <w:pPr>
        <w:adjustRightInd w:val="0"/>
        <w:spacing w:after="0"/>
        <w:ind w:firstLine="540"/>
        <w:rPr>
          <w:rFonts w:ascii="Times New Roman" w:hAnsi="Times New Roman" w:cs="Times New Roman"/>
          <w:bCs/>
          <w:iCs/>
          <w:sz w:val="20"/>
          <w:szCs w:val="20"/>
        </w:rPr>
      </w:pPr>
      <w:r w:rsidRPr="0018271E">
        <w:rPr>
          <w:rFonts w:ascii="Times New Roman" w:hAnsi="Times New Roman" w:cs="Times New Roman"/>
          <w:bCs/>
          <w:iCs/>
          <w:sz w:val="20"/>
          <w:szCs w:val="20"/>
        </w:rPr>
        <w:t>1) проектов нормативных правовых актов Совета депутатов Едровского сельского поселения, устанавливающих, изменяющих, приостанавливающих, отменяющих местные налоги и сборы;</w:t>
      </w:r>
    </w:p>
    <w:p w:rsidR="00675A61" w:rsidRPr="0018271E" w:rsidRDefault="00675A61" w:rsidP="00675A61">
      <w:pPr>
        <w:adjustRightInd w:val="0"/>
        <w:spacing w:after="0"/>
        <w:ind w:firstLine="540"/>
        <w:rPr>
          <w:rFonts w:ascii="Times New Roman" w:hAnsi="Times New Roman" w:cs="Times New Roman"/>
          <w:bCs/>
          <w:iCs/>
          <w:sz w:val="20"/>
          <w:szCs w:val="20"/>
        </w:rPr>
      </w:pPr>
      <w:r w:rsidRPr="0018271E">
        <w:rPr>
          <w:rFonts w:ascii="Times New Roman" w:hAnsi="Times New Roman" w:cs="Times New Roman"/>
          <w:bCs/>
          <w:iCs/>
          <w:sz w:val="20"/>
          <w:szCs w:val="20"/>
        </w:rPr>
        <w:t>2) проектов нормативных правовых актов Совета депутатов Едровского сельского поселения, регулирующих бюджетные правоотношения.</w:t>
      </w:r>
    </w:p>
    <w:p w:rsidR="00675A61" w:rsidRPr="0018271E" w:rsidRDefault="00675A61" w:rsidP="00675A61">
      <w:pPr>
        <w:pStyle w:val="ConsPlusCell"/>
        <w:ind w:firstLine="540"/>
        <w:jc w:val="both"/>
        <w:rPr>
          <w:rFonts w:ascii="Times New Roman" w:hAnsi="Times New Roman" w:cs="Times New Roman"/>
        </w:rPr>
      </w:pPr>
      <w:r w:rsidRPr="0018271E">
        <w:rPr>
          <w:rFonts w:ascii="Times New Roman" w:hAnsi="Times New Roman" w:cs="Times New Roman"/>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675A61" w:rsidRPr="0018271E" w:rsidRDefault="00675A61" w:rsidP="00675A61">
      <w:pPr>
        <w:pStyle w:val="ConsPlusCell"/>
        <w:ind w:firstLine="540"/>
        <w:jc w:val="both"/>
        <w:rPr>
          <w:rFonts w:ascii="Times New Roman" w:hAnsi="Times New Roman" w:cs="Times New Roman"/>
        </w:rPr>
      </w:pPr>
      <w:r w:rsidRPr="0018271E">
        <w:rPr>
          <w:rFonts w:ascii="Times New Roman" w:hAnsi="Times New Roman" w:cs="Times New Roman"/>
        </w:rPr>
        <w:t xml:space="preserve">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w:t>
      </w:r>
      <w:r w:rsidRPr="0018271E">
        <w:rPr>
          <w:rFonts w:ascii="Times New Roman" w:hAnsi="Times New Roman" w:cs="Times New Roman"/>
          <w:bCs/>
          <w:iCs/>
        </w:rPr>
        <w:t>иной экономической</w:t>
      </w:r>
      <w:r w:rsidRPr="0018271E">
        <w:rPr>
          <w:rFonts w:ascii="Times New Roman" w:hAnsi="Times New Roman" w:cs="Times New Roman"/>
        </w:rPr>
        <w:t xml:space="preserve">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w:t>
      </w:r>
      <w:r w:rsidRPr="0018271E">
        <w:rPr>
          <w:rFonts w:ascii="Times New Roman" w:hAnsi="Times New Roman" w:cs="Times New Roman"/>
          <w:bCs/>
          <w:iCs/>
        </w:rPr>
        <w:t>иной экономической</w:t>
      </w:r>
      <w:r w:rsidRPr="0018271E">
        <w:rPr>
          <w:rFonts w:ascii="Times New Roman" w:hAnsi="Times New Roman" w:cs="Times New Roman"/>
        </w:rPr>
        <w:t xml:space="preserve"> деятельности и бюджета Едровского  сельского поселения.</w:t>
      </w:r>
    </w:p>
    <w:p w:rsidR="00675A61" w:rsidRPr="0018271E" w:rsidRDefault="00675A61" w:rsidP="00675A61">
      <w:pPr>
        <w:pStyle w:val="ConsPlusCell"/>
        <w:ind w:firstLine="709"/>
        <w:jc w:val="both"/>
        <w:rPr>
          <w:rFonts w:ascii="Times New Roman" w:hAnsi="Times New Roman" w:cs="Times New Roman"/>
          <w:bCs/>
          <w:iCs/>
        </w:rPr>
      </w:pPr>
      <w:r w:rsidRPr="0018271E">
        <w:rPr>
          <w:rFonts w:ascii="Times New Roman" w:hAnsi="Times New Roman" w:cs="Times New Roman"/>
        </w:rPr>
        <w:t xml:space="preserve">Муниципальные нормативные правовые акты, </w:t>
      </w:r>
      <w:r w:rsidRPr="0018271E">
        <w:rPr>
          <w:rFonts w:ascii="Times New Roman" w:hAnsi="Times New Roman" w:cs="Times New Roman"/>
          <w:bCs/>
          <w:iCs/>
        </w:rPr>
        <w:t xml:space="preserve">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w:t>
      </w:r>
      <w:r w:rsidRPr="0018271E">
        <w:rPr>
          <w:rFonts w:ascii="Times New Roman" w:hAnsi="Times New Roman" w:cs="Times New Roman"/>
        </w:rPr>
        <w:t xml:space="preserve">местного самоуправления Едровского сельского поселения </w:t>
      </w:r>
      <w:r w:rsidRPr="0018271E">
        <w:rPr>
          <w:rFonts w:ascii="Times New Roman" w:hAnsi="Times New Roman" w:cs="Times New Roman"/>
          <w:bCs/>
          <w:iCs/>
        </w:rPr>
        <w:t>в порядке, установленном муниципальными нормативными правовыми актами в соответствии с областным законом.</w:t>
      </w:r>
    </w:p>
    <w:p w:rsidR="00675A61" w:rsidRPr="0018271E" w:rsidRDefault="00675A61" w:rsidP="00675A61">
      <w:pPr>
        <w:pStyle w:val="ConsPlusCell"/>
        <w:ind w:firstLine="709"/>
        <w:jc w:val="both"/>
        <w:rPr>
          <w:rFonts w:ascii="Times New Roman" w:hAnsi="Times New Roman" w:cs="Times New Roman"/>
          <w:bCs/>
          <w:iCs/>
        </w:rPr>
      </w:pPr>
      <w:r w:rsidRPr="0018271E">
        <w:rPr>
          <w:rFonts w:ascii="Times New Roman" w:hAnsi="Times New Roman" w:cs="Times New Roman"/>
          <w:bCs/>
          <w:iCs/>
        </w:rPr>
        <w:t>6.1. Порядок установления и оценки применения содержащихся в муниципальных нормативных правовых актах обязательных требований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 июля 2020 года N 247-ФЗ "Об обязательных требованиях в Российской Федерации".</w:t>
      </w:r>
    </w:p>
    <w:p w:rsidR="00675A61" w:rsidRPr="0018271E" w:rsidRDefault="00675A61" w:rsidP="00675A61">
      <w:pPr>
        <w:pStyle w:val="a4"/>
        <w:numPr>
          <w:ilvl w:val="1"/>
          <w:numId w:val="1"/>
        </w:numPr>
        <w:ind w:left="0" w:firstLine="708"/>
        <w:jc w:val="both"/>
        <w:rPr>
          <w:rFonts w:ascii="Times New Roman" w:hAnsi="Times New Roman"/>
          <w:sz w:val="20"/>
          <w:szCs w:val="20"/>
        </w:rPr>
      </w:pPr>
      <w:r w:rsidRPr="0018271E">
        <w:rPr>
          <w:rFonts w:ascii="Times New Roman" w:hAnsi="Times New Roman"/>
          <w:sz w:val="20"/>
          <w:szCs w:val="20"/>
        </w:rPr>
        <w:t>Статью 4. Устава Едровского сельского поселения изложить в следующей редакции:</w:t>
      </w:r>
    </w:p>
    <w:p w:rsidR="00675A61" w:rsidRPr="0018271E" w:rsidRDefault="00675A61" w:rsidP="00675A61">
      <w:pPr>
        <w:widowControl w:val="0"/>
        <w:adjustRightInd w:val="0"/>
        <w:spacing w:after="0"/>
        <w:ind w:firstLine="709"/>
        <w:jc w:val="both"/>
        <w:outlineLvl w:val="2"/>
        <w:rPr>
          <w:rFonts w:ascii="Times New Roman" w:hAnsi="Times New Roman"/>
          <w:b/>
          <w:sz w:val="20"/>
          <w:szCs w:val="20"/>
        </w:rPr>
      </w:pPr>
      <w:r w:rsidRPr="0018271E">
        <w:rPr>
          <w:rFonts w:ascii="Times New Roman" w:hAnsi="Times New Roman"/>
          <w:b/>
          <w:sz w:val="20"/>
          <w:szCs w:val="20"/>
        </w:rPr>
        <w:t>«Статья 4. Вопросы местного значения Едровского сельского поселения</w:t>
      </w:r>
    </w:p>
    <w:p w:rsidR="00675A61" w:rsidRPr="0018271E" w:rsidRDefault="00675A61" w:rsidP="00675A61">
      <w:pPr>
        <w:widowControl w:val="0"/>
        <w:adjustRightInd w:val="0"/>
        <w:spacing w:after="0"/>
        <w:ind w:firstLine="709"/>
        <w:jc w:val="both"/>
        <w:rPr>
          <w:rFonts w:ascii="Times New Roman" w:hAnsi="Times New Roman"/>
          <w:sz w:val="20"/>
          <w:szCs w:val="20"/>
        </w:rPr>
      </w:pPr>
      <w:r w:rsidRPr="0018271E">
        <w:rPr>
          <w:rFonts w:ascii="Times New Roman" w:hAnsi="Times New Roman"/>
          <w:sz w:val="20"/>
          <w:szCs w:val="20"/>
        </w:rPr>
        <w:t xml:space="preserve">1. К вопросам местного значения </w:t>
      </w:r>
      <w:r w:rsidRPr="0018271E">
        <w:rPr>
          <w:rFonts w:ascii="Times New Roman" w:hAnsi="Times New Roman"/>
          <w:bCs/>
          <w:sz w:val="20"/>
          <w:szCs w:val="20"/>
        </w:rPr>
        <w:t xml:space="preserve">Едровского сельского </w:t>
      </w:r>
      <w:r w:rsidRPr="0018271E">
        <w:rPr>
          <w:rFonts w:ascii="Times New Roman" w:hAnsi="Times New Roman"/>
          <w:sz w:val="20"/>
          <w:szCs w:val="20"/>
        </w:rPr>
        <w:t>поселения относятся:</w:t>
      </w:r>
    </w:p>
    <w:p w:rsidR="00675A61" w:rsidRPr="0018271E" w:rsidRDefault="00675A61" w:rsidP="00675A61">
      <w:pPr>
        <w:spacing w:after="0"/>
        <w:ind w:firstLine="539"/>
        <w:jc w:val="both"/>
        <w:rPr>
          <w:rFonts w:ascii="Times New Roman" w:hAnsi="Times New Roman"/>
          <w:sz w:val="20"/>
          <w:szCs w:val="20"/>
        </w:rPr>
      </w:pPr>
      <w:r w:rsidRPr="0018271E">
        <w:rPr>
          <w:rStyle w:val="blk"/>
          <w:rFonts w:ascii="Times New Roman" w:hAnsi="Times New Roman"/>
          <w:sz w:val="20"/>
          <w:szCs w:val="20"/>
        </w:rPr>
        <w:t xml:space="preserve">1) составление и рассмотрение проекта бюджета </w:t>
      </w:r>
      <w:r w:rsidRPr="0018271E">
        <w:rPr>
          <w:rFonts w:ascii="Times New Roman" w:hAnsi="Times New Roman"/>
          <w:bCs/>
          <w:sz w:val="20"/>
          <w:szCs w:val="20"/>
        </w:rPr>
        <w:t xml:space="preserve">Едровского сельского </w:t>
      </w:r>
      <w:r w:rsidRPr="0018271E">
        <w:rPr>
          <w:rStyle w:val="blk"/>
          <w:rFonts w:ascii="Times New Roman" w:hAnsi="Times New Roman"/>
          <w:sz w:val="20"/>
          <w:szCs w:val="20"/>
        </w:rPr>
        <w:t xml:space="preserve">поселения, утверждение и исполнение бюджета </w:t>
      </w:r>
      <w:r w:rsidRPr="0018271E">
        <w:rPr>
          <w:rFonts w:ascii="Times New Roman" w:hAnsi="Times New Roman"/>
          <w:bCs/>
          <w:sz w:val="20"/>
          <w:szCs w:val="20"/>
        </w:rPr>
        <w:t xml:space="preserve">Едровского сельского </w:t>
      </w:r>
      <w:r w:rsidRPr="0018271E">
        <w:rPr>
          <w:rStyle w:val="blk"/>
          <w:rFonts w:ascii="Times New Roman" w:hAnsi="Times New Roman"/>
          <w:sz w:val="20"/>
          <w:szCs w:val="20"/>
        </w:rPr>
        <w:t>поселения, осуществление контроля за его исполнением, составление и утверждение отчета об исполнении бюджета</w:t>
      </w:r>
      <w:r w:rsidRPr="0018271E">
        <w:rPr>
          <w:rFonts w:ascii="Times New Roman" w:hAnsi="Times New Roman"/>
          <w:bCs/>
          <w:sz w:val="20"/>
          <w:szCs w:val="20"/>
        </w:rPr>
        <w:t xml:space="preserve"> Едровского сельского</w:t>
      </w:r>
      <w:r w:rsidRPr="0018271E">
        <w:rPr>
          <w:rStyle w:val="blk"/>
          <w:rFonts w:ascii="Times New Roman" w:hAnsi="Times New Roman"/>
          <w:sz w:val="20"/>
          <w:szCs w:val="20"/>
        </w:rPr>
        <w:t xml:space="preserve"> поселения;</w:t>
      </w:r>
    </w:p>
    <w:p w:rsidR="00675A61" w:rsidRPr="0018271E" w:rsidRDefault="00675A61" w:rsidP="00675A61">
      <w:pPr>
        <w:spacing w:after="0"/>
        <w:ind w:firstLine="539"/>
        <w:jc w:val="both"/>
        <w:rPr>
          <w:rFonts w:ascii="Times New Roman" w:hAnsi="Times New Roman"/>
          <w:sz w:val="20"/>
          <w:szCs w:val="20"/>
        </w:rPr>
      </w:pPr>
      <w:r w:rsidRPr="0018271E">
        <w:rPr>
          <w:rStyle w:val="blk"/>
          <w:rFonts w:ascii="Times New Roman" w:hAnsi="Times New Roman"/>
          <w:sz w:val="20"/>
          <w:szCs w:val="20"/>
        </w:rPr>
        <w:t xml:space="preserve">2) установление, изменение и отмена местных налогов и сборов </w:t>
      </w:r>
      <w:r w:rsidRPr="0018271E">
        <w:rPr>
          <w:rFonts w:ascii="Times New Roman" w:hAnsi="Times New Roman"/>
          <w:bCs/>
          <w:sz w:val="20"/>
          <w:szCs w:val="20"/>
        </w:rPr>
        <w:t xml:space="preserve">Едровского  сельского </w:t>
      </w:r>
      <w:r w:rsidRPr="0018271E">
        <w:rPr>
          <w:rStyle w:val="blk"/>
          <w:rFonts w:ascii="Times New Roman" w:hAnsi="Times New Roman"/>
          <w:sz w:val="20"/>
          <w:szCs w:val="20"/>
        </w:rPr>
        <w:t>поселения;</w:t>
      </w:r>
    </w:p>
    <w:p w:rsidR="00675A61" w:rsidRPr="0018271E" w:rsidRDefault="00675A61" w:rsidP="00675A61">
      <w:pPr>
        <w:spacing w:after="0"/>
        <w:ind w:firstLine="539"/>
        <w:jc w:val="both"/>
        <w:rPr>
          <w:rFonts w:ascii="Times New Roman" w:hAnsi="Times New Roman"/>
          <w:sz w:val="20"/>
          <w:szCs w:val="20"/>
        </w:rPr>
      </w:pPr>
      <w:r w:rsidRPr="0018271E">
        <w:rPr>
          <w:rStyle w:val="blk"/>
          <w:rFonts w:ascii="Times New Roman" w:hAnsi="Times New Roman"/>
          <w:sz w:val="20"/>
          <w:szCs w:val="20"/>
        </w:rPr>
        <w:t xml:space="preserve">3) владение, пользование и распоряжение имуществом, находящимся в муниципальной собственности </w:t>
      </w:r>
      <w:r w:rsidRPr="0018271E">
        <w:rPr>
          <w:rFonts w:ascii="Times New Roman" w:hAnsi="Times New Roman"/>
          <w:bCs/>
          <w:sz w:val="20"/>
          <w:szCs w:val="20"/>
        </w:rPr>
        <w:t xml:space="preserve">Едровского сельского </w:t>
      </w:r>
      <w:r w:rsidRPr="0018271E">
        <w:rPr>
          <w:rStyle w:val="blk"/>
          <w:rFonts w:ascii="Times New Roman" w:hAnsi="Times New Roman"/>
          <w:sz w:val="20"/>
          <w:szCs w:val="20"/>
        </w:rPr>
        <w:t>поселения;</w:t>
      </w:r>
    </w:p>
    <w:p w:rsidR="00675A61" w:rsidRPr="0018271E" w:rsidRDefault="00675A61" w:rsidP="00675A61">
      <w:pPr>
        <w:spacing w:after="0"/>
        <w:ind w:firstLine="539"/>
        <w:jc w:val="both"/>
        <w:rPr>
          <w:rFonts w:ascii="Times New Roman" w:hAnsi="Times New Roman"/>
          <w:sz w:val="20"/>
          <w:szCs w:val="20"/>
        </w:rPr>
      </w:pPr>
      <w:r w:rsidRPr="0018271E">
        <w:rPr>
          <w:rFonts w:ascii="Times New Roman" w:hAnsi="Times New Roman"/>
          <w:sz w:val="20"/>
          <w:szCs w:val="20"/>
        </w:rPr>
        <w:t xml:space="preserve">4) обеспечение первичных мер пожарной безопасности в границах населенных пунктов </w:t>
      </w:r>
      <w:r w:rsidRPr="0018271E">
        <w:rPr>
          <w:rFonts w:ascii="Times New Roman" w:hAnsi="Times New Roman"/>
          <w:bCs/>
          <w:sz w:val="20"/>
          <w:szCs w:val="20"/>
        </w:rPr>
        <w:t xml:space="preserve">Едровского сельского </w:t>
      </w:r>
      <w:r w:rsidRPr="0018271E">
        <w:rPr>
          <w:rFonts w:ascii="Times New Roman" w:hAnsi="Times New Roman"/>
          <w:sz w:val="20"/>
          <w:szCs w:val="20"/>
        </w:rPr>
        <w:t>поселения;</w:t>
      </w:r>
    </w:p>
    <w:p w:rsidR="00675A61" w:rsidRPr="0018271E" w:rsidRDefault="00675A61" w:rsidP="00675A61">
      <w:pPr>
        <w:spacing w:after="0"/>
        <w:ind w:firstLine="539"/>
        <w:jc w:val="both"/>
        <w:rPr>
          <w:rFonts w:ascii="Times New Roman" w:hAnsi="Times New Roman"/>
          <w:sz w:val="20"/>
          <w:szCs w:val="20"/>
        </w:rPr>
      </w:pPr>
      <w:r w:rsidRPr="0018271E">
        <w:rPr>
          <w:rFonts w:ascii="Times New Roman" w:hAnsi="Times New Roman"/>
          <w:sz w:val="20"/>
          <w:szCs w:val="20"/>
        </w:rPr>
        <w:t xml:space="preserve">5) создание условий для обеспечения жителей </w:t>
      </w:r>
      <w:r w:rsidRPr="0018271E">
        <w:rPr>
          <w:rFonts w:ascii="Times New Roman" w:hAnsi="Times New Roman"/>
          <w:bCs/>
          <w:sz w:val="20"/>
          <w:szCs w:val="20"/>
        </w:rPr>
        <w:t xml:space="preserve">Едровского сельского </w:t>
      </w:r>
      <w:r w:rsidRPr="0018271E">
        <w:rPr>
          <w:rFonts w:ascii="Times New Roman" w:hAnsi="Times New Roman"/>
          <w:sz w:val="20"/>
          <w:szCs w:val="20"/>
        </w:rPr>
        <w:t>поселения услугами связи, общественного питания, торговли и бытового обслуживания;</w:t>
      </w:r>
    </w:p>
    <w:p w:rsidR="00675A61" w:rsidRPr="0018271E" w:rsidRDefault="00675A61" w:rsidP="00675A61">
      <w:pPr>
        <w:widowControl w:val="0"/>
        <w:adjustRightInd w:val="0"/>
        <w:spacing w:after="0"/>
        <w:ind w:firstLine="539"/>
        <w:jc w:val="both"/>
        <w:rPr>
          <w:rFonts w:ascii="Times New Roman" w:hAnsi="Times New Roman"/>
          <w:sz w:val="20"/>
          <w:szCs w:val="20"/>
        </w:rPr>
      </w:pPr>
      <w:r w:rsidRPr="0018271E">
        <w:rPr>
          <w:rFonts w:ascii="Times New Roman" w:hAnsi="Times New Roman"/>
          <w:sz w:val="20"/>
          <w:szCs w:val="20"/>
        </w:rPr>
        <w:t xml:space="preserve">6) создание условий для организации досуга и обеспечения жителей </w:t>
      </w:r>
      <w:r w:rsidRPr="0018271E">
        <w:rPr>
          <w:rFonts w:ascii="Times New Roman" w:hAnsi="Times New Roman"/>
          <w:bCs/>
          <w:sz w:val="20"/>
          <w:szCs w:val="20"/>
        </w:rPr>
        <w:t xml:space="preserve">Едровского  сельского </w:t>
      </w:r>
      <w:r w:rsidRPr="0018271E">
        <w:rPr>
          <w:rFonts w:ascii="Times New Roman" w:hAnsi="Times New Roman"/>
          <w:sz w:val="20"/>
          <w:szCs w:val="20"/>
        </w:rPr>
        <w:t>поселения услугами организаций культуры;</w:t>
      </w:r>
    </w:p>
    <w:p w:rsidR="00675A61" w:rsidRPr="0018271E" w:rsidRDefault="00675A61" w:rsidP="00675A61">
      <w:pPr>
        <w:widowControl w:val="0"/>
        <w:adjustRightInd w:val="0"/>
        <w:spacing w:after="0"/>
        <w:ind w:firstLine="539"/>
        <w:jc w:val="both"/>
        <w:rPr>
          <w:rFonts w:ascii="Times New Roman" w:hAnsi="Times New Roman"/>
          <w:sz w:val="20"/>
          <w:szCs w:val="20"/>
        </w:rPr>
      </w:pPr>
      <w:r w:rsidRPr="0018271E">
        <w:rPr>
          <w:rFonts w:ascii="Times New Roman" w:hAnsi="Times New Roman"/>
          <w:sz w:val="20"/>
          <w:szCs w:val="20"/>
        </w:rPr>
        <w:t xml:space="preserve">7) обеспечение условий для развития на территории </w:t>
      </w:r>
      <w:r w:rsidRPr="0018271E">
        <w:rPr>
          <w:rFonts w:ascii="Times New Roman" w:hAnsi="Times New Roman"/>
          <w:bCs/>
          <w:sz w:val="20"/>
          <w:szCs w:val="20"/>
        </w:rPr>
        <w:t xml:space="preserve">Едровского сельского </w:t>
      </w:r>
      <w:r w:rsidRPr="0018271E">
        <w:rPr>
          <w:rFonts w:ascii="Times New Roman" w:hAnsi="Times New Roman"/>
          <w:sz w:val="20"/>
          <w:szCs w:val="20"/>
        </w:rPr>
        <w:t>поселения физической культуры, школьного спорта и массового спорта, организация проведения официальных физкультурно-</w:t>
      </w:r>
      <w:r w:rsidRPr="0018271E">
        <w:rPr>
          <w:rFonts w:ascii="Times New Roman" w:hAnsi="Times New Roman"/>
          <w:sz w:val="20"/>
          <w:szCs w:val="20"/>
        </w:rPr>
        <w:lastRenderedPageBreak/>
        <w:t xml:space="preserve">оздоровительных и спортивных мероприятий </w:t>
      </w:r>
      <w:r w:rsidRPr="0018271E">
        <w:rPr>
          <w:rFonts w:ascii="Times New Roman" w:hAnsi="Times New Roman"/>
          <w:bCs/>
          <w:sz w:val="20"/>
          <w:szCs w:val="20"/>
        </w:rPr>
        <w:t xml:space="preserve"> Едровского сельского </w:t>
      </w:r>
      <w:r w:rsidRPr="0018271E">
        <w:rPr>
          <w:rFonts w:ascii="Times New Roman" w:hAnsi="Times New Roman"/>
          <w:sz w:val="20"/>
          <w:szCs w:val="20"/>
        </w:rPr>
        <w:t>поселения;</w:t>
      </w:r>
    </w:p>
    <w:p w:rsidR="00675A61" w:rsidRPr="0018271E" w:rsidRDefault="00675A61" w:rsidP="00675A61">
      <w:pPr>
        <w:widowControl w:val="0"/>
        <w:adjustRightInd w:val="0"/>
        <w:spacing w:after="0"/>
        <w:ind w:firstLine="539"/>
        <w:jc w:val="both"/>
        <w:rPr>
          <w:rFonts w:ascii="Times New Roman" w:hAnsi="Times New Roman"/>
          <w:sz w:val="20"/>
          <w:szCs w:val="20"/>
        </w:rPr>
      </w:pPr>
      <w:r w:rsidRPr="0018271E">
        <w:rPr>
          <w:rFonts w:ascii="Times New Roman" w:hAnsi="Times New Roman"/>
          <w:sz w:val="20"/>
          <w:szCs w:val="20"/>
        </w:rPr>
        <w:t xml:space="preserve">8) формирование архивных фондов </w:t>
      </w:r>
      <w:r w:rsidRPr="0018271E">
        <w:rPr>
          <w:rFonts w:ascii="Times New Roman" w:hAnsi="Times New Roman"/>
          <w:bCs/>
          <w:sz w:val="20"/>
          <w:szCs w:val="20"/>
        </w:rPr>
        <w:t xml:space="preserve">Едровского сельского </w:t>
      </w:r>
      <w:r w:rsidRPr="0018271E">
        <w:rPr>
          <w:rFonts w:ascii="Times New Roman" w:hAnsi="Times New Roman"/>
          <w:sz w:val="20"/>
          <w:szCs w:val="20"/>
        </w:rPr>
        <w:t>поселения;</w:t>
      </w:r>
    </w:p>
    <w:p w:rsidR="00675A61" w:rsidRPr="0018271E" w:rsidRDefault="00675A61" w:rsidP="00675A61">
      <w:pPr>
        <w:autoSpaceDE w:val="0"/>
        <w:autoSpaceDN w:val="0"/>
        <w:adjustRightInd w:val="0"/>
        <w:spacing w:after="0"/>
        <w:ind w:firstLine="539"/>
        <w:jc w:val="both"/>
        <w:rPr>
          <w:rFonts w:ascii="Times New Roman" w:hAnsi="Times New Roman"/>
          <w:sz w:val="20"/>
          <w:szCs w:val="20"/>
        </w:rPr>
      </w:pPr>
      <w:r w:rsidRPr="0018271E">
        <w:rPr>
          <w:rFonts w:ascii="Times New Roman" w:hAnsi="Times New Roman"/>
          <w:sz w:val="20"/>
          <w:szCs w:val="20"/>
        </w:rPr>
        <w:t xml:space="preserve">9) </w:t>
      </w:r>
      <w:r w:rsidRPr="0018271E">
        <w:rPr>
          <w:rFonts w:ascii="Times New Roman" w:hAnsi="Times New Roman"/>
          <w:bCs/>
          <w:sz w:val="20"/>
          <w:szCs w:val="20"/>
        </w:rPr>
        <w:t xml:space="preserve">утверждение правил благоустройства территории Едровского сельского поселения, осуществление </w:t>
      </w:r>
      <w:r w:rsidRPr="0018271E">
        <w:rPr>
          <w:rFonts w:ascii="Times New Roman" w:hAnsi="Times New Roman"/>
          <w:sz w:val="20"/>
          <w:szCs w:val="20"/>
        </w:rPr>
        <w:t>муниципального контроля в сфере благоустройства, предметом которого является соблюдение правил благоустройства территории Едровского  сельского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Едровского сельского поселения в соответствии с указанными правилами;</w:t>
      </w:r>
    </w:p>
    <w:p w:rsidR="00675A61" w:rsidRPr="0018271E" w:rsidRDefault="00675A61" w:rsidP="00675A61">
      <w:pPr>
        <w:widowControl w:val="0"/>
        <w:adjustRightInd w:val="0"/>
        <w:spacing w:after="0"/>
        <w:ind w:firstLine="539"/>
        <w:jc w:val="both"/>
        <w:rPr>
          <w:rFonts w:ascii="Times New Roman" w:hAnsi="Times New Roman"/>
          <w:sz w:val="20"/>
          <w:szCs w:val="20"/>
        </w:rPr>
      </w:pPr>
      <w:r w:rsidRPr="0018271E">
        <w:rPr>
          <w:rFonts w:ascii="Times New Roman" w:hAnsi="Times New Roman"/>
          <w:sz w:val="20"/>
          <w:szCs w:val="20"/>
        </w:rPr>
        <w:t xml:space="preserve">10)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w:t>
      </w:r>
      <w:r w:rsidRPr="0018271E">
        <w:rPr>
          <w:rFonts w:ascii="Times New Roman" w:hAnsi="Times New Roman"/>
          <w:bCs/>
          <w:sz w:val="20"/>
          <w:szCs w:val="20"/>
        </w:rPr>
        <w:t xml:space="preserve">Едровского сельского </w:t>
      </w:r>
      <w:r w:rsidRPr="0018271E">
        <w:rPr>
          <w:rFonts w:ascii="Times New Roman" w:hAnsi="Times New Roman"/>
          <w:sz w:val="20"/>
          <w:szCs w:val="20"/>
        </w:rPr>
        <w:t>поселения, изменение, аннулирование таких наименований, размещение информации в государственном адресном реестре;</w:t>
      </w:r>
    </w:p>
    <w:p w:rsidR="00675A61" w:rsidRPr="0018271E" w:rsidRDefault="00675A61" w:rsidP="00675A61">
      <w:pPr>
        <w:widowControl w:val="0"/>
        <w:adjustRightInd w:val="0"/>
        <w:spacing w:after="0"/>
        <w:ind w:firstLine="539"/>
        <w:jc w:val="both"/>
        <w:rPr>
          <w:rFonts w:ascii="Times New Roman" w:hAnsi="Times New Roman"/>
          <w:sz w:val="20"/>
          <w:szCs w:val="20"/>
        </w:rPr>
      </w:pPr>
      <w:r w:rsidRPr="0018271E">
        <w:rPr>
          <w:rFonts w:ascii="Times New Roman" w:hAnsi="Times New Roman"/>
          <w:sz w:val="20"/>
          <w:szCs w:val="20"/>
        </w:rPr>
        <w:t>11) содействие в развитии сельскохозяйственного производства, создание условий для развития малого и среднего предпринимательства;</w:t>
      </w:r>
    </w:p>
    <w:p w:rsidR="00675A61" w:rsidRPr="0018271E" w:rsidRDefault="00675A61" w:rsidP="00675A61">
      <w:pPr>
        <w:widowControl w:val="0"/>
        <w:adjustRightInd w:val="0"/>
        <w:spacing w:after="0"/>
        <w:ind w:firstLine="539"/>
        <w:jc w:val="both"/>
        <w:rPr>
          <w:rFonts w:ascii="Times New Roman" w:hAnsi="Times New Roman"/>
          <w:sz w:val="20"/>
          <w:szCs w:val="20"/>
        </w:rPr>
      </w:pPr>
      <w:r w:rsidRPr="0018271E">
        <w:rPr>
          <w:rFonts w:ascii="Times New Roman" w:hAnsi="Times New Roman"/>
          <w:sz w:val="20"/>
          <w:szCs w:val="20"/>
        </w:rPr>
        <w:t xml:space="preserve">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w:t>
      </w:r>
      <w:r w:rsidRPr="0018271E">
        <w:rPr>
          <w:rFonts w:ascii="Times New Roman" w:hAnsi="Times New Roman"/>
          <w:bCs/>
          <w:sz w:val="20"/>
          <w:szCs w:val="20"/>
        </w:rPr>
        <w:t xml:space="preserve">Едровском сельском </w:t>
      </w:r>
      <w:r w:rsidRPr="0018271E">
        <w:rPr>
          <w:rFonts w:ascii="Times New Roman" w:hAnsi="Times New Roman"/>
          <w:sz w:val="20"/>
          <w:szCs w:val="20"/>
        </w:rPr>
        <w:t>поселении;</w:t>
      </w:r>
    </w:p>
    <w:p w:rsidR="00675A61" w:rsidRPr="0018271E" w:rsidRDefault="00675A61" w:rsidP="00675A61">
      <w:pPr>
        <w:widowControl w:val="0"/>
        <w:adjustRightInd w:val="0"/>
        <w:spacing w:after="0"/>
        <w:ind w:firstLine="539"/>
        <w:jc w:val="both"/>
        <w:rPr>
          <w:rFonts w:ascii="Times New Roman" w:hAnsi="Times New Roman"/>
          <w:sz w:val="20"/>
          <w:szCs w:val="20"/>
        </w:rPr>
      </w:pPr>
      <w:r w:rsidRPr="0018271E">
        <w:rPr>
          <w:rFonts w:ascii="Times New Roman" w:hAnsi="Times New Roman"/>
          <w:sz w:val="20"/>
          <w:szCs w:val="20"/>
        </w:rPr>
        <w:t>13)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675A61" w:rsidRPr="0018271E" w:rsidRDefault="00675A61" w:rsidP="00675A61">
      <w:pPr>
        <w:widowControl w:val="0"/>
        <w:adjustRightInd w:val="0"/>
        <w:spacing w:after="0"/>
        <w:ind w:firstLine="539"/>
        <w:jc w:val="both"/>
        <w:rPr>
          <w:rFonts w:ascii="Times New Roman" w:hAnsi="Times New Roman"/>
          <w:sz w:val="20"/>
          <w:szCs w:val="20"/>
        </w:rPr>
      </w:pPr>
      <w:r w:rsidRPr="0018271E">
        <w:rPr>
          <w:rFonts w:ascii="Times New Roman" w:hAnsi="Times New Roman"/>
          <w:sz w:val="20"/>
          <w:szCs w:val="20"/>
        </w:rPr>
        <w:t>14)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её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w:t>
      </w:r>
    </w:p>
    <w:p w:rsidR="00675A61" w:rsidRPr="0018271E" w:rsidRDefault="00675A61" w:rsidP="00675A61">
      <w:pPr>
        <w:widowControl w:val="0"/>
        <w:adjustRightInd w:val="0"/>
        <w:spacing w:after="0"/>
        <w:ind w:firstLine="539"/>
        <w:jc w:val="both"/>
        <w:rPr>
          <w:rFonts w:ascii="Times New Roman" w:hAnsi="Times New Roman" w:cs="Times New Roman"/>
          <w:color w:val="000000" w:themeColor="text1"/>
          <w:sz w:val="20"/>
          <w:szCs w:val="20"/>
        </w:rPr>
      </w:pPr>
      <w:r w:rsidRPr="0018271E">
        <w:rPr>
          <w:rFonts w:ascii="Times New Roman" w:hAnsi="Times New Roman" w:cs="Times New Roman"/>
          <w:sz w:val="20"/>
          <w:szCs w:val="20"/>
        </w:rPr>
        <w:t>2. Областными законами и принятыми в соответствии с ними Уставом Валдайского муниципального района и Уставом</w:t>
      </w:r>
      <w:r w:rsidRPr="0018271E">
        <w:rPr>
          <w:rFonts w:ascii="Times New Roman" w:hAnsi="Times New Roman" w:cs="Times New Roman"/>
          <w:bCs/>
          <w:sz w:val="20"/>
          <w:szCs w:val="20"/>
        </w:rPr>
        <w:t xml:space="preserve"> Едровского </w:t>
      </w:r>
      <w:r w:rsidRPr="0018271E">
        <w:rPr>
          <w:rFonts w:ascii="Times New Roman" w:hAnsi="Times New Roman" w:cs="Times New Roman"/>
          <w:sz w:val="20"/>
          <w:szCs w:val="20"/>
        </w:rPr>
        <w:t xml:space="preserve">сельского </w:t>
      </w:r>
      <w:r w:rsidRPr="0018271E">
        <w:rPr>
          <w:rFonts w:ascii="Times New Roman" w:hAnsi="Times New Roman" w:cs="Times New Roman"/>
          <w:color w:val="000000" w:themeColor="text1"/>
          <w:sz w:val="20"/>
          <w:szCs w:val="20"/>
        </w:rPr>
        <w:t xml:space="preserve">поселения за </w:t>
      </w:r>
      <w:r w:rsidRPr="0018271E">
        <w:rPr>
          <w:rFonts w:ascii="Times New Roman" w:hAnsi="Times New Roman" w:cs="Times New Roman"/>
          <w:bCs/>
          <w:color w:val="000000" w:themeColor="text1"/>
          <w:sz w:val="20"/>
          <w:szCs w:val="20"/>
        </w:rPr>
        <w:t xml:space="preserve">Едровским </w:t>
      </w:r>
      <w:r w:rsidRPr="0018271E">
        <w:rPr>
          <w:rFonts w:ascii="Times New Roman" w:hAnsi="Times New Roman" w:cs="Times New Roman"/>
          <w:color w:val="000000" w:themeColor="text1"/>
          <w:sz w:val="20"/>
          <w:szCs w:val="20"/>
        </w:rPr>
        <w:t xml:space="preserve">сельским поселением могут закрепляться также другие вопросы из числа предусмотренных частью 1 статьи 14 </w:t>
      </w:r>
      <w:hyperlink r:id="rId9" w:tgtFrame="Logical" w:history="1">
        <w:r w:rsidRPr="0018271E">
          <w:rPr>
            <w:rStyle w:val="a7"/>
            <w:rFonts w:ascii="Times New Roman" w:hAnsi="Times New Roman"/>
            <w:color w:val="000000" w:themeColor="text1"/>
            <w:sz w:val="20"/>
            <w:szCs w:val="20"/>
          </w:rPr>
          <w:t>Федерального закона №131-ФЗ</w:t>
        </w:r>
      </w:hyperlink>
      <w:r w:rsidRPr="0018271E">
        <w:rPr>
          <w:rFonts w:ascii="Times New Roman" w:hAnsi="Times New Roman" w:cs="Times New Roman"/>
          <w:color w:val="000000" w:themeColor="text1"/>
          <w:sz w:val="20"/>
          <w:szCs w:val="20"/>
        </w:rPr>
        <w:t xml:space="preserve"> вопросов местного значения городских поселений.</w:t>
      </w:r>
    </w:p>
    <w:p w:rsidR="00675A61" w:rsidRPr="0018271E" w:rsidRDefault="00675A61" w:rsidP="00675A61">
      <w:pPr>
        <w:widowControl w:val="0"/>
        <w:adjustRightInd w:val="0"/>
        <w:spacing w:after="0"/>
        <w:ind w:firstLine="539"/>
        <w:jc w:val="both"/>
        <w:rPr>
          <w:rFonts w:ascii="Times New Roman" w:hAnsi="Times New Roman" w:cs="Times New Roman"/>
          <w:sz w:val="20"/>
          <w:szCs w:val="20"/>
        </w:rPr>
      </w:pPr>
      <w:r w:rsidRPr="0018271E">
        <w:rPr>
          <w:rFonts w:ascii="Times New Roman" w:hAnsi="Times New Roman" w:cs="Times New Roman"/>
          <w:color w:val="000000" w:themeColor="text1"/>
          <w:sz w:val="20"/>
          <w:szCs w:val="20"/>
        </w:rPr>
        <w:t xml:space="preserve">3. Иные вопросы местного значения, предусмотренные частью 1 статьи 14 </w:t>
      </w:r>
      <w:hyperlink r:id="rId10" w:tooltip="Федерального закона № 131-ФЗ" w:history="1">
        <w:r w:rsidRPr="0018271E">
          <w:rPr>
            <w:rStyle w:val="a7"/>
            <w:rFonts w:ascii="Times New Roman" w:hAnsi="Times New Roman"/>
            <w:color w:val="000000" w:themeColor="text1"/>
            <w:sz w:val="20"/>
            <w:szCs w:val="20"/>
          </w:rPr>
          <w:t>Федерального закона №131-ФЗ</w:t>
        </w:r>
      </w:hyperlink>
      <w:r w:rsidRPr="0018271E">
        <w:rPr>
          <w:rFonts w:ascii="Times New Roman" w:hAnsi="Times New Roman" w:cs="Times New Roman"/>
          <w:color w:val="000000" w:themeColor="text1"/>
          <w:sz w:val="20"/>
          <w:szCs w:val="20"/>
        </w:rPr>
        <w:t xml:space="preserve"> для городских поселений, не отнесенные к вопросам местного значения сельских поселений в соответствии с частью 3 статьи 14 </w:t>
      </w:r>
      <w:hyperlink r:id="rId11" w:tooltip="Федерального закона № 131-ФЗ" w:history="1">
        <w:r w:rsidRPr="0018271E">
          <w:rPr>
            <w:rStyle w:val="a7"/>
            <w:rFonts w:ascii="Times New Roman" w:hAnsi="Times New Roman"/>
            <w:color w:val="000000" w:themeColor="text1"/>
            <w:sz w:val="20"/>
            <w:szCs w:val="20"/>
          </w:rPr>
          <w:t>Федерального закона №131-ФЗ</w:t>
        </w:r>
      </w:hyperlink>
      <w:r w:rsidRPr="0018271E">
        <w:rPr>
          <w:rFonts w:ascii="Times New Roman" w:hAnsi="Times New Roman" w:cs="Times New Roman"/>
          <w:color w:val="000000" w:themeColor="text1"/>
          <w:sz w:val="20"/>
          <w:szCs w:val="20"/>
        </w:rPr>
        <w:t xml:space="preserve">, на территории </w:t>
      </w:r>
      <w:r w:rsidRPr="0018271E">
        <w:rPr>
          <w:rFonts w:ascii="Times New Roman" w:hAnsi="Times New Roman" w:cs="Times New Roman"/>
          <w:bCs/>
          <w:sz w:val="20"/>
          <w:szCs w:val="20"/>
        </w:rPr>
        <w:t xml:space="preserve">Едровского </w:t>
      </w:r>
      <w:r w:rsidRPr="0018271E">
        <w:rPr>
          <w:rFonts w:ascii="Times New Roman" w:hAnsi="Times New Roman" w:cs="Times New Roman"/>
          <w:sz w:val="20"/>
          <w:szCs w:val="20"/>
        </w:rPr>
        <w:t>сельского поселения решаются органами местного самоуправления Валдайского муниципального района. В этих случаях данные вопросы являются вопросами местного значения Валдайского муниципального района.</w:t>
      </w:r>
    </w:p>
    <w:p w:rsidR="00675A61" w:rsidRPr="0018271E" w:rsidRDefault="00675A61" w:rsidP="00675A61">
      <w:pPr>
        <w:widowControl w:val="0"/>
        <w:adjustRightInd w:val="0"/>
        <w:spacing w:after="0"/>
        <w:ind w:firstLine="709"/>
        <w:jc w:val="both"/>
        <w:rPr>
          <w:rFonts w:ascii="Times New Roman" w:hAnsi="Times New Roman" w:cs="Times New Roman"/>
          <w:color w:val="000000" w:themeColor="text1"/>
          <w:sz w:val="20"/>
          <w:szCs w:val="20"/>
        </w:rPr>
      </w:pPr>
      <w:r w:rsidRPr="0018271E">
        <w:rPr>
          <w:rFonts w:ascii="Times New Roman" w:hAnsi="Times New Roman" w:cs="Times New Roman"/>
          <w:sz w:val="20"/>
          <w:szCs w:val="20"/>
        </w:rPr>
        <w:t xml:space="preserve">4. Органы местного самоуправления Едровского сельского поселения вправе заключать соглашения с органами местного самоуправления Едровского  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Едровского сельского поселения в </w:t>
      </w:r>
      <w:r w:rsidRPr="0018271E">
        <w:rPr>
          <w:rFonts w:ascii="Times New Roman" w:hAnsi="Times New Roman" w:cs="Times New Roman"/>
          <w:color w:val="000000" w:themeColor="text1"/>
          <w:sz w:val="20"/>
          <w:szCs w:val="20"/>
        </w:rPr>
        <w:t xml:space="preserve">бюджет Едровского муниципального района в соответствии с </w:t>
      </w:r>
      <w:hyperlink r:id="rId12" w:tooltip="Бюджетным кодексом Российской Федерации" w:history="1">
        <w:r w:rsidRPr="0018271E">
          <w:rPr>
            <w:rStyle w:val="a7"/>
            <w:rFonts w:ascii="Times New Roman" w:hAnsi="Times New Roman"/>
            <w:color w:val="000000" w:themeColor="text1"/>
            <w:sz w:val="20"/>
            <w:szCs w:val="20"/>
          </w:rPr>
          <w:t>Бюджетным кодексом Российской Федерации</w:t>
        </w:r>
      </w:hyperlink>
      <w:r w:rsidRPr="0018271E">
        <w:rPr>
          <w:rFonts w:ascii="Times New Roman" w:hAnsi="Times New Roman" w:cs="Times New Roman"/>
          <w:color w:val="000000" w:themeColor="text1"/>
          <w:sz w:val="20"/>
          <w:szCs w:val="20"/>
        </w:rPr>
        <w:t>.</w:t>
      </w:r>
    </w:p>
    <w:p w:rsidR="00675A61" w:rsidRPr="0018271E" w:rsidRDefault="00675A61" w:rsidP="00675A61">
      <w:pPr>
        <w:widowControl w:val="0"/>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 xml:space="preserve">Решение о заключении соглашения о передаче осуществления части полномочий Едровского сельского поселения принимается Советом депутатов Едровского сельского поселения по предложению Главы Едровского сельского поселения. </w:t>
      </w:r>
    </w:p>
    <w:p w:rsidR="00675A61" w:rsidRPr="0018271E" w:rsidRDefault="00675A61" w:rsidP="00675A61">
      <w:pPr>
        <w:widowControl w:val="0"/>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Соглашения заключаются на определенный срок и содержат положения, устанавливающие основания и порядок прекращения их действия, в том числе досрочного, порядок определения ежегодного объема межбюджетных трансфертов, необходимых для осуществления передаваемых полномочий, а также предусматривают финансовые санкции за неисполнение соглашений.»</w:t>
      </w:r>
    </w:p>
    <w:p w:rsidR="00675A61" w:rsidRPr="0018271E" w:rsidRDefault="00675A61" w:rsidP="00675A61">
      <w:pPr>
        <w:pStyle w:val="a4"/>
        <w:numPr>
          <w:ilvl w:val="1"/>
          <w:numId w:val="1"/>
        </w:numPr>
        <w:ind w:left="0" w:firstLine="708"/>
        <w:jc w:val="both"/>
        <w:rPr>
          <w:rFonts w:ascii="Times New Roman" w:hAnsi="Times New Roman"/>
          <w:sz w:val="20"/>
          <w:szCs w:val="20"/>
        </w:rPr>
      </w:pPr>
      <w:r w:rsidRPr="0018271E">
        <w:rPr>
          <w:rFonts w:ascii="Times New Roman" w:hAnsi="Times New Roman"/>
          <w:sz w:val="20"/>
          <w:szCs w:val="20"/>
        </w:rPr>
        <w:t>Статью 5. Устава Едровского сельского поселения изложить в следующей редакции:</w:t>
      </w:r>
    </w:p>
    <w:p w:rsidR="00675A61" w:rsidRPr="0018271E" w:rsidRDefault="00675A61" w:rsidP="00675A61">
      <w:pPr>
        <w:widowControl w:val="0"/>
        <w:adjustRightInd w:val="0"/>
        <w:spacing w:after="0"/>
        <w:ind w:firstLine="709"/>
        <w:jc w:val="both"/>
        <w:outlineLvl w:val="2"/>
        <w:rPr>
          <w:rFonts w:ascii="Times New Roman" w:hAnsi="Times New Roman" w:cs="Times New Roman"/>
          <w:b/>
          <w:sz w:val="20"/>
          <w:szCs w:val="20"/>
        </w:rPr>
      </w:pPr>
      <w:r w:rsidRPr="0018271E">
        <w:rPr>
          <w:rFonts w:ascii="Times New Roman" w:hAnsi="Times New Roman" w:cs="Times New Roman"/>
          <w:b/>
          <w:sz w:val="20"/>
          <w:szCs w:val="20"/>
        </w:rPr>
        <w:t>«Статья 5. Полномочия органов местного самоуправления по решению вопросов местного значения</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lastRenderedPageBreak/>
        <w:t xml:space="preserve">1. В целях решения вопросов местного значения органы местного самоуправления </w:t>
      </w:r>
      <w:r w:rsidRPr="0018271E">
        <w:rPr>
          <w:rFonts w:ascii="Times New Roman" w:hAnsi="Times New Roman" w:cs="Times New Roman"/>
          <w:bCs/>
          <w:sz w:val="20"/>
          <w:szCs w:val="20"/>
        </w:rPr>
        <w:t xml:space="preserve">Едровского сельского </w:t>
      </w:r>
      <w:r w:rsidRPr="0018271E">
        <w:rPr>
          <w:rFonts w:ascii="Times New Roman" w:hAnsi="Times New Roman" w:cs="Times New Roman"/>
          <w:sz w:val="20"/>
          <w:szCs w:val="20"/>
        </w:rPr>
        <w:t>поселения обладают следующими полномочиями:</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1) принятие Устава Едровского сельского поселения и внесение в него изменений и дополнений, издание муниципальных правовых актов;</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2) установление официальных символов Едровского сельского поселения;</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5) полномочиями по организации теплоснабжения, предусмотренными Федеральным законом «О теплоснабжении»;</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6) полномочиями в сфере водоснабжения и водоотведения, предусмотренными Федеральным законом «О водоснабжении и водоотведении»;</w:t>
      </w:r>
    </w:p>
    <w:p w:rsidR="00675A61" w:rsidRPr="0018271E" w:rsidRDefault="00675A61" w:rsidP="00675A61">
      <w:pPr>
        <w:autoSpaceDE w:val="0"/>
        <w:autoSpaceDN w:val="0"/>
        <w:adjustRightInd w:val="0"/>
        <w:spacing w:after="0"/>
        <w:ind w:firstLine="540"/>
        <w:jc w:val="both"/>
        <w:rPr>
          <w:rFonts w:ascii="Times New Roman" w:hAnsi="Times New Roman" w:cs="Times New Roman"/>
          <w:bCs/>
          <w:sz w:val="20"/>
          <w:szCs w:val="20"/>
        </w:rPr>
      </w:pPr>
      <w:r w:rsidRPr="0018271E">
        <w:rPr>
          <w:rFonts w:ascii="Times New Roman" w:hAnsi="Times New Roman" w:cs="Times New Roman"/>
          <w:sz w:val="20"/>
          <w:szCs w:val="20"/>
        </w:rPr>
        <w:t>6.1)</w:t>
      </w:r>
      <w:r w:rsidRPr="0018271E">
        <w:rPr>
          <w:rFonts w:ascii="Times New Roman" w:hAnsi="Times New Roman" w:cs="Times New Roman"/>
          <w:bCs/>
          <w:sz w:val="20"/>
          <w:szCs w:val="20"/>
        </w:rPr>
        <w:t xml:space="preserve"> полномочиями в сфере стратегического планирования, предусмотренными Федеральным </w:t>
      </w:r>
      <w:hyperlink r:id="rId13" w:history="1">
        <w:r w:rsidRPr="0018271E">
          <w:rPr>
            <w:rFonts w:ascii="Times New Roman" w:hAnsi="Times New Roman" w:cs="Times New Roman"/>
            <w:bCs/>
            <w:color w:val="000000" w:themeColor="text1"/>
            <w:sz w:val="20"/>
            <w:szCs w:val="20"/>
          </w:rPr>
          <w:t>законом</w:t>
        </w:r>
      </w:hyperlink>
      <w:r w:rsidRPr="0018271E">
        <w:rPr>
          <w:rFonts w:ascii="Times New Roman" w:hAnsi="Times New Roman" w:cs="Times New Roman"/>
          <w:sz w:val="20"/>
          <w:szCs w:val="20"/>
        </w:rPr>
        <w:t xml:space="preserve"> </w:t>
      </w:r>
      <w:r w:rsidRPr="0018271E">
        <w:rPr>
          <w:rFonts w:ascii="Times New Roman" w:hAnsi="Times New Roman" w:cs="Times New Roman"/>
          <w:bCs/>
          <w:sz w:val="20"/>
          <w:szCs w:val="20"/>
        </w:rPr>
        <w:t>от 28 июня 2014 года N 172-ФЗ "О стратегическом планировании в Российской Федерации"</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7)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главы Едровского сельского поселения, голосования по вопросам изменения границ Едровского сельского поселения, преобразования  Едровского сельского поселения;</w:t>
      </w:r>
    </w:p>
    <w:p w:rsidR="00675A61" w:rsidRPr="0018271E" w:rsidRDefault="00675A61" w:rsidP="00675A61">
      <w:pPr>
        <w:autoSpaceDE w:val="0"/>
        <w:autoSpaceDN w:val="0"/>
        <w:adjustRightInd w:val="0"/>
        <w:spacing w:after="0"/>
        <w:ind w:firstLine="540"/>
        <w:jc w:val="both"/>
        <w:rPr>
          <w:rFonts w:ascii="Times New Roman" w:hAnsi="Times New Roman" w:cs="Times New Roman"/>
          <w:sz w:val="20"/>
          <w:szCs w:val="20"/>
        </w:rPr>
      </w:pPr>
      <w:r w:rsidRPr="0018271E">
        <w:rPr>
          <w:rFonts w:ascii="Times New Roman" w:hAnsi="Times New Roman" w:cs="Times New Roman"/>
          <w:sz w:val="20"/>
          <w:szCs w:val="20"/>
        </w:rPr>
        <w:t>8) организация сбора статистических показателей, характеризующих состояние экономики и социальной сферы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 xml:space="preserve">9) разработка и утверждение программ комплексного развития систем коммунальной инфраструктуры Едровского сельского поселения, </w:t>
      </w:r>
      <w:r w:rsidRPr="0018271E">
        <w:rPr>
          <w:rFonts w:ascii="Times New Roman" w:hAnsi="Times New Roman" w:cs="Times New Roman"/>
          <w:bCs/>
          <w:iCs/>
          <w:sz w:val="20"/>
          <w:szCs w:val="20"/>
        </w:rPr>
        <w:t>программ комплексного развития транспортной инфраструктуры</w:t>
      </w:r>
      <w:r w:rsidRPr="0018271E">
        <w:rPr>
          <w:rFonts w:ascii="Times New Roman" w:hAnsi="Times New Roman" w:cs="Times New Roman"/>
          <w:sz w:val="20"/>
          <w:szCs w:val="20"/>
        </w:rPr>
        <w:t xml:space="preserve"> Едровского сельского поселения</w:t>
      </w:r>
      <w:r w:rsidRPr="0018271E">
        <w:rPr>
          <w:rFonts w:ascii="Times New Roman" w:hAnsi="Times New Roman" w:cs="Times New Roman"/>
          <w:bCs/>
          <w:iCs/>
          <w:sz w:val="20"/>
          <w:szCs w:val="20"/>
        </w:rPr>
        <w:t>, программ комплексного развития социальной инфраструктуры</w:t>
      </w:r>
      <w:r w:rsidRPr="0018271E">
        <w:rPr>
          <w:rFonts w:ascii="Times New Roman" w:hAnsi="Times New Roman" w:cs="Times New Roman"/>
          <w:sz w:val="20"/>
          <w:szCs w:val="20"/>
        </w:rPr>
        <w:t xml:space="preserve"> Едровского сельского поселения</w:t>
      </w:r>
      <w:r w:rsidRPr="0018271E">
        <w:rPr>
          <w:rFonts w:ascii="Times New Roman" w:hAnsi="Times New Roman" w:cs="Times New Roman"/>
          <w:bCs/>
          <w:iCs/>
          <w:sz w:val="20"/>
          <w:szCs w:val="20"/>
        </w:rPr>
        <w:t xml:space="preserve">, </w:t>
      </w:r>
      <w:r w:rsidRPr="0018271E">
        <w:rPr>
          <w:rFonts w:ascii="Times New Roman" w:hAnsi="Times New Roman" w:cs="Times New Roman"/>
          <w:sz w:val="20"/>
          <w:szCs w:val="20"/>
        </w:rPr>
        <w:t>требования к которым устанавливаются Правительством Российской Федерации;</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10) осуществление международных и внешнеэкономических связей в соответствии</w:t>
      </w:r>
      <w:r w:rsidRPr="0018271E">
        <w:rPr>
          <w:rFonts w:ascii="Times New Roman" w:hAnsi="Times New Roman" w:cs="Times New Roman"/>
          <w:b/>
          <w:color w:val="00B0F0"/>
          <w:sz w:val="20"/>
          <w:szCs w:val="20"/>
        </w:rPr>
        <w:t xml:space="preserve"> </w:t>
      </w:r>
      <w:r w:rsidRPr="0018271E">
        <w:rPr>
          <w:rFonts w:ascii="Times New Roman" w:hAnsi="Times New Roman" w:cs="Times New Roman"/>
          <w:sz w:val="20"/>
          <w:szCs w:val="20"/>
        </w:rPr>
        <w:t>с Федеральным законом № 131-ФЗ;</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11) организация профессионального образования и дополнительного профессионального образования выборных должностных лиц местного самоуправления, депутатов Совета депутатов Едровского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bCs/>
          <w:sz w:val="20"/>
          <w:szCs w:val="20"/>
        </w:rPr>
        <w:t xml:space="preserve">12) </w:t>
      </w:r>
      <w:r w:rsidRPr="0018271E">
        <w:rPr>
          <w:rFonts w:ascii="Times New Roman" w:hAnsi="Times New Roman" w:cs="Times New Roman"/>
          <w:sz w:val="20"/>
          <w:szCs w:val="20"/>
        </w:rPr>
        <w:t>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675A61" w:rsidRPr="0018271E" w:rsidRDefault="00675A61" w:rsidP="00675A61">
      <w:pPr>
        <w:autoSpaceDE w:val="0"/>
        <w:autoSpaceDN w:val="0"/>
        <w:adjustRightInd w:val="0"/>
        <w:spacing w:after="0"/>
        <w:ind w:firstLine="708"/>
        <w:jc w:val="both"/>
        <w:rPr>
          <w:rFonts w:ascii="Times New Roman" w:hAnsi="Times New Roman" w:cs="Times New Roman"/>
          <w:sz w:val="20"/>
          <w:szCs w:val="20"/>
        </w:rPr>
      </w:pPr>
      <w:r w:rsidRPr="0018271E">
        <w:rPr>
          <w:rFonts w:ascii="Times New Roman" w:hAnsi="Times New Roman" w:cs="Times New Roman"/>
          <w:sz w:val="20"/>
          <w:szCs w:val="20"/>
        </w:rPr>
        <w:t>13)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Едровского сельского поселения официальной информации;</w:t>
      </w:r>
    </w:p>
    <w:p w:rsidR="00675A61" w:rsidRPr="0018271E" w:rsidRDefault="00675A61" w:rsidP="00675A61">
      <w:pPr>
        <w:adjustRightInd w:val="0"/>
        <w:spacing w:after="0"/>
        <w:ind w:firstLine="709"/>
        <w:jc w:val="both"/>
        <w:rPr>
          <w:rFonts w:ascii="Times New Roman" w:hAnsi="Times New Roman" w:cs="Times New Roman"/>
          <w:color w:val="000000" w:themeColor="text1"/>
          <w:sz w:val="20"/>
          <w:szCs w:val="20"/>
        </w:rPr>
      </w:pPr>
      <w:r w:rsidRPr="0018271E">
        <w:rPr>
          <w:rFonts w:ascii="Times New Roman" w:hAnsi="Times New Roman" w:cs="Times New Roman"/>
          <w:color w:val="000000" w:themeColor="text1"/>
          <w:sz w:val="20"/>
          <w:szCs w:val="20"/>
        </w:rPr>
        <w:t xml:space="preserve">14) иными полномочиями в соответствии с </w:t>
      </w:r>
      <w:hyperlink r:id="rId14" w:tooltip="Федеральным законом № 131-ФЗ" w:history="1">
        <w:r w:rsidRPr="0018271E">
          <w:rPr>
            <w:rStyle w:val="a7"/>
            <w:rFonts w:ascii="Times New Roman" w:hAnsi="Times New Roman"/>
            <w:color w:val="000000" w:themeColor="text1"/>
            <w:sz w:val="20"/>
            <w:szCs w:val="20"/>
          </w:rPr>
          <w:t>Федеральным законом №131-ФЗ</w:t>
        </w:r>
      </w:hyperlink>
      <w:r w:rsidRPr="0018271E">
        <w:rPr>
          <w:rFonts w:ascii="Times New Roman" w:hAnsi="Times New Roman" w:cs="Times New Roman"/>
          <w:color w:val="000000" w:themeColor="text1"/>
          <w:sz w:val="20"/>
          <w:szCs w:val="20"/>
        </w:rPr>
        <w:t xml:space="preserve">, настоящим Уставом. </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color w:val="000000" w:themeColor="text1"/>
          <w:sz w:val="20"/>
          <w:szCs w:val="20"/>
        </w:rPr>
        <w:t xml:space="preserve">2. По вопросам, отнесенным в соответствии со статьей 14 </w:t>
      </w:r>
      <w:hyperlink r:id="rId15" w:tooltip="Федерального закона № 131-ФЗ" w:history="1">
        <w:r w:rsidRPr="0018271E">
          <w:rPr>
            <w:rStyle w:val="a7"/>
            <w:rFonts w:ascii="Times New Roman" w:hAnsi="Times New Roman"/>
            <w:color w:val="000000" w:themeColor="text1"/>
            <w:sz w:val="20"/>
            <w:szCs w:val="20"/>
          </w:rPr>
          <w:t>Федерального закона №131-ФЗ</w:t>
        </w:r>
      </w:hyperlink>
      <w:r w:rsidRPr="0018271E">
        <w:rPr>
          <w:rFonts w:ascii="Times New Roman" w:hAnsi="Times New Roman" w:cs="Times New Roman"/>
          <w:color w:val="000000" w:themeColor="text1"/>
          <w:sz w:val="20"/>
          <w:szCs w:val="20"/>
        </w:rPr>
        <w:t xml:space="preserve"> к вопросам местного значения, федеральными законами, настоящим Уставом могут </w:t>
      </w:r>
      <w:r w:rsidRPr="0018271E">
        <w:rPr>
          <w:rFonts w:ascii="Times New Roman" w:hAnsi="Times New Roman" w:cs="Times New Roman"/>
          <w:sz w:val="20"/>
          <w:szCs w:val="20"/>
        </w:rPr>
        <w:t>устанавливаться полномочия органов местного самоуправления Едровского сельского поселения по решению указанных вопросов местного значения.</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 xml:space="preserve">Областными законами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w:t>
      </w:r>
      <w:r w:rsidRPr="0018271E">
        <w:rPr>
          <w:rFonts w:ascii="Times New Roman" w:hAnsi="Times New Roman" w:cs="Times New Roman"/>
          <w:sz w:val="20"/>
          <w:szCs w:val="20"/>
        </w:rPr>
        <w:lastRenderedPageBreak/>
        <w:t xml:space="preserve">власти Новгородской области. Перераспределение полномочий допускается на срок не менее срока полномочий законодательного (представительного) органа государственной власти Новгородской области. </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Полномочия по решению вопросов в сфере теплоснабжения в части организации обеспечения надежного теплоснабжения потребителей тепловой энергии на территориях поселений, городского округа и муниципальных округов, в том числе принятия мер по организации обеспечения теплоснабжения потребителей тепловой энергии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 осуществляются органами государственной власти Новгородской области в соответствии с областным законом от 26.11.2018 № 334-ОЗ «О перераспределении некоторых полномочий в сфере теплоснабжения в части организации обеспечения надежного теплоснабжения потребителей тепловой энергии на территориях поселений, городского округа и муниципальных округов, в том числе принятия мер по организации обеспечения теплоснабжения потребителей тепловой энергии в случае неисполнения теплоснабжающими организациями или теплосетевыми организациями своих обязательств либо отказа указанных организаций от исполнения своих обязательств между органами местного самоуправления Новгородской области и органами государственной власти Новгородской области».</w:t>
      </w:r>
    </w:p>
    <w:p w:rsidR="00675A61" w:rsidRPr="0018271E" w:rsidRDefault="00675A61" w:rsidP="00675A61">
      <w:pPr>
        <w:autoSpaceDE w:val="0"/>
        <w:autoSpaceDN w:val="0"/>
        <w:adjustRightInd w:val="0"/>
        <w:spacing w:after="0"/>
        <w:ind w:firstLine="540"/>
        <w:jc w:val="both"/>
        <w:rPr>
          <w:rFonts w:ascii="Times New Roman" w:hAnsi="Times New Roman" w:cs="Times New Roman"/>
          <w:sz w:val="20"/>
          <w:szCs w:val="20"/>
        </w:rPr>
      </w:pPr>
      <w:r w:rsidRPr="0018271E">
        <w:rPr>
          <w:rFonts w:ascii="Times New Roman" w:hAnsi="Times New Roman" w:cs="Times New Roman"/>
          <w:sz w:val="20"/>
          <w:szCs w:val="20"/>
        </w:rPr>
        <w:t>Полномочия по осуществлению дорожной деятельности в отношении автомобильных дорог местного значения в части установки, обеспечения работы и содержания работающих в автоматическом режиме специальных технических средств, имеющих функции фото- и киносъемки, видеозаписи для фиксации нарушений правил дорожного движения (далее - специальные технические средства), в том числе передачи информации о выявленных с помощью специальных технических средств правонарушениях в органы государственного контроля (надзора) и финансирования расходов, связанных с обработкой и рассылкой постановлений органов государственного контроля (надзора) об административных правонарушениях, выявленных с помощью специальных технических средств, осуществляются органами государственной власти Новгородской области в соответствии с областным закономот 25.11.2016 № 33-ОЗ «О перераспределении некоторых полномочий по осуществлению дорожной деятельности в отношении автомобильных дорог местного значения между органами местного самоуправления Новгородской области и органами государственной власти Новгородской области».</w:t>
      </w:r>
    </w:p>
    <w:p w:rsidR="00675A61" w:rsidRPr="0018271E" w:rsidRDefault="00675A61" w:rsidP="00675A61">
      <w:pPr>
        <w:autoSpaceDE w:val="0"/>
        <w:autoSpaceDN w:val="0"/>
        <w:adjustRightInd w:val="0"/>
        <w:spacing w:after="0"/>
        <w:ind w:firstLine="540"/>
        <w:jc w:val="both"/>
        <w:rPr>
          <w:rFonts w:ascii="Times New Roman" w:hAnsi="Times New Roman" w:cs="Times New Roman"/>
          <w:sz w:val="20"/>
          <w:szCs w:val="20"/>
        </w:rPr>
      </w:pPr>
      <w:r w:rsidRPr="0018271E">
        <w:rPr>
          <w:rFonts w:ascii="Times New Roman" w:hAnsi="Times New Roman" w:cs="Times New Roman"/>
          <w:sz w:val="20"/>
          <w:szCs w:val="20"/>
        </w:rPr>
        <w:t>Полномочия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Федерации(за исключением случая, предусмотренного частью 3-3 статьи 49 Градостроительного кодекса Российской Федерации), осуществляются органами государственной власти Новгородской области в соответствии с областным законом от 29.10.2018 № 313-ОЗ «О перераспределении некоторых полномочий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между органами местного самоуправления Новгородской области и органами государственной власти Новгородской области».</w:t>
      </w:r>
    </w:p>
    <w:p w:rsidR="00675A61" w:rsidRPr="0018271E" w:rsidRDefault="00675A61" w:rsidP="00675A61">
      <w:pPr>
        <w:adjustRightInd w:val="0"/>
        <w:spacing w:after="0"/>
        <w:ind w:firstLine="540"/>
        <w:jc w:val="both"/>
        <w:rPr>
          <w:rFonts w:ascii="Times New Roman" w:hAnsi="Times New Roman" w:cs="Times New Roman"/>
          <w:color w:val="000000" w:themeColor="text1"/>
          <w:sz w:val="20"/>
          <w:szCs w:val="20"/>
        </w:rPr>
      </w:pPr>
      <w:r w:rsidRPr="0018271E">
        <w:rPr>
          <w:rFonts w:ascii="Times New Roman" w:hAnsi="Times New Roman" w:cs="Times New Roman"/>
          <w:sz w:val="20"/>
          <w:szCs w:val="20"/>
        </w:rPr>
        <w:t xml:space="preserve">Органы местного самоуправления Едровского сельского поселения вправе в соответствии с настоящим Уставом принимать решение о привлечении граждан к выполнению на добровольной основе социально значимых для Едровского  сельского поселения работ (в том числе дежурств) в целях решения вопросов местного значения Едровского сельского поселения, предусмотренных </w:t>
      </w:r>
      <w:r w:rsidRPr="0018271E">
        <w:rPr>
          <w:rStyle w:val="r"/>
          <w:rFonts w:ascii="Times New Roman" w:hAnsi="Times New Roman" w:cs="Times New Roman"/>
          <w:sz w:val="20"/>
          <w:szCs w:val="20"/>
        </w:rPr>
        <w:t>пунктами 9</w:t>
      </w:r>
      <w:r w:rsidRPr="0018271E">
        <w:rPr>
          <w:rFonts w:ascii="Times New Roman" w:hAnsi="Times New Roman" w:cs="Times New Roman"/>
          <w:sz w:val="20"/>
          <w:szCs w:val="20"/>
        </w:rPr>
        <w:t xml:space="preserve">, </w:t>
      </w:r>
      <w:r w:rsidRPr="0018271E">
        <w:rPr>
          <w:rStyle w:val="r"/>
          <w:rFonts w:ascii="Times New Roman" w:hAnsi="Times New Roman" w:cs="Times New Roman"/>
          <w:sz w:val="20"/>
          <w:szCs w:val="20"/>
        </w:rPr>
        <w:t>15</w:t>
      </w:r>
      <w:r w:rsidRPr="0018271E">
        <w:rPr>
          <w:rFonts w:ascii="Times New Roman" w:hAnsi="Times New Roman" w:cs="Times New Roman"/>
          <w:sz w:val="20"/>
          <w:szCs w:val="20"/>
        </w:rPr>
        <w:t xml:space="preserve"> и </w:t>
      </w:r>
      <w:r w:rsidRPr="0018271E">
        <w:rPr>
          <w:rStyle w:val="r"/>
          <w:rFonts w:ascii="Times New Roman" w:hAnsi="Times New Roman" w:cs="Times New Roman"/>
          <w:color w:val="000000" w:themeColor="text1"/>
          <w:sz w:val="20"/>
          <w:szCs w:val="20"/>
        </w:rPr>
        <w:t>19 части 1 статьи 14</w:t>
      </w:r>
      <w:hyperlink r:id="rId16" w:tooltip="Федерального закона № 131-ФЗ" w:history="1">
        <w:r w:rsidRPr="0018271E">
          <w:rPr>
            <w:rStyle w:val="a7"/>
            <w:rFonts w:ascii="Times New Roman" w:hAnsi="Times New Roman"/>
            <w:color w:val="000000" w:themeColor="text1"/>
            <w:sz w:val="20"/>
            <w:szCs w:val="20"/>
          </w:rPr>
          <w:t>Федерального закона № 131-ФЗ</w:t>
        </w:r>
      </w:hyperlink>
      <w:r w:rsidRPr="0018271E">
        <w:rPr>
          <w:rFonts w:ascii="Times New Roman" w:hAnsi="Times New Roman" w:cs="Times New Roman"/>
          <w:color w:val="000000" w:themeColor="text1"/>
          <w:sz w:val="20"/>
          <w:szCs w:val="20"/>
        </w:rPr>
        <w:t>.</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К социально значимым работам относятся только работы, не требующие специальной профессиональной подготовки.</w:t>
      </w:r>
    </w:p>
    <w:p w:rsidR="00675A61" w:rsidRPr="0018271E" w:rsidRDefault="00675A61" w:rsidP="00675A61">
      <w:pPr>
        <w:adjustRightInd w:val="0"/>
        <w:spacing w:after="0"/>
        <w:ind w:firstLine="709"/>
        <w:jc w:val="both"/>
        <w:rPr>
          <w:rFonts w:ascii="Times New Roman" w:hAnsi="Times New Roman" w:cs="Times New Roman"/>
          <w:sz w:val="20"/>
          <w:szCs w:val="20"/>
        </w:rPr>
      </w:pPr>
      <w:r w:rsidRPr="0018271E">
        <w:rPr>
          <w:rFonts w:ascii="Times New Roman" w:hAnsi="Times New Roman" w:cs="Times New Roman"/>
          <w:sz w:val="20"/>
          <w:szCs w:val="20"/>
        </w:rPr>
        <w:t xml:space="preserve">К выполнению социально значимых работ могут привлекаться совершеннолетние трудоспособные жители </w:t>
      </w:r>
      <w:r w:rsidRPr="0018271E">
        <w:rPr>
          <w:rFonts w:ascii="Times New Roman" w:hAnsi="Times New Roman" w:cs="Times New Roman"/>
          <w:bCs/>
          <w:sz w:val="20"/>
          <w:szCs w:val="20"/>
        </w:rPr>
        <w:t xml:space="preserve">Едровского сельского </w:t>
      </w:r>
      <w:r w:rsidRPr="0018271E">
        <w:rPr>
          <w:rFonts w:ascii="Times New Roman" w:hAnsi="Times New Roman" w:cs="Times New Roman"/>
          <w:sz w:val="20"/>
          <w:szCs w:val="20"/>
        </w:rPr>
        <w:t>поселения в свободное от основной работы или учебы время на безвозмездной основе не более чем один раз в три месяца. При этом продолжительность социально значимых работ не может составлять более четырех часов подряд.»</w:t>
      </w:r>
    </w:p>
    <w:p w:rsidR="00675A61" w:rsidRPr="0018271E" w:rsidRDefault="00675A61" w:rsidP="00675A61">
      <w:pPr>
        <w:pStyle w:val="4"/>
        <w:spacing w:before="0"/>
        <w:jc w:val="both"/>
        <w:rPr>
          <w:rFonts w:ascii="Times New Roman" w:hAnsi="Times New Roman"/>
          <w:b w:val="0"/>
          <w:i w:val="0"/>
          <w:color w:val="auto"/>
          <w:sz w:val="20"/>
          <w:szCs w:val="20"/>
        </w:rPr>
      </w:pPr>
      <w:r w:rsidRPr="0018271E">
        <w:rPr>
          <w:rFonts w:ascii="Times New Roman" w:hAnsi="Times New Roman"/>
          <w:sz w:val="20"/>
          <w:szCs w:val="20"/>
        </w:rPr>
        <w:lastRenderedPageBreak/>
        <w:tab/>
      </w:r>
      <w:r w:rsidRPr="0018271E">
        <w:rPr>
          <w:rFonts w:ascii="Times New Roman" w:hAnsi="Times New Roman"/>
          <w:b w:val="0"/>
          <w:i w:val="0"/>
          <w:color w:val="auto"/>
          <w:sz w:val="20"/>
          <w:szCs w:val="20"/>
        </w:rPr>
        <w:t>2.  Направить изменения  в Устав Едровского сельского поселения   для государственной регистрации в Управление Министерства юстиции Российской Федерации по Новгородской области.</w:t>
      </w:r>
    </w:p>
    <w:p w:rsidR="00675A61" w:rsidRPr="0018271E" w:rsidRDefault="00675A61" w:rsidP="00675A61">
      <w:pPr>
        <w:pStyle w:val="a4"/>
        <w:ind w:firstLine="708"/>
        <w:jc w:val="both"/>
        <w:rPr>
          <w:rFonts w:ascii="Times New Roman" w:hAnsi="Times New Roman"/>
          <w:sz w:val="20"/>
          <w:szCs w:val="20"/>
        </w:rPr>
      </w:pPr>
      <w:r w:rsidRPr="0018271E">
        <w:rPr>
          <w:rFonts w:ascii="Times New Roman" w:hAnsi="Times New Roman"/>
          <w:sz w:val="20"/>
          <w:szCs w:val="20"/>
        </w:rPr>
        <w:t xml:space="preserve">3. Изменения в Устав Едровского сельского поселения  вступают  в силу после их  государственной регистрации и официального опубликования  в информационном бюллетене «Едровский вестник». </w:t>
      </w:r>
    </w:p>
    <w:p w:rsidR="00675A61" w:rsidRPr="0018271E" w:rsidRDefault="00675A61" w:rsidP="0018271E">
      <w:pPr>
        <w:spacing w:after="0"/>
        <w:ind w:firstLine="708"/>
        <w:jc w:val="both"/>
        <w:rPr>
          <w:rFonts w:ascii="Times New Roman" w:hAnsi="Times New Roman" w:cs="Times New Roman"/>
          <w:sz w:val="20"/>
          <w:szCs w:val="20"/>
        </w:rPr>
      </w:pPr>
      <w:r w:rsidRPr="0018271E">
        <w:rPr>
          <w:rFonts w:ascii="Times New Roman" w:hAnsi="Times New Roman" w:cs="Times New Roman"/>
          <w:sz w:val="20"/>
          <w:szCs w:val="20"/>
        </w:rPr>
        <w:t>4. Опубликовать итоговый документ публичных слушаний по решению Совета депутатов Едровского сельского поселения в бюллетене «Едровский вестник» и разместить на официальном сайте администрации Едровского сельского поселения в сети «Интернет».</w:t>
      </w:r>
    </w:p>
    <w:p w:rsidR="00675A61" w:rsidRPr="0018271E" w:rsidRDefault="00675A61" w:rsidP="00675A61">
      <w:pPr>
        <w:spacing w:after="0"/>
        <w:jc w:val="both"/>
        <w:rPr>
          <w:rFonts w:ascii="Times New Roman" w:hAnsi="Times New Roman" w:cs="Times New Roman"/>
          <w:sz w:val="20"/>
          <w:szCs w:val="20"/>
        </w:rPr>
      </w:pPr>
      <w:r w:rsidRPr="0018271E">
        <w:rPr>
          <w:rFonts w:ascii="Times New Roman" w:hAnsi="Times New Roman" w:cs="Times New Roman"/>
          <w:sz w:val="20"/>
          <w:szCs w:val="20"/>
        </w:rPr>
        <w:t>Председательствующий публичных слушаний</w:t>
      </w:r>
      <w:r w:rsidRPr="0018271E">
        <w:rPr>
          <w:rFonts w:ascii="Times New Roman" w:hAnsi="Times New Roman" w:cs="Times New Roman"/>
          <w:sz w:val="20"/>
          <w:szCs w:val="20"/>
        </w:rPr>
        <w:tab/>
        <w:t xml:space="preserve">                                    С.В.Моденков     </w:t>
      </w:r>
    </w:p>
    <w:p w:rsidR="00675A61" w:rsidRPr="0018271E" w:rsidRDefault="00675A61" w:rsidP="00675A61">
      <w:pPr>
        <w:spacing w:after="0"/>
        <w:jc w:val="both"/>
        <w:rPr>
          <w:rFonts w:ascii="Times New Roman" w:hAnsi="Times New Roman" w:cs="Times New Roman"/>
          <w:sz w:val="20"/>
          <w:szCs w:val="20"/>
        </w:rPr>
      </w:pPr>
      <w:r w:rsidRPr="0018271E">
        <w:rPr>
          <w:rFonts w:ascii="Times New Roman" w:hAnsi="Times New Roman" w:cs="Times New Roman"/>
          <w:sz w:val="20"/>
          <w:szCs w:val="20"/>
        </w:rPr>
        <w:t>Секретарь</w:t>
      </w:r>
      <w:r w:rsidRPr="0018271E">
        <w:rPr>
          <w:rFonts w:ascii="Times New Roman" w:hAnsi="Times New Roman" w:cs="Times New Roman"/>
          <w:b/>
          <w:sz w:val="20"/>
          <w:szCs w:val="20"/>
        </w:rPr>
        <w:tab/>
        <w:t xml:space="preserve">                                </w:t>
      </w:r>
      <w:r w:rsidRPr="0018271E">
        <w:rPr>
          <w:rFonts w:ascii="Times New Roman" w:hAnsi="Times New Roman" w:cs="Times New Roman"/>
          <w:b/>
          <w:sz w:val="20"/>
          <w:szCs w:val="20"/>
        </w:rPr>
        <w:tab/>
      </w:r>
      <w:r w:rsidRPr="0018271E">
        <w:rPr>
          <w:rFonts w:ascii="Times New Roman" w:hAnsi="Times New Roman" w:cs="Times New Roman"/>
          <w:b/>
          <w:sz w:val="20"/>
          <w:szCs w:val="20"/>
        </w:rPr>
        <w:tab/>
      </w:r>
      <w:r w:rsidRPr="0018271E">
        <w:rPr>
          <w:rFonts w:ascii="Times New Roman" w:hAnsi="Times New Roman" w:cs="Times New Roman"/>
          <w:b/>
          <w:sz w:val="20"/>
          <w:szCs w:val="20"/>
        </w:rPr>
        <w:tab/>
      </w:r>
      <w:r w:rsidRPr="0018271E">
        <w:rPr>
          <w:rFonts w:ascii="Times New Roman" w:hAnsi="Times New Roman" w:cs="Times New Roman"/>
          <w:b/>
          <w:sz w:val="20"/>
          <w:szCs w:val="20"/>
        </w:rPr>
        <w:tab/>
      </w:r>
      <w:r w:rsidRPr="0018271E">
        <w:rPr>
          <w:rFonts w:ascii="Times New Roman" w:hAnsi="Times New Roman" w:cs="Times New Roman"/>
          <w:b/>
          <w:sz w:val="20"/>
          <w:szCs w:val="20"/>
        </w:rPr>
        <w:tab/>
        <w:t xml:space="preserve">             </w:t>
      </w:r>
      <w:r w:rsidRPr="0018271E">
        <w:rPr>
          <w:rFonts w:ascii="Times New Roman" w:hAnsi="Times New Roman" w:cs="Times New Roman"/>
          <w:sz w:val="20"/>
          <w:szCs w:val="20"/>
        </w:rPr>
        <w:t>Н.И.Егорова</w:t>
      </w:r>
    </w:p>
    <w:p w:rsidR="00675A61" w:rsidRDefault="00675A61" w:rsidP="00010791">
      <w:pPr>
        <w:spacing w:after="0" w:line="240" w:lineRule="auto"/>
        <w:jc w:val="both"/>
        <w:rPr>
          <w:rFonts w:ascii="Times New Roman" w:hAnsi="Times New Roman" w:cs="Times New Roman"/>
          <w:sz w:val="20"/>
          <w:szCs w:val="20"/>
          <w:shd w:val="clear" w:color="auto" w:fill="FFFFFF"/>
        </w:rPr>
      </w:pPr>
    </w:p>
    <w:p w:rsidR="0018271E" w:rsidRPr="0018271E" w:rsidRDefault="0018271E" w:rsidP="0018271E">
      <w:pPr>
        <w:spacing w:after="0" w:line="240" w:lineRule="auto"/>
        <w:jc w:val="center"/>
        <w:rPr>
          <w:rFonts w:ascii="Times New Roman" w:hAnsi="Times New Roman" w:cs="Times New Roman"/>
          <w:b/>
          <w:sz w:val="20"/>
          <w:szCs w:val="20"/>
          <w:shd w:val="clear" w:color="auto" w:fill="FFFFFF"/>
        </w:rPr>
      </w:pPr>
      <w:r w:rsidRPr="0018271E">
        <w:rPr>
          <w:rFonts w:ascii="Times New Roman" w:hAnsi="Times New Roman" w:cs="Times New Roman"/>
          <w:b/>
          <w:sz w:val="20"/>
          <w:szCs w:val="20"/>
          <w:shd w:val="clear" w:color="auto" w:fill="FFFFFF"/>
        </w:rPr>
        <w:t>ИНФОРМАЦИЯ ПРОКУРАТУРЫ</w:t>
      </w:r>
    </w:p>
    <w:p w:rsidR="009870BF" w:rsidRPr="0018271E" w:rsidRDefault="009870BF" w:rsidP="0018271E">
      <w:pPr>
        <w:spacing w:after="0" w:line="240" w:lineRule="auto"/>
        <w:ind w:firstLine="567"/>
        <w:jc w:val="both"/>
        <w:rPr>
          <w:rFonts w:ascii="Times New Roman" w:eastAsia="Calibri" w:hAnsi="Times New Roman" w:cs="Times New Roman"/>
          <w:b/>
          <w:sz w:val="20"/>
          <w:szCs w:val="20"/>
        </w:rPr>
      </w:pPr>
      <w:r w:rsidRPr="0018271E">
        <w:rPr>
          <w:rFonts w:ascii="Times New Roman" w:eastAsia="Calibri" w:hAnsi="Times New Roman" w:cs="Times New Roman"/>
          <w:b/>
          <w:sz w:val="20"/>
          <w:szCs w:val="20"/>
        </w:rPr>
        <w:t>Вопрос: Что понимается под рубками лесных насаждений?</w:t>
      </w:r>
    </w:p>
    <w:p w:rsidR="009870BF" w:rsidRPr="0018271E" w:rsidRDefault="009870BF" w:rsidP="0018271E">
      <w:pPr>
        <w:spacing w:after="0"/>
        <w:ind w:firstLine="567"/>
        <w:jc w:val="both"/>
        <w:rPr>
          <w:rFonts w:ascii="Times New Roman" w:eastAsia="Times New Roman" w:hAnsi="Times New Roman" w:cs="Times New Roman"/>
          <w:sz w:val="20"/>
          <w:szCs w:val="20"/>
        </w:rPr>
      </w:pPr>
      <w:r w:rsidRPr="0018271E">
        <w:rPr>
          <w:rFonts w:ascii="Times New Roman" w:eastAsia="Calibri" w:hAnsi="Times New Roman" w:cs="Times New Roman"/>
          <w:sz w:val="20"/>
          <w:szCs w:val="20"/>
        </w:rPr>
        <w:t xml:space="preserve">Ответ: Согласно части 1 статьи 23.1 Лесного кодекса Российской Федерации, рубками </w:t>
      </w:r>
      <w:r w:rsidRPr="0018271E">
        <w:rPr>
          <w:rFonts w:ascii="Times New Roman" w:eastAsia="Times New Roman" w:hAnsi="Times New Roman" w:cs="Times New Roman"/>
          <w:sz w:val="20"/>
          <w:szCs w:val="20"/>
        </w:rPr>
        <w:t xml:space="preserve">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первичную обработку, хранение древесины в лесу), в результате которых образуется древесина в виде лесоматериалов (хлыстов, обработанных и необработанных сортиментов и иных лесоматериалов). </w:t>
      </w:r>
    </w:p>
    <w:p w:rsidR="009870BF" w:rsidRPr="0018271E" w:rsidRDefault="009870BF" w:rsidP="0018271E">
      <w:pPr>
        <w:spacing w:after="0" w:line="240" w:lineRule="auto"/>
        <w:ind w:firstLine="567"/>
        <w:jc w:val="both"/>
        <w:rPr>
          <w:rFonts w:ascii="Times New Roman" w:eastAsia="Calibri" w:hAnsi="Times New Roman" w:cs="Times New Roman"/>
          <w:sz w:val="20"/>
          <w:szCs w:val="20"/>
        </w:rPr>
      </w:pPr>
    </w:p>
    <w:p w:rsidR="009870BF" w:rsidRPr="0018271E" w:rsidRDefault="009870BF" w:rsidP="0018271E">
      <w:pPr>
        <w:spacing w:after="0" w:line="240" w:lineRule="auto"/>
        <w:ind w:firstLine="567"/>
        <w:jc w:val="both"/>
        <w:rPr>
          <w:rFonts w:ascii="Times New Roman" w:eastAsia="Calibri" w:hAnsi="Times New Roman" w:cs="Times New Roman"/>
          <w:b/>
          <w:sz w:val="20"/>
          <w:szCs w:val="20"/>
        </w:rPr>
      </w:pPr>
      <w:r w:rsidRPr="0018271E">
        <w:rPr>
          <w:rFonts w:ascii="Times New Roman" w:eastAsia="Calibri" w:hAnsi="Times New Roman" w:cs="Times New Roman"/>
          <w:b/>
          <w:sz w:val="20"/>
          <w:szCs w:val="20"/>
        </w:rPr>
        <w:t>Вопрос: Какие допускаются осуществление рубок для заготовки древесины?</w:t>
      </w:r>
    </w:p>
    <w:p w:rsidR="009870BF" w:rsidRPr="0018271E" w:rsidRDefault="009870BF" w:rsidP="0018271E">
      <w:pPr>
        <w:spacing w:after="0"/>
        <w:ind w:firstLine="567"/>
        <w:jc w:val="both"/>
        <w:rPr>
          <w:rFonts w:ascii="Times New Roman" w:eastAsia="Times New Roman" w:hAnsi="Times New Roman" w:cs="Times New Roman"/>
          <w:sz w:val="20"/>
          <w:szCs w:val="20"/>
        </w:rPr>
      </w:pPr>
      <w:r w:rsidRPr="0018271E">
        <w:rPr>
          <w:rFonts w:ascii="Times New Roman" w:eastAsia="Calibri" w:hAnsi="Times New Roman" w:cs="Times New Roman"/>
          <w:sz w:val="20"/>
          <w:szCs w:val="20"/>
        </w:rPr>
        <w:t xml:space="preserve">Ответ: Согласно части 2 статьи 23.1 Лесного кодекса Российской Федерации, если иное не установлено </w:t>
      </w:r>
      <w:r w:rsidRPr="0018271E">
        <w:rPr>
          <w:rFonts w:ascii="Times New Roman" w:eastAsia="Times New Roman" w:hAnsi="Times New Roman" w:cs="Times New Roman"/>
          <w:sz w:val="20"/>
          <w:szCs w:val="20"/>
        </w:rPr>
        <w:t xml:space="preserve">Лесным кодексом, для заготовки древесины на лесосеке (территории, на которой расположены предназначенные для рубки лесные насаждения) допускается осуществление рубок: </w:t>
      </w:r>
    </w:p>
    <w:p w:rsidR="009870BF" w:rsidRPr="0018271E" w:rsidRDefault="009870BF" w:rsidP="0018271E">
      <w:pPr>
        <w:spacing w:after="0" w:line="240" w:lineRule="auto"/>
        <w:ind w:firstLine="567"/>
        <w:jc w:val="both"/>
        <w:rPr>
          <w:rFonts w:ascii="Times New Roman" w:eastAsia="Times New Roman" w:hAnsi="Times New Roman" w:cs="Times New Roman"/>
          <w:sz w:val="20"/>
          <w:szCs w:val="20"/>
        </w:rPr>
      </w:pPr>
      <w:r w:rsidRPr="0018271E">
        <w:rPr>
          <w:rFonts w:ascii="Times New Roman" w:eastAsia="Times New Roman" w:hAnsi="Times New Roman" w:cs="Times New Roman"/>
          <w:sz w:val="20"/>
          <w:szCs w:val="20"/>
        </w:rPr>
        <w:t xml:space="preserve">1) спелых, перестойных лесных насаждений; </w:t>
      </w:r>
    </w:p>
    <w:p w:rsidR="009870BF" w:rsidRPr="0018271E" w:rsidRDefault="009870BF" w:rsidP="0018271E">
      <w:pPr>
        <w:spacing w:after="0" w:line="240" w:lineRule="auto"/>
        <w:ind w:firstLine="567"/>
        <w:jc w:val="both"/>
        <w:rPr>
          <w:rFonts w:ascii="Times New Roman" w:eastAsia="Times New Roman" w:hAnsi="Times New Roman" w:cs="Times New Roman"/>
          <w:sz w:val="20"/>
          <w:szCs w:val="20"/>
        </w:rPr>
      </w:pPr>
      <w:r w:rsidRPr="0018271E">
        <w:rPr>
          <w:rFonts w:ascii="Times New Roman" w:eastAsia="Times New Roman" w:hAnsi="Times New Roman" w:cs="Times New Roman"/>
          <w:sz w:val="20"/>
          <w:szCs w:val="20"/>
        </w:rPr>
        <w:t xml:space="preserve">2) средневозрастных, приспевающих, спелых, перестойных лесных насаждений при осуществлении мероприятий по сохранению лесов; </w:t>
      </w:r>
    </w:p>
    <w:p w:rsidR="009870BF" w:rsidRPr="0018271E" w:rsidRDefault="009870BF" w:rsidP="0018271E">
      <w:pPr>
        <w:spacing w:after="0" w:line="240" w:lineRule="auto"/>
        <w:ind w:firstLine="567"/>
        <w:jc w:val="both"/>
        <w:rPr>
          <w:rFonts w:ascii="Times New Roman" w:eastAsia="Times New Roman" w:hAnsi="Times New Roman" w:cs="Times New Roman"/>
          <w:sz w:val="20"/>
          <w:szCs w:val="20"/>
        </w:rPr>
      </w:pPr>
      <w:r w:rsidRPr="0018271E">
        <w:rPr>
          <w:rFonts w:ascii="Times New Roman" w:eastAsia="Times New Roman" w:hAnsi="Times New Roman" w:cs="Times New Roman"/>
          <w:sz w:val="20"/>
          <w:szCs w:val="20"/>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21 и 21.1 Лесного кодекса, для выполнения работ, предусмотренных статьей 68.3 Лесного кодекса. </w:t>
      </w:r>
    </w:p>
    <w:p w:rsidR="009870BF" w:rsidRPr="0018271E" w:rsidRDefault="009870BF" w:rsidP="0018271E">
      <w:pPr>
        <w:spacing w:after="0" w:line="240" w:lineRule="auto"/>
        <w:ind w:firstLine="567"/>
        <w:jc w:val="both"/>
        <w:rPr>
          <w:rFonts w:ascii="Times New Roman" w:eastAsia="Calibri" w:hAnsi="Times New Roman" w:cs="Times New Roman"/>
          <w:sz w:val="20"/>
          <w:szCs w:val="20"/>
        </w:rPr>
      </w:pPr>
    </w:p>
    <w:p w:rsidR="009870BF" w:rsidRPr="0018271E" w:rsidRDefault="009870BF" w:rsidP="0018271E">
      <w:pPr>
        <w:spacing w:after="0" w:line="240" w:lineRule="auto"/>
        <w:ind w:firstLine="567"/>
        <w:jc w:val="both"/>
        <w:rPr>
          <w:rFonts w:ascii="Times New Roman" w:eastAsia="Calibri" w:hAnsi="Times New Roman" w:cs="Times New Roman"/>
          <w:b/>
          <w:sz w:val="20"/>
          <w:szCs w:val="20"/>
        </w:rPr>
      </w:pPr>
      <w:r w:rsidRPr="0018271E">
        <w:rPr>
          <w:rFonts w:ascii="Times New Roman" w:eastAsia="Calibri" w:hAnsi="Times New Roman" w:cs="Times New Roman"/>
          <w:b/>
          <w:sz w:val="20"/>
          <w:szCs w:val="20"/>
        </w:rPr>
        <w:t>Вопрос: Из чего состоят лесосечные работы?</w:t>
      </w:r>
    </w:p>
    <w:p w:rsidR="009870BF" w:rsidRPr="0018271E" w:rsidRDefault="009870BF" w:rsidP="0018271E">
      <w:pPr>
        <w:spacing w:after="0"/>
        <w:ind w:firstLine="567"/>
        <w:jc w:val="both"/>
        <w:rPr>
          <w:rFonts w:ascii="Times New Roman" w:eastAsia="Times New Roman" w:hAnsi="Times New Roman" w:cs="Times New Roman"/>
          <w:sz w:val="20"/>
          <w:szCs w:val="20"/>
        </w:rPr>
      </w:pPr>
      <w:r w:rsidRPr="0018271E">
        <w:rPr>
          <w:rFonts w:ascii="Times New Roman" w:eastAsia="Calibri" w:hAnsi="Times New Roman" w:cs="Times New Roman"/>
          <w:sz w:val="20"/>
          <w:szCs w:val="20"/>
        </w:rPr>
        <w:t xml:space="preserve">Ответ: Согласно части 1 статьи 23.2 Лесного кодекса Российской Федерации, лесосечные работы </w:t>
      </w:r>
      <w:r w:rsidRPr="0018271E">
        <w:rPr>
          <w:rFonts w:ascii="Times New Roman" w:eastAsia="Times New Roman" w:hAnsi="Times New Roman" w:cs="Times New Roman"/>
          <w:sz w:val="20"/>
          <w:szCs w:val="20"/>
        </w:rPr>
        <w:t xml:space="preserve">состоят из подготовительных, основных и заключительных работ, связанных с рубками лесных насаждений при осуществлении различных видов использования лесов в соответствии с главой 2 Лесного кодекса, а также при проведении мероприятий по сохранению лесов. </w:t>
      </w:r>
    </w:p>
    <w:p w:rsidR="009870BF" w:rsidRPr="0018271E" w:rsidRDefault="009870BF" w:rsidP="0018271E">
      <w:pPr>
        <w:spacing w:after="0"/>
        <w:rPr>
          <w:rFonts w:ascii="Times New Roman" w:hAnsi="Times New Roman" w:cs="Times New Roman"/>
          <w:sz w:val="20"/>
          <w:szCs w:val="20"/>
        </w:rPr>
      </w:pPr>
      <w:r w:rsidRPr="0018271E">
        <w:rPr>
          <w:rFonts w:ascii="Times New Roman" w:hAnsi="Times New Roman" w:cs="Times New Roman"/>
          <w:sz w:val="20"/>
          <w:szCs w:val="20"/>
        </w:rPr>
        <w:t>Разъяснение подготовил:</w:t>
      </w:r>
      <w:r w:rsidR="0018271E">
        <w:rPr>
          <w:rFonts w:ascii="Times New Roman" w:hAnsi="Times New Roman" w:cs="Times New Roman"/>
          <w:sz w:val="20"/>
          <w:szCs w:val="20"/>
        </w:rPr>
        <w:t xml:space="preserve"> </w:t>
      </w:r>
      <w:r w:rsidRPr="0018271E">
        <w:rPr>
          <w:rFonts w:ascii="Times New Roman" w:hAnsi="Times New Roman" w:cs="Times New Roman"/>
          <w:sz w:val="20"/>
          <w:szCs w:val="20"/>
        </w:rPr>
        <w:t>Помощник прокурора Валдайского района</w:t>
      </w:r>
      <w:r w:rsidR="0018271E">
        <w:rPr>
          <w:rFonts w:ascii="Times New Roman" w:hAnsi="Times New Roman" w:cs="Times New Roman"/>
          <w:sz w:val="20"/>
          <w:szCs w:val="20"/>
        </w:rPr>
        <w:t xml:space="preserve"> </w:t>
      </w:r>
      <w:r w:rsidRPr="0018271E">
        <w:rPr>
          <w:rFonts w:ascii="Times New Roman" w:hAnsi="Times New Roman" w:cs="Times New Roman"/>
          <w:sz w:val="20"/>
          <w:szCs w:val="20"/>
        </w:rPr>
        <w:t>Вавилина Д.А.</w:t>
      </w:r>
    </w:p>
    <w:p w:rsidR="009870BF" w:rsidRPr="0018271E" w:rsidRDefault="009870BF" w:rsidP="0018271E">
      <w:pPr>
        <w:shd w:val="clear" w:color="auto" w:fill="FFFFFF"/>
        <w:spacing w:after="0" w:line="240" w:lineRule="auto"/>
        <w:rPr>
          <w:rFonts w:ascii="Times New Roman" w:eastAsia="Times New Roman" w:hAnsi="Times New Roman" w:cs="Times New Roman"/>
          <w:b/>
          <w:bCs/>
          <w:color w:val="333333"/>
          <w:sz w:val="20"/>
          <w:szCs w:val="20"/>
        </w:rPr>
      </w:pPr>
    </w:p>
    <w:p w:rsidR="009870BF" w:rsidRPr="0018271E" w:rsidRDefault="009870BF" w:rsidP="0018271E">
      <w:pPr>
        <w:shd w:val="clear" w:color="auto" w:fill="FFFFFF"/>
        <w:spacing w:after="0" w:line="240" w:lineRule="auto"/>
        <w:jc w:val="center"/>
        <w:rPr>
          <w:rFonts w:ascii="Times New Roman" w:eastAsia="Times New Roman" w:hAnsi="Times New Roman" w:cs="Times New Roman"/>
          <w:b/>
          <w:bCs/>
          <w:color w:val="333333"/>
          <w:sz w:val="20"/>
          <w:szCs w:val="20"/>
        </w:rPr>
      </w:pPr>
      <w:r w:rsidRPr="0018271E">
        <w:rPr>
          <w:rFonts w:ascii="Times New Roman" w:eastAsia="Times New Roman" w:hAnsi="Times New Roman" w:cs="Times New Roman"/>
          <w:b/>
          <w:bCs/>
          <w:color w:val="333333"/>
          <w:sz w:val="20"/>
          <w:szCs w:val="20"/>
        </w:rPr>
        <w:t>В Валдае местная жительница осуждена за заведомо ложный донос в обвинении двоих лиц в совершении тяжкого преступления</w:t>
      </w:r>
    </w:p>
    <w:p w:rsidR="009870BF" w:rsidRPr="0018271E" w:rsidRDefault="009870BF" w:rsidP="0018271E">
      <w:pPr>
        <w:shd w:val="clear" w:color="auto" w:fill="FFFFFF"/>
        <w:spacing w:after="0" w:line="240" w:lineRule="auto"/>
        <w:ind w:firstLine="708"/>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Валдайский районный суд с участием представителя прокуратуры Валдайского района вынес обвинительный приговор по уголовному делу в отношении 41-летней местной жительницы Марины Ноготковой. Она признана виновной в совершении преступления по ч. 2 ст. 306 УК РФ (заведомо ложный донос о совершении преступления, соединенный с обвинением лица в совершении тяжкого преступления).</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Судом установлено, что в апреле 2023 года Ноготкова, желая ввести правоохранительные органы в заблуждение и привлечь к уголовной ответственности своих знакомых, обратилась в районный отдел полиции с ложным заявлением о совершении ими по предварительному сговору угона ее автомобиля.</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Вину в совершении преступления подсудимая признала.</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Суд с учетом позиции представителя прокуратуры назначил ей наказание в виде штрафа в размере 100 тыс. рублей.</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Приговор в законную силу не вступил и может быть обжалован в установленном законом порядке.</w:t>
      </w:r>
    </w:p>
    <w:p w:rsidR="009870BF" w:rsidRPr="0018271E" w:rsidRDefault="009870BF" w:rsidP="0018271E">
      <w:pPr>
        <w:shd w:val="clear" w:color="auto" w:fill="FFFFFF"/>
        <w:spacing w:after="0" w:line="240" w:lineRule="auto"/>
        <w:jc w:val="both"/>
        <w:rPr>
          <w:rFonts w:ascii="Times New Roman" w:eastAsia="Times New Roman" w:hAnsi="Times New Roman" w:cs="Times New Roman"/>
          <w:b/>
          <w:bCs/>
          <w:color w:val="333333"/>
          <w:sz w:val="20"/>
          <w:szCs w:val="20"/>
        </w:rPr>
      </w:pPr>
    </w:p>
    <w:p w:rsidR="009870BF" w:rsidRPr="0018271E" w:rsidRDefault="009870BF" w:rsidP="0018271E">
      <w:pPr>
        <w:shd w:val="clear" w:color="auto" w:fill="FFFFFF"/>
        <w:spacing w:after="0" w:line="240" w:lineRule="auto"/>
        <w:jc w:val="center"/>
        <w:rPr>
          <w:rFonts w:ascii="Times New Roman" w:eastAsia="Times New Roman" w:hAnsi="Times New Roman" w:cs="Times New Roman"/>
          <w:b/>
          <w:bCs/>
          <w:color w:val="333333"/>
          <w:sz w:val="20"/>
          <w:szCs w:val="20"/>
        </w:rPr>
      </w:pPr>
      <w:r w:rsidRPr="0018271E">
        <w:rPr>
          <w:rFonts w:ascii="Times New Roman" w:eastAsia="Times New Roman" w:hAnsi="Times New Roman" w:cs="Times New Roman"/>
          <w:b/>
          <w:bCs/>
          <w:color w:val="333333"/>
          <w:sz w:val="20"/>
          <w:szCs w:val="20"/>
        </w:rPr>
        <w:t>В Валдае местный житель осужден за кражу денег с банковского счета</w:t>
      </w:r>
      <w:r w:rsidRPr="0018271E">
        <w:rPr>
          <w:rFonts w:ascii="Times New Roman" w:eastAsia="Times New Roman" w:hAnsi="Times New Roman" w:cs="Times New Roman"/>
          <w:color w:val="000000"/>
          <w:sz w:val="20"/>
          <w:szCs w:val="20"/>
        </w:rPr>
        <w:t> </w:t>
      </w:r>
      <w:r w:rsidRPr="0018271E">
        <w:rPr>
          <w:rFonts w:ascii="Times New Roman" w:eastAsia="Times New Roman" w:hAnsi="Times New Roman" w:cs="Times New Roman"/>
          <w:color w:val="FFFFFF"/>
          <w:sz w:val="20"/>
          <w:szCs w:val="20"/>
        </w:rPr>
        <w:t>Текст</w:t>
      </w:r>
    </w:p>
    <w:p w:rsidR="009870BF" w:rsidRPr="0018271E" w:rsidRDefault="009870BF" w:rsidP="0018271E">
      <w:pPr>
        <w:shd w:val="clear" w:color="auto" w:fill="FFFFFF"/>
        <w:spacing w:after="0" w:line="240" w:lineRule="auto"/>
        <w:ind w:firstLine="708"/>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Валдайский районный суд с участием представителя прокуратуры Валдайского района вынес обвинительный приговор в отношении 40-летнего местного жителя Ивана Киселёва. Он признан виновным в совершении преступления по п. «г» ч. 3 ст. 158 УК РФ (кража, совершенная с банковского счета, с причинением значительного ущерба гражданину).</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Судом установлено, что в сентябре 2023 года Киселёв, находясь во дворе одного из домов на пр. Комсомольский в г. Валдай, нашел банковскую карту, при помощи которой, совершая платежные операции до 1000 рублей без введения пин-кода, приобрел товары на общую сумму более 8 тыс. рублей в магазинах города.</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lastRenderedPageBreak/>
        <w:t>Вину в совершении преступления подсудимый признал полностью.</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Суд с учетом позиции представителя прокуратуры назначил ему наказание в виде 1 года 6 месяцев лишения свободы условно с испытательным сроком 1 год 6 месяцев.</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Приговор вступил в законную силу.</w:t>
      </w:r>
    </w:p>
    <w:p w:rsidR="009870BF" w:rsidRPr="0018271E" w:rsidRDefault="009870BF" w:rsidP="0018271E">
      <w:pPr>
        <w:shd w:val="clear" w:color="auto" w:fill="FFFFFF"/>
        <w:spacing w:after="0" w:line="240" w:lineRule="auto"/>
        <w:jc w:val="both"/>
        <w:rPr>
          <w:rFonts w:ascii="Times New Roman" w:eastAsia="Times New Roman" w:hAnsi="Times New Roman" w:cs="Times New Roman"/>
          <w:b/>
          <w:bCs/>
          <w:color w:val="333333"/>
          <w:sz w:val="20"/>
          <w:szCs w:val="20"/>
        </w:rPr>
      </w:pPr>
    </w:p>
    <w:p w:rsidR="009870BF" w:rsidRPr="0018271E" w:rsidRDefault="009870BF" w:rsidP="0018271E">
      <w:pPr>
        <w:shd w:val="clear" w:color="auto" w:fill="FFFFFF"/>
        <w:spacing w:after="0" w:line="240" w:lineRule="auto"/>
        <w:jc w:val="center"/>
        <w:rPr>
          <w:rFonts w:ascii="Times New Roman" w:eastAsia="Times New Roman" w:hAnsi="Times New Roman" w:cs="Times New Roman"/>
          <w:b/>
          <w:bCs/>
          <w:color w:val="333333"/>
          <w:sz w:val="20"/>
          <w:szCs w:val="20"/>
        </w:rPr>
      </w:pPr>
      <w:r w:rsidRPr="0018271E">
        <w:rPr>
          <w:rFonts w:ascii="Times New Roman" w:eastAsia="Times New Roman" w:hAnsi="Times New Roman" w:cs="Times New Roman"/>
          <w:b/>
          <w:bCs/>
          <w:color w:val="333333"/>
          <w:sz w:val="20"/>
          <w:szCs w:val="20"/>
        </w:rPr>
        <w:t>В Валдае мужчина осужден за управление мопедом в состоянии опьянения с конфискацией денежных средств, полученных от его продажи</w:t>
      </w:r>
    </w:p>
    <w:p w:rsidR="009870BF" w:rsidRPr="0018271E" w:rsidRDefault="009870BF" w:rsidP="0018271E">
      <w:pPr>
        <w:shd w:val="clear" w:color="auto" w:fill="FFFFFF"/>
        <w:spacing w:after="0" w:line="240" w:lineRule="auto"/>
        <w:ind w:firstLine="708"/>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Валдайский районный суд с участием представителя прокуратуры Валдайского района вынес обвинительный приговор по уголовному делу в отношении 31-летнего жителя п. Демянск Алексея Андреева. Он признан виновным в совершении преступления по ч. 1 ст. 264.1 УК РФ (управление иным транспортным средством лицом, находящимся в состоянии опьянения, подвергнутым административному наказанию за невыполнение законного требования должностного лица о прохождении медицинского освидетельствования на состояние опьянения).</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Судом установлено, что в мае 2023 года Андреев, будучи подвергнутым административному наказанию за невыполнение законного требования должностного лица о прохождении медицинского освидетельствования на состояние опьянения в виде административного ареста на срок 10 суток, вновь был остановлен в состоянии опьянения за рулем мопеда марки «Delta» на ул. 25 Октября в п. Демянск. Впоследствии мужчина продал данный мопед.</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Вину в совершении преступления подсудимый признал полностью.</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Суд с учетом позиции представителя прокуратуры назначил ему наказание в виде 8 месяцев лишения свободы в колонии строгого режима с лишением права управления транспортными средствами на срок 2 года, с конфискацией денежной суммы от продажи мопеда в размере 25 тыс. рублей в доход государства.</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Приговор вступил в законную силу.</w:t>
      </w:r>
    </w:p>
    <w:p w:rsidR="009870BF" w:rsidRPr="0018271E" w:rsidRDefault="009870BF" w:rsidP="0018271E">
      <w:pPr>
        <w:shd w:val="clear" w:color="auto" w:fill="FFFFFF"/>
        <w:spacing w:after="0" w:line="240" w:lineRule="auto"/>
        <w:jc w:val="both"/>
        <w:rPr>
          <w:rFonts w:ascii="Times New Roman" w:eastAsia="Times New Roman" w:hAnsi="Times New Roman" w:cs="Times New Roman"/>
          <w:b/>
          <w:bCs/>
          <w:color w:val="333333"/>
          <w:sz w:val="20"/>
          <w:szCs w:val="20"/>
        </w:rPr>
      </w:pPr>
    </w:p>
    <w:p w:rsidR="009870BF" w:rsidRPr="0018271E" w:rsidRDefault="009870BF" w:rsidP="0018271E">
      <w:pPr>
        <w:shd w:val="clear" w:color="auto" w:fill="FFFFFF"/>
        <w:spacing w:after="0" w:line="240" w:lineRule="auto"/>
        <w:jc w:val="center"/>
        <w:rPr>
          <w:rFonts w:ascii="Times New Roman" w:eastAsia="Times New Roman" w:hAnsi="Times New Roman" w:cs="Times New Roman"/>
          <w:b/>
          <w:bCs/>
          <w:color w:val="333333"/>
          <w:sz w:val="20"/>
          <w:szCs w:val="20"/>
        </w:rPr>
      </w:pPr>
      <w:r w:rsidRPr="0018271E">
        <w:rPr>
          <w:rFonts w:ascii="Times New Roman" w:eastAsia="Times New Roman" w:hAnsi="Times New Roman" w:cs="Times New Roman"/>
          <w:b/>
          <w:bCs/>
          <w:color w:val="333333"/>
          <w:sz w:val="20"/>
          <w:szCs w:val="20"/>
        </w:rPr>
        <w:t>Житель Валдайского района осужден к реальному лишению свободы за применением насилия в отношении сотрудника полиции</w:t>
      </w:r>
    </w:p>
    <w:p w:rsidR="009870BF" w:rsidRPr="0018271E" w:rsidRDefault="009870BF" w:rsidP="0018271E">
      <w:pPr>
        <w:shd w:val="clear" w:color="auto" w:fill="FFFFFF"/>
        <w:spacing w:after="0" w:line="240" w:lineRule="auto"/>
        <w:ind w:firstLine="708"/>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Валдайский районный суд с участием представителя прокуратуры Валдайского района вынес обвинительный приговор по уголовному делу в отношении 39-летнего местного жителя Сергея Иванова. Он признан виновным в совершении преступления по ч. 1 ст. 318 УК РФ (применение насилия, не опасного для жизни и здоровья в отношении представителя власти в связи с исполнением им своих должностных обязанностей).</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Судом установлено, что в декабре 2023 года Иванов, находясь в состоянии алкогольного опьянения в помещении ОМВД России по Валдайскому району из мести за правоверные действия сотрудника полиции по составлению административного протокола за появление в общественных местах в состоянии опьянения, а также помещению в спецприемник для задержанных лиц, схватил представителя власти за предплечье, отчего последний испытал физическую боль, затем сорвал погон с его куртки и бросил на пол.</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Вину в совершении преступления подсудимый признал.</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Суд с учетом позиции представителя прокуратуры назначил ему наказание в виде 1 года 10 месяцев лишения свободы в колонии строгого режима.</w:t>
      </w:r>
    </w:p>
    <w:p w:rsidR="009870BF" w:rsidRPr="0018271E" w:rsidRDefault="009870BF" w:rsidP="0018271E">
      <w:pPr>
        <w:shd w:val="clear" w:color="auto" w:fill="FFFFFF"/>
        <w:spacing w:after="0" w:line="240" w:lineRule="auto"/>
        <w:jc w:val="both"/>
        <w:rPr>
          <w:rFonts w:ascii="Times New Roman" w:eastAsia="Times New Roman" w:hAnsi="Times New Roman" w:cs="Times New Roman"/>
          <w:color w:val="333333"/>
          <w:sz w:val="20"/>
          <w:szCs w:val="20"/>
        </w:rPr>
      </w:pPr>
      <w:r w:rsidRPr="0018271E">
        <w:rPr>
          <w:rFonts w:ascii="Times New Roman" w:eastAsia="Times New Roman" w:hAnsi="Times New Roman" w:cs="Times New Roman"/>
          <w:color w:val="333333"/>
          <w:sz w:val="20"/>
          <w:szCs w:val="20"/>
        </w:rPr>
        <w:t>Приговор вступил в законную силу.</w:t>
      </w:r>
    </w:p>
    <w:p w:rsidR="009870BF" w:rsidRPr="0018271E" w:rsidRDefault="009870BF" w:rsidP="0018271E">
      <w:pPr>
        <w:spacing w:after="0"/>
        <w:rPr>
          <w:rFonts w:ascii="Times New Roman" w:hAnsi="Times New Roman" w:cs="Times New Roman"/>
          <w:sz w:val="20"/>
          <w:szCs w:val="20"/>
        </w:rPr>
      </w:pPr>
    </w:p>
    <w:p w:rsidR="00F60592" w:rsidRPr="0018271E" w:rsidRDefault="00F60592" w:rsidP="0018271E">
      <w:pPr>
        <w:spacing w:after="0"/>
        <w:ind w:firstLine="708"/>
        <w:jc w:val="center"/>
        <w:rPr>
          <w:rFonts w:ascii="Times New Roman" w:hAnsi="Times New Roman" w:cs="Times New Roman"/>
          <w:b/>
          <w:color w:val="000000"/>
          <w:sz w:val="20"/>
          <w:szCs w:val="20"/>
        </w:rPr>
      </w:pPr>
      <w:r w:rsidRPr="0018271E">
        <w:rPr>
          <w:rFonts w:ascii="Times New Roman" w:hAnsi="Times New Roman" w:cs="Times New Roman"/>
          <w:b/>
          <w:color w:val="000000"/>
          <w:sz w:val="20"/>
          <w:szCs w:val="20"/>
        </w:rPr>
        <w:t>В Валдае осужден местный житель за убийство любовника совей сожительницы</w:t>
      </w:r>
    </w:p>
    <w:p w:rsidR="00F60592" w:rsidRPr="0018271E" w:rsidRDefault="00F60592" w:rsidP="0018271E">
      <w:pPr>
        <w:spacing w:after="0"/>
        <w:ind w:firstLine="708"/>
        <w:jc w:val="both"/>
        <w:rPr>
          <w:rFonts w:ascii="Times New Roman" w:hAnsi="Times New Roman" w:cs="Times New Roman"/>
          <w:color w:val="000000"/>
          <w:sz w:val="20"/>
          <w:szCs w:val="20"/>
        </w:rPr>
      </w:pPr>
      <w:r w:rsidRPr="0018271E">
        <w:rPr>
          <w:rFonts w:ascii="Times New Roman" w:hAnsi="Times New Roman" w:cs="Times New Roman"/>
          <w:color w:val="000000"/>
          <w:sz w:val="20"/>
          <w:szCs w:val="20"/>
        </w:rPr>
        <w:t>Валдайским районным судом Новгородской области вынесен приговор ранее судимому30-летнему жителю Валдая Веселову Илье, признанному виновным в совершении преступлений,</w:t>
      </w:r>
      <w:r w:rsidR="0018271E">
        <w:rPr>
          <w:rFonts w:ascii="Times New Roman" w:hAnsi="Times New Roman" w:cs="Times New Roman"/>
          <w:color w:val="000000"/>
          <w:sz w:val="20"/>
          <w:szCs w:val="20"/>
        </w:rPr>
        <w:t xml:space="preserve"> </w:t>
      </w:r>
      <w:r w:rsidRPr="0018271E">
        <w:rPr>
          <w:rFonts w:ascii="Times New Roman" w:hAnsi="Times New Roman" w:cs="Times New Roman"/>
          <w:color w:val="000000"/>
          <w:sz w:val="20"/>
          <w:szCs w:val="20"/>
        </w:rPr>
        <w:t>предусмотренных ч.1 ст.105, ч.1 ст.139 УК РФ -  в убийстве, то есть умышленном причинении смерти другому человеку, и незаконном проникновении в жилище, совершенном против воли проживающего в нем лица.</w:t>
      </w:r>
    </w:p>
    <w:p w:rsidR="00F60592" w:rsidRPr="0018271E" w:rsidRDefault="00F60592" w:rsidP="0018271E">
      <w:pPr>
        <w:spacing w:after="0"/>
        <w:ind w:firstLine="708"/>
        <w:jc w:val="both"/>
        <w:rPr>
          <w:rFonts w:ascii="Times New Roman" w:hAnsi="Times New Roman" w:cs="Times New Roman"/>
          <w:color w:val="000000"/>
          <w:sz w:val="20"/>
          <w:szCs w:val="20"/>
        </w:rPr>
      </w:pPr>
      <w:r w:rsidRPr="0018271E">
        <w:rPr>
          <w:rFonts w:ascii="Times New Roman" w:hAnsi="Times New Roman" w:cs="Times New Roman"/>
          <w:color w:val="000000"/>
          <w:sz w:val="20"/>
          <w:szCs w:val="20"/>
        </w:rPr>
        <w:t>В ходе судебного разбирательства было установлено, что в ночь с 5 на 6 октября2023 года, Веселов, после того как его сожительница в очередной раз вернулась домой от</w:t>
      </w:r>
      <w:r w:rsidR="0018271E">
        <w:rPr>
          <w:rFonts w:ascii="Times New Roman" w:hAnsi="Times New Roman" w:cs="Times New Roman"/>
          <w:color w:val="000000"/>
          <w:sz w:val="20"/>
          <w:szCs w:val="20"/>
        </w:rPr>
        <w:t xml:space="preserve"> </w:t>
      </w:r>
      <w:r w:rsidRPr="0018271E">
        <w:rPr>
          <w:rFonts w:ascii="Times New Roman" w:hAnsi="Times New Roman" w:cs="Times New Roman"/>
          <w:color w:val="000000"/>
          <w:sz w:val="20"/>
          <w:szCs w:val="20"/>
        </w:rPr>
        <w:t>соседа, с которым имела близкие отношения, испытывая чувство ревности и неприязнь к</w:t>
      </w:r>
      <w:r w:rsidR="0018271E">
        <w:rPr>
          <w:rFonts w:ascii="Times New Roman" w:hAnsi="Times New Roman" w:cs="Times New Roman"/>
          <w:color w:val="000000"/>
          <w:sz w:val="20"/>
          <w:szCs w:val="20"/>
        </w:rPr>
        <w:t xml:space="preserve"> </w:t>
      </w:r>
      <w:r w:rsidRPr="0018271E">
        <w:rPr>
          <w:rFonts w:ascii="Times New Roman" w:hAnsi="Times New Roman" w:cs="Times New Roman"/>
          <w:color w:val="000000"/>
          <w:sz w:val="20"/>
          <w:szCs w:val="20"/>
        </w:rPr>
        <w:t>сопернику, взял нож и пошел к соседу. Войдя в квартиру соседа через незапертую входную дверь, Веселов подошёл к лежащему на кровати мужчине и нанес ему ножом удар в область сердца, после чего вернулся домой и лег спать. От полученного ранения мужчина скончался на месте происшествия.</w:t>
      </w:r>
    </w:p>
    <w:p w:rsidR="00F60592" w:rsidRPr="0018271E" w:rsidRDefault="00F60592" w:rsidP="0018271E">
      <w:pPr>
        <w:spacing w:after="0"/>
        <w:ind w:firstLine="708"/>
        <w:jc w:val="both"/>
        <w:rPr>
          <w:rFonts w:ascii="Times New Roman" w:hAnsi="Times New Roman" w:cs="Times New Roman"/>
          <w:color w:val="000000"/>
          <w:sz w:val="20"/>
          <w:szCs w:val="20"/>
        </w:rPr>
      </w:pPr>
      <w:r w:rsidRPr="0018271E">
        <w:rPr>
          <w:rFonts w:ascii="Times New Roman" w:hAnsi="Times New Roman" w:cs="Times New Roman"/>
          <w:color w:val="000000"/>
          <w:sz w:val="20"/>
          <w:szCs w:val="20"/>
        </w:rPr>
        <w:t>В судебном заседании подсудимый вину в инкриминируемых ему деяниях признал, в</w:t>
      </w:r>
      <w:r w:rsidR="0018271E">
        <w:rPr>
          <w:rFonts w:ascii="Times New Roman" w:hAnsi="Times New Roman" w:cs="Times New Roman"/>
          <w:color w:val="000000"/>
          <w:sz w:val="20"/>
          <w:szCs w:val="20"/>
        </w:rPr>
        <w:t xml:space="preserve"> </w:t>
      </w:r>
      <w:r w:rsidRPr="0018271E">
        <w:rPr>
          <w:rFonts w:ascii="Times New Roman" w:hAnsi="Times New Roman" w:cs="Times New Roman"/>
          <w:color w:val="000000"/>
          <w:sz w:val="20"/>
          <w:szCs w:val="20"/>
        </w:rPr>
        <w:t xml:space="preserve">содеянном раскаялся. </w:t>
      </w:r>
    </w:p>
    <w:p w:rsidR="00F60592" w:rsidRPr="0018271E" w:rsidRDefault="00F60592" w:rsidP="0018271E">
      <w:pPr>
        <w:spacing w:after="0"/>
        <w:ind w:firstLine="708"/>
        <w:jc w:val="both"/>
        <w:rPr>
          <w:rFonts w:ascii="Times New Roman" w:hAnsi="Times New Roman" w:cs="Times New Roman"/>
          <w:color w:val="000000"/>
          <w:sz w:val="20"/>
          <w:szCs w:val="20"/>
        </w:rPr>
      </w:pPr>
      <w:r w:rsidRPr="0018271E">
        <w:rPr>
          <w:rFonts w:ascii="Times New Roman" w:hAnsi="Times New Roman" w:cs="Times New Roman"/>
          <w:color w:val="000000"/>
          <w:sz w:val="20"/>
          <w:szCs w:val="20"/>
        </w:rPr>
        <w:t>Приговором суда Веселову по совокупности преступлений, путем присоединения</w:t>
      </w:r>
      <w:r w:rsidR="0018271E">
        <w:rPr>
          <w:rFonts w:ascii="Times New Roman" w:hAnsi="Times New Roman" w:cs="Times New Roman"/>
          <w:color w:val="000000"/>
          <w:sz w:val="20"/>
          <w:szCs w:val="20"/>
        </w:rPr>
        <w:t xml:space="preserve"> </w:t>
      </w:r>
      <w:r w:rsidRPr="0018271E">
        <w:rPr>
          <w:rFonts w:ascii="Times New Roman" w:hAnsi="Times New Roman" w:cs="Times New Roman"/>
          <w:color w:val="000000"/>
          <w:sz w:val="20"/>
          <w:szCs w:val="20"/>
        </w:rPr>
        <w:t>наказания по предыдущему приговору суда, окончательно назначено наказание в виде лишения свободы на срок 10 лет с отбыванием наказания в исправительной колонии строгого режима. Также приговором суда с Веселова в пользу отца, погибшего взыскана компенсация морального вреда в размере 1 300 000 рублей и затраты на погребение в размере 41 700 рублей.</w:t>
      </w:r>
    </w:p>
    <w:p w:rsidR="00F60592" w:rsidRPr="0018271E" w:rsidRDefault="00F60592" w:rsidP="0018271E">
      <w:pPr>
        <w:spacing w:after="0"/>
        <w:jc w:val="both"/>
        <w:rPr>
          <w:rFonts w:ascii="Times New Roman" w:hAnsi="Times New Roman" w:cs="Times New Roman"/>
          <w:sz w:val="20"/>
          <w:szCs w:val="20"/>
        </w:rPr>
      </w:pPr>
      <w:r w:rsidRPr="0018271E">
        <w:rPr>
          <w:rFonts w:ascii="Times New Roman" w:hAnsi="Times New Roman" w:cs="Times New Roman"/>
          <w:color w:val="000000"/>
          <w:sz w:val="20"/>
          <w:szCs w:val="20"/>
        </w:rPr>
        <w:t xml:space="preserve">  </w:t>
      </w:r>
      <w:r w:rsidRPr="0018271E">
        <w:rPr>
          <w:rFonts w:ascii="Times New Roman" w:hAnsi="Times New Roman" w:cs="Times New Roman"/>
          <w:color w:val="000000"/>
          <w:sz w:val="20"/>
          <w:szCs w:val="20"/>
        </w:rPr>
        <w:tab/>
        <w:t>Приговор суда в законную силу не вступил и может быть обжалован.</w:t>
      </w:r>
    </w:p>
    <w:p w:rsidR="001A681D" w:rsidRPr="0018271E" w:rsidRDefault="001A681D" w:rsidP="001A681D">
      <w:pPr>
        <w:pStyle w:val="a8"/>
        <w:jc w:val="center"/>
        <w:rPr>
          <w:b/>
          <w:sz w:val="20"/>
          <w:szCs w:val="20"/>
        </w:rPr>
      </w:pPr>
      <w:r w:rsidRPr="0018271E">
        <w:rPr>
          <w:b/>
          <w:sz w:val="20"/>
          <w:szCs w:val="20"/>
        </w:rPr>
        <w:lastRenderedPageBreak/>
        <w:t xml:space="preserve">ДОКУМЕНТ ТЕРРИТОРИАЛЬНОГО ПЛАНИРОВАНИЯ </w:t>
      </w:r>
    </w:p>
    <w:p w:rsidR="001A681D" w:rsidRPr="0018271E" w:rsidRDefault="001A681D" w:rsidP="001A681D">
      <w:pPr>
        <w:pStyle w:val="a8"/>
        <w:jc w:val="center"/>
        <w:rPr>
          <w:b/>
          <w:sz w:val="20"/>
          <w:szCs w:val="20"/>
        </w:rPr>
      </w:pPr>
      <w:r w:rsidRPr="0018271E">
        <w:rPr>
          <w:b/>
          <w:sz w:val="20"/>
          <w:szCs w:val="20"/>
        </w:rPr>
        <w:t xml:space="preserve">(ГЕНЕРАЛЬНЫЙ ПЛАН) </w:t>
      </w:r>
    </w:p>
    <w:p w:rsidR="001A681D" w:rsidRPr="0018271E" w:rsidRDefault="001A681D" w:rsidP="001A681D">
      <w:pPr>
        <w:pStyle w:val="a8"/>
        <w:jc w:val="center"/>
        <w:rPr>
          <w:sz w:val="20"/>
          <w:szCs w:val="20"/>
        </w:rPr>
      </w:pPr>
      <w:r w:rsidRPr="0018271E">
        <w:rPr>
          <w:sz w:val="20"/>
          <w:szCs w:val="20"/>
        </w:rPr>
        <w:t xml:space="preserve">ЕДРОВСКОГО СЕЛЬСКОГО ПОСЕЛЕНИЯВАЛДАЙСКОГО  МУНИЦИПАЛЬНОГО РАЙОНА </w:t>
      </w:r>
    </w:p>
    <w:p w:rsidR="001A681D" w:rsidRPr="0018271E" w:rsidRDefault="001A681D" w:rsidP="001A681D">
      <w:pPr>
        <w:pStyle w:val="a8"/>
        <w:jc w:val="center"/>
        <w:rPr>
          <w:sz w:val="20"/>
          <w:szCs w:val="20"/>
        </w:rPr>
      </w:pPr>
      <w:r w:rsidRPr="0018271E">
        <w:rPr>
          <w:sz w:val="20"/>
          <w:szCs w:val="20"/>
        </w:rPr>
        <w:t>НОВГОРОДСКОЙ ОБЛАСТИ</w:t>
      </w:r>
    </w:p>
    <w:p w:rsidR="001A681D" w:rsidRPr="0018271E" w:rsidRDefault="001A681D" w:rsidP="001A681D">
      <w:pPr>
        <w:spacing w:after="0"/>
        <w:jc w:val="center"/>
        <w:rPr>
          <w:rFonts w:ascii="Times New Roman" w:hAnsi="Times New Roman" w:cs="Times New Roman"/>
          <w:b/>
          <w:kern w:val="1"/>
          <w:sz w:val="20"/>
          <w:szCs w:val="20"/>
        </w:rPr>
      </w:pPr>
    </w:p>
    <w:p w:rsidR="005E2928" w:rsidRPr="0018271E" w:rsidRDefault="001A681D" w:rsidP="0018271E">
      <w:pPr>
        <w:jc w:val="center"/>
        <w:rPr>
          <w:rFonts w:ascii="Times New Roman" w:hAnsi="Times New Roman" w:cs="Times New Roman"/>
          <w:b/>
          <w:kern w:val="1"/>
          <w:sz w:val="20"/>
          <w:szCs w:val="20"/>
        </w:rPr>
      </w:pPr>
      <w:r w:rsidRPr="0018271E">
        <w:rPr>
          <w:rFonts w:ascii="Times New Roman" w:hAnsi="Times New Roman" w:cs="Times New Roman"/>
          <w:b/>
          <w:kern w:val="1"/>
          <w:sz w:val="20"/>
          <w:szCs w:val="20"/>
        </w:rPr>
        <w:t>Том 1</w:t>
      </w:r>
    </w:p>
    <w:p w:rsidR="001A681D" w:rsidRPr="0018271E" w:rsidRDefault="001A681D" w:rsidP="001A681D">
      <w:pPr>
        <w:pStyle w:val="a4"/>
        <w:jc w:val="center"/>
        <w:rPr>
          <w:rFonts w:ascii="Times New Roman" w:hAnsi="Times New Roman"/>
          <w:b/>
          <w:kern w:val="1"/>
          <w:sz w:val="20"/>
          <w:szCs w:val="20"/>
        </w:rPr>
      </w:pPr>
      <w:r w:rsidRPr="0018271E">
        <w:rPr>
          <w:rFonts w:ascii="Times New Roman" w:hAnsi="Times New Roman"/>
          <w:b/>
          <w:kern w:val="1"/>
          <w:sz w:val="20"/>
          <w:szCs w:val="20"/>
        </w:rPr>
        <w:t>ПОЛОЖЕНИЕ О ТЕРРИТОРИАЛЬНОМ ПЛАНИРОВАНИИ</w:t>
      </w:r>
    </w:p>
    <w:p w:rsidR="001A681D" w:rsidRPr="0018271E" w:rsidRDefault="001A681D" w:rsidP="001A681D">
      <w:pPr>
        <w:keepNext/>
        <w:suppressAutoHyphens/>
        <w:spacing w:line="240" w:lineRule="auto"/>
        <w:ind w:firstLine="709"/>
        <w:jc w:val="center"/>
        <w:outlineLvl w:val="1"/>
        <w:rPr>
          <w:rFonts w:ascii="Times New Roman" w:hAnsi="Times New Roman" w:cs="Times New Roman"/>
          <w:b/>
          <w:sz w:val="20"/>
          <w:szCs w:val="20"/>
        </w:rPr>
      </w:pPr>
      <w:r w:rsidRPr="0018271E">
        <w:rPr>
          <w:rFonts w:ascii="Times New Roman" w:hAnsi="Times New Roman" w:cs="Times New Roman"/>
          <w:b/>
          <w:sz w:val="20"/>
          <w:szCs w:val="20"/>
        </w:rPr>
        <w:t>1. Сведения о видах, назначении и наименованиях планируемых для размещения объектов местного значения Едровского сельского поселения, их основные характеристики, их местоположение, а также характеристики зон с особыми условиями использования территорий</w:t>
      </w:r>
    </w:p>
    <w:p w:rsidR="001A681D" w:rsidRDefault="001A681D" w:rsidP="001A681D">
      <w:pPr>
        <w:spacing w:after="0" w:line="20" w:lineRule="exact"/>
      </w:pPr>
    </w:p>
    <w:tbl>
      <w:tblPr>
        <w:tblW w:w="0" w:type="auto"/>
        <w:tblInd w:w="-8" w:type="dxa"/>
        <w:tblCellMar>
          <w:left w:w="0" w:type="dxa"/>
          <w:right w:w="0" w:type="dxa"/>
        </w:tblCellMar>
        <w:tblLook w:val="04A0"/>
      </w:tblPr>
      <w:tblGrid>
        <w:gridCol w:w="557"/>
        <w:gridCol w:w="1635"/>
        <w:gridCol w:w="1735"/>
        <w:gridCol w:w="1959"/>
        <w:gridCol w:w="2213"/>
        <w:gridCol w:w="1421"/>
      </w:tblGrid>
      <w:tr w:rsidR="001A681D" w:rsidRPr="00705F6F" w:rsidTr="001A681D">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A681D" w:rsidRPr="0018271E" w:rsidRDefault="001A681D" w:rsidP="0018271E">
            <w:pPr>
              <w:tabs>
                <w:tab w:val="left" w:pos="271"/>
              </w:tabs>
              <w:spacing w:before="120" w:after="0" w:line="240" w:lineRule="exact"/>
              <w:jc w:val="center"/>
              <w:textAlignment w:val="baseline"/>
              <w:rPr>
                <w:rFonts w:ascii="Times New Roman" w:hAnsi="Times New Roman" w:cs="Times New Roman"/>
                <w:b/>
                <w:sz w:val="18"/>
                <w:szCs w:val="18"/>
              </w:rPr>
            </w:pPr>
            <w:r w:rsidRPr="0018271E">
              <w:rPr>
                <w:rFonts w:ascii="Times New Roman" w:hAnsi="Times New Roman" w:cs="Times New Roman"/>
                <w:b/>
                <w:sz w:val="18"/>
                <w:szCs w:val="18"/>
              </w:rPr>
              <w:t xml:space="preserve">№ </w:t>
            </w:r>
            <w:r w:rsidRPr="0018271E">
              <w:rPr>
                <w:rFonts w:ascii="Times New Roman" w:hAnsi="Times New Roman" w:cs="Times New Roman"/>
                <w:b/>
                <w:sz w:val="18"/>
                <w:szCs w:val="18"/>
              </w:rPr>
              <w:br/>
              <w:t>п/п</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A681D" w:rsidRPr="0018271E" w:rsidRDefault="001A681D" w:rsidP="0018271E">
            <w:pPr>
              <w:spacing w:before="120" w:after="0" w:line="240" w:lineRule="exact"/>
              <w:jc w:val="center"/>
              <w:textAlignment w:val="baseline"/>
              <w:rPr>
                <w:rFonts w:ascii="Times New Roman" w:hAnsi="Times New Roman" w:cs="Times New Roman"/>
                <w:b/>
                <w:sz w:val="18"/>
                <w:szCs w:val="18"/>
              </w:rPr>
            </w:pPr>
            <w:r w:rsidRPr="0018271E">
              <w:rPr>
                <w:rFonts w:ascii="Times New Roman" w:hAnsi="Times New Roman" w:cs="Times New Roman"/>
                <w:b/>
                <w:sz w:val="18"/>
                <w:szCs w:val="18"/>
              </w:rPr>
              <w:t>Наименование объекта</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A681D" w:rsidRPr="0018271E" w:rsidRDefault="001A681D" w:rsidP="0018271E">
            <w:pPr>
              <w:spacing w:before="120" w:after="0" w:line="240" w:lineRule="exact"/>
              <w:jc w:val="center"/>
              <w:textAlignment w:val="baseline"/>
              <w:rPr>
                <w:rFonts w:ascii="Times New Roman" w:hAnsi="Times New Roman" w:cs="Times New Roman"/>
                <w:b/>
                <w:sz w:val="18"/>
                <w:szCs w:val="18"/>
              </w:rPr>
            </w:pPr>
            <w:r w:rsidRPr="0018271E">
              <w:rPr>
                <w:rFonts w:ascii="Times New Roman" w:hAnsi="Times New Roman" w:cs="Times New Roman"/>
                <w:b/>
                <w:sz w:val="18"/>
                <w:szCs w:val="18"/>
              </w:rPr>
              <w:t>Основные характеристики</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A681D" w:rsidRPr="0018271E" w:rsidRDefault="001A681D" w:rsidP="0018271E">
            <w:pPr>
              <w:spacing w:before="120" w:after="0" w:line="240" w:lineRule="exact"/>
              <w:jc w:val="center"/>
              <w:textAlignment w:val="baseline"/>
              <w:rPr>
                <w:rFonts w:ascii="Times New Roman" w:hAnsi="Times New Roman" w:cs="Times New Roman"/>
                <w:b/>
                <w:sz w:val="18"/>
                <w:szCs w:val="18"/>
              </w:rPr>
            </w:pPr>
            <w:r w:rsidRPr="0018271E">
              <w:rPr>
                <w:rFonts w:ascii="Times New Roman" w:hAnsi="Times New Roman" w:cs="Times New Roman"/>
                <w:b/>
                <w:sz w:val="18"/>
                <w:szCs w:val="18"/>
              </w:rPr>
              <w:t xml:space="preserve">Местоположение </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1A681D" w:rsidRPr="0018271E" w:rsidRDefault="001A681D" w:rsidP="0018271E">
            <w:pPr>
              <w:spacing w:before="120" w:after="0" w:line="240" w:lineRule="exact"/>
              <w:jc w:val="center"/>
              <w:textAlignment w:val="baseline"/>
              <w:rPr>
                <w:rFonts w:ascii="Times New Roman" w:hAnsi="Times New Roman" w:cs="Times New Roman"/>
                <w:b/>
                <w:sz w:val="18"/>
                <w:szCs w:val="18"/>
              </w:rPr>
            </w:pPr>
            <w:r w:rsidRPr="0018271E">
              <w:rPr>
                <w:rFonts w:ascii="Times New Roman" w:hAnsi="Times New Roman" w:cs="Times New Roman"/>
                <w:b/>
                <w:sz w:val="18"/>
                <w:szCs w:val="18"/>
              </w:rPr>
              <w:t>Характеристика зоны с особыми условиями использования территории</w:t>
            </w:r>
          </w:p>
        </w:tc>
        <w:tc>
          <w:tcPr>
            <w:tcW w:w="0" w:type="auto"/>
            <w:tcBorders>
              <w:top w:val="single" w:sz="6" w:space="0" w:color="000000"/>
              <w:left w:val="single" w:sz="6" w:space="0" w:color="000000"/>
              <w:bottom w:val="single" w:sz="6" w:space="0" w:color="000000"/>
              <w:right w:val="single" w:sz="6" w:space="0" w:color="000000"/>
            </w:tcBorders>
          </w:tcPr>
          <w:p w:rsidR="001A681D" w:rsidRPr="0018271E" w:rsidRDefault="001A681D" w:rsidP="0018271E">
            <w:pPr>
              <w:spacing w:before="120" w:after="0" w:line="240" w:lineRule="exact"/>
              <w:jc w:val="center"/>
              <w:textAlignment w:val="baseline"/>
              <w:rPr>
                <w:rFonts w:ascii="Times New Roman" w:hAnsi="Times New Roman" w:cs="Times New Roman"/>
                <w:b/>
                <w:sz w:val="18"/>
                <w:szCs w:val="18"/>
              </w:rPr>
            </w:pPr>
            <w:r w:rsidRPr="0018271E">
              <w:rPr>
                <w:rFonts w:ascii="Times New Roman" w:hAnsi="Times New Roman" w:cs="Times New Roman"/>
                <w:b/>
                <w:sz w:val="18"/>
                <w:szCs w:val="18"/>
              </w:rPr>
              <w:t>Статус объекта</w:t>
            </w:r>
          </w:p>
        </w:tc>
      </w:tr>
      <w:tr w:rsidR="001A681D" w:rsidRPr="00705F6F" w:rsidTr="001A681D">
        <w:trPr>
          <w:tblHeader/>
        </w:trPr>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681D" w:rsidRPr="0018271E" w:rsidRDefault="001A681D" w:rsidP="0018271E">
            <w:pPr>
              <w:tabs>
                <w:tab w:val="left" w:pos="271"/>
              </w:tabs>
              <w:spacing w:after="0" w:line="240" w:lineRule="exact"/>
              <w:jc w:val="center"/>
              <w:textAlignment w:val="baseline"/>
              <w:rPr>
                <w:rFonts w:ascii="Times New Roman" w:hAnsi="Times New Roman" w:cs="Times New Roman"/>
                <w:sz w:val="18"/>
                <w:szCs w:val="18"/>
              </w:rPr>
            </w:pPr>
            <w:r w:rsidRPr="0018271E">
              <w:rPr>
                <w:rFonts w:ascii="Times New Roman" w:hAnsi="Times New Roman" w:cs="Times New Roman"/>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681D" w:rsidRPr="0018271E" w:rsidRDefault="001A681D" w:rsidP="0018271E">
            <w:pPr>
              <w:spacing w:after="0" w:line="240" w:lineRule="exact"/>
              <w:jc w:val="center"/>
              <w:textAlignment w:val="baseline"/>
              <w:rPr>
                <w:rFonts w:ascii="Times New Roman" w:hAnsi="Times New Roman" w:cs="Times New Roman"/>
                <w:sz w:val="18"/>
                <w:szCs w:val="18"/>
              </w:rPr>
            </w:pPr>
            <w:r w:rsidRPr="0018271E">
              <w:rPr>
                <w:rFonts w:ascii="Times New Roman" w:hAnsi="Times New Roman" w:cs="Times New Roman"/>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681D" w:rsidRPr="0018271E" w:rsidRDefault="001A681D" w:rsidP="0018271E">
            <w:pPr>
              <w:spacing w:after="0" w:line="240" w:lineRule="exact"/>
              <w:jc w:val="center"/>
              <w:textAlignment w:val="baseline"/>
              <w:rPr>
                <w:rFonts w:ascii="Times New Roman" w:hAnsi="Times New Roman" w:cs="Times New Roman"/>
                <w:sz w:val="18"/>
                <w:szCs w:val="18"/>
              </w:rPr>
            </w:pPr>
            <w:r w:rsidRPr="0018271E">
              <w:rPr>
                <w:rFonts w:ascii="Times New Roman" w:hAnsi="Times New Roman" w:cs="Times New Roman"/>
                <w:sz w:val="18"/>
                <w:szCs w:val="18"/>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681D" w:rsidRPr="0018271E" w:rsidRDefault="001A681D" w:rsidP="0018271E">
            <w:pPr>
              <w:spacing w:after="0" w:line="240" w:lineRule="exact"/>
              <w:jc w:val="center"/>
              <w:textAlignment w:val="baseline"/>
              <w:rPr>
                <w:rFonts w:ascii="Times New Roman" w:hAnsi="Times New Roman" w:cs="Times New Roman"/>
                <w:sz w:val="18"/>
                <w:szCs w:val="18"/>
              </w:rPr>
            </w:pPr>
            <w:r w:rsidRPr="0018271E">
              <w:rPr>
                <w:rFonts w:ascii="Times New Roman" w:hAnsi="Times New Roman" w:cs="Times New Roman"/>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1A681D" w:rsidRPr="0018271E" w:rsidRDefault="001A681D" w:rsidP="0018271E">
            <w:pPr>
              <w:spacing w:after="0" w:line="240" w:lineRule="exact"/>
              <w:jc w:val="center"/>
              <w:textAlignment w:val="baseline"/>
              <w:rPr>
                <w:rFonts w:ascii="Times New Roman" w:hAnsi="Times New Roman" w:cs="Times New Roman"/>
                <w:sz w:val="18"/>
                <w:szCs w:val="18"/>
              </w:rPr>
            </w:pPr>
            <w:r w:rsidRPr="0018271E">
              <w:rPr>
                <w:rFonts w:ascii="Times New Roman" w:hAnsi="Times New Roman" w:cs="Times New Roman"/>
                <w:sz w:val="18"/>
                <w:szCs w:val="18"/>
              </w:rPr>
              <w:t>5</w:t>
            </w:r>
          </w:p>
        </w:tc>
        <w:tc>
          <w:tcPr>
            <w:tcW w:w="0" w:type="auto"/>
            <w:tcBorders>
              <w:top w:val="single" w:sz="6" w:space="0" w:color="000000"/>
              <w:left w:val="single" w:sz="6" w:space="0" w:color="000000"/>
              <w:bottom w:val="single" w:sz="6" w:space="0" w:color="000000"/>
              <w:right w:val="single" w:sz="6" w:space="0" w:color="000000"/>
            </w:tcBorders>
          </w:tcPr>
          <w:p w:rsidR="001A681D" w:rsidRPr="0018271E" w:rsidRDefault="001A681D" w:rsidP="0018271E">
            <w:pPr>
              <w:spacing w:after="0" w:line="240" w:lineRule="exact"/>
              <w:jc w:val="center"/>
              <w:textAlignment w:val="baseline"/>
              <w:rPr>
                <w:rFonts w:ascii="Times New Roman" w:hAnsi="Times New Roman" w:cs="Times New Roman"/>
                <w:sz w:val="18"/>
                <w:szCs w:val="18"/>
              </w:rPr>
            </w:pPr>
            <w:r w:rsidRPr="0018271E">
              <w:rPr>
                <w:rFonts w:ascii="Times New Roman" w:hAnsi="Times New Roman" w:cs="Times New Roman"/>
                <w:sz w:val="18"/>
                <w:szCs w:val="18"/>
              </w:rPr>
              <w:t>6</w:t>
            </w:r>
          </w:p>
        </w:tc>
      </w:tr>
      <w:tr w:rsidR="001A681D" w:rsidRPr="00235DA1" w:rsidTr="001A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1"/>
        </w:trPr>
        <w:tc>
          <w:tcPr>
            <w:tcW w:w="0" w:type="auto"/>
            <w:shd w:val="clear" w:color="auto" w:fill="auto"/>
          </w:tcPr>
          <w:p w:rsidR="001A681D" w:rsidRPr="0018271E" w:rsidRDefault="001A681D" w:rsidP="0018271E">
            <w:pPr>
              <w:spacing w:after="0" w:line="240" w:lineRule="auto"/>
              <w:jc w:val="center"/>
              <w:rPr>
                <w:rFonts w:ascii="Times New Roman" w:hAnsi="Times New Roman" w:cs="Times New Roman"/>
                <w:bCs/>
                <w:sz w:val="18"/>
                <w:szCs w:val="18"/>
              </w:rPr>
            </w:pPr>
            <w:r w:rsidRPr="0018271E">
              <w:rPr>
                <w:rFonts w:ascii="Times New Roman" w:hAnsi="Times New Roman" w:cs="Times New Roman"/>
                <w:bCs/>
                <w:sz w:val="18"/>
                <w:szCs w:val="18"/>
              </w:rPr>
              <w:t>1.</w:t>
            </w:r>
          </w:p>
        </w:tc>
        <w:tc>
          <w:tcPr>
            <w:tcW w:w="0" w:type="auto"/>
            <w:gridSpan w:val="5"/>
            <w:shd w:val="clear" w:color="auto" w:fill="auto"/>
          </w:tcPr>
          <w:p w:rsidR="001A681D" w:rsidRPr="0018271E" w:rsidRDefault="001A681D" w:rsidP="0018271E">
            <w:pPr>
              <w:spacing w:after="0" w:line="240" w:lineRule="auto"/>
              <w:rPr>
                <w:rFonts w:ascii="Times New Roman" w:hAnsi="Times New Roman" w:cs="Times New Roman"/>
                <w:bCs/>
                <w:sz w:val="18"/>
                <w:szCs w:val="18"/>
              </w:rPr>
            </w:pPr>
            <w:r w:rsidRPr="0018271E">
              <w:rPr>
                <w:rFonts w:ascii="Times New Roman" w:hAnsi="Times New Roman" w:cs="Times New Roman"/>
                <w:b/>
                <w:sz w:val="18"/>
                <w:szCs w:val="18"/>
              </w:rPr>
              <w:t xml:space="preserve">Вид объектов: </w:t>
            </w:r>
            <w:r w:rsidRPr="0018271E">
              <w:rPr>
                <w:rFonts w:ascii="Times New Roman" w:hAnsi="Times New Roman" w:cs="Times New Roman"/>
                <w:sz w:val="18"/>
                <w:szCs w:val="18"/>
              </w:rPr>
              <w:t>Объекты транспорта, автомобильные дороги местного значения</w:t>
            </w:r>
          </w:p>
        </w:tc>
      </w:tr>
      <w:tr w:rsidR="001A681D" w:rsidRPr="00235DA1" w:rsidTr="001A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1"/>
        </w:trPr>
        <w:tc>
          <w:tcPr>
            <w:tcW w:w="0" w:type="auto"/>
            <w:shd w:val="clear" w:color="auto" w:fill="auto"/>
          </w:tcPr>
          <w:p w:rsidR="001A681D" w:rsidRPr="0018271E" w:rsidRDefault="001A681D" w:rsidP="0018271E">
            <w:pPr>
              <w:spacing w:after="0" w:line="240" w:lineRule="auto"/>
              <w:jc w:val="center"/>
              <w:rPr>
                <w:rFonts w:ascii="Times New Roman" w:hAnsi="Times New Roman" w:cs="Times New Roman"/>
                <w:bCs/>
                <w:sz w:val="18"/>
                <w:szCs w:val="18"/>
              </w:rPr>
            </w:pPr>
          </w:p>
        </w:tc>
        <w:tc>
          <w:tcPr>
            <w:tcW w:w="0" w:type="auto"/>
            <w:gridSpan w:val="5"/>
            <w:shd w:val="clear" w:color="auto" w:fill="auto"/>
          </w:tcPr>
          <w:p w:rsidR="001A681D" w:rsidRPr="0018271E" w:rsidRDefault="001A681D" w:rsidP="0018271E">
            <w:pPr>
              <w:spacing w:after="0" w:line="240" w:lineRule="auto"/>
              <w:rPr>
                <w:rFonts w:ascii="Times New Roman" w:hAnsi="Times New Roman" w:cs="Times New Roman"/>
                <w:bCs/>
                <w:sz w:val="18"/>
                <w:szCs w:val="18"/>
              </w:rPr>
            </w:pPr>
            <w:r w:rsidRPr="0018271E">
              <w:rPr>
                <w:rFonts w:ascii="Times New Roman" w:hAnsi="Times New Roman" w:cs="Times New Roman"/>
                <w:b/>
                <w:sz w:val="18"/>
                <w:szCs w:val="18"/>
              </w:rPr>
              <w:t xml:space="preserve">Назначение объектов: </w:t>
            </w:r>
            <w:r w:rsidRPr="0018271E">
              <w:rPr>
                <w:rFonts w:ascii="Times New Roman" w:hAnsi="Times New Roman" w:cs="Times New Roman"/>
                <w:color w:val="000000"/>
                <w:sz w:val="18"/>
                <w:szCs w:val="18"/>
              </w:rPr>
              <w:t>создание безопасных и комфортных условий движения по автомобильной дороге местного значения</w:t>
            </w:r>
          </w:p>
        </w:tc>
      </w:tr>
      <w:tr w:rsidR="001A681D" w:rsidRPr="00235DA1" w:rsidTr="001A6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1"/>
        </w:trPr>
        <w:tc>
          <w:tcPr>
            <w:tcW w:w="0" w:type="auto"/>
            <w:shd w:val="clear" w:color="auto" w:fill="auto"/>
          </w:tcPr>
          <w:p w:rsidR="001A681D" w:rsidRPr="0018271E" w:rsidRDefault="001A681D" w:rsidP="0018271E">
            <w:pPr>
              <w:spacing w:after="0" w:line="240" w:lineRule="auto"/>
              <w:jc w:val="center"/>
              <w:rPr>
                <w:rFonts w:ascii="Times New Roman" w:hAnsi="Times New Roman" w:cs="Times New Roman"/>
                <w:bCs/>
                <w:sz w:val="18"/>
                <w:szCs w:val="18"/>
              </w:rPr>
            </w:pPr>
            <w:r w:rsidRPr="0018271E">
              <w:rPr>
                <w:rFonts w:ascii="Times New Roman" w:hAnsi="Times New Roman" w:cs="Times New Roman"/>
                <w:bCs/>
                <w:sz w:val="18"/>
                <w:szCs w:val="18"/>
              </w:rPr>
              <w:t>1.1.</w:t>
            </w:r>
          </w:p>
        </w:tc>
        <w:tc>
          <w:tcPr>
            <w:tcW w:w="0" w:type="auto"/>
            <w:shd w:val="clear" w:color="auto" w:fill="auto"/>
          </w:tcPr>
          <w:p w:rsidR="001A681D" w:rsidRPr="0018271E" w:rsidRDefault="001A681D" w:rsidP="0018271E">
            <w:pPr>
              <w:spacing w:after="0" w:line="240" w:lineRule="auto"/>
              <w:rPr>
                <w:rFonts w:ascii="Times New Roman" w:hAnsi="Times New Roman" w:cs="Times New Roman"/>
                <w:color w:val="000000"/>
                <w:sz w:val="18"/>
                <w:szCs w:val="18"/>
              </w:rPr>
            </w:pPr>
            <w:r w:rsidRPr="0018271E">
              <w:rPr>
                <w:rFonts w:ascii="Times New Roman" w:hAnsi="Times New Roman" w:cs="Times New Roman"/>
                <w:color w:val="000000"/>
                <w:sz w:val="18"/>
                <w:szCs w:val="18"/>
              </w:rPr>
              <w:t>Автомобильная дорога общего пользования местного значения</w:t>
            </w:r>
          </w:p>
        </w:tc>
        <w:tc>
          <w:tcPr>
            <w:tcW w:w="0" w:type="auto"/>
            <w:shd w:val="clear" w:color="auto" w:fill="auto"/>
          </w:tcPr>
          <w:p w:rsidR="001A681D" w:rsidRPr="0018271E" w:rsidRDefault="001A681D" w:rsidP="0018271E">
            <w:pPr>
              <w:spacing w:after="0" w:line="240" w:lineRule="auto"/>
              <w:rPr>
                <w:rFonts w:ascii="Times New Roman" w:hAnsi="Times New Roman" w:cs="Times New Roman"/>
                <w:color w:val="000000"/>
                <w:sz w:val="18"/>
                <w:szCs w:val="18"/>
              </w:rPr>
            </w:pPr>
            <w:r w:rsidRPr="0018271E">
              <w:rPr>
                <w:rFonts w:ascii="Times New Roman" w:hAnsi="Times New Roman" w:cs="Times New Roman"/>
                <w:color w:val="000000"/>
                <w:sz w:val="18"/>
                <w:szCs w:val="18"/>
              </w:rPr>
              <w:t xml:space="preserve">асфальтирование грунтовой дороги в населенном пункте, </w:t>
            </w:r>
          </w:p>
          <w:p w:rsidR="001A681D" w:rsidRPr="0018271E" w:rsidRDefault="001A681D" w:rsidP="0018271E">
            <w:pPr>
              <w:spacing w:after="0" w:line="240" w:lineRule="auto"/>
              <w:rPr>
                <w:rFonts w:ascii="Times New Roman" w:hAnsi="Times New Roman" w:cs="Times New Roman"/>
                <w:color w:val="000000"/>
                <w:sz w:val="18"/>
                <w:szCs w:val="18"/>
              </w:rPr>
            </w:pPr>
            <w:r w:rsidRPr="0018271E">
              <w:rPr>
                <w:rFonts w:ascii="Times New Roman" w:hAnsi="Times New Roman" w:cs="Times New Roman"/>
                <w:color w:val="000000"/>
                <w:sz w:val="18"/>
                <w:szCs w:val="18"/>
              </w:rPr>
              <w:t xml:space="preserve">протяженность, км – </w:t>
            </w:r>
            <w:r w:rsidRPr="0018271E">
              <w:rPr>
                <w:rFonts w:ascii="Times New Roman" w:hAnsi="Times New Roman" w:cs="Times New Roman"/>
                <w:sz w:val="18"/>
                <w:szCs w:val="18"/>
              </w:rPr>
              <w:t>3, 265</w:t>
            </w:r>
            <w:r w:rsidRPr="0018271E">
              <w:rPr>
                <w:rFonts w:ascii="Times New Roman" w:hAnsi="Times New Roman" w:cs="Times New Roman"/>
                <w:color w:val="000000"/>
                <w:sz w:val="18"/>
                <w:szCs w:val="18"/>
              </w:rPr>
              <w:t>;</w:t>
            </w:r>
          </w:p>
          <w:p w:rsidR="001A681D" w:rsidRPr="0018271E" w:rsidRDefault="001A681D" w:rsidP="0018271E">
            <w:pPr>
              <w:spacing w:after="0" w:line="240" w:lineRule="auto"/>
              <w:rPr>
                <w:rFonts w:ascii="Times New Roman" w:hAnsi="Times New Roman" w:cs="Times New Roman"/>
                <w:sz w:val="18"/>
                <w:szCs w:val="18"/>
              </w:rPr>
            </w:pPr>
            <w:r w:rsidRPr="0018271E">
              <w:rPr>
                <w:rFonts w:ascii="Times New Roman" w:hAnsi="Times New Roman" w:cs="Times New Roman"/>
                <w:sz w:val="18"/>
                <w:szCs w:val="18"/>
              </w:rPr>
              <w:t xml:space="preserve">ширина 5,00  м, </w:t>
            </w:r>
          </w:p>
          <w:p w:rsidR="001A681D" w:rsidRPr="0018271E" w:rsidRDefault="001A681D" w:rsidP="0018271E">
            <w:pPr>
              <w:spacing w:after="0" w:line="240" w:lineRule="auto"/>
              <w:rPr>
                <w:rFonts w:ascii="Times New Roman" w:hAnsi="Times New Roman" w:cs="Times New Roman"/>
                <w:sz w:val="18"/>
                <w:szCs w:val="18"/>
                <w:vertAlign w:val="superscript"/>
              </w:rPr>
            </w:pPr>
            <w:r w:rsidRPr="0018271E">
              <w:rPr>
                <w:rFonts w:ascii="Times New Roman" w:hAnsi="Times New Roman" w:cs="Times New Roman"/>
                <w:sz w:val="18"/>
                <w:szCs w:val="18"/>
              </w:rPr>
              <w:t>площадь  дороги – 16325 м</w:t>
            </w:r>
            <w:r w:rsidRPr="0018271E">
              <w:rPr>
                <w:rFonts w:ascii="Times New Roman" w:hAnsi="Times New Roman" w:cs="Times New Roman"/>
                <w:sz w:val="18"/>
                <w:szCs w:val="18"/>
                <w:vertAlign w:val="superscript"/>
              </w:rPr>
              <w:t>2</w:t>
            </w:r>
          </w:p>
          <w:p w:rsidR="001A681D" w:rsidRPr="0018271E" w:rsidRDefault="001A681D" w:rsidP="0018271E">
            <w:pPr>
              <w:rPr>
                <w:rFonts w:ascii="Times New Roman" w:eastAsia="Calibri" w:hAnsi="Times New Roman" w:cs="Times New Roman"/>
                <w:bCs/>
                <w:sz w:val="18"/>
                <w:szCs w:val="18"/>
              </w:rPr>
            </w:pPr>
            <w:r w:rsidRPr="0018271E">
              <w:rPr>
                <w:rFonts w:ascii="Times New Roman" w:hAnsi="Times New Roman" w:cs="Times New Roman"/>
                <w:sz w:val="18"/>
                <w:szCs w:val="18"/>
              </w:rPr>
              <w:t>категория автомобильной дороги (проектная) – V.</w:t>
            </w:r>
          </w:p>
        </w:tc>
        <w:tc>
          <w:tcPr>
            <w:tcW w:w="0" w:type="auto"/>
            <w:shd w:val="clear" w:color="auto" w:fill="auto"/>
          </w:tcPr>
          <w:p w:rsidR="001A681D" w:rsidRPr="0018271E" w:rsidRDefault="001A681D" w:rsidP="0018271E">
            <w:pPr>
              <w:spacing w:after="0" w:line="240" w:lineRule="auto"/>
              <w:rPr>
                <w:rFonts w:ascii="Times New Roman" w:hAnsi="Times New Roman" w:cs="Times New Roman"/>
                <w:bCs/>
                <w:sz w:val="18"/>
                <w:szCs w:val="18"/>
              </w:rPr>
            </w:pPr>
            <w:r w:rsidRPr="0018271E">
              <w:rPr>
                <w:rFonts w:ascii="Times New Roman" w:hAnsi="Times New Roman" w:cs="Times New Roman"/>
                <w:bCs/>
                <w:sz w:val="18"/>
                <w:szCs w:val="18"/>
              </w:rPr>
              <w:t>с.Едрово, ул.Гражданская</w:t>
            </w:r>
          </w:p>
          <w:p w:rsidR="001A681D" w:rsidRPr="0018271E" w:rsidRDefault="001A681D" w:rsidP="0018271E">
            <w:pPr>
              <w:spacing w:after="0" w:line="240" w:lineRule="auto"/>
              <w:rPr>
                <w:rFonts w:ascii="Times New Roman" w:hAnsi="Times New Roman" w:cs="Times New Roman"/>
                <w:bCs/>
                <w:color w:val="000000"/>
                <w:sz w:val="18"/>
                <w:szCs w:val="18"/>
              </w:rPr>
            </w:pPr>
          </w:p>
          <w:p w:rsidR="001A681D" w:rsidRPr="0018271E" w:rsidRDefault="001A681D" w:rsidP="0018271E">
            <w:pPr>
              <w:spacing w:after="0" w:line="240" w:lineRule="auto"/>
              <w:rPr>
                <w:rFonts w:ascii="Times New Roman" w:hAnsi="Times New Roman" w:cs="Times New Roman"/>
                <w:bCs/>
                <w:sz w:val="18"/>
                <w:szCs w:val="18"/>
              </w:rPr>
            </w:pPr>
            <w:r w:rsidRPr="0018271E">
              <w:rPr>
                <w:rFonts w:ascii="Times New Roman" w:hAnsi="Times New Roman" w:cs="Times New Roman"/>
                <w:bCs/>
                <w:color w:val="000000"/>
                <w:sz w:val="18"/>
                <w:szCs w:val="18"/>
              </w:rPr>
              <w:t xml:space="preserve">Кадастровый  номер автодороги: </w:t>
            </w:r>
            <w:r w:rsidRPr="0018271E">
              <w:rPr>
                <w:rFonts w:ascii="Times New Roman" w:hAnsi="Times New Roman" w:cs="Times New Roman"/>
                <w:bCs/>
                <w:sz w:val="18"/>
                <w:szCs w:val="18"/>
              </w:rPr>
              <w:t xml:space="preserve">53:03:0000000:10946 (площадь </w:t>
            </w:r>
            <w:r w:rsidRPr="0018271E">
              <w:rPr>
                <w:rStyle w:val="infoinfo-item-text"/>
                <w:rFonts w:ascii="Times New Roman" w:hAnsi="Times New Roman" w:cs="Times New Roman"/>
                <w:sz w:val="18"/>
                <w:szCs w:val="18"/>
              </w:rPr>
              <w:t xml:space="preserve">20762 </w:t>
            </w:r>
            <w:r w:rsidRPr="0018271E">
              <w:rPr>
                <w:rFonts w:ascii="Times New Roman" w:hAnsi="Times New Roman" w:cs="Times New Roman"/>
                <w:sz w:val="18"/>
                <w:szCs w:val="18"/>
              </w:rPr>
              <w:t>м</w:t>
            </w:r>
            <w:r w:rsidRPr="0018271E">
              <w:rPr>
                <w:rFonts w:ascii="Times New Roman" w:hAnsi="Times New Roman" w:cs="Times New Roman"/>
                <w:sz w:val="18"/>
                <w:szCs w:val="18"/>
                <w:vertAlign w:val="superscript"/>
              </w:rPr>
              <w:t>2</w:t>
            </w:r>
            <w:r w:rsidRPr="0018271E">
              <w:rPr>
                <w:rStyle w:val="infoinfo-item-text"/>
                <w:rFonts w:ascii="Times New Roman" w:hAnsi="Times New Roman" w:cs="Times New Roman"/>
                <w:sz w:val="18"/>
                <w:szCs w:val="18"/>
              </w:rPr>
              <w:t>)</w:t>
            </w:r>
          </w:p>
        </w:tc>
        <w:tc>
          <w:tcPr>
            <w:tcW w:w="0" w:type="auto"/>
          </w:tcPr>
          <w:p w:rsidR="001A681D" w:rsidRPr="0018271E" w:rsidRDefault="001A681D" w:rsidP="0018271E">
            <w:pPr>
              <w:pStyle w:val="headertext"/>
              <w:jc w:val="center"/>
              <w:rPr>
                <w:bCs/>
                <w:sz w:val="18"/>
                <w:szCs w:val="18"/>
              </w:rPr>
            </w:pPr>
            <w:r w:rsidRPr="0018271E">
              <w:rPr>
                <w:sz w:val="18"/>
                <w:szCs w:val="18"/>
              </w:rPr>
              <w:t>СП 42.13330.2016 «Градостроительство. Планировка и застройка городских и сельских поселений». Актуализированная редакция</w:t>
            </w:r>
            <w:r w:rsidRPr="0018271E">
              <w:rPr>
                <w:sz w:val="18"/>
                <w:szCs w:val="18"/>
              </w:rPr>
              <w:br/>
            </w:r>
            <w:hyperlink r:id="rId17" w:anchor="7D20K3" w:history="1">
              <w:r w:rsidRPr="0018271E">
                <w:rPr>
                  <w:rStyle w:val="a7"/>
                  <w:sz w:val="18"/>
                  <w:szCs w:val="18"/>
                </w:rPr>
                <w:t>СНиП 2.07.01-89*</w:t>
              </w:r>
            </w:hyperlink>
          </w:p>
        </w:tc>
        <w:tc>
          <w:tcPr>
            <w:tcW w:w="0" w:type="auto"/>
            <w:shd w:val="clear" w:color="auto" w:fill="auto"/>
          </w:tcPr>
          <w:p w:rsidR="001A681D" w:rsidRPr="0018271E" w:rsidRDefault="001A681D" w:rsidP="0018271E">
            <w:pPr>
              <w:spacing w:after="0" w:line="240" w:lineRule="auto"/>
              <w:rPr>
                <w:rFonts w:ascii="Times New Roman" w:hAnsi="Times New Roman" w:cs="Times New Roman"/>
                <w:bCs/>
                <w:sz w:val="18"/>
                <w:szCs w:val="18"/>
              </w:rPr>
            </w:pPr>
            <w:r w:rsidRPr="0018271E">
              <w:rPr>
                <w:rFonts w:ascii="Times New Roman" w:hAnsi="Times New Roman" w:cs="Times New Roman"/>
                <w:bCs/>
                <w:sz w:val="18"/>
                <w:szCs w:val="18"/>
              </w:rPr>
              <w:t>Планируемый к реконструкции</w:t>
            </w:r>
          </w:p>
        </w:tc>
      </w:tr>
    </w:tbl>
    <w:p w:rsidR="001A681D" w:rsidRDefault="001A681D" w:rsidP="001A681D">
      <w:pPr>
        <w:keepNext/>
        <w:suppressAutoHyphens/>
        <w:spacing w:line="240" w:lineRule="auto"/>
        <w:ind w:firstLine="709"/>
        <w:outlineLvl w:val="1"/>
        <w:rPr>
          <w:b/>
          <w:sz w:val="28"/>
          <w:szCs w:val="28"/>
        </w:rPr>
      </w:pPr>
      <w:bookmarkStart w:id="2" w:name="_Toc517629978"/>
      <w:bookmarkStart w:id="3" w:name="_Toc31637269"/>
    </w:p>
    <w:p w:rsidR="001A681D" w:rsidRPr="0018271E" w:rsidRDefault="001A681D" w:rsidP="001A681D">
      <w:pPr>
        <w:keepNext/>
        <w:suppressAutoHyphens/>
        <w:spacing w:line="240" w:lineRule="auto"/>
        <w:ind w:firstLine="709"/>
        <w:outlineLvl w:val="1"/>
        <w:rPr>
          <w:rFonts w:ascii="Times New Roman" w:hAnsi="Times New Roman" w:cs="Times New Roman"/>
          <w:b/>
          <w:strike/>
          <w:sz w:val="20"/>
          <w:szCs w:val="20"/>
        </w:rPr>
      </w:pPr>
      <w:r w:rsidRPr="0018271E">
        <w:rPr>
          <w:rFonts w:ascii="Times New Roman" w:hAnsi="Times New Roman" w:cs="Times New Roman"/>
          <w:b/>
          <w:sz w:val="20"/>
          <w:szCs w:val="20"/>
        </w:rPr>
        <w:t>2. Параметры функциональных зон, а также сведения о планируемых для размещения в них объектов</w:t>
      </w:r>
      <w:bookmarkEnd w:id="2"/>
      <w:bookmarkEnd w:id="3"/>
    </w:p>
    <w:p w:rsidR="001A681D" w:rsidRPr="00362DA8" w:rsidRDefault="001A681D" w:rsidP="001A681D">
      <w:pPr>
        <w:spacing w:after="0" w:line="240" w:lineRule="auto"/>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7"/>
        <w:gridCol w:w="2870"/>
        <w:gridCol w:w="1080"/>
        <w:gridCol w:w="1594"/>
        <w:gridCol w:w="1831"/>
        <w:gridCol w:w="1799"/>
      </w:tblGrid>
      <w:tr w:rsidR="001A681D" w:rsidRPr="007B37DB" w:rsidTr="001A681D">
        <w:trPr>
          <w:trHeight w:val="573"/>
          <w:tblHeader/>
        </w:trPr>
        <w:tc>
          <w:tcPr>
            <w:tcW w:w="0" w:type="auto"/>
            <w:vMerge w:val="restart"/>
            <w:shd w:val="clear" w:color="auto" w:fill="auto"/>
          </w:tcPr>
          <w:p w:rsidR="001A681D" w:rsidRPr="007B37DB" w:rsidRDefault="001A681D" w:rsidP="0018271E">
            <w:pPr>
              <w:spacing w:after="0" w:line="240" w:lineRule="auto"/>
              <w:jc w:val="center"/>
              <w:rPr>
                <w:rFonts w:ascii="Times New Roman" w:hAnsi="Times New Roman" w:cs="Times New Roman"/>
                <w:iCs/>
                <w:sz w:val="18"/>
                <w:szCs w:val="18"/>
              </w:rPr>
            </w:pPr>
            <w:r w:rsidRPr="007B37DB">
              <w:rPr>
                <w:rFonts w:ascii="Times New Roman" w:hAnsi="Times New Roman" w:cs="Times New Roman"/>
                <w:b/>
                <w:sz w:val="18"/>
                <w:szCs w:val="18"/>
              </w:rPr>
              <w:t>№</w:t>
            </w:r>
          </w:p>
        </w:tc>
        <w:tc>
          <w:tcPr>
            <w:tcW w:w="0" w:type="auto"/>
            <w:vMerge w:val="restart"/>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Наименование функциональной зоны</w:t>
            </w:r>
          </w:p>
        </w:tc>
        <w:tc>
          <w:tcPr>
            <w:tcW w:w="0" w:type="auto"/>
            <w:gridSpan w:val="2"/>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Параметры функциональных зон</w:t>
            </w:r>
          </w:p>
        </w:tc>
        <w:tc>
          <w:tcPr>
            <w:tcW w:w="0" w:type="auto"/>
            <w:vMerge w:val="restart"/>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Сведения о планируемых для размещения объектах</w:t>
            </w:r>
          </w:p>
        </w:tc>
        <w:tc>
          <w:tcPr>
            <w:tcW w:w="0" w:type="auto"/>
            <w:vMerge w:val="restart"/>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iCs/>
                <w:sz w:val="18"/>
                <w:szCs w:val="18"/>
              </w:rPr>
              <w:t>Значение объекта</w:t>
            </w:r>
            <w:r w:rsidRPr="007B37DB">
              <w:rPr>
                <w:rFonts w:ascii="Times New Roman" w:hAnsi="Times New Roman" w:cs="Times New Roman"/>
                <w:iCs/>
                <w:sz w:val="18"/>
                <w:szCs w:val="18"/>
                <w:vertAlign w:val="superscript"/>
              </w:rPr>
              <w:footnoteReference w:id="2"/>
            </w:r>
          </w:p>
        </w:tc>
      </w:tr>
      <w:tr w:rsidR="001A681D" w:rsidRPr="007B37DB" w:rsidTr="001A681D">
        <w:trPr>
          <w:trHeight w:val="527"/>
          <w:tblHeader/>
        </w:trPr>
        <w:tc>
          <w:tcPr>
            <w:tcW w:w="0" w:type="auto"/>
            <w:vMerge/>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p>
        </w:tc>
        <w:tc>
          <w:tcPr>
            <w:tcW w:w="0" w:type="auto"/>
            <w:vMerge/>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p>
        </w:tc>
        <w:tc>
          <w:tcPr>
            <w:tcW w:w="0" w:type="auto"/>
            <w:shd w:val="clear" w:color="auto" w:fill="auto"/>
            <w:vAlign w:val="center"/>
          </w:tcPr>
          <w:p w:rsidR="001A681D" w:rsidRPr="007B37DB" w:rsidRDefault="001A681D" w:rsidP="0018271E">
            <w:pPr>
              <w:spacing w:after="0" w:line="240" w:lineRule="auto"/>
              <w:jc w:val="center"/>
              <w:rPr>
                <w:rFonts w:ascii="Times New Roman" w:hAnsi="Times New Roman" w:cs="Times New Roman"/>
                <w:iCs/>
                <w:sz w:val="18"/>
                <w:szCs w:val="18"/>
              </w:rPr>
            </w:pPr>
            <w:r w:rsidRPr="007B37DB">
              <w:rPr>
                <w:rFonts w:ascii="Times New Roman" w:hAnsi="Times New Roman" w:cs="Times New Roman"/>
                <w:b/>
                <w:sz w:val="18"/>
                <w:szCs w:val="18"/>
              </w:rPr>
              <w:t>Площадь зоны, га</w:t>
            </w:r>
          </w:p>
        </w:tc>
        <w:tc>
          <w:tcPr>
            <w:tcW w:w="0" w:type="auto"/>
            <w:shd w:val="clear" w:color="auto" w:fill="auto"/>
            <w:vAlign w:val="center"/>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Максимальная этажность</w:t>
            </w:r>
          </w:p>
        </w:tc>
        <w:tc>
          <w:tcPr>
            <w:tcW w:w="0" w:type="auto"/>
            <w:vMerge/>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p>
        </w:tc>
        <w:tc>
          <w:tcPr>
            <w:tcW w:w="0" w:type="auto"/>
            <w:vMerge/>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1</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2</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3</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4</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5</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
                <w:sz w:val="18"/>
                <w:szCs w:val="18"/>
              </w:rPr>
            </w:pPr>
            <w:r w:rsidRPr="007B37DB">
              <w:rPr>
                <w:rFonts w:ascii="Times New Roman" w:hAnsi="Times New Roman" w:cs="Times New Roman"/>
                <w:b/>
                <w:sz w:val="18"/>
                <w:szCs w:val="18"/>
              </w:rPr>
              <w:t>6</w:t>
            </w: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1</w:t>
            </w:r>
          </w:p>
        </w:tc>
        <w:tc>
          <w:tcPr>
            <w:tcW w:w="0" w:type="auto"/>
            <w:shd w:val="clear" w:color="auto" w:fill="auto"/>
          </w:tcPr>
          <w:p w:rsidR="001A681D" w:rsidRPr="007B37DB" w:rsidRDefault="001A681D" w:rsidP="0018271E">
            <w:pPr>
              <w:spacing w:after="0" w:line="240" w:lineRule="auto"/>
              <w:rPr>
                <w:rFonts w:ascii="Times New Roman" w:hAnsi="Times New Roman" w:cs="Times New Roman"/>
                <w:sz w:val="18"/>
                <w:szCs w:val="18"/>
              </w:rPr>
            </w:pPr>
            <w:r w:rsidRPr="007B37DB">
              <w:rPr>
                <w:rFonts w:ascii="Times New Roman" w:hAnsi="Times New Roman" w:cs="Times New Roman"/>
                <w:sz w:val="18"/>
                <w:szCs w:val="18"/>
              </w:rPr>
              <w:t>Зона застройки индивидуальными жилыми домами</w:t>
            </w:r>
          </w:p>
        </w:tc>
        <w:tc>
          <w:tcPr>
            <w:tcW w:w="0" w:type="auto"/>
            <w:shd w:val="clear" w:color="auto" w:fill="auto"/>
          </w:tcPr>
          <w:p w:rsidR="001A681D" w:rsidRPr="007B37DB" w:rsidRDefault="001A681D" w:rsidP="0018271E">
            <w:pPr>
              <w:spacing w:after="0"/>
              <w:jc w:val="center"/>
              <w:rPr>
                <w:rFonts w:ascii="Times New Roman" w:hAnsi="Times New Roman" w:cs="Times New Roman"/>
                <w:color w:val="000000"/>
                <w:sz w:val="18"/>
                <w:szCs w:val="18"/>
              </w:rPr>
            </w:pPr>
            <w:r w:rsidRPr="007B37DB">
              <w:rPr>
                <w:rFonts w:ascii="Times New Roman" w:hAnsi="Times New Roman" w:cs="Times New Roman"/>
                <w:color w:val="000000"/>
                <w:sz w:val="18"/>
                <w:szCs w:val="18"/>
              </w:rPr>
              <w:t>1346,99</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sz w:val="18"/>
                <w:szCs w:val="18"/>
              </w:rPr>
              <w:t>не выше 3 этажей</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Пункт редуцирования газа (ПРГ) - 7 шт</w:t>
            </w:r>
          </w:p>
        </w:tc>
        <w:tc>
          <w:tcPr>
            <w:tcW w:w="0" w:type="auto"/>
            <w:shd w:val="clear" w:color="auto" w:fill="auto"/>
          </w:tcPr>
          <w:p w:rsidR="001A681D" w:rsidRPr="007B37DB" w:rsidRDefault="001A681D" w:rsidP="0018271E">
            <w:pPr>
              <w:spacing w:after="0"/>
              <w:rPr>
                <w:rFonts w:ascii="Times New Roman" w:hAnsi="Times New Roman" w:cs="Times New Roman"/>
                <w:sz w:val="18"/>
                <w:szCs w:val="18"/>
              </w:rPr>
            </w:pPr>
            <w:r w:rsidRPr="007B37DB">
              <w:rPr>
                <w:rFonts w:ascii="Times New Roman" w:hAnsi="Times New Roman" w:cs="Times New Roman"/>
                <w:sz w:val="18"/>
                <w:szCs w:val="18"/>
              </w:rPr>
              <w:t>Местное значение муниципального района</w:t>
            </w: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2</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Общественно-деловые зоны</w:t>
            </w:r>
          </w:p>
        </w:tc>
        <w:tc>
          <w:tcPr>
            <w:tcW w:w="0" w:type="auto"/>
            <w:shd w:val="clear" w:color="auto" w:fill="auto"/>
          </w:tcPr>
          <w:p w:rsidR="001A681D" w:rsidRPr="007B37DB" w:rsidRDefault="001A681D" w:rsidP="0018271E">
            <w:pPr>
              <w:spacing w:after="0"/>
              <w:jc w:val="center"/>
              <w:rPr>
                <w:rFonts w:ascii="Times New Roman" w:hAnsi="Times New Roman" w:cs="Times New Roman"/>
                <w:bCs/>
                <w:sz w:val="18"/>
                <w:szCs w:val="18"/>
              </w:rPr>
            </w:pPr>
            <w:r w:rsidRPr="007B37DB">
              <w:rPr>
                <w:rFonts w:ascii="Times New Roman" w:hAnsi="Times New Roman" w:cs="Times New Roman"/>
                <w:color w:val="000000"/>
                <w:sz w:val="18"/>
                <w:szCs w:val="18"/>
              </w:rPr>
              <w:t>21,35</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bCs/>
                <w:sz w:val="18"/>
                <w:szCs w:val="18"/>
              </w:rPr>
              <w:t>Не размещаются</w:t>
            </w:r>
          </w:p>
        </w:tc>
        <w:tc>
          <w:tcPr>
            <w:tcW w:w="0" w:type="auto"/>
            <w:shd w:val="clear" w:color="auto" w:fill="auto"/>
          </w:tcPr>
          <w:p w:rsidR="001A681D" w:rsidRPr="007B37DB" w:rsidRDefault="001A681D" w:rsidP="0018271E">
            <w:pPr>
              <w:spacing w:after="0"/>
              <w:rPr>
                <w:rFonts w:ascii="Times New Roman" w:hAnsi="Times New Roman" w:cs="Times New Roman"/>
                <w:sz w:val="18"/>
                <w:szCs w:val="18"/>
              </w:rPr>
            </w:pP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3</w:t>
            </w:r>
          </w:p>
        </w:tc>
        <w:tc>
          <w:tcPr>
            <w:tcW w:w="0" w:type="auto"/>
            <w:shd w:val="clear" w:color="auto" w:fill="auto"/>
          </w:tcPr>
          <w:p w:rsidR="001A681D" w:rsidRPr="007B37DB" w:rsidRDefault="001A681D" w:rsidP="0018271E">
            <w:pPr>
              <w:tabs>
                <w:tab w:val="left" w:pos="930"/>
              </w:tabs>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Зона специализированной общественной застройки</w:t>
            </w:r>
          </w:p>
        </w:tc>
        <w:tc>
          <w:tcPr>
            <w:tcW w:w="0" w:type="auto"/>
            <w:shd w:val="clear" w:color="auto" w:fill="auto"/>
          </w:tcPr>
          <w:p w:rsidR="001A681D" w:rsidRPr="007B37DB" w:rsidRDefault="001A681D" w:rsidP="0018271E">
            <w:pPr>
              <w:spacing w:after="0"/>
              <w:jc w:val="center"/>
              <w:rPr>
                <w:rFonts w:ascii="Times New Roman" w:hAnsi="Times New Roman" w:cs="Times New Roman"/>
                <w:color w:val="FF0000"/>
                <w:sz w:val="18"/>
                <w:szCs w:val="18"/>
              </w:rPr>
            </w:pPr>
            <w:r w:rsidRPr="007B37DB">
              <w:rPr>
                <w:rFonts w:ascii="Times New Roman" w:hAnsi="Times New Roman" w:cs="Times New Roman"/>
                <w:sz w:val="18"/>
                <w:szCs w:val="18"/>
              </w:rPr>
              <w:t>32,42</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Пункт редуцирования газа (ПРГ)</w:t>
            </w:r>
          </w:p>
        </w:tc>
        <w:tc>
          <w:tcPr>
            <w:tcW w:w="0" w:type="auto"/>
            <w:shd w:val="clear" w:color="auto" w:fill="auto"/>
          </w:tcPr>
          <w:p w:rsidR="001A681D" w:rsidRPr="007B37DB" w:rsidRDefault="001A681D" w:rsidP="0018271E">
            <w:pPr>
              <w:spacing w:after="0"/>
              <w:rPr>
                <w:rFonts w:ascii="Times New Roman" w:hAnsi="Times New Roman" w:cs="Times New Roman"/>
                <w:bCs/>
                <w:sz w:val="18"/>
                <w:szCs w:val="18"/>
              </w:rPr>
            </w:pPr>
            <w:r w:rsidRPr="007B37DB">
              <w:rPr>
                <w:rFonts w:ascii="Times New Roman" w:hAnsi="Times New Roman" w:cs="Times New Roman"/>
                <w:sz w:val="18"/>
                <w:szCs w:val="18"/>
              </w:rPr>
              <w:t>Местное значение муниципального района</w:t>
            </w: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4</w:t>
            </w:r>
          </w:p>
        </w:tc>
        <w:tc>
          <w:tcPr>
            <w:tcW w:w="0" w:type="auto"/>
            <w:shd w:val="clear" w:color="auto" w:fill="auto"/>
          </w:tcPr>
          <w:p w:rsidR="001A681D" w:rsidRPr="007B37DB" w:rsidRDefault="001A681D" w:rsidP="0018271E">
            <w:pPr>
              <w:tabs>
                <w:tab w:val="left" w:pos="930"/>
              </w:tabs>
              <w:spacing w:after="0" w:line="240" w:lineRule="auto"/>
              <w:rPr>
                <w:rFonts w:ascii="Times New Roman" w:hAnsi="Times New Roman" w:cs="Times New Roman"/>
                <w:bCs/>
                <w:sz w:val="18"/>
                <w:szCs w:val="18"/>
              </w:rPr>
            </w:pPr>
            <w:r w:rsidRPr="007B37DB">
              <w:rPr>
                <w:rFonts w:ascii="Times New Roman" w:hAnsi="Times New Roman" w:cs="Times New Roman"/>
                <w:bCs/>
                <w:sz w:val="18"/>
                <w:szCs w:val="18"/>
              </w:rPr>
              <w:t>Производственная зона</w:t>
            </w:r>
          </w:p>
        </w:tc>
        <w:tc>
          <w:tcPr>
            <w:tcW w:w="0" w:type="auto"/>
            <w:shd w:val="clear" w:color="auto" w:fill="auto"/>
          </w:tcPr>
          <w:p w:rsidR="001A681D" w:rsidRPr="007B37DB" w:rsidRDefault="001A681D" w:rsidP="0018271E">
            <w:pPr>
              <w:spacing w:after="0"/>
              <w:jc w:val="center"/>
              <w:rPr>
                <w:rFonts w:ascii="Times New Roman" w:hAnsi="Times New Roman" w:cs="Times New Roman"/>
                <w:bCs/>
                <w:sz w:val="18"/>
                <w:szCs w:val="18"/>
              </w:rPr>
            </w:pPr>
            <w:r w:rsidRPr="007B37DB">
              <w:rPr>
                <w:rFonts w:ascii="Times New Roman" w:hAnsi="Times New Roman" w:cs="Times New Roman"/>
                <w:sz w:val="18"/>
                <w:szCs w:val="18"/>
              </w:rPr>
              <w:t>250,22</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sz w:val="18"/>
                <w:szCs w:val="18"/>
              </w:rPr>
            </w:pPr>
            <w:r w:rsidRPr="007B37DB">
              <w:rPr>
                <w:rFonts w:ascii="Times New Roman" w:hAnsi="Times New Roman" w:cs="Times New Roman"/>
                <w:sz w:val="18"/>
                <w:szCs w:val="18"/>
              </w:rPr>
              <w:t>Объекты обеспечения пожарной безопасности</w:t>
            </w:r>
          </w:p>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Очистные сооружения (КОС)</w:t>
            </w:r>
          </w:p>
        </w:tc>
        <w:tc>
          <w:tcPr>
            <w:tcW w:w="0" w:type="auto"/>
            <w:shd w:val="clear" w:color="auto" w:fill="auto"/>
          </w:tcPr>
          <w:p w:rsidR="001A681D" w:rsidRPr="007B37DB" w:rsidRDefault="001A681D" w:rsidP="0018271E">
            <w:pPr>
              <w:spacing w:after="0"/>
              <w:rPr>
                <w:rFonts w:ascii="Times New Roman" w:hAnsi="Times New Roman" w:cs="Times New Roman"/>
                <w:sz w:val="18"/>
                <w:szCs w:val="18"/>
              </w:rPr>
            </w:pPr>
            <w:r w:rsidRPr="007B37DB">
              <w:rPr>
                <w:rFonts w:ascii="Times New Roman" w:hAnsi="Times New Roman" w:cs="Times New Roman"/>
                <w:sz w:val="18"/>
                <w:szCs w:val="18"/>
              </w:rPr>
              <w:t>Региональное</w:t>
            </w:r>
          </w:p>
          <w:p w:rsidR="001A681D" w:rsidRPr="007B37DB" w:rsidRDefault="001A681D" w:rsidP="0018271E">
            <w:pPr>
              <w:spacing w:after="0"/>
              <w:rPr>
                <w:rFonts w:ascii="Times New Roman" w:hAnsi="Times New Roman" w:cs="Times New Roman"/>
                <w:sz w:val="18"/>
                <w:szCs w:val="18"/>
              </w:rPr>
            </w:pPr>
            <w:r w:rsidRPr="007B37DB">
              <w:rPr>
                <w:rFonts w:ascii="Times New Roman" w:hAnsi="Times New Roman" w:cs="Times New Roman"/>
                <w:sz w:val="18"/>
                <w:szCs w:val="18"/>
              </w:rPr>
              <w:t>Местное значение муниципального района</w:t>
            </w: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lastRenderedPageBreak/>
              <w:t>5</w:t>
            </w:r>
          </w:p>
        </w:tc>
        <w:tc>
          <w:tcPr>
            <w:tcW w:w="0" w:type="auto"/>
            <w:shd w:val="clear" w:color="auto" w:fill="auto"/>
          </w:tcPr>
          <w:p w:rsidR="001A681D" w:rsidRPr="007B37DB" w:rsidRDefault="001A681D" w:rsidP="0018271E">
            <w:pPr>
              <w:tabs>
                <w:tab w:val="left" w:pos="930"/>
              </w:tabs>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Коммунально-складская зона</w:t>
            </w:r>
          </w:p>
        </w:tc>
        <w:tc>
          <w:tcPr>
            <w:tcW w:w="0" w:type="auto"/>
            <w:shd w:val="clear" w:color="auto" w:fill="auto"/>
          </w:tcPr>
          <w:p w:rsidR="001A681D" w:rsidRPr="007B37DB" w:rsidRDefault="001A681D" w:rsidP="0018271E">
            <w:pPr>
              <w:spacing w:after="0"/>
              <w:jc w:val="center"/>
              <w:rPr>
                <w:rFonts w:ascii="Times New Roman" w:hAnsi="Times New Roman" w:cs="Times New Roman"/>
                <w:bCs/>
                <w:sz w:val="18"/>
                <w:szCs w:val="18"/>
              </w:rPr>
            </w:pPr>
            <w:r w:rsidRPr="007B37DB">
              <w:rPr>
                <w:rFonts w:ascii="Times New Roman" w:hAnsi="Times New Roman" w:cs="Times New Roman"/>
                <w:sz w:val="18"/>
                <w:szCs w:val="18"/>
              </w:rPr>
              <w:t>42,57</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sz w:val="18"/>
                <w:szCs w:val="18"/>
              </w:rPr>
            </w:pPr>
            <w:r w:rsidRPr="007B37DB">
              <w:rPr>
                <w:rFonts w:ascii="Times New Roman" w:hAnsi="Times New Roman" w:cs="Times New Roman"/>
                <w:sz w:val="18"/>
                <w:szCs w:val="18"/>
              </w:rPr>
              <w:t xml:space="preserve">Пункт редуцирования газа (ПРГ),  </w:t>
            </w:r>
          </w:p>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Очистные сооружения (КОС)</w:t>
            </w:r>
          </w:p>
        </w:tc>
        <w:tc>
          <w:tcPr>
            <w:tcW w:w="0" w:type="auto"/>
            <w:shd w:val="clear" w:color="auto" w:fill="auto"/>
          </w:tcPr>
          <w:p w:rsidR="001A681D" w:rsidRPr="007B37DB" w:rsidRDefault="001A681D" w:rsidP="0018271E">
            <w:pPr>
              <w:spacing w:after="0"/>
              <w:rPr>
                <w:rFonts w:ascii="Times New Roman" w:hAnsi="Times New Roman" w:cs="Times New Roman"/>
                <w:bCs/>
                <w:sz w:val="18"/>
                <w:szCs w:val="18"/>
              </w:rPr>
            </w:pPr>
            <w:r w:rsidRPr="007B37DB">
              <w:rPr>
                <w:rFonts w:ascii="Times New Roman" w:hAnsi="Times New Roman" w:cs="Times New Roman"/>
                <w:sz w:val="18"/>
                <w:szCs w:val="18"/>
              </w:rPr>
              <w:t>Местное значение муниципального района</w:t>
            </w: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6</w:t>
            </w:r>
          </w:p>
        </w:tc>
        <w:tc>
          <w:tcPr>
            <w:tcW w:w="0" w:type="auto"/>
            <w:shd w:val="clear" w:color="auto" w:fill="auto"/>
          </w:tcPr>
          <w:p w:rsidR="001A681D" w:rsidRPr="007B37DB" w:rsidRDefault="001A681D" w:rsidP="0018271E">
            <w:pPr>
              <w:tabs>
                <w:tab w:val="left" w:pos="930"/>
              </w:tabs>
              <w:spacing w:after="0" w:line="240" w:lineRule="auto"/>
              <w:rPr>
                <w:rFonts w:ascii="Times New Roman" w:hAnsi="Times New Roman" w:cs="Times New Roman"/>
                <w:sz w:val="18"/>
                <w:szCs w:val="18"/>
              </w:rPr>
            </w:pPr>
            <w:r w:rsidRPr="007B37DB">
              <w:rPr>
                <w:rFonts w:ascii="Times New Roman" w:hAnsi="Times New Roman" w:cs="Times New Roman"/>
                <w:sz w:val="18"/>
                <w:szCs w:val="18"/>
              </w:rPr>
              <w:t>Зона инженерной инфраструктуры</w:t>
            </w:r>
          </w:p>
        </w:tc>
        <w:tc>
          <w:tcPr>
            <w:tcW w:w="0" w:type="auto"/>
            <w:shd w:val="clear" w:color="auto" w:fill="auto"/>
          </w:tcPr>
          <w:p w:rsidR="001A681D" w:rsidRPr="007B37DB" w:rsidRDefault="001A681D" w:rsidP="0018271E">
            <w:pPr>
              <w:spacing w:after="0"/>
              <w:jc w:val="center"/>
              <w:rPr>
                <w:rFonts w:ascii="Times New Roman" w:hAnsi="Times New Roman" w:cs="Times New Roman"/>
                <w:sz w:val="18"/>
                <w:szCs w:val="18"/>
              </w:rPr>
            </w:pPr>
            <w:r w:rsidRPr="007B37DB">
              <w:rPr>
                <w:rFonts w:ascii="Times New Roman" w:hAnsi="Times New Roman" w:cs="Times New Roman"/>
                <w:sz w:val="18"/>
                <w:szCs w:val="18"/>
              </w:rPr>
              <w:t>92,94</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rPr>
                <w:rFonts w:ascii="Times New Roman" w:hAnsi="Times New Roman" w:cs="Times New Roman"/>
                <w:bCs/>
                <w:sz w:val="18"/>
                <w:szCs w:val="18"/>
              </w:rPr>
            </w:pP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7</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iCs/>
                <w:sz w:val="18"/>
                <w:szCs w:val="18"/>
              </w:rPr>
            </w:pPr>
            <w:r w:rsidRPr="007B37DB">
              <w:rPr>
                <w:rFonts w:ascii="Times New Roman" w:hAnsi="Times New Roman" w:cs="Times New Roman"/>
                <w:sz w:val="18"/>
                <w:szCs w:val="18"/>
              </w:rPr>
              <w:t>Зона транспортной инфраструктуры</w:t>
            </w:r>
          </w:p>
        </w:tc>
        <w:tc>
          <w:tcPr>
            <w:tcW w:w="0" w:type="auto"/>
            <w:shd w:val="clear" w:color="auto" w:fill="auto"/>
          </w:tcPr>
          <w:p w:rsidR="001A681D" w:rsidRPr="007B37DB" w:rsidRDefault="001A681D" w:rsidP="0018271E">
            <w:pPr>
              <w:spacing w:after="0"/>
              <w:jc w:val="center"/>
              <w:rPr>
                <w:rFonts w:ascii="Times New Roman" w:hAnsi="Times New Roman" w:cs="Times New Roman"/>
                <w:bCs/>
                <w:sz w:val="18"/>
                <w:szCs w:val="18"/>
              </w:rPr>
            </w:pPr>
            <w:r w:rsidRPr="007B37DB">
              <w:rPr>
                <w:rFonts w:ascii="Times New Roman" w:hAnsi="Times New Roman" w:cs="Times New Roman"/>
                <w:color w:val="000000"/>
                <w:sz w:val="18"/>
                <w:szCs w:val="18"/>
              </w:rPr>
              <w:t>552,93</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Мостовое сооружение</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bCs/>
                <w:sz w:val="18"/>
                <w:szCs w:val="18"/>
              </w:rPr>
              <w:t>Федеральное</w:t>
            </w: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8</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iCs/>
                <w:sz w:val="18"/>
                <w:szCs w:val="18"/>
              </w:rPr>
            </w:pPr>
            <w:r w:rsidRPr="007B37DB">
              <w:rPr>
                <w:rFonts w:ascii="Times New Roman" w:hAnsi="Times New Roman" w:cs="Times New Roman"/>
                <w:sz w:val="18"/>
                <w:szCs w:val="18"/>
              </w:rPr>
              <w:t>Зона сельскохозяйственного использования</w:t>
            </w:r>
          </w:p>
        </w:tc>
        <w:tc>
          <w:tcPr>
            <w:tcW w:w="0" w:type="auto"/>
            <w:shd w:val="clear" w:color="auto" w:fill="auto"/>
          </w:tcPr>
          <w:p w:rsidR="001A681D" w:rsidRPr="007B37DB" w:rsidRDefault="001A681D" w:rsidP="0018271E">
            <w:pPr>
              <w:spacing w:after="0"/>
              <w:jc w:val="center"/>
              <w:rPr>
                <w:rFonts w:ascii="Times New Roman" w:hAnsi="Times New Roman" w:cs="Times New Roman"/>
                <w:bCs/>
                <w:sz w:val="18"/>
                <w:szCs w:val="18"/>
              </w:rPr>
            </w:pPr>
            <w:r w:rsidRPr="007B37DB">
              <w:rPr>
                <w:rFonts w:ascii="Times New Roman" w:hAnsi="Times New Roman" w:cs="Times New Roman"/>
                <w:color w:val="000000"/>
                <w:sz w:val="18"/>
                <w:szCs w:val="18"/>
              </w:rPr>
              <w:t>4618,12</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rPr>
                <w:rFonts w:ascii="Times New Roman" w:hAnsi="Times New Roman" w:cs="Times New Roman"/>
                <w:sz w:val="18"/>
                <w:szCs w:val="18"/>
              </w:rPr>
            </w:pPr>
            <w:r w:rsidRPr="007B37DB">
              <w:rPr>
                <w:rFonts w:ascii="Times New Roman" w:hAnsi="Times New Roman" w:cs="Times New Roman"/>
                <w:sz w:val="18"/>
                <w:szCs w:val="18"/>
              </w:rPr>
              <w:t>Пункт редуцирования газа (ПРГ) – 2 шт.,</w:t>
            </w:r>
          </w:p>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Очистные сооружения (КОС)</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Местное значение муниципального района</w:t>
            </w:r>
          </w:p>
        </w:tc>
      </w:tr>
      <w:tr w:rsidR="001A681D" w:rsidRPr="007B37DB" w:rsidTr="001A681D">
        <w:trPr>
          <w:trHeight w:val="557"/>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9</w:t>
            </w:r>
          </w:p>
        </w:tc>
        <w:tc>
          <w:tcPr>
            <w:tcW w:w="0" w:type="auto"/>
            <w:shd w:val="clear" w:color="auto" w:fill="auto"/>
          </w:tcPr>
          <w:p w:rsidR="001A681D" w:rsidRPr="007B37DB" w:rsidRDefault="001A681D" w:rsidP="0018271E">
            <w:pPr>
              <w:spacing w:after="0" w:line="240" w:lineRule="auto"/>
              <w:rPr>
                <w:rFonts w:ascii="Times New Roman" w:hAnsi="Times New Roman" w:cs="Times New Roman"/>
                <w:sz w:val="18"/>
                <w:szCs w:val="18"/>
              </w:rPr>
            </w:pPr>
            <w:r w:rsidRPr="007B37DB">
              <w:rPr>
                <w:rFonts w:ascii="Times New Roman" w:hAnsi="Times New Roman" w:cs="Times New Roman"/>
                <w:sz w:val="18"/>
                <w:szCs w:val="18"/>
              </w:rPr>
              <w:t>Зоны рекреационного назначения</w:t>
            </w:r>
          </w:p>
        </w:tc>
        <w:tc>
          <w:tcPr>
            <w:tcW w:w="0" w:type="auto"/>
            <w:shd w:val="clear" w:color="auto" w:fill="auto"/>
          </w:tcPr>
          <w:p w:rsidR="001A681D" w:rsidRPr="007B37DB" w:rsidRDefault="001A681D" w:rsidP="0018271E">
            <w:pPr>
              <w:spacing w:after="0"/>
              <w:jc w:val="center"/>
              <w:rPr>
                <w:rFonts w:ascii="Times New Roman" w:hAnsi="Times New Roman" w:cs="Times New Roman"/>
                <w:bCs/>
                <w:sz w:val="18"/>
                <w:szCs w:val="18"/>
              </w:rPr>
            </w:pPr>
            <w:r w:rsidRPr="007B37DB">
              <w:rPr>
                <w:rFonts w:ascii="Times New Roman" w:hAnsi="Times New Roman" w:cs="Times New Roman"/>
                <w:color w:val="000000"/>
                <w:sz w:val="18"/>
                <w:szCs w:val="18"/>
              </w:rPr>
              <w:t>893,59</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eastAsia="Calibri" w:hAnsi="Times New Roman" w:cs="Times New Roman"/>
                <w:sz w:val="18"/>
                <w:szCs w:val="18"/>
              </w:rPr>
            </w:pPr>
            <w:r w:rsidRPr="007B37DB">
              <w:rPr>
                <w:rFonts w:ascii="Times New Roman" w:hAnsi="Times New Roman" w:cs="Times New Roman"/>
                <w:sz w:val="18"/>
                <w:szCs w:val="18"/>
              </w:rPr>
              <w:t>Пункт редуцирования газа (ПРГ) – 3 шт.</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Местное значение муниципального района</w:t>
            </w:r>
          </w:p>
        </w:tc>
      </w:tr>
      <w:tr w:rsidR="001A681D" w:rsidRPr="007B37DB" w:rsidTr="001A681D">
        <w:trPr>
          <w:trHeight w:val="557"/>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10</w:t>
            </w:r>
          </w:p>
        </w:tc>
        <w:tc>
          <w:tcPr>
            <w:tcW w:w="0" w:type="auto"/>
            <w:shd w:val="clear" w:color="auto" w:fill="auto"/>
          </w:tcPr>
          <w:p w:rsidR="001A681D" w:rsidRPr="007B37DB" w:rsidRDefault="001A681D" w:rsidP="0018271E">
            <w:pPr>
              <w:spacing w:after="0" w:line="240" w:lineRule="auto"/>
              <w:rPr>
                <w:rFonts w:ascii="Times New Roman" w:hAnsi="Times New Roman" w:cs="Times New Roman"/>
                <w:sz w:val="18"/>
                <w:szCs w:val="18"/>
              </w:rPr>
            </w:pPr>
            <w:r w:rsidRPr="007B37DB">
              <w:rPr>
                <w:rFonts w:ascii="Times New Roman" w:hAnsi="Times New Roman" w:cs="Times New Roman"/>
                <w:bCs/>
                <w:iCs/>
                <w:sz w:val="18"/>
                <w:szCs w:val="18"/>
              </w:rPr>
              <w:t>Зона озелененных территорий общего пользования (парки, сады, скверы, бульвары, городские леса)</w:t>
            </w:r>
          </w:p>
        </w:tc>
        <w:tc>
          <w:tcPr>
            <w:tcW w:w="0" w:type="auto"/>
            <w:shd w:val="clear" w:color="auto" w:fill="auto"/>
          </w:tcPr>
          <w:p w:rsidR="001A681D" w:rsidRPr="007B37DB" w:rsidRDefault="001A681D" w:rsidP="0018271E">
            <w:pPr>
              <w:spacing w:after="0"/>
              <w:jc w:val="center"/>
              <w:rPr>
                <w:rFonts w:ascii="Times New Roman" w:hAnsi="Times New Roman" w:cs="Times New Roman"/>
                <w:color w:val="000000"/>
                <w:sz w:val="18"/>
                <w:szCs w:val="18"/>
              </w:rPr>
            </w:pPr>
            <w:r w:rsidRPr="007B37DB">
              <w:rPr>
                <w:rFonts w:ascii="Times New Roman" w:hAnsi="Times New Roman" w:cs="Times New Roman"/>
                <w:color w:val="000000"/>
                <w:sz w:val="18"/>
                <w:szCs w:val="18"/>
              </w:rPr>
              <w:t>3,36</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bCs/>
                <w:sz w:val="18"/>
                <w:szCs w:val="18"/>
              </w:rPr>
              <w:t>Не размещаются</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11</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iCs/>
                <w:sz w:val="18"/>
                <w:szCs w:val="18"/>
              </w:rPr>
            </w:pPr>
            <w:r w:rsidRPr="007B37DB">
              <w:rPr>
                <w:rFonts w:ascii="Times New Roman" w:hAnsi="Times New Roman" w:cs="Times New Roman"/>
                <w:bCs/>
                <w:iCs/>
                <w:sz w:val="18"/>
                <w:szCs w:val="18"/>
              </w:rPr>
              <w:t>Зона отдыха</w:t>
            </w:r>
          </w:p>
        </w:tc>
        <w:tc>
          <w:tcPr>
            <w:tcW w:w="0" w:type="auto"/>
            <w:shd w:val="clear" w:color="auto" w:fill="auto"/>
          </w:tcPr>
          <w:p w:rsidR="001A681D" w:rsidRPr="007B37DB" w:rsidRDefault="001A681D" w:rsidP="0018271E">
            <w:pPr>
              <w:spacing w:after="0"/>
              <w:jc w:val="center"/>
              <w:rPr>
                <w:rFonts w:ascii="Times New Roman" w:hAnsi="Times New Roman" w:cs="Times New Roman"/>
                <w:color w:val="000000"/>
                <w:sz w:val="18"/>
                <w:szCs w:val="18"/>
              </w:rPr>
            </w:pPr>
            <w:r w:rsidRPr="007B37DB">
              <w:rPr>
                <w:rFonts w:ascii="Times New Roman" w:hAnsi="Times New Roman" w:cs="Times New Roman"/>
                <w:color w:val="000000"/>
                <w:sz w:val="18"/>
                <w:szCs w:val="18"/>
              </w:rPr>
              <w:t>6289,22</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bCs/>
                <w:sz w:val="18"/>
                <w:szCs w:val="18"/>
              </w:rPr>
              <w:t>Не размещаются</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12</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iCs/>
                <w:sz w:val="18"/>
                <w:szCs w:val="18"/>
              </w:rPr>
            </w:pPr>
            <w:r w:rsidRPr="007B37DB">
              <w:rPr>
                <w:rFonts w:ascii="Times New Roman" w:hAnsi="Times New Roman" w:cs="Times New Roman"/>
                <w:bCs/>
                <w:iCs/>
                <w:sz w:val="18"/>
                <w:szCs w:val="18"/>
              </w:rPr>
              <w:t>Зона лесов</w:t>
            </w:r>
          </w:p>
        </w:tc>
        <w:tc>
          <w:tcPr>
            <w:tcW w:w="0" w:type="auto"/>
            <w:shd w:val="clear" w:color="auto" w:fill="auto"/>
          </w:tcPr>
          <w:p w:rsidR="001A681D" w:rsidRPr="007B37DB" w:rsidRDefault="001A681D" w:rsidP="0018271E">
            <w:pPr>
              <w:spacing w:after="0"/>
              <w:jc w:val="center"/>
              <w:rPr>
                <w:rFonts w:ascii="Times New Roman" w:hAnsi="Times New Roman" w:cs="Times New Roman"/>
                <w:color w:val="000000"/>
                <w:sz w:val="18"/>
                <w:szCs w:val="18"/>
              </w:rPr>
            </w:pPr>
            <w:r w:rsidRPr="007B37DB">
              <w:rPr>
                <w:rFonts w:ascii="Times New Roman" w:hAnsi="Times New Roman" w:cs="Times New Roman"/>
                <w:color w:val="000000"/>
                <w:sz w:val="18"/>
                <w:szCs w:val="18"/>
              </w:rPr>
              <w:t>36087,63</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bCs/>
                <w:sz w:val="18"/>
                <w:szCs w:val="18"/>
              </w:rPr>
              <w:t>Не размещаются</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13</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iCs/>
                <w:sz w:val="18"/>
                <w:szCs w:val="18"/>
              </w:rPr>
            </w:pPr>
            <w:r w:rsidRPr="007B37DB">
              <w:rPr>
                <w:rFonts w:ascii="Times New Roman" w:hAnsi="Times New Roman" w:cs="Times New Roman"/>
                <w:bCs/>
                <w:iCs/>
                <w:sz w:val="18"/>
                <w:szCs w:val="18"/>
              </w:rPr>
              <w:t>Зоны специального назначения</w:t>
            </w:r>
          </w:p>
        </w:tc>
        <w:tc>
          <w:tcPr>
            <w:tcW w:w="0" w:type="auto"/>
            <w:shd w:val="clear" w:color="auto" w:fill="auto"/>
          </w:tcPr>
          <w:p w:rsidR="001A681D" w:rsidRPr="007B37DB" w:rsidRDefault="001A681D" w:rsidP="0018271E">
            <w:pPr>
              <w:spacing w:after="0"/>
              <w:jc w:val="center"/>
              <w:rPr>
                <w:rFonts w:ascii="Times New Roman" w:hAnsi="Times New Roman" w:cs="Times New Roman"/>
                <w:bCs/>
                <w:sz w:val="18"/>
                <w:szCs w:val="18"/>
              </w:rPr>
            </w:pPr>
            <w:r w:rsidRPr="007B37DB">
              <w:rPr>
                <w:rFonts w:ascii="Times New Roman" w:hAnsi="Times New Roman" w:cs="Times New Roman"/>
                <w:bCs/>
                <w:sz w:val="18"/>
                <w:szCs w:val="18"/>
              </w:rPr>
              <w:t>0,06</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Пункт редуцирования газа (ПРГ)</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sz w:val="18"/>
                <w:szCs w:val="18"/>
              </w:rPr>
              <w:t>Местное значение муниципального района</w:t>
            </w: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14</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iCs/>
                <w:sz w:val="18"/>
                <w:szCs w:val="18"/>
              </w:rPr>
            </w:pPr>
            <w:r w:rsidRPr="007B37DB">
              <w:rPr>
                <w:rFonts w:ascii="Times New Roman" w:hAnsi="Times New Roman" w:cs="Times New Roman"/>
                <w:bCs/>
                <w:iCs/>
                <w:sz w:val="18"/>
                <w:szCs w:val="18"/>
              </w:rPr>
              <w:t>Зона кладбищ</w:t>
            </w:r>
          </w:p>
        </w:tc>
        <w:tc>
          <w:tcPr>
            <w:tcW w:w="0" w:type="auto"/>
            <w:shd w:val="clear" w:color="auto" w:fill="auto"/>
          </w:tcPr>
          <w:p w:rsidR="001A681D" w:rsidRPr="007B37DB" w:rsidRDefault="001A681D" w:rsidP="0018271E">
            <w:pPr>
              <w:spacing w:after="0"/>
              <w:jc w:val="center"/>
              <w:rPr>
                <w:rFonts w:ascii="Times New Roman" w:hAnsi="Times New Roman" w:cs="Times New Roman"/>
                <w:sz w:val="18"/>
                <w:szCs w:val="18"/>
              </w:rPr>
            </w:pPr>
            <w:r w:rsidRPr="007B37DB">
              <w:rPr>
                <w:rFonts w:ascii="Times New Roman" w:hAnsi="Times New Roman" w:cs="Times New Roman"/>
                <w:color w:val="000000"/>
                <w:sz w:val="18"/>
                <w:szCs w:val="18"/>
              </w:rPr>
              <w:t>6,3</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bCs/>
                <w:sz w:val="18"/>
                <w:szCs w:val="18"/>
              </w:rPr>
              <w:t>Не размещаются</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15</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iCs/>
                <w:sz w:val="18"/>
                <w:szCs w:val="18"/>
              </w:rPr>
            </w:pPr>
            <w:r w:rsidRPr="007B37DB">
              <w:rPr>
                <w:rFonts w:ascii="Times New Roman" w:hAnsi="Times New Roman" w:cs="Times New Roman"/>
                <w:bCs/>
                <w:iCs/>
                <w:sz w:val="18"/>
                <w:szCs w:val="18"/>
              </w:rPr>
              <w:t>Зона режимных территорий</w:t>
            </w:r>
          </w:p>
        </w:tc>
        <w:tc>
          <w:tcPr>
            <w:tcW w:w="0" w:type="auto"/>
            <w:shd w:val="clear" w:color="auto" w:fill="auto"/>
          </w:tcPr>
          <w:p w:rsidR="001A681D" w:rsidRPr="007B37DB" w:rsidRDefault="001A681D" w:rsidP="0018271E">
            <w:pPr>
              <w:spacing w:after="0"/>
              <w:jc w:val="center"/>
              <w:rPr>
                <w:rFonts w:ascii="Times New Roman" w:hAnsi="Times New Roman" w:cs="Times New Roman"/>
                <w:color w:val="000000"/>
                <w:sz w:val="18"/>
                <w:szCs w:val="18"/>
              </w:rPr>
            </w:pPr>
            <w:r w:rsidRPr="007B37DB">
              <w:rPr>
                <w:rFonts w:ascii="Times New Roman" w:hAnsi="Times New Roman" w:cs="Times New Roman"/>
                <w:color w:val="000000"/>
                <w:sz w:val="18"/>
                <w:szCs w:val="18"/>
              </w:rPr>
              <w:t>1084,92</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bCs/>
                <w:sz w:val="18"/>
                <w:szCs w:val="18"/>
              </w:rPr>
              <w:t>Не размещаются</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p>
        </w:tc>
      </w:tr>
      <w:tr w:rsidR="001A681D" w:rsidRPr="007B37DB" w:rsidTr="001A681D">
        <w:trPr>
          <w:tblHeader/>
        </w:trPr>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r w:rsidRPr="007B37DB">
              <w:rPr>
                <w:rFonts w:ascii="Times New Roman" w:hAnsi="Times New Roman" w:cs="Times New Roman"/>
                <w:bCs/>
                <w:sz w:val="18"/>
                <w:szCs w:val="18"/>
              </w:rPr>
              <w:t>16</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iCs/>
                <w:sz w:val="18"/>
                <w:szCs w:val="18"/>
              </w:rPr>
            </w:pPr>
            <w:r w:rsidRPr="007B37DB">
              <w:rPr>
                <w:rFonts w:ascii="Times New Roman" w:hAnsi="Times New Roman" w:cs="Times New Roman"/>
                <w:bCs/>
                <w:iCs/>
                <w:sz w:val="18"/>
                <w:szCs w:val="18"/>
              </w:rPr>
              <w:t>Зона акваторий</w:t>
            </w:r>
          </w:p>
        </w:tc>
        <w:tc>
          <w:tcPr>
            <w:tcW w:w="0" w:type="auto"/>
            <w:shd w:val="clear" w:color="auto" w:fill="auto"/>
          </w:tcPr>
          <w:p w:rsidR="001A681D" w:rsidRPr="007B37DB" w:rsidRDefault="001A681D" w:rsidP="0018271E">
            <w:pPr>
              <w:spacing w:after="0"/>
              <w:jc w:val="center"/>
              <w:rPr>
                <w:rFonts w:ascii="Times New Roman" w:hAnsi="Times New Roman" w:cs="Times New Roman"/>
                <w:color w:val="000000"/>
                <w:sz w:val="18"/>
                <w:szCs w:val="18"/>
              </w:rPr>
            </w:pPr>
            <w:r w:rsidRPr="007B37DB">
              <w:rPr>
                <w:rFonts w:ascii="Times New Roman" w:hAnsi="Times New Roman" w:cs="Times New Roman"/>
                <w:color w:val="000000"/>
                <w:sz w:val="18"/>
                <w:szCs w:val="18"/>
              </w:rPr>
              <w:t>2081,37</w:t>
            </w:r>
          </w:p>
        </w:tc>
        <w:tc>
          <w:tcPr>
            <w:tcW w:w="0" w:type="auto"/>
            <w:shd w:val="clear" w:color="auto" w:fill="auto"/>
          </w:tcPr>
          <w:p w:rsidR="001A681D" w:rsidRPr="007B37DB" w:rsidRDefault="001A681D" w:rsidP="0018271E">
            <w:pPr>
              <w:spacing w:after="0" w:line="240" w:lineRule="auto"/>
              <w:jc w:val="center"/>
              <w:rPr>
                <w:rFonts w:ascii="Times New Roman" w:hAnsi="Times New Roman" w:cs="Times New Roman"/>
                <w:bCs/>
                <w:sz w:val="18"/>
                <w:szCs w:val="18"/>
              </w:rPr>
            </w:pP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r w:rsidRPr="007B37DB">
              <w:rPr>
                <w:rFonts w:ascii="Times New Roman" w:hAnsi="Times New Roman" w:cs="Times New Roman"/>
                <w:bCs/>
                <w:sz w:val="18"/>
                <w:szCs w:val="18"/>
              </w:rPr>
              <w:t>Не размещаются</w:t>
            </w:r>
          </w:p>
        </w:tc>
        <w:tc>
          <w:tcPr>
            <w:tcW w:w="0" w:type="auto"/>
            <w:shd w:val="clear" w:color="auto" w:fill="auto"/>
          </w:tcPr>
          <w:p w:rsidR="001A681D" w:rsidRPr="007B37DB" w:rsidRDefault="001A681D" w:rsidP="0018271E">
            <w:pPr>
              <w:spacing w:after="0" w:line="240" w:lineRule="auto"/>
              <w:rPr>
                <w:rFonts w:ascii="Times New Roman" w:hAnsi="Times New Roman" w:cs="Times New Roman"/>
                <w:bCs/>
                <w:sz w:val="18"/>
                <w:szCs w:val="18"/>
              </w:rPr>
            </w:pPr>
          </w:p>
        </w:tc>
      </w:tr>
    </w:tbl>
    <w:p w:rsidR="001A681D" w:rsidRPr="0018271E" w:rsidRDefault="001A681D" w:rsidP="0018271E">
      <w:pPr>
        <w:spacing w:after="0" w:line="240" w:lineRule="exact"/>
        <w:jc w:val="center"/>
        <w:rPr>
          <w:rFonts w:ascii="Times New Roman" w:hAnsi="Times New Roman" w:cs="Times New Roman"/>
          <w:sz w:val="20"/>
          <w:szCs w:val="20"/>
        </w:rPr>
      </w:pPr>
    </w:p>
    <w:p w:rsidR="001A681D" w:rsidRPr="0018271E" w:rsidRDefault="001A681D" w:rsidP="0018271E">
      <w:pPr>
        <w:spacing w:after="0" w:line="240" w:lineRule="exact"/>
        <w:jc w:val="center"/>
        <w:rPr>
          <w:rFonts w:ascii="Times New Roman" w:hAnsi="Times New Roman" w:cs="Times New Roman"/>
          <w:sz w:val="20"/>
          <w:szCs w:val="20"/>
        </w:rPr>
      </w:pPr>
      <w:r w:rsidRPr="0018271E">
        <w:rPr>
          <w:rFonts w:ascii="Times New Roman" w:hAnsi="Times New Roman" w:cs="Times New Roman"/>
          <w:sz w:val="20"/>
          <w:szCs w:val="20"/>
        </w:rPr>
        <w:t>Условные обозначения:</w:t>
      </w:r>
    </w:p>
    <w:tbl>
      <w:tblPr>
        <w:tblW w:w="14992" w:type="dxa"/>
        <w:tblLook w:val="04A0"/>
      </w:tblPr>
      <w:tblGrid>
        <w:gridCol w:w="2376"/>
        <w:gridCol w:w="419"/>
        <w:gridCol w:w="12197"/>
      </w:tblGrid>
      <w:tr w:rsidR="001A681D" w:rsidRPr="0018271E" w:rsidTr="0018271E">
        <w:tc>
          <w:tcPr>
            <w:tcW w:w="2376" w:type="dxa"/>
            <w:shd w:val="clear" w:color="auto" w:fill="auto"/>
          </w:tcPr>
          <w:p w:rsidR="001A681D" w:rsidRPr="0018271E" w:rsidRDefault="001A681D" w:rsidP="0018271E">
            <w:pPr>
              <w:spacing w:after="0" w:line="240" w:lineRule="exact"/>
              <w:rPr>
                <w:rFonts w:ascii="Times New Roman" w:hAnsi="Times New Roman" w:cs="Times New Roman"/>
                <w:color w:val="FF0000"/>
                <w:sz w:val="20"/>
                <w:szCs w:val="20"/>
              </w:rPr>
            </w:pPr>
          </w:p>
        </w:tc>
        <w:tc>
          <w:tcPr>
            <w:tcW w:w="419" w:type="dxa"/>
            <w:shd w:val="clear" w:color="auto" w:fill="auto"/>
          </w:tcPr>
          <w:p w:rsidR="001A681D" w:rsidRPr="0018271E" w:rsidRDefault="001A681D" w:rsidP="0018271E">
            <w:pPr>
              <w:spacing w:after="0" w:line="240" w:lineRule="exact"/>
              <w:rPr>
                <w:rFonts w:ascii="Times New Roman" w:hAnsi="Times New Roman" w:cs="Times New Roman"/>
                <w:b/>
                <w:color w:val="FF0000"/>
                <w:sz w:val="20"/>
                <w:szCs w:val="20"/>
              </w:rPr>
            </w:pPr>
          </w:p>
        </w:tc>
        <w:tc>
          <w:tcPr>
            <w:tcW w:w="12197" w:type="dxa"/>
            <w:shd w:val="clear" w:color="auto" w:fill="auto"/>
          </w:tcPr>
          <w:p w:rsidR="001A681D" w:rsidRPr="0018271E" w:rsidRDefault="001A681D" w:rsidP="0018271E">
            <w:pPr>
              <w:spacing w:after="0" w:line="240" w:lineRule="exact"/>
              <w:rPr>
                <w:rFonts w:ascii="Times New Roman" w:hAnsi="Times New Roman" w:cs="Times New Roman"/>
                <w:color w:val="FF0000"/>
                <w:sz w:val="20"/>
                <w:szCs w:val="20"/>
              </w:rPr>
            </w:pPr>
          </w:p>
        </w:tc>
      </w:tr>
      <w:tr w:rsidR="001A681D" w:rsidRPr="0018271E" w:rsidTr="0018271E">
        <w:tc>
          <w:tcPr>
            <w:tcW w:w="2376" w:type="dxa"/>
            <w:shd w:val="clear" w:color="auto" w:fill="auto"/>
          </w:tcPr>
          <w:p w:rsidR="001A681D" w:rsidRPr="0018271E" w:rsidRDefault="001A681D" w:rsidP="0018271E">
            <w:pPr>
              <w:spacing w:after="0" w:line="240" w:lineRule="exact"/>
              <w:rPr>
                <w:rFonts w:ascii="Times New Roman" w:hAnsi="Times New Roman" w:cs="Times New Roman"/>
                <w:sz w:val="20"/>
                <w:szCs w:val="20"/>
              </w:rPr>
            </w:pPr>
            <w:r w:rsidRPr="0018271E">
              <w:rPr>
                <w:rFonts w:ascii="Times New Roman" w:hAnsi="Times New Roman" w:cs="Times New Roman"/>
                <w:sz w:val="20"/>
                <w:szCs w:val="20"/>
              </w:rPr>
              <w:t>СанПиН</w:t>
            </w:r>
          </w:p>
        </w:tc>
        <w:tc>
          <w:tcPr>
            <w:tcW w:w="419" w:type="dxa"/>
            <w:shd w:val="clear" w:color="auto" w:fill="auto"/>
          </w:tcPr>
          <w:p w:rsidR="001A681D" w:rsidRPr="0018271E" w:rsidRDefault="001A681D" w:rsidP="0018271E">
            <w:pPr>
              <w:spacing w:after="0" w:line="240" w:lineRule="exact"/>
              <w:rPr>
                <w:rFonts w:ascii="Times New Roman" w:hAnsi="Times New Roman" w:cs="Times New Roman"/>
                <w:b/>
                <w:sz w:val="20"/>
                <w:szCs w:val="20"/>
              </w:rPr>
            </w:pPr>
            <w:r w:rsidRPr="0018271E">
              <w:rPr>
                <w:rFonts w:ascii="Times New Roman" w:hAnsi="Times New Roman" w:cs="Times New Roman"/>
                <w:b/>
                <w:sz w:val="20"/>
                <w:szCs w:val="20"/>
              </w:rPr>
              <w:t>–</w:t>
            </w:r>
          </w:p>
        </w:tc>
        <w:tc>
          <w:tcPr>
            <w:tcW w:w="12197" w:type="dxa"/>
            <w:shd w:val="clear" w:color="auto" w:fill="auto"/>
          </w:tcPr>
          <w:p w:rsidR="001A681D" w:rsidRPr="0018271E" w:rsidRDefault="001A681D" w:rsidP="0018271E">
            <w:pPr>
              <w:spacing w:after="0" w:line="240" w:lineRule="exact"/>
              <w:rPr>
                <w:rFonts w:ascii="Times New Roman" w:hAnsi="Times New Roman" w:cs="Times New Roman"/>
                <w:sz w:val="20"/>
                <w:szCs w:val="20"/>
              </w:rPr>
            </w:pPr>
            <w:r w:rsidRPr="0018271E">
              <w:rPr>
                <w:rFonts w:ascii="Times New Roman" w:hAnsi="Times New Roman" w:cs="Times New Roman"/>
                <w:sz w:val="20"/>
                <w:szCs w:val="20"/>
              </w:rPr>
              <w:t>санитарные правила и нормы;</w:t>
            </w:r>
          </w:p>
        </w:tc>
      </w:tr>
      <w:tr w:rsidR="001A681D" w:rsidRPr="0018271E" w:rsidTr="0018271E">
        <w:tc>
          <w:tcPr>
            <w:tcW w:w="2376" w:type="dxa"/>
            <w:shd w:val="clear" w:color="auto" w:fill="auto"/>
          </w:tcPr>
          <w:p w:rsidR="001A681D" w:rsidRPr="0018271E" w:rsidRDefault="001A681D" w:rsidP="0018271E">
            <w:pPr>
              <w:spacing w:after="0" w:line="240" w:lineRule="exact"/>
              <w:rPr>
                <w:rFonts w:ascii="Times New Roman" w:hAnsi="Times New Roman" w:cs="Times New Roman"/>
                <w:sz w:val="20"/>
                <w:szCs w:val="20"/>
              </w:rPr>
            </w:pPr>
            <w:r w:rsidRPr="0018271E">
              <w:rPr>
                <w:rFonts w:ascii="Times New Roman" w:hAnsi="Times New Roman" w:cs="Times New Roman"/>
                <w:sz w:val="20"/>
                <w:szCs w:val="20"/>
              </w:rPr>
              <w:t>СЗЗ</w:t>
            </w:r>
          </w:p>
        </w:tc>
        <w:tc>
          <w:tcPr>
            <w:tcW w:w="419" w:type="dxa"/>
            <w:shd w:val="clear" w:color="auto" w:fill="auto"/>
          </w:tcPr>
          <w:p w:rsidR="001A681D" w:rsidRPr="0018271E" w:rsidRDefault="001A681D" w:rsidP="0018271E">
            <w:pPr>
              <w:spacing w:after="0" w:line="240" w:lineRule="exact"/>
              <w:rPr>
                <w:rFonts w:ascii="Times New Roman" w:hAnsi="Times New Roman" w:cs="Times New Roman"/>
                <w:b/>
                <w:sz w:val="20"/>
                <w:szCs w:val="20"/>
              </w:rPr>
            </w:pPr>
            <w:r w:rsidRPr="0018271E">
              <w:rPr>
                <w:rFonts w:ascii="Times New Roman" w:hAnsi="Times New Roman" w:cs="Times New Roman"/>
                <w:b/>
                <w:sz w:val="20"/>
                <w:szCs w:val="20"/>
              </w:rPr>
              <w:t>–</w:t>
            </w:r>
          </w:p>
        </w:tc>
        <w:tc>
          <w:tcPr>
            <w:tcW w:w="12197" w:type="dxa"/>
            <w:shd w:val="clear" w:color="auto" w:fill="auto"/>
          </w:tcPr>
          <w:p w:rsidR="001A681D" w:rsidRPr="0018271E" w:rsidRDefault="001A681D" w:rsidP="0018271E">
            <w:pPr>
              <w:spacing w:after="0" w:line="240" w:lineRule="exact"/>
              <w:rPr>
                <w:rFonts w:ascii="Times New Roman" w:hAnsi="Times New Roman" w:cs="Times New Roman"/>
                <w:sz w:val="20"/>
                <w:szCs w:val="20"/>
              </w:rPr>
            </w:pPr>
            <w:r w:rsidRPr="0018271E">
              <w:rPr>
                <w:rFonts w:ascii="Times New Roman" w:hAnsi="Times New Roman" w:cs="Times New Roman"/>
                <w:sz w:val="20"/>
                <w:szCs w:val="20"/>
              </w:rPr>
              <w:t>санитарно-защитная зона.</w:t>
            </w:r>
          </w:p>
        </w:tc>
      </w:tr>
    </w:tbl>
    <w:p w:rsidR="001A681D" w:rsidRPr="0018271E" w:rsidRDefault="001A681D" w:rsidP="0018271E">
      <w:pPr>
        <w:spacing w:after="0"/>
        <w:rPr>
          <w:rFonts w:ascii="Times New Roman" w:hAnsi="Times New Roman" w:cs="Times New Roman"/>
          <w:sz w:val="20"/>
          <w:szCs w:val="20"/>
        </w:rPr>
      </w:pPr>
    </w:p>
    <w:p w:rsidR="004B5927" w:rsidRPr="0018271E" w:rsidRDefault="004B5927" w:rsidP="0018271E">
      <w:pPr>
        <w:spacing w:after="0"/>
        <w:rPr>
          <w:rFonts w:ascii="Times New Roman" w:hAnsi="Times New Roman" w:cs="Times New Roman"/>
          <w:sz w:val="20"/>
          <w:szCs w:val="20"/>
        </w:rPr>
      </w:pPr>
    </w:p>
    <w:p w:rsidR="004B5927" w:rsidRPr="0018271E" w:rsidRDefault="004B5927" w:rsidP="007B37DB">
      <w:pPr>
        <w:pStyle w:val="a8"/>
        <w:jc w:val="center"/>
        <w:rPr>
          <w:sz w:val="20"/>
          <w:szCs w:val="20"/>
        </w:rPr>
      </w:pPr>
      <w:r w:rsidRPr="0018271E">
        <w:rPr>
          <w:sz w:val="20"/>
          <w:szCs w:val="20"/>
        </w:rPr>
        <w:t>Том 2</w:t>
      </w:r>
    </w:p>
    <w:p w:rsidR="004B5927" w:rsidRPr="0018271E" w:rsidRDefault="004B5927" w:rsidP="007B37DB">
      <w:pPr>
        <w:pStyle w:val="a8"/>
        <w:jc w:val="center"/>
        <w:rPr>
          <w:b/>
          <w:sz w:val="20"/>
          <w:szCs w:val="20"/>
        </w:rPr>
      </w:pPr>
    </w:p>
    <w:p w:rsidR="004B5927" w:rsidRPr="0018271E" w:rsidRDefault="004B5927" w:rsidP="007B37DB">
      <w:pPr>
        <w:pStyle w:val="a4"/>
        <w:jc w:val="center"/>
        <w:rPr>
          <w:rFonts w:ascii="Times New Roman" w:hAnsi="Times New Roman"/>
          <w:b/>
          <w:kern w:val="1"/>
          <w:sz w:val="20"/>
          <w:szCs w:val="20"/>
        </w:rPr>
      </w:pPr>
      <w:r w:rsidRPr="0018271E">
        <w:rPr>
          <w:rFonts w:ascii="Times New Roman" w:hAnsi="Times New Roman"/>
          <w:b/>
          <w:kern w:val="1"/>
          <w:sz w:val="20"/>
          <w:szCs w:val="20"/>
        </w:rPr>
        <w:t>Материалы по обоснованию проекта генерального плана</w:t>
      </w:r>
    </w:p>
    <w:p w:rsidR="004B5927" w:rsidRPr="0018271E" w:rsidRDefault="004B5927" w:rsidP="0018271E">
      <w:pPr>
        <w:spacing w:after="0"/>
        <w:jc w:val="both"/>
        <w:rPr>
          <w:rFonts w:ascii="Times New Roman" w:hAnsi="Times New Roman" w:cs="Times New Roman"/>
          <w:sz w:val="20"/>
          <w:szCs w:val="20"/>
        </w:rPr>
      </w:pPr>
      <w:bookmarkStart w:id="4" w:name="_Toc151368389"/>
      <w:r w:rsidRPr="0018271E">
        <w:rPr>
          <w:rFonts w:ascii="Times New Roman" w:hAnsi="Times New Roman" w:cs="Times New Roman"/>
          <w:sz w:val="20"/>
          <w:szCs w:val="20"/>
        </w:rPr>
        <w:t>Введение.</w:t>
      </w:r>
      <w:bookmarkEnd w:id="4"/>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Территориальное планирование Едровского сельского поселения осуществляется посредством разработки проекта Генерального плана Едровского сельского поселения и его утверждения и в дальнейшем внесения в него изменений.</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Ранее градостроительная документация для Едровского сельского поселения неоднократно разрабатывалась в 2011, 2016, 2018 и 2022 годах, но вся она не прошла в полном объеме  процессы утверждения и была опротестована органами прокуратуры Новгородской области в 2023 году. С учетом этого было принято решение  о разработке проекта генплана Едровского сельского поселения  (Постановление  Администрации Едровского сельского поселения от 24.10.2023 №184) «О подготовке проекта документа территориального планирования (Генеральный план) Едровского сельского поселения (приложение 1).</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.Настоящий проект     Генерального плана  Едровского сельского поселения разработаны в 2023 году  Обществом с Ограниченной Ответственностью «Ракурс»  (Великий Новгород) в соответствии договором   от «22» декабря 2023 г. №18/22 между  ООО «Ракурс» и Администрацией Едровского сельского поселения и техническим заданием на подготовку проекта документа территориального планирования (генеральный план) Едровского сельского поселения (приложение 2).</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Генеральный план разработан на территорию муниципального образования Едровское  сельское поселение Валдайского муниципального района Новгородской области (административный центр село Едрово).</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В соответствии с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w:t>
      </w:r>
      <w:hyperlink r:id="rId18" w:history="1">
        <w:r w:rsidRPr="0018271E">
          <w:rPr>
            <w:rFonts w:ascii="Times New Roman" w:hAnsi="Times New Roman" w:cs="Times New Roman"/>
            <w:sz w:val="20"/>
            <w:szCs w:val="20"/>
          </w:rPr>
          <w:t xml:space="preserve">законов Новгородской </w:t>
        </w:r>
        <w:r w:rsidRPr="0018271E">
          <w:rPr>
            <w:rFonts w:ascii="Times New Roman" w:hAnsi="Times New Roman" w:cs="Times New Roman"/>
            <w:sz w:val="20"/>
            <w:szCs w:val="20"/>
          </w:rPr>
          <w:lastRenderedPageBreak/>
          <w:t>области от 06.06.2005 № 492-ОЗ</w:t>
        </w:r>
      </w:hyperlink>
      <w:r w:rsidRPr="0018271E">
        <w:rPr>
          <w:rFonts w:ascii="Times New Roman" w:hAnsi="Times New Roman" w:cs="Times New Roman"/>
          <w:sz w:val="20"/>
          <w:szCs w:val="20"/>
        </w:rPr>
        <w:t xml:space="preserve">, </w:t>
      </w:r>
      <w:hyperlink r:id="rId19" w:history="1">
        <w:r w:rsidRPr="0018271E">
          <w:rPr>
            <w:rFonts w:ascii="Times New Roman" w:hAnsi="Times New Roman" w:cs="Times New Roman"/>
            <w:sz w:val="20"/>
            <w:szCs w:val="20"/>
          </w:rPr>
          <w:t>от 05.05.2006 № 675-ОЗ</w:t>
        </w:r>
      </w:hyperlink>
      <w:r w:rsidRPr="0018271E">
        <w:rPr>
          <w:rFonts w:ascii="Times New Roman" w:hAnsi="Times New Roman" w:cs="Times New Roman"/>
          <w:sz w:val="20"/>
          <w:szCs w:val="20"/>
        </w:rPr>
        <w:t xml:space="preserve">, </w:t>
      </w:r>
      <w:hyperlink r:id="rId20" w:history="1">
        <w:r w:rsidRPr="0018271E">
          <w:rPr>
            <w:rFonts w:ascii="Times New Roman" w:hAnsi="Times New Roman" w:cs="Times New Roman"/>
            <w:sz w:val="20"/>
            <w:szCs w:val="20"/>
          </w:rPr>
          <w:t>от 31.03.2009 № 489-ОЗ</w:t>
        </w:r>
      </w:hyperlink>
      <w:r w:rsidRPr="0018271E">
        <w:rPr>
          <w:rFonts w:ascii="Times New Roman" w:hAnsi="Times New Roman" w:cs="Times New Roman"/>
          <w:sz w:val="20"/>
          <w:szCs w:val="20"/>
        </w:rPr>
        <w:t xml:space="preserve">, </w:t>
      </w:r>
      <w:hyperlink r:id="rId21" w:history="1">
        <w:r w:rsidRPr="0018271E">
          <w:rPr>
            <w:rFonts w:ascii="Times New Roman" w:hAnsi="Times New Roman" w:cs="Times New Roman"/>
            <w:sz w:val="20"/>
            <w:szCs w:val="20"/>
          </w:rPr>
          <w:t>от 01.12.2009 № 641-ОЗ</w:t>
        </w:r>
      </w:hyperlink>
      <w:r w:rsidRPr="0018271E">
        <w:rPr>
          <w:rFonts w:ascii="Times New Roman" w:hAnsi="Times New Roman" w:cs="Times New Roman"/>
          <w:sz w:val="20"/>
          <w:szCs w:val="20"/>
        </w:rPr>
        <w:t xml:space="preserve">, </w:t>
      </w:r>
      <w:hyperlink r:id="rId22" w:history="1">
        <w:r w:rsidRPr="0018271E">
          <w:rPr>
            <w:rFonts w:ascii="Times New Roman" w:hAnsi="Times New Roman" w:cs="Times New Roman"/>
            <w:sz w:val="20"/>
            <w:szCs w:val="20"/>
          </w:rPr>
          <w:t>от 30.03.2010 № 716-ОЗ</w:t>
        </w:r>
      </w:hyperlink>
      <w:r w:rsidRPr="0018271E">
        <w:rPr>
          <w:rFonts w:ascii="Times New Roman" w:hAnsi="Times New Roman" w:cs="Times New Roman"/>
          <w:sz w:val="20"/>
          <w:szCs w:val="20"/>
        </w:rPr>
        <w:t xml:space="preserve">, </w:t>
      </w:r>
      <w:hyperlink r:id="rId23" w:history="1">
        <w:r w:rsidRPr="0018271E">
          <w:rPr>
            <w:rFonts w:ascii="Times New Roman" w:hAnsi="Times New Roman" w:cs="Times New Roman"/>
            <w:sz w:val="20"/>
            <w:szCs w:val="20"/>
          </w:rPr>
          <w:t>от 01.03.2013 № 216-ОЗ</w:t>
        </w:r>
      </w:hyperlink>
      <w:r w:rsidRPr="0018271E">
        <w:rPr>
          <w:rFonts w:ascii="Times New Roman" w:hAnsi="Times New Roman" w:cs="Times New Roman"/>
          <w:sz w:val="20"/>
          <w:szCs w:val="20"/>
        </w:rPr>
        <w:t xml:space="preserve">, </w:t>
      </w:r>
      <w:hyperlink r:id="rId24" w:history="1">
        <w:r w:rsidRPr="0018271E">
          <w:rPr>
            <w:rFonts w:ascii="Times New Roman" w:hAnsi="Times New Roman" w:cs="Times New Roman"/>
            <w:sz w:val="20"/>
            <w:szCs w:val="20"/>
          </w:rPr>
          <w:t>от 04.04.2018 № 234-ОЗ</w:t>
        </w:r>
      </w:hyperlink>
      <w:r w:rsidRPr="0018271E">
        <w:rPr>
          <w:rFonts w:ascii="Times New Roman" w:hAnsi="Times New Roman" w:cs="Times New Roman"/>
          <w:sz w:val="20"/>
          <w:szCs w:val="20"/>
        </w:rPr>
        <w:t xml:space="preserve">, от 26.09.2022 №188-ОЗ  Едровское  сельское поселение наделено статусом муниципального образования и входит в состав территории Валдайского муниципального района Новгородской области. Этим же законом установлены границы территорий муниципального образования Едровское  сельское поселение, входящего в состав территории Валдайского муниципального района. </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Необходимо отметить, что разрабатываемый генеральный план учитывает  концепцию и основные положения Схемы терпланирования Новгородской области, Схемы территориального планирования Валдайского муниципального района, а также - Стратегии социально-экономического развития Новгородской области до 2026 года и Валдайского муниципального района до 2027 года с учетом специфики Едровского сельского поселения и потребностей населения.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Разработка  генерального плана выполнена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№244).</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Проект  генерального плана  разработан с учетом требований "Градостроительного кодекса Российской Федерации" от 29.12.2004 № 190-ФЗ (ред. от 04.08.2023) (с изм. и доп., вступ. в силу с 01.09.2023).</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В соответствии со ст.23 Градостроительного Кодекса генеральный план содержит положения о территориальном планировании и соответствующие карты (схемы).</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В целях утверждения генеральных планов осуществляется подготовка соответствующих материалов по обоснованию их проектов в текстовой форме и в виде карт (схем).</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Материалы по обоснованию генерального плана в текстовой форме содержат:</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 городского округа;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2) 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3) 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6) перечень и характеристику основных факторов риска возникновения чрезвычайных ситуаций природного и техногенного характера;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7) 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lastRenderedPageBreak/>
        <w:t xml:space="preserve">Подготовка и утверждение генерального плана поселения осуществляется в соответствии со статьей 24 ГрК РФ (в  ред. Федерального </w:t>
      </w:r>
      <w:hyperlink r:id="rId25" w:anchor="dst100083" w:history="1">
        <w:r w:rsidRPr="0018271E">
          <w:rPr>
            <w:rFonts w:ascii="Times New Roman" w:hAnsi="Times New Roman" w:cs="Times New Roman"/>
            <w:sz w:val="20"/>
            <w:szCs w:val="20"/>
          </w:rPr>
          <w:t>закона</w:t>
        </w:r>
      </w:hyperlink>
      <w:r w:rsidRPr="0018271E">
        <w:rPr>
          <w:rFonts w:ascii="Times New Roman" w:hAnsi="Times New Roman" w:cs="Times New Roman"/>
          <w:sz w:val="20"/>
          <w:szCs w:val="20"/>
        </w:rPr>
        <w:t xml:space="preserve"> от 13.06.2023 № 240-ФЗ), а особенности согласования проекта генерального плана поселения в соответствии со ст. 25.</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Реализация документов территориального планирования осуществляется в соответствии со ст.26. ГрК РФ.</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Генеральный план разработан  на период до 2043 года (20 лет).</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В основу генерального плана положены данные, предоставленные администрацией Едровского сельского поселения Валдайского муниципального района  в 2023 году, а также данные Росстата (</w:t>
      </w:r>
      <w:hyperlink r:id="rId26" w:history="1">
        <w:r w:rsidRPr="0018271E">
          <w:rPr>
            <w:rFonts w:ascii="Times New Roman" w:hAnsi="Times New Roman" w:cs="Times New Roman"/>
            <w:sz w:val="20"/>
            <w:szCs w:val="20"/>
          </w:rPr>
          <w:t>http://www.gks.ru/dbscripts/munst/munst.htm</w:t>
        </w:r>
      </w:hyperlink>
      <w:r w:rsidRPr="0018271E">
        <w:rPr>
          <w:rFonts w:ascii="Times New Roman" w:hAnsi="Times New Roman" w:cs="Times New Roman"/>
          <w:sz w:val="20"/>
          <w:szCs w:val="20"/>
        </w:rPr>
        <w:t>)    и  Росреестра (</w:t>
      </w:r>
      <w:hyperlink r:id="rId27" w:history="1">
        <w:r w:rsidRPr="0018271E">
          <w:rPr>
            <w:rFonts w:ascii="Times New Roman" w:hAnsi="Times New Roman" w:cs="Times New Roman"/>
            <w:sz w:val="20"/>
            <w:szCs w:val="20"/>
          </w:rPr>
          <w:t>http://map.rosreestr.ru/portalonline</w:t>
        </w:r>
      </w:hyperlink>
      <w:r w:rsidRPr="0018271E">
        <w:rPr>
          <w:rFonts w:ascii="Times New Roman" w:hAnsi="Times New Roman" w:cs="Times New Roman"/>
          <w:sz w:val="20"/>
          <w:szCs w:val="20"/>
        </w:rPr>
        <w:t>).</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При подготовке  проекта  генерального плана были использованы:</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«Схема территориального планирования Новгородской области» (утв.  </w:t>
      </w:r>
      <w:hyperlink w:anchor="sub_0" w:history="1">
        <w:r w:rsidRPr="0018271E">
          <w:rPr>
            <w:rFonts w:ascii="Times New Roman" w:hAnsi="Times New Roman" w:cs="Times New Roman"/>
            <w:sz w:val="20"/>
            <w:szCs w:val="20"/>
          </w:rPr>
          <w:t>постановлением</w:t>
        </w:r>
      </w:hyperlink>
      <w:r w:rsidRPr="0018271E">
        <w:rPr>
          <w:rFonts w:ascii="Times New Roman" w:hAnsi="Times New Roman" w:cs="Times New Roman"/>
          <w:sz w:val="20"/>
          <w:szCs w:val="20"/>
        </w:rPr>
        <w:t xml:space="preserve"> Администрации Новгородской области от 26 июня 2012 г. №370  (в редакции от 20.02.2015 №56,  от 25.09.2019 №380, от 27.08.2021 № 250, от 20.01.2023 №32);</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«Схема территориального планирования Валдайского муниципального района», (утверждена Решением Думы Валдайского муниципального района от 29.11.2012 № 79 с изменениями от 26.05.2023 №220).</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Правила землепользования и застройки Едровского сельского поселения. (Утверждены решением Совета депутатов от 27.10.2012    № 102 (в редакции Решения Совета депутатов Едровского сельского поселения от  30.05.2023 №120);</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Местные нормативы градостроительного проектирования Едровского сельского поселения (утв. решением Совета депутатов Едровского сельского поселения от 29.09.2014 № 177);</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Муниципальная программа «Комплексное развитие социальной инфраструктуры Едровского сельского поселения на 2018-2027 годы» (утв. постановлением Администрации Едровского сельского поселения  от 15.11.2017 № 206);</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Муниципальная программа комплексного развития систем коммунальной инфраструктуры Едровского сельского поселения на 2018 – 2027 годы (утв. постановлением Администрации Едровского сельского поселения  от 23.10.2017 № 177);</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Муниципальная программа комплексного развития транспортной инфраструктуры Едровского сельского поселения на 2018 – 2027 годы. (утв. постановлением Администрации Едровского сельского поселения  от 23.10.2017 № 176).</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областной закон Новгородской области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w:t>
      </w:r>
      <w:hyperlink r:id="rId28" w:history="1">
        <w:r w:rsidRPr="0018271E">
          <w:rPr>
            <w:rFonts w:ascii="Times New Roman" w:hAnsi="Times New Roman" w:cs="Times New Roman"/>
            <w:sz w:val="20"/>
            <w:szCs w:val="20"/>
          </w:rPr>
          <w:t>законов Новгородской области от 06.06.2005 № 492-ОЗ</w:t>
        </w:r>
      </w:hyperlink>
      <w:r w:rsidRPr="0018271E">
        <w:rPr>
          <w:rFonts w:ascii="Times New Roman" w:hAnsi="Times New Roman" w:cs="Times New Roman"/>
          <w:sz w:val="20"/>
          <w:szCs w:val="20"/>
        </w:rPr>
        <w:t xml:space="preserve">, </w:t>
      </w:r>
      <w:hyperlink r:id="rId29" w:history="1">
        <w:r w:rsidRPr="0018271E">
          <w:rPr>
            <w:rFonts w:ascii="Times New Roman" w:hAnsi="Times New Roman" w:cs="Times New Roman"/>
            <w:sz w:val="20"/>
            <w:szCs w:val="20"/>
          </w:rPr>
          <w:t>от 05.05.2006 № 675-ОЗ</w:t>
        </w:r>
      </w:hyperlink>
      <w:r w:rsidRPr="0018271E">
        <w:rPr>
          <w:rFonts w:ascii="Times New Roman" w:hAnsi="Times New Roman" w:cs="Times New Roman"/>
          <w:sz w:val="20"/>
          <w:szCs w:val="20"/>
        </w:rPr>
        <w:t xml:space="preserve">, </w:t>
      </w:r>
      <w:hyperlink r:id="rId30" w:history="1">
        <w:r w:rsidRPr="0018271E">
          <w:rPr>
            <w:rFonts w:ascii="Times New Roman" w:hAnsi="Times New Roman" w:cs="Times New Roman"/>
            <w:sz w:val="20"/>
            <w:szCs w:val="20"/>
          </w:rPr>
          <w:t>от 31.03.2009 № 489-ОЗ</w:t>
        </w:r>
      </w:hyperlink>
      <w:r w:rsidRPr="0018271E">
        <w:rPr>
          <w:rFonts w:ascii="Times New Roman" w:hAnsi="Times New Roman" w:cs="Times New Roman"/>
          <w:sz w:val="20"/>
          <w:szCs w:val="20"/>
        </w:rPr>
        <w:t xml:space="preserve">, </w:t>
      </w:r>
      <w:hyperlink r:id="rId31" w:history="1">
        <w:r w:rsidRPr="0018271E">
          <w:rPr>
            <w:rFonts w:ascii="Times New Roman" w:hAnsi="Times New Roman" w:cs="Times New Roman"/>
            <w:sz w:val="20"/>
            <w:szCs w:val="20"/>
          </w:rPr>
          <w:t>от 01.12.2009 № 641-ОЗ</w:t>
        </w:r>
      </w:hyperlink>
      <w:r w:rsidRPr="0018271E">
        <w:rPr>
          <w:rFonts w:ascii="Times New Roman" w:hAnsi="Times New Roman" w:cs="Times New Roman"/>
          <w:sz w:val="20"/>
          <w:szCs w:val="20"/>
        </w:rPr>
        <w:t xml:space="preserve">, </w:t>
      </w:r>
      <w:hyperlink r:id="rId32" w:history="1">
        <w:r w:rsidRPr="0018271E">
          <w:rPr>
            <w:rFonts w:ascii="Times New Roman" w:hAnsi="Times New Roman" w:cs="Times New Roman"/>
            <w:sz w:val="20"/>
            <w:szCs w:val="20"/>
          </w:rPr>
          <w:t>от 30.03.2010 № 716-ОЗ</w:t>
        </w:r>
      </w:hyperlink>
      <w:r w:rsidRPr="0018271E">
        <w:rPr>
          <w:rFonts w:ascii="Times New Roman" w:hAnsi="Times New Roman" w:cs="Times New Roman"/>
          <w:sz w:val="20"/>
          <w:szCs w:val="20"/>
        </w:rPr>
        <w:t xml:space="preserve">, </w:t>
      </w:r>
      <w:hyperlink r:id="rId33" w:history="1">
        <w:r w:rsidRPr="0018271E">
          <w:rPr>
            <w:rFonts w:ascii="Times New Roman" w:hAnsi="Times New Roman" w:cs="Times New Roman"/>
            <w:sz w:val="20"/>
            <w:szCs w:val="20"/>
          </w:rPr>
          <w:t>от 01.03.2013 № 216-ОЗ</w:t>
        </w:r>
      </w:hyperlink>
      <w:r w:rsidRPr="0018271E">
        <w:rPr>
          <w:rFonts w:ascii="Times New Roman" w:hAnsi="Times New Roman" w:cs="Times New Roman"/>
          <w:sz w:val="20"/>
          <w:szCs w:val="20"/>
        </w:rPr>
        <w:t xml:space="preserve">, </w:t>
      </w:r>
      <w:hyperlink r:id="rId34" w:history="1">
        <w:r w:rsidRPr="0018271E">
          <w:rPr>
            <w:rFonts w:ascii="Times New Roman" w:hAnsi="Times New Roman" w:cs="Times New Roman"/>
            <w:sz w:val="20"/>
            <w:szCs w:val="20"/>
          </w:rPr>
          <w:t>от 04.04.2018 № 234-ОЗ</w:t>
        </w:r>
      </w:hyperlink>
      <w:r w:rsidRPr="0018271E">
        <w:rPr>
          <w:rFonts w:ascii="Times New Roman" w:hAnsi="Times New Roman" w:cs="Times New Roman"/>
          <w:sz w:val="20"/>
          <w:szCs w:val="20"/>
        </w:rPr>
        <w:t>, от 26.09.2022 №188-ОЗ).</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Настоящий генеральный план  разработан с учетом принятых в период до 2023 года  федеральных, региональных и муниципальных целевых градостроительных и иных программ развития.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В основу генерального плана положены данные, предоставленные администрацией Валдайского муниципального района  в 2023  году, а также данные Росстата (</w:t>
      </w:r>
      <w:hyperlink r:id="rId35" w:history="1">
        <w:r w:rsidRPr="0018271E">
          <w:rPr>
            <w:rFonts w:ascii="Times New Roman" w:hAnsi="Times New Roman" w:cs="Times New Roman"/>
            <w:sz w:val="20"/>
            <w:szCs w:val="20"/>
          </w:rPr>
          <w:t>http://www.gks.ru/dbscripts/munst/munst.htm</w:t>
        </w:r>
      </w:hyperlink>
      <w:r w:rsidRPr="0018271E">
        <w:rPr>
          <w:rFonts w:ascii="Times New Roman" w:hAnsi="Times New Roman" w:cs="Times New Roman"/>
          <w:sz w:val="20"/>
          <w:szCs w:val="20"/>
        </w:rPr>
        <w:t>)    и  Росреестра (</w:t>
      </w:r>
      <w:hyperlink r:id="rId36" w:history="1">
        <w:r w:rsidRPr="0018271E">
          <w:rPr>
            <w:rFonts w:ascii="Times New Roman" w:hAnsi="Times New Roman" w:cs="Times New Roman"/>
            <w:sz w:val="20"/>
            <w:szCs w:val="20"/>
          </w:rPr>
          <w:t>http://map.rosreestr.ru/portalonline)/</w:t>
        </w:r>
      </w:hyperlink>
      <w:r w:rsidRPr="0018271E">
        <w:rPr>
          <w:rFonts w:ascii="Times New Roman" w:hAnsi="Times New Roman" w:cs="Times New Roman"/>
          <w:sz w:val="20"/>
          <w:szCs w:val="20"/>
        </w:rPr>
        <w:t>.</w:t>
      </w:r>
    </w:p>
    <w:p w:rsidR="004B5927" w:rsidRPr="0018271E" w:rsidRDefault="004B5927" w:rsidP="0018271E">
      <w:pPr>
        <w:spacing w:after="0"/>
        <w:jc w:val="both"/>
        <w:rPr>
          <w:rFonts w:ascii="Times New Roman" w:hAnsi="Times New Roman" w:cs="Times New Roman"/>
          <w:sz w:val="20"/>
          <w:szCs w:val="20"/>
        </w:rPr>
      </w:pPr>
      <w:bookmarkStart w:id="5" w:name="_Toc383778265"/>
      <w:bookmarkStart w:id="6" w:name="_Toc58571273"/>
      <w:bookmarkStart w:id="7" w:name="_Toc91167129"/>
      <w:bookmarkStart w:id="8" w:name="_Toc151368390"/>
      <w:r w:rsidRPr="0018271E">
        <w:rPr>
          <w:rFonts w:ascii="Times New Roman" w:hAnsi="Times New Roman" w:cs="Times New Roman"/>
          <w:sz w:val="20"/>
          <w:szCs w:val="20"/>
        </w:rPr>
        <w:t>1. Сведения  о документах стратегии  социально-экономического развития Едровского сельского  поселения.</w:t>
      </w:r>
      <w:bookmarkEnd w:id="5"/>
      <w:bookmarkEnd w:id="6"/>
      <w:bookmarkEnd w:id="7"/>
      <w:bookmarkEnd w:id="8"/>
    </w:p>
    <w:p w:rsidR="004B5927" w:rsidRPr="0018271E" w:rsidRDefault="004B5927" w:rsidP="0018271E">
      <w:pPr>
        <w:spacing w:after="0"/>
        <w:jc w:val="both"/>
        <w:rPr>
          <w:rFonts w:ascii="Times New Roman" w:hAnsi="Times New Roman" w:cs="Times New Roman"/>
          <w:sz w:val="20"/>
          <w:szCs w:val="20"/>
        </w:rPr>
      </w:pPr>
      <w:bookmarkStart w:id="9" w:name="_Toc383778266"/>
      <w:bookmarkStart w:id="10" w:name="_Toc58571274"/>
      <w:bookmarkStart w:id="11" w:name="_Toc81904755"/>
      <w:bookmarkStart w:id="12" w:name="_Toc86840007"/>
      <w:bookmarkStart w:id="13" w:name="_Toc151368391"/>
      <w:r w:rsidRPr="0018271E">
        <w:rPr>
          <w:rFonts w:ascii="Times New Roman" w:hAnsi="Times New Roman" w:cs="Times New Roman"/>
          <w:sz w:val="20"/>
          <w:szCs w:val="20"/>
        </w:rPr>
        <w:t>1.1.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9"/>
      <w:bookmarkEnd w:id="10"/>
      <w:bookmarkEnd w:id="11"/>
      <w:bookmarkEnd w:id="12"/>
      <w:bookmarkEnd w:id="13"/>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В соответствии со статьей 9 Градостроительного кодекса Российской Федерации подготовка документов территориального планирования (внесение изменений)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w:t>
      </w:r>
      <w:r w:rsidRPr="0018271E">
        <w:rPr>
          <w:rFonts w:ascii="Times New Roman" w:hAnsi="Times New Roman" w:cs="Times New Roman"/>
          <w:sz w:val="20"/>
          <w:szCs w:val="20"/>
        </w:rPr>
        <w:lastRenderedPageBreak/>
        <w:t>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Подготовка документов территориального планирования 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Решающее значение при подготовке документов территориального планирования и при их согласовании, будет иметь качество и достоверность документированных материалов, рекомендуемых для использования в качестве исходных данных для этой подготовки и оценки правомерности применения содержащихся в этих материалах сведений в качестве оснований будущих управленческих решений по развитию территории административных образований. В большинстве своем материалы подобного рода получены в результате проведения огромного количества ранее проводимых организационно-технических мероприятий, направленных на реализацию положений земельного и градостроительного законодательства. </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Социально-экономическое развитие муниципального образования Едровское сельское поселение, входящего в состав  Валдайского  муниципального района Новгородской области,  осуществляется на основе Указа Президента Российской Федерации «О национальных целях и стратегических задачах развития             Российской Федерации на период до 2024 года»         (в редакции указов Президента Российской Федерации от 19.07.2018 № 444, от 21.07.2020 № 474), национальных проектов федерального масштаба, принятых  в 2018 году по трём направлениям: «Человеческий капитал», «Комфортная среда для жизни» и «Экономический рост», программ социально-экономического развития Российской Федерации, Новгородской области и  Валдайского  муниципального района.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Национальные проекты (программы), реализуемые на территории Валдайского муниципального района, в том числе в Едровском сельском поселении, рассмотрены на официальном сайте Администрации поселения http://valdayadm.ru/realizuemye-na-territorii-valdayskogo-rayona-regionalnye-i-nacionalnye-proekty  и определяют развитие по  следующим направлениям: </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ОБРАЗОВАНИЕ (</w:t>
      </w:r>
      <w:hyperlink r:id="rId37" w:history="1">
        <w:r w:rsidRPr="0018271E">
          <w:rPr>
            <w:rFonts w:ascii="Times New Roman" w:hAnsi="Times New Roman" w:cs="Times New Roman"/>
            <w:sz w:val="20"/>
            <w:szCs w:val="20"/>
          </w:rPr>
          <w:t>http://valdayadm.ru/obrazovanie)</w:t>
        </w:r>
      </w:hyperlink>
      <w:r w:rsidRPr="0018271E">
        <w:rPr>
          <w:rFonts w:ascii="Times New Roman" w:hAnsi="Times New Roman" w:cs="Times New Roman"/>
          <w:sz w:val="20"/>
          <w:szCs w:val="20"/>
        </w:rPr>
        <w:t>:</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В рамках этого национального проекта предусматривается развития по тематикам (направлениям): </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Современная школа;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Цифровая образовательная среда;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Успех каждого ребенка;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Поддержка семей, имеющих детей;</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-Учитель будущего.</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КУЛЬТУРА  (http://valdayadm.ru/kultura)</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Исторически сложилось так, что культурная жизнь концентрируется в больших городах и столицах. Национальный проект «Культура» направлен на устранение этой диспропорции: доступ к лучшим образцам отечественной и зарубежной культуры и искусства должны иметь жители самых маленьких и отдаленных поселков нашей огромной страны. В рамках национального проекта «Культура» реализуются 4 федеральных проекта: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Культурная среда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Творческие люди</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Цифровая культура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Партийный проект «Культура малой Родины»</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ФИЗИЧЕСКАЯ КУЛЬТУРА И СПОРТ (http://valdayadm.ru/fizicheskaya-kultura-i-sport)</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Федеральный проект "Спорт - норма жизни" направлен на достижение определенной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цели по увеличению до 55% доли граждан, систематически занимающихся физической культурой и спортом (соответствующий показатель включен в паспорт национального проекта "Демография" и декомпозирован на уровень федерального проекта) путем решения задачи по созданию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Положенный в основу федерального проекта сценарий развития физической культуры, массового спорта и системы подготовки спортивного резерва на период до 2024 года признан наиболее эффективным и концептуально одобрен заинтересованными сторонами. Сроки </w:t>
      </w:r>
      <w:r w:rsidRPr="0018271E">
        <w:rPr>
          <w:rFonts w:ascii="Times New Roman" w:hAnsi="Times New Roman" w:cs="Times New Roman"/>
          <w:sz w:val="20"/>
          <w:szCs w:val="20"/>
        </w:rPr>
        <w:lastRenderedPageBreak/>
        <w:t>достижения результатов федерального проекта определены адекватно, финансовое обеспечение результатов из федерального бюджета является достаточным для их своевременного достижения в полном объеме.</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НАЦИОНАЛЬНЫЙ ПРОЕКТ «ЖИЛЬЕ И ГОРОДСКАЯ СРЕДА» http://valdayadm.ru/nacionalnyy-proekt-zhile-i-gorodskaya-sreda</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Паспорт национального проекта разработан Минстроем России 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и включает в себя четыре федеральных проекта: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Ипотека;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Жильё;</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Формирование комфортной городской среды;</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Обеспечение устойчивого сокращения непригодного для проживания жилищного фонда.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Ключевые цели нацпроекта - обеспечение доступным жильем семей со средним достатком, в том числе создание возможностей для приобретения (строительства) ими жилья с использованием ипотечного кредита, увеличение объема жилищного строительства, повышение комфортности городской среды, создание механизма прямого участия граждан в формировании комфортной городской среды, обеспечение устойчивого сокращения непригодного для проживания жилищного фонда.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Срок реализации национального проекта: с октября 2018 года по 2024 год (включительно).</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На территории Валдайского муниципального района реализуются следующие федеральные проекты:</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w:t>
      </w:r>
      <w:hyperlink r:id="rId38" w:tgtFrame="_blank" w:history="1">
        <w:r w:rsidRPr="0018271E">
          <w:rPr>
            <w:rFonts w:ascii="Times New Roman" w:hAnsi="Times New Roman" w:cs="Times New Roman"/>
            <w:sz w:val="20"/>
            <w:szCs w:val="20"/>
          </w:rPr>
          <w:t>Федеральный проект «Формирование комфортной городской среды»</w:t>
        </w:r>
      </w:hyperlink>
      <w:r w:rsidRPr="0018271E">
        <w:rPr>
          <w:rFonts w:ascii="Times New Roman" w:hAnsi="Times New Roman" w:cs="Times New Roman"/>
          <w:sz w:val="20"/>
          <w:szCs w:val="20"/>
        </w:rPr>
        <w:t xml:space="preserve"> http://valdayadm.ru/federalnyy-proekt-formirovanie-komfortnoy-gorodskoy-sredy</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w:t>
      </w:r>
      <w:hyperlink r:id="rId39" w:tgtFrame="_blank" w:history="1">
        <w:r w:rsidRPr="0018271E">
          <w:rPr>
            <w:rFonts w:ascii="Times New Roman" w:hAnsi="Times New Roman" w:cs="Times New Roman"/>
            <w:sz w:val="20"/>
            <w:szCs w:val="20"/>
          </w:rPr>
          <w:t>Федеральный проект «Обеспечение устойчивого сокращения непригодного для проживания жилищного фонда»</w:t>
        </w:r>
      </w:hyperlink>
      <w:r w:rsidRPr="0018271E">
        <w:rPr>
          <w:rFonts w:ascii="Times New Roman" w:hAnsi="Times New Roman" w:cs="Times New Roman"/>
          <w:sz w:val="20"/>
          <w:szCs w:val="20"/>
        </w:rPr>
        <w:t xml:space="preserve"> http://valdayadm.ru/nacionalnyy-proekt-zhile-i-gorodskaya-sreda</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Участвует Валдайский муниципальный район и входящие в его состав муниципальные образования в национальных проектах по направлениям:</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 демография;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 здравоохранение;</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 экология;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 безопасные и качественные автомобильные дороги;</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 производительность труда и поддержка занятости;</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 наука;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 цифровая экономика;</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 малое и среднее предпринимательство и поддержка индивидуальной предпринимательской инициативы;</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     - международная кооперация и экспорт.</w:t>
      </w:r>
    </w:p>
    <w:p w:rsidR="004B5927" w:rsidRPr="0018271E" w:rsidRDefault="004B5927" w:rsidP="0018271E">
      <w:pPr>
        <w:spacing w:after="0"/>
        <w:jc w:val="both"/>
        <w:rPr>
          <w:rFonts w:ascii="Times New Roman" w:hAnsi="Times New Roman" w:cs="Times New Roman"/>
          <w:sz w:val="20"/>
          <w:szCs w:val="20"/>
        </w:rPr>
      </w:pPr>
      <w:bookmarkStart w:id="14" w:name="_Toc359405647"/>
      <w:bookmarkStart w:id="15" w:name="_Toc359854241"/>
      <w:bookmarkStart w:id="16" w:name="_Toc367786350"/>
      <w:bookmarkStart w:id="17" w:name="_Toc151368392"/>
      <w:r w:rsidRPr="0018271E">
        <w:rPr>
          <w:rFonts w:ascii="Times New Roman" w:hAnsi="Times New Roman" w:cs="Times New Roman"/>
          <w:sz w:val="20"/>
          <w:szCs w:val="20"/>
        </w:rPr>
        <w:t>1.2. Сведения о планах и программах комплексного социально-экономического развития поселения</w:t>
      </w:r>
      <w:bookmarkEnd w:id="14"/>
      <w:bookmarkEnd w:id="15"/>
      <w:bookmarkEnd w:id="16"/>
      <w:bookmarkEnd w:id="17"/>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Социально-экономическое развитие муниципального образования Едровское сельское  поселение осуществляется на основе программ социально-экономического развития Новгородской области, Валдайского  района и Едровского сельского  поселения.</w:t>
      </w:r>
    </w:p>
    <w:p w:rsidR="004B5927" w:rsidRPr="0018271E" w:rsidRDefault="004B5927" w:rsidP="0018271E">
      <w:pPr>
        <w:spacing w:after="0"/>
        <w:jc w:val="both"/>
        <w:rPr>
          <w:rFonts w:ascii="Times New Roman" w:hAnsi="Times New Roman" w:cs="Times New Roman"/>
          <w:sz w:val="20"/>
          <w:szCs w:val="20"/>
        </w:rPr>
      </w:pPr>
      <w:r w:rsidRPr="0018271E">
        <w:rPr>
          <w:rFonts w:ascii="Times New Roman" w:hAnsi="Times New Roman" w:cs="Times New Roman"/>
          <w:sz w:val="20"/>
          <w:szCs w:val="20"/>
        </w:rPr>
        <w:t xml:space="preserve">Перечень документов территориального планирования, действие которых  распространяется на территорию Новгородской области, приведен в соответствии с  данными  сайта </w:t>
      </w:r>
      <w:hyperlink r:id="rId40" w:history="1">
        <w:r w:rsidRPr="0018271E">
          <w:rPr>
            <w:rFonts w:ascii="Times New Roman" w:hAnsi="Times New Roman" w:cs="Times New Roman"/>
            <w:sz w:val="20"/>
            <w:szCs w:val="20"/>
          </w:rPr>
          <w:t>https://www.novreg.ru/economy/programs/index.php (по состоянию на 15.11.2023</w:t>
        </w:r>
      </w:hyperlink>
      <w:r w:rsidRPr="0018271E">
        <w:rPr>
          <w:rFonts w:ascii="Times New Roman" w:hAnsi="Times New Roman" w:cs="Times New Roman"/>
          <w:sz w:val="20"/>
          <w:szCs w:val="20"/>
        </w:rPr>
        <w:t xml:space="preserve"> года)  (таблица 1.2.1.).  </w:t>
      </w:r>
    </w:p>
    <w:p w:rsidR="004B5927" w:rsidRPr="0018271E" w:rsidRDefault="004B5927" w:rsidP="0018271E">
      <w:pPr>
        <w:spacing w:after="0"/>
        <w:rPr>
          <w:rFonts w:ascii="Times New Roman" w:hAnsi="Times New Roman" w:cs="Times New Roman"/>
          <w:sz w:val="20"/>
          <w:szCs w:val="20"/>
        </w:rPr>
      </w:pPr>
      <w:r w:rsidRPr="0018271E">
        <w:rPr>
          <w:rFonts w:ascii="Times New Roman" w:hAnsi="Times New Roman" w:cs="Times New Roman"/>
          <w:sz w:val="20"/>
          <w:szCs w:val="20"/>
        </w:rPr>
        <w:t>Таблица 1.2.1.</w:t>
      </w:r>
    </w:p>
    <w:p w:rsidR="004B5927" w:rsidRPr="0018271E" w:rsidRDefault="004B5927" w:rsidP="0018271E">
      <w:pPr>
        <w:spacing w:after="0"/>
        <w:jc w:val="center"/>
        <w:rPr>
          <w:rFonts w:ascii="Times New Roman" w:hAnsi="Times New Roman" w:cs="Times New Roman"/>
          <w:sz w:val="20"/>
          <w:szCs w:val="20"/>
        </w:rPr>
      </w:pPr>
      <w:r w:rsidRPr="0018271E">
        <w:rPr>
          <w:rFonts w:ascii="Times New Roman" w:hAnsi="Times New Roman" w:cs="Times New Roman"/>
          <w:sz w:val="20"/>
          <w:szCs w:val="20"/>
        </w:rPr>
        <w:t>Перечень государственных программ Российской Федерации, реализуемых в Новгородской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36"/>
        <w:gridCol w:w="2235"/>
      </w:tblGrid>
      <w:tr w:rsidR="004B5927" w:rsidRPr="0018271E" w:rsidTr="0018271E">
        <w:trPr>
          <w:trHeight w:val="675"/>
        </w:trPr>
        <w:tc>
          <w:tcPr>
            <w:tcW w:w="7999"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 xml:space="preserve">Наименование </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Период реализации</w:t>
            </w:r>
          </w:p>
        </w:tc>
      </w:tr>
      <w:tr w:rsidR="004B5927" w:rsidRPr="0018271E" w:rsidTr="0018271E">
        <w:trPr>
          <w:trHeight w:val="315"/>
        </w:trPr>
        <w:tc>
          <w:tcPr>
            <w:tcW w:w="7999" w:type="dxa"/>
            <w:shd w:val="clear" w:color="auto" w:fill="auto"/>
            <w:noWrap/>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Развитие здравоохранения</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2018 - 2024 годы</w:t>
            </w:r>
          </w:p>
        </w:tc>
      </w:tr>
      <w:tr w:rsidR="004B5927" w:rsidRPr="0018271E" w:rsidTr="0018271E">
        <w:trPr>
          <w:trHeight w:val="717"/>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Развитие образования</w:t>
            </w:r>
            <w:r w:rsidRPr="0018271E">
              <w:rPr>
                <w:rFonts w:ascii="Times New Roman" w:hAnsi="Times New Roman" w:cs="Times New Roman"/>
                <w:sz w:val="18"/>
                <w:szCs w:val="18"/>
              </w:rPr>
              <w:br/>
              <w:t>подпрограмма "Развитие дошкольного и общего образования";</w:t>
            </w:r>
            <w:r w:rsidRPr="0018271E">
              <w:rPr>
                <w:rFonts w:ascii="Times New Roman" w:hAnsi="Times New Roman" w:cs="Times New Roman"/>
                <w:sz w:val="18"/>
                <w:szCs w:val="18"/>
              </w:rPr>
              <w:br/>
              <w:t>подпрограмма "Развитие профессионального образования".</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2018 - 2025 годы</w:t>
            </w:r>
          </w:p>
        </w:tc>
      </w:tr>
      <w:tr w:rsidR="004B5927" w:rsidRPr="0018271E" w:rsidTr="0018271E">
        <w:trPr>
          <w:trHeight w:val="1138"/>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Социальная поддержка граждан</w:t>
            </w:r>
            <w:r w:rsidRPr="0018271E">
              <w:rPr>
                <w:rFonts w:ascii="Times New Roman" w:hAnsi="Times New Roman" w:cs="Times New Roman"/>
                <w:sz w:val="18"/>
                <w:szCs w:val="18"/>
              </w:rPr>
              <w:br/>
              <w:t>подпрограмма "Обеспечение государственной поддержки семей, имеющих детей";</w:t>
            </w:r>
            <w:r w:rsidRPr="0018271E">
              <w:rPr>
                <w:rFonts w:ascii="Times New Roman" w:hAnsi="Times New Roman" w:cs="Times New Roman"/>
                <w:sz w:val="18"/>
                <w:szCs w:val="18"/>
              </w:rPr>
              <w:br/>
              <w:t>подпрограмма "Обеспечение мер социальной поддержки отдельных категорий граждан";</w:t>
            </w:r>
            <w:r w:rsidRPr="0018271E">
              <w:rPr>
                <w:rFonts w:ascii="Times New Roman" w:hAnsi="Times New Roman" w:cs="Times New Roman"/>
                <w:sz w:val="18"/>
                <w:szCs w:val="18"/>
              </w:rPr>
              <w:br/>
              <w:t>подпрограмма "Старшее поколение".</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687"/>
        </w:trPr>
        <w:tc>
          <w:tcPr>
            <w:tcW w:w="7999" w:type="dxa"/>
            <w:shd w:val="clear" w:color="000000" w:fill="FFFFFF"/>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lastRenderedPageBreak/>
              <w:t>Доступная среда</w:t>
            </w:r>
            <w:r w:rsidRPr="0018271E">
              <w:rPr>
                <w:rFonts w:ascii="Times New Roman" w:hAnsi="Times New Roman" w:cs="Times New Roman"/>
                <w:sz w:val="18"/>
                <w:szCs w:val="18"/>
              </w:rPr>
              <w:br/>
              <w:t>подпрограмма "Совершенствование системы комплексной реабилитации и абилитации инвалидов".</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2011 - 2025 годы</w:t>
            </w:r>
          </w:p>
        </w:tc>
      </w:tr>
      <w:tr w:rsidR="004B5927" w:rsidRPr="0018271E" w:rsidTr="0018271E">
        <w:trPr>
          <w:trHeight w:val="1405"/>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Обеспечение доступным и комфортным жильем и коммунальными услугами граждан Российской Федерации</w:t>
            </w:r>
            <w:r w:rsidRPr="0018271E">
              <w:rPr>
                <w:rFonts w:ascii="Times New Roman" w:hAnsi="Times New Roman" w:cs="Times New Roman"/>
                <w:sz w:val="18"/>
                <w:szCs w:val="18"/>
              </w:rPr>
              <w:br/>
              <w:t>подпрограмма "Создание условий для обеспечения доступным и комфортным жильем граждан России";</w:t>
            </w:r>
            <w:r w:rsidRPr="0018271E">
              <w:rPr>
                <w:rFonts w:ascii="Times New Roman" w:hAnsi="Times New Roman" w:cs="Times New Roman"/>
                <w:sz w:val="18"/>
                <w:szCs w:val="18"/>
              </w:rPr>
              <w:br/>
              <w:t>подпрограмма "Создание условий для обеспечения качественными услугами жилищно-коммунального хозяйства граждан России".</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2018 - 2025 годы</w:t>
            </w:r>
          </w:p>
        </w:tc>
      </w:tr>
      <w:tr w:rsidR="004B5927" w:rsidRPr="0018271E" w:rsidTr="0018271E">
        <w:trPr>
          <w:trHeight w:val="703"/>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Содействие занятости населения</w:t>
            </w:r>
            <w:r w:rsidRPr="0018271E">
              <w:rPr>
                <w:rFonts w:ascii="Times New Roman" w:hAnsi="Times New Roman" w:cs="Times New Roman"/>
                <w:sz w:val="18"/>
                <w:szCs w:val="18"/>
              </w:rPr>
              <w:br/>
              <w:t>подпрограмма "Активная политика занятости населения и социальная поддержка безработных граждан"</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968"/>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Обеспечение общественного порядка и противодействие преступности</w:t>
            </w:r>
            <w:r w:rsidRPr="0018271E">
              <w:rPr>
                <w:rFonts w:ascii="Times New Roman" w:hAnsi="Times New Roman" w:cs="Times New Roman"/>
                <w:sz w:val="18"/>
                <w:szCs w:val="18"/>
              </w:rPr>
              <w:br/>
              <w:t>реализация Государственной программы по оказанию содействия добровольному переселению в Российскую Федерацию соотечественников, проживающих за рубежом".</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315"/>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Развитие культуры</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315"/>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Развитие физической культуры и спорта</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988"/>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 xml:space="preserve">Экономическое развитие и инновационная экономика </w:t>
            </w:r>
            <w:r w:rsidRPr="0018271E">
              <w:rPr>
                <w:rFonts w:ascii="Times New Roman" w:hAnsi="Times New Roman" w:cs="Times New Roman"/>
                <w:sz w:val="18"/>
                <w:szCs w:val="18"/>
              </w:rPr>
              <w:br/>
              <w:t>подпрограмма "Развитие малого и среднего предпринимательства";</w:t>
            </w:r>
            <w:r w:rsidRPr="0018271E">
              <w:rPr>
                <w:rFonts w:ascii="Times New Roman" w:hAnsi="Times New Roman" w:cs="Times New Roman"/>
                <w:sz w:val="18"/>
                <w:szCs w:val="18"/>
              </w:rPr>
              <w:br/>
              <w:t>подпрограмма "Управленческие кадры";</w:t>
            </w:r>
            <w:r w:rsidRPr="0018271E">
              <w:rPr>
                <w:rFonts w:ascii="Times New Roman" w:hAnsi="Times New Roman" w:cs="Times New Roman"/>
                <w:sz w:val="18"/>
                <w:szCs w:val="18"/>
              </w:rPr>
              <w:br/>
              <w:t>подпрограмма "Туризм".</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690"/>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 xml:space="preserve">Информационное общество </w:t>
            </w:r>
            <w:r w:rsidRPr="0018271E">
              <w:rPr>
                <w:rFonts w:ascii="Times New Roman" w:hAnsi="Times New Roman" w:cs="Times New Roman"/>
                <w:sz w:val="18"/>
                <w:szCs w:val="18"/>
              </w:rPr>
              <w:br/>
              <w:t>подпрограмма "Информационно-телекоммуникационная инфраструктура информационного общества и услуги, оказываемые на ее основе".</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2011 - 2024 годы</w:t>
            </w:r>
          </w:p>
        </w:tc>
      </w:tr>
      <w:tr w:rsidR="004B5927" w:rsidRPr="0018271E" w:rsidTr="0018271E">
        <w:trPr>
          <w:trHeight w:val="675"/>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Развития сельского хозяйства и регулирования рынков сельскохозяйственной продукции, сырья и продовольствия.</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2013 - 2025 годы</w:t>
            </w:r>
          </w:p>
        </w:tc>
      </w:tr>
      <w:tr w:rsidR="004B5927" w:rsidRPr="0018271E" w:rsidTr="0018271E">
        <w:trPr>
          <w:trHeight w:val="298"/>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Комплексное развитие сельских территорий.</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2020 - 2025 годы</w:t>
            </w:r>
          </w:p>
        </w:tc>
      </w:tr>
      <w:tr w:rsidR="004B5927" w:rsidRPr="0018271E" w:rsidTr="0018271E">
        <w:trPr>
          <w:trHeight w:val="557"/>
        </w:trPr>
        <w:tc>
          <w:tcPr>
            <w:tcW w:w="7999" w:type="dxa"/>
            <w:shd w:val="clear" w:color="000000" w:fill="FFFFFF"/>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 xml:space="preserve">Воспроизводство и использование природных ресурсов программа "Развитие водохозяйственного комплекса Российской Федерации в 2012 - 2020 годах" </w:t>
            </w:r>
          </w:p>
        </w:tc>
        <w:tc>
          <w:tcPr>
            <w:tcW w:w="2422" w:type="dxa"/>
            <w:shd w:val="clear" w:color="000000" w:fill="FFFFFF"/>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315"/>
        </w:trPr>
        <w:tc>
          <w:tcPr>
            <w:tcW w:w="7999" w:type="dxa"/>
            <w:shd w:val="clear" w:color="000000" w:fill="FFFFFF"/>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Развитие лесного хозяйства</w:t>
            </w:r>
          </w:p>
        </w:tc>
        <w:tc>
          <w:tcPr>
            <w:tcW w:w="2422" w:type="dxa"/>
            <w:shd w:val="clear" w:color="000000" w:fill="FFFFFF"/>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527"/>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Развитие федеративных отношений и создание условий для эффективного и  ответственного управления региональными и муниципальными финансами .</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615"/>
        </w:trPr>
        <w:tc>
          <w:tcPr>
            <w:tcW w:w="7999" w:type="dxa"/>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Развитие энергетики</w:t>
            </w:r>
            <w:r w:rsidRPr="0018271E">
              <w:rPr>
                <w:rFonts w:ascii="Times New Roman" w:hAnsi="Times New Roman" w:cs="Times New Roman"/>
                <w:sz w:val="18"/>
                <w:szCs w:val="18"/>
              </w:rPr>
              <w:br/>
              <w:t>подпрограмма "Развитие рынка газомоторного топлива".</w:t>
            </w:r>
          </w:p>
        </w:tc>
        <w:tc>
          <w:tcPr>
            <w:tcW w:w="2422" w:type="dxa"/>
            <w:shd w:val="clear" w:color="auto" w:fill="auto"/>
            <w:noWrap/>
            <w:vAlign w:val="center"/>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2013 - 2024 годы</w:t>
            </w:r>
          </w:p>
        </w:tc>
      </w:tr>
      <w:tr w:rsidR="004B5927" w:rsidRPr="0018271E" w:rsidTr="0018271E">
        <w:trPr>
          <w:trHeight w:val="290"/>
        </w:trPr>
        <w:tc>
          <w:tcPr>
            <w:tcW w:w="10421" w:type="dxa"/>
            <w:gridSpan w:val="2"/>
            <w:shd w:val="clear" w:color="auto" w:fill="auto"/>
            <w:hideMark/>
          </w:tcPr>
          <w:p w:rsidR="004B5927" w:rsidRPr="0018271E" w:rsidRDefault="004B5927" w:rsidP="0018271E">
            <w:pPr>
              <w:spacing w:after="0"/>
              <w:rPr>
                <w:rFonts w:ascii="Times New Roman" w:hAnsi="Times New Roman" w:cs="Times New Roman"/>
                <w:sz w:val="18"/>
                <w:szCs w:val="18"/>
              </w:rPr>
            </w:pPr>
            <w:r w:rsidRPr="0018271E">
              <w:rPr>
                <w:rFonts w:ascii="Times New Roman" w:hAnsi="Times New Roman" w:cs="Times New Roman"/>
                <w:sz w:val="18"/>
                <w:szCs w:val="18"/>
              </w:rPr>
              <w:t>Федеральная целевая программа "Увековечение памяти погибших при защите Отечества на 2019 - 2024 годы".</w:t>
            </w:r>
          </w:p>
        </w:tc>
      </w:tr>
    </w:tbl>
    <w:p w:rsidR="004B5927" w:rsidRPr="004B5927" w:rsidRDefault="004B5927" w:rsidP="004B5927"/>
    <w:p w:rsidR="004B5927" w:rsidRPr="0018271E" w:rsidRDefault="004B5927" w:rsidP="0018271E">
      <w:pPr>
        <w:spacing w:after="0"/>
        <w:jc w:val="center"/>
        <w:rPr>
          <w:rFonts w:ascii="Times New Roman" w:hAnsi="Times New Roman" w:cs="Times New Roman"/>
          <w:sz w:val="20"/>
          <w:szCs w:val="20"/>
        </w:rPr>
      </w:pPr>
      <w:r w:rsidRPr="0018271E">
        <w:rPr>
          <w:rFonts w:ascii="Times New Roman" w:hAnsi="Times New Roman" w:cs="Times New Roman"/>
          <w:sz w:val="20"/>
          <w:szCs w:val="20"/>
        </w:rPr>
        <w:t xml:space="preserve">Перечень Государственных программ Новгородской области  представлен в соответствии с распоряжением Правительства Новгородской области от 2 сентября 2013 г. № 99-рг (с изменениями на 21 августа 2023 года №490-рз) (по данным сайта </w:t>
      </w:r>
      <w:hyperlink r:id="rId41" w:history="1">
        <w:r w:rsidRPr="0018271E">
          <w:rPr>
            <w:rFonts w:ascii="Times New Roman" w:hAnsi="Times New Roman" w:cs="Times New Roman"/>
            <w:sz w:val="20"/>
            <w:szCs w:val="20"/>
          </w:rPr>
          <w:t>https://docs.cntd.ru/document/424085387</w:t>
        </w:r>
      </w:hyperlink>
      <w:r w:rsidRPr="0018271E">
        <w:rPr>
          <w:rFonts w:ascii="Times New Roman" w:hAnsi="Times New Roman" w:cs="Times New Roman"/>
          <w:sz w:val="20"/>
          <w:szCs w:val="20"/>
        </w:rPr>
        <w:t>) (таблица 1.2.1.).</w:t>
      </w:r>
    </w:p>
    <w:p w:rsidR="004B5927" w:rsidRPr="0018271E" w:rsidRDefault="004B5927" w:rsidP="0018271E">
      <w:pPr>
        <w:spacing w:after="0"/>
        <w:rPr>
          <w:rFonts w:ascii="Times New Roman" w:hAnsi="Times New Roman" w:cs="Times New Roman"/>
          <w:sz w:val="20"/>
          <w:szCs w:val="20"/>
        </w:rPr>
      </w:pPr>
      <w:r w:rsidRPr="0018271E">
        <w:rPr>
          <w:rFonts w:ascii="Times New Roman" w:hAnsi="Times New Roman" w:cs="Times New Roman"/>
          <w:sz w:val="20"/>
          <w:szCs w:val="20"/>
        </w:rPr>
        <w:t>Таблица 1.2.2.</w:t>
      </w:r>
    </w:p>
    <w:p w:rsidR="004B5927" w:rsidRPr="0018271E" w:rsidRDefault="004B5927" w:rsidP="0018271E">
      <w:pPr>
        <w:spacing w:after="0"/>
        <w:jc w:val="center"/>
        <w:rPr>
          <w:rFonts w:ascii="Times New Roman" w:hAnsi="Times New Roman" w:cs="Times New Roman"/>
          <w:sz w:val="20"/>
          <w:szCs w:val="20"/>
        </w:rPr>
      </w:pPr>
      <w:r w:rsidRPr="0018271E">
        <w:rPr>
          <w:rFonts w:ascii="Times New Roman" w:hAnsi="Times New Roman" w:cs="Times New Roman"/>
          <w:sz w:val="20"/>
          <w:szCs w:val="20"/>
        </w:rPr>
        <w:t>Перечень государственных программ Новгородской области</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0" w:type="dxa"/>
          <w:right w:w="0" w:type="dxa"/>
        </w:tblCellMar>
        <w:tblLook w:val="04A0"/>
      </w:tblPr>
      <w:tblGrid>
        <w:gridCol w:w="604"/>
        <w:gridCol w:w="5462"/>
        <w:gridCol w:w="3413"/>
      </w:tblGrid>
      <w:tr w:rsidR="004B5927" w:rsidRPr="00D017D2" w:rsidTr="0018271E">
        <w:trPr>
          <w:tblHeader/>
        </w:trPr>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п/п</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Наименование государственной программы Новгородской области</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Ответственный исполнитель</w:t>
            </w:r>
          </w:p>
        </w:tc>
      </w:tr>
      <w:tr w:rsidR="004B5927" w:rsidRPr="00D017D2" w:rsidTr="0018271E">
        <w:trPr>
          <w:tblHeader/>
        </w:trPr>
        <w:tc>
          <w:tcPr>
            <w:tcW w:w="638"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5995"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3696"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3</w:t>
            </w:r>
          </w:p>
        </w:tc>
      </w:tr>
      <w:tr w:rsidR="004B5927" w:rsidRPr="00D017D2" w:rsidTr="0018271E">
        <w:trPr>
          <w:trHeight w:val="982"/>
        </w:trPr>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11.02.2019 № 60 (с изм.  на 23 июня 2022 года №335)</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 «Об утверждении государственной программы Новгородской области «Развитие здравоохранения Новгородской области до 2029 года»</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здравоохранения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Правительства Новгородской области от 05.07.2019 № 257 (с изменениями на 5 октября 2023 года № 453) «О </w:t>
            </w:r>
            <w:r w:rsidRPr="00D017D2">
              <w:rPr>
                <w:rFonts w:ascii="Times New Roman" w:hAnsi="Times New Roman" w:cs="Times New Roman"/>
                <w:sz w:val="18"/>
                <w:szCs w:val="18"/>
              </w:rPr>
              <w:lastRenderedPageBreak/>
              <w:t>государственной программе Новгородской области «Развитие образования в Новгородской области до 2026 года»</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министерство образования Новгородской области</w:t>
            </w:r>
          </w:p>
        </w:tc>
      </w:tr>
      <w:tr w:rsidR="004B5927" w:rsidRPr="00D017D2" w:rsidTr="0018271E">
        <w:trPr>
          <w:trHeight w:val="905"/>
        </w:trPr>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3.</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12.07.2019 № 271  (с изменениями на 31 июля 2023 года №338) «О государственной программе Новгородской области «Развитие культуры и архивного дела Новгородской области на 2019 - 2025годы»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культуры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4.</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26.06.2019 № 240  (с изменениями на 25 сентября 2023 года №437) «О государственной программе Новгородской области «Социальная поддержка граждан в Новгородской области на 2019 - 2025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труда и социальной защиты населения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5.</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26.12.2018 № 616  (с изменениями на 13 июля 2023 года №306) «О государственной программе Новгородской области «Развитие физической культуры, спорта и молодежной политики на территории Новгородской области на 2019 - 2025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спорта и молодежной политики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6.</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12.07.2019 № 267  (с изменениями на 13 сентября 2023 года №411) «О государственной программе Новгородской области «Улучшение жилищных условий граждан и повышение качества жилищно-коммунальных услуг в Новгородской области на 2019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жилищно-коммунального хозяйства и топливно-энергетического комплекса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7.</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14.06.2019 № 218  (с изменениями на 20 июля 2023 года №321) «О государственной программе Новгородской области «Содействие занятости населения в Новгородской области на 2019 - 2025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труда и социальной защиты населения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8.</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18.06.2019 № 222  (с изменениями на 18 сентября 2023 года №422) «О государственной программе Новгородской области «Развитие сельского хозяйства в Новгородской области на 2019 - 2025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сельского хозяйства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9.</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16.12.2019 № 490  (с изменениями на 12 июля 2023 года №302) «О государственной программе Новгородской области «Комплексное развитие сельских территорий Новгородской области до 2030 года»</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сельского хозяйства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10.</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08.07.2019 № 262   (с изменениями на 12 октября 2023 года  № 460) «О государственной программе Новгородской области «Развитие жилищного строительства на территории Новгородской области на 2019 - 2025 годы» (с изменениями на 12 октября 2023 года  № 460</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строительства, архитектуры и имущественных отношений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09.07. 2020 № 312 (с изменениями на 06.06.2023 243)</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 "Совершенствование и содержание дорожного хозяйства Новгородской области (за исключением автомобильных дорог федерального значения) на 2020 - 2026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транспорта, дорожного хозяйства и цифрового развития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12.</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Правительства Новгородской области от 05.04.2023 </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143  «О государственной программе Новгородской области «Развитие лесного хозяйства Новгородской области на 2023-2027</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природных ресурсов, лесного хозяйства и экологии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13.</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28 октября 2013 года № 325 (с изменениями на 19 мая 2023 №209) «О государственной программе Новгородской области «Охрана окружающей среды Новгородской области на 2014 - 2025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природных ресурсов, лесного хозяйства и экологии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14.</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Правительства Новгородской области от 23.08.2022 </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460  « О государственной программе Новгородской  области  «Развитие водохозяйственного комплекса Новгородской области  в</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2022-2026  годах»</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природных ресурсов, лесного хозяйства и экологии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15.</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17.10.2013 № 275  (с изменениями на 13 октября 2023 года №463) «О государственной программе Новгородской области «Развитие рыбохозяйственного комплекса Новгородской области в 2014 - 2025 годах»</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комитет охотничьего хозяйства и рыболовства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16.</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20.06.2019 № 223  (с изменениями от 27.02.2023 № 80) «О государственной программе Новгородской области «Обеспечение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2019 - 2026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комитет ветеринарии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17.</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22.07.2022 №405   «О государственной программе Новгородской области «Совершенствование системы государственного управления в Новгородской области на 2022 - 2028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государственного управления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18.</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06.06.2019 № 205 (с изменениями на 25 мая 2023 года №223) «О государственной программе Новгородской области «Управление государственными финансами Новгородской области на 2019 - 2025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финансов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19.</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06.06.2019 № 204  (с изменениями на 4 сентября 2023 года №390) «О государственной программе Новгородской области «Развитие системы управления имуществом в Новгородской области на 2019 - 2026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инвестиционной политики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20.</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24 июня 2019 года № 235  (с изменениями на 16 марта 2023 года №119) «О государственной программе Новгородской области «Обеспечение экономического развития Новгородской области на 2019 - 2025годы»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инвестиционной политики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21.</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Правительства Новгородской области от 28 октября 2013 года № 324 (с изменениями на 30 августа 2023 года №383) </w:t>
            </w:r>
            <w:r w:rsidRPr="00D017D2">
              <w:rPr>
                <w:rFonts w:ascii="Times New Roman" w:hAnsi="Times New Roman" w:cs="Times New Roman"/>
                <w:sz w:val="18"/>
                <w:szCs w:val="18"/>
              </w:rPr>
              <w:br/>
              <w:t>«О государственной программе Новгородской области «Развитие транспортной системы, связи и навигационной деятельности Новгородской области на 2014 - 2028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транспорта, дорожного хозяйства и цифрового развития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22.</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18 февраля 2021 года №41 (с изменениями от 30.05.2023 № 231)</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 «О государственной программе Новгородской области «Обеспечение общественного порядка и противодействие преступности в Новгородской области на 2020 - 2025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Администрация Губернатора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23.</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16.01.2020 № 4  (с изменениями на 15 февраля 2023 года №72) «О государственной программе Новгородской области «Градостроительная политика на территории Новгородской области на 2020 - 2026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строительства, архитектуры и имущественных отношений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24.</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10.12.2019 № 483 (с изменениями на 13 октября 2023 года № 462) «О государственной программе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25.</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14 февраля 2023 года №67 «О государственной программе Новгородской области "Развитие цифровой экономики в Новгородской области на 2023 - 2030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транспорта, дорожного хозяйства и цифрового развития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26.</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18.03.2019 № 92 (с изменениями на 7 августа 2023 года №349) «Об утверждении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труда и социальной защиты населения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27.</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22.01.2015 № 20  (с изменениями на 27 января 2022 года №36) «О государственной программе Новгородской области «Повышение безопасности дорожного движения в Новгородской области на 2015 - 2024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транспорта, дорожного хозяйства и цифрового развития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28.</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от 29 января 2021 года № 14 (с изменениями на 4 сентября 2023 года №388)  «О государственной программе Новгородской области "Гармонизация межнациональных отношений на территории Новгородской области на 2021 - 2025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Администрация Губернатора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29.</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20.06.2019 № 229  (с изменениями на 8 сентября 2023 года №404)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Администрация Губернатора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CB36D6" w:rsidP="0018271E">
            <w:pPr>
              <w:spacing w:after="0"/>
              <w:rPr>
                <w:rFonts w:ascii="Times New Roman" w:hAnsi="Times New Roman" w:cs="Times New Roman"/>
                <w:sz w:val="18"/>
                <w:szCs w:val="18"/>
              </w:rPr>
            </w:pPr>
            <w:hyperlink r:id="rId42" w:history="1">
              <w:r w:rsidR="004B5927" w:rsidRPr="00D017D2">
                <w:rPr>
                  <w:rFonts w:ascii="Times New Roman" w:hAnsi="Times New Roman" w:cs="Times New Roman"/>
                  <w:sz w:val="18"/>
                  <w:szCs w:val="18"/>
                </w:rPr>
                <w:t>30</w:t>
              </w:r>
            </w:hyperlink>
            <w:r w:rsidR="004B5927" w:rsidRPr="00D017D2">
              <w:rPr>
                <w:rFonts w:ascii="Times New Roman" w:hAnsi="Times New Roman" w:cs="Times New Roman"/>
                <w:sz w:val="18"/>
                <w:szCs w:val="18"/>
              </w:rPr>
              <w:t>.</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12.07.2019 № 268 (с изменениями на 20 июля 2023 года №317) «О государственной программе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образования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31.</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Правительства Новгородской области от 01.09.2017 № 305  (с изменениями на 19 сентября 2023 года №426) «Об утверждении государственной программы Новгородской области «Формирование современной городской среды на территории </w:t>
            </w:r>
            <w:r w:rsidRPr="00D017D2">
              <w:rPr>
                <w:rFonts w:ascii="Times New Roman" w:hAnsi="Times New Roman" w:cs="Times New Roman"/>
                <w:sz w:val="18"/>
                <w:szCs w:val="18"/>
              </w:rPr>
              <w:lastRenderedPageBreak/>
              <w:t>муниципальных образований Новгородской области на 2018 - 2030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министерство жилищно-коммунального хозяйства и топливно-энергетического комплекса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32.</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24.07.2018 № 375 (с изменениями на 21 июля 2023 года №324) «О государственной программе Новгородской области «Создание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образования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33.</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01.07.2019 № 248  (с изменениями на 25 октября 2023 года №484) «Об утверждении государственной программы Новгородской области «Развитие промышленности, науки и инноваций, торговли и заготовительной деятельности, защиты прав потребителей в Новгородской области на 2019 - 2026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промышленности и торговли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34.</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12.07.2019 № 270  (с изменениями от 07.02.2023 N 58) «О государственной программе Новгородской области «Чистая вода в Новгородской области на 2019 - 2025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жилищно-коммунального хозяйства и топливно-энергетического комплекса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35.</w:t>
            </w:r>
          </w:p>
        </w:tc>
        <w:tc>
          <w:tcPr>
            <w:tcW w:w="5995"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27.09.2019 № 383  (с изменениями на 27 июля 2023 года №331) «О государственной программе Новгородской области «Создание и восстановление воинских захоронений на территории Новгородской области на 2019 – 2025 годы»</w:t>
            </w:r>
          </w:p>
        </w:tc>
        <w:tc>
          <w:tcPr>
            <w:tcW w:w="3696" w:type="dxa"/>
            <w:shd w:val="clear" w:color="auto" w:fill="FFFFFF"/>
            <w:tcMar>
              <w:top w:w="102" w:type="dxa"/>
              <w:left w:w="62" w:type="dxa"/>
              <w:bottom w:w="102" w:type="dxa"/>
              <w:right w:w="62" w:type="dxa"/>
            </w:tcMar>
            <w:vAlign w:val="center"/>
            <w:hideMark/>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строительства, архитектуры и имущественных отношений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36.</w:t>
            </w:r>
          </w:p>
        </w:tc>
        <w:tc>
          <w:tcPr>
            <w:tcW w:w="5995" w:type="dxa"/>
            <w:shd w:val="clear" w:color="auto" w:fill="FFFFFF"/>
            <w:tcMar>
              <w:top w:w="102" w:type="dxa"/>
              <w:left w:w="62" w:type="dxa"/>
              <w:bottom w:w="102" w:type="dxa"/>
              <w:right w:w="62" w:type="dxa"/>
            </w:tcMa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15.02.2021 № 33 (с изменениями на 4 апреля 2023 года №142) « О государственной программе Новгородской</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Области «Профилактика безнадзорности и правонарушений несовершеннолетних в Новгородской области на 2021-2025 годы»</w:t>
            </w:r>
          </w:p>
        </w:tc>
        <w:tc>
          <w:tcPr>
            <w:tcW w:w="3696" w:type="dxa"/>
            <w:shd w:val="clear" w:color="auto" w:fill="FFFFFF"/>
            <w:tcMar>
              <w:top w:w="102" w:type="dxa"/>
              <w:left w:w="62" w:type="dxa"/>
              <w:bottom w:w="102" w:type="dxa"/>
              <w:right w:w="62" w:type="dxa"/>
            </w:tcMa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Администрация Губернатора Новгородской области </w:t>
            </w:r>
          </w:p>
        </w:tc>
      </w:tr>
      <w:tr w:rsidR="004B5927" w:rsidRPr="00D017D2" w:rsidTr="0018271E">
        <w:tc>
          <w:tcPr>
            <w:tcW w:w="638"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37.</w:t>
            </w:r>
          </w:p>
        </w:tc>
        <w:tc>
          <w:tcPr>
            <w:tcW w:w="5995" w:type="dxa"/>
            <w:shd w:val="clear" w:color="auto" w:fill="FFFFFF"/>
            <w:tcMar>
              <w:top w:w="102" w:type="dxa"/>
              <w:left w:w="62" w:type="dxa"/>
              <w:bottom w:w="102" w:type="dxa"/>
              <w:right w:w="62" w:type="dxa"/>
            </w:tcMa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24.09.2021 №ОН-7043-И  «О государственной программе Новгородской области «Модернизация школьных систем образования путем проведения капитальных ремонтов зданий государственных и муниципальных общеобразовательных организаций Новгородской области в 2022-2026  годах»</w:t>
            </w:r>
          </w:p>
        </w:tc>
        <w:tc>
          <w:tcPr>
            <w:tcW w:w="3696" w:type="dxa"/>
            <w:shd w:val="clear" w:color="auto" w:fill="FFFFFF"/>
            <w:tcMar>
              <w:top w:w="102" w:type="dxa"/>
              <w:left w:w="62" w:type="dxa"/>
              <w:bottom w:w="102" w:type="dxa"/>
              <w:right w:w="62" w:type="dxa"/>
            </w:tcMa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министерство образования Новгородской области </w:t>
            </w:r>
          </w:p>
        </w:tc>
      </w:tr>
      <w:tr w:rsidR="004B5927" w:rsidRPr="00D017D2" w:rsidTr="0018271E">
        <w:tc>
          <w:tcPr>
            <w:tcW w:w="638"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38.</w:t>
            </w:r>
          </w:p>
        </w:tc>
        <w:tc>
          <w:tcPr>
            <w:tcW w:w="5995"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Научно-технологическое развитие Новгородской области на 2022 - 2030 годы </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27 июня 2022 года N 343( с изменениями на 24 апреля 2023 года №164) « Об утверждении государственной программы Новгородской области "Научно-технологическое развитие Новгородской области на 2022 - 2030 годы"</w:t>
            </w:r>
          </w:p>
        </w:tc>
        <w:tc>
          <w:tcPr>
            <w:tcW w:w="3696"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министерство промышленности и торговли Новгородской области</w:t>
            </w:r>
          </w:p>
        </w:tc>
      </w:tr>
      <w:tr w:rsidR="004B5927" w:rsidRPr="00D017D2" w:rsidTr="0018271E">
        <w:tc>
          <w:tcPr>
            <w:tcW w:w="638"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39.</w:t>
            </w:r>
          </w:p>
        </w:tc>
        <w:tc>
          <w:tcPr>
            <w:tcW w:w="5995"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Модернизация систем коммунальной инфраструктуры Новгородской области на 2023 – 2027 годы </w:t>
            </w:r>
          </w:p>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Правительства Новгородской области от  10 мая 2023 года №188 «О государственной программе Новгородской области «Модернизация систем коммунальной инфраструктуры Новгородской области на 2023-2027 годы»</w:t>
            </w:r>
          </w:p>
        </w:tc>
        <w:tc>
          <w:tcPr>
            <w:tcW w:w="3696" w:type="dxa"/>
            <w:shd w:val="clear" w:color="auto" w:fill="FFFFFF"/>
            <w:tcMar>
              <w:top w:w="102" w:type="dxa"/>
              <w:left w:w="62" w:type="dxa"/>
              <w:bottom w:w="102" w:type="dxa"/>
              <w:right w:w="62" w:type="dxa"/>
            </w:tcMar>
            <w:vAlign w:val="center"/>
          </w:tcPr>
          <w:p w:rsidR="004B5927" w:rsidRPr="00D017D2" w:rsidRDefault="004B5927" w:rsidP="0018271E">
            <w:pPr>
              <w:spacing w:after="0"/>
              <w:rPr>
                <w:rFonts w:ascii="Times New Roman" w:hAnsi="Times New Roman" w:cs="Times New Roman"/>
                <w:sz w:val="18"/>
                <w:szCs w:val="18"/>
              </w:rPr>
            </w:pPr>
            <w:r w:rsidRPr="00D017D2">
              <w:rPr>
                <w:rFonts w:ascii="Times New Roman" w:hAnsi="Times New Roman" w:cs="Times New Roman"/>
                <w:sz w:val="18"/>
                <w:szCs w:val="18"/>
              </w:rPr>
              <w:t xml:space="preserve">министерство жилищно-коммунального хозяйства и топливно-энергетического комплекса Новгородской области </w:t>
            </w:r>
          </w:p>
        </w:tc>
      </w:tr>
    </w:tbl>
    <w:p w:rsidR="004B5927" w:rsidRPr="0018271E" w:rsidRDefault="004B5927" w:rsidP="0018271E">
      <w:pPr>
        <w:spacing w:after="0"/>
        <w:rPr>
          <w:rFonts w:ascii="Times New Roman" w:hAnsi="Times New Roman" w:cs="Times New Roman"/>
          <w:sz w:val="20"/>
          <w:szCs w:val="20"/>
        </w:rPr>
      </w:pP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Кроме того при разработке документации использовались:</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«Территориальная схема обращения с отходами  Новгородской области» (утверждена  п</w:t>
      </w:r>
      <w:hyperlink r:id="rId43" w:history="1">
        <w:r w:rsidRPr="00D017D2">
          <w:rPr>
            <w:rFonts w:ascii="Times New Roman" w:hAnsi="Times New Roman" w:cs="Times New Roman"/>
            <w:sz w:val="20"/>
            <w:szCs w:val="20"/>
          </w:rPr>
          <w:t>остановление</w:t>
        </w:r>
      </w:hyperlink>
      <w:r w:rsidRPr="00D017D2">
        <w:rPr>
          <w:rFonts w:ascii="Times New Roman" w:hAnsi="Times New Roman" w:cs="Times New Roman"/>
          <w:sz w:val="20"/>
          <w:szCs w:val="20"/>
        </w:rPr>
        <w:t xml:space="preserve">м министерства природных ресурсов, лесного хозяйства и экологии Новгородской области от 27.12.2021 № 13.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Областной  закон от  04 апреля 2019 года № 394-ОЗ «Стратегия социально-экономического развития Новгородской области до 2026 года», которым определены основные направления развития области.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Перечень муниципальных программ Валдайского района был  утверждён постановлением Администрации Валдайского муниципального района от 30.12.2015 № 2067 (в ред. от 19.01.2023 №56, от 14.02.2023 № 245, от 10.04.2023 №604,  от 16.06.2023 № 1061, от 13.09.2023 №1770) и включает 29 муниципальных программ из которых 8 относится к Валдайскому городскому поселению.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Данные об утвержденных и действующих в настоящее время программ приведены в таблице 1.2.3.  (по данным официального сайта Администрации Валдайского района (сайт: </w:t>
      </w:r>
      <w:hyperlink r:id="rId44" w:history="1">
        <w:r w:rsidRPr="00D017D2">
          <w:rPr>
            <w:rFonts w:ascii="Times New Roman" w:hAnsi="Times New Roman" w:cs="Times New Roman"/>
            <w:sz w:val="20"/>
            <w:szCs w:val="20"/>
          </w:rPr>
          <w:t>http://valdayadm.ru/celevye-programmy</w:t>
        </w:r>
      </w:hyperlink>
      <w:r w:rsidRPr="00D017D2">
        <w:rPr>
          <w:rFonts w:ascii="Times New Roman" w:hAnsi="Times New Roman" w:cs="Times New Roman"/>
          <w:sz w:val="20"/>
          <w:szCs w:val="20"/>
        </w:rPr>
        <w:t xml:space="preserve"> и сайт: </w:t>
      </w:r>
      <w:hyperlink r:id="rId45" w:history="1">
        <w:r w:rsidRPr="00D017D2">
          <w:rPr>
            <w:rFonts w:ascii="Times New Roman" w:hAnsi="Times New Roman" w:cs="Times New Roman"/>
            <w:sz w:val="20"/>
            <w:szCs w:val="20"/>
          </w:rPr>
          <w:t>http://www.valdayadm.ru/normativno-pravovye-akty-administracii-rayona по состоянию на 15.11.2023</w:t>
        </w:r>
      </w:hyperlink>
      <w:r w:rsidRPr="00D017D2">
        <w:rPr>
          <w:rFonts w:ascii="Times New Roman" w:hAnsi="Times New Roman" w:cs="Times New Roman"/>
          <w:sz w:val="20"/>
          <w:szCs w:val="20"/>
        </w:rPr>
        <w:t xml:space="preserve"> года).</w:t>
      </w:r>
    </w:p>
    <w:p w:rsidR="004B5927" w:rsidRPr="00D017D2" w:rsidRDefault="004B5927" w:rsidP="004B5927">
      <w:pPr>
        <w:rPr>
          <w:rFonts w:ascii="Times New Roman" w:hAnsi="Times New Roman" w:cs="Times New Roman"/>
          <w:sz w:val="20"/>
          <w:szCs w:val="20"/>
        </w:rPr>
      </w:pPr>
      <w:r w:rsidRPr="00D017D2">
        <w:rPr>
          <w:rFonts w:ascii="Times New Roman" w:hAnsi="Times New Roman" w:cs="Times New Roman"/>
          <w:sz w:val="20"/>
          <w:szCs w:val="20"/>
        </w:rPr>
        <w:t>Таблица 1.2.3.</w:t>
      </w: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7"/>
        <w:gridCol w:w="5563"/>
        <w:gridCol w:w="3384"/>
      </w:tblGrid>
      <w:tr w:rsidR="004B5927" w:rsidRPr="00D017D2" w:rsidTr="0018271E">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п/п</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Наименование муниципальной программы Валдайского района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Наименование и номер нормативного документа</w:t>
            </w:r>
          </w:p>
        </w:tc>
      </w:tr>
      <w:tr w:rsidR="004B5927" w:rsidRPr="00D017D2" w:rsidTr="0018271E">
        <w:trPr>
          <w:trHeight w:val="342"/>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««Обеспечение жильем молодых семей на территории Валдайского муниципального района на 2016 - 2025 годы</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18.08.2015 № 1231   (в ред. от 03.04.2023 № 546)</w:t>
            </w:r>
          </w:p>
        </w:tc>
      </w:tr>
      <w:tr w:rsidR="004B5927" w:rsidRPr="00D017D2" w:rsidTr="0018271E">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Валдайского района «Развитие культуры в Валдайском муниципальном районе (2023-2030 годы)»</w:t>
            </w:r>
          </w:p>
          <w:p w:rsidR="004B5927" w:rsidRPr="00D017D2" w:rsidRDefault="004B5927" w:rsidP="00D017D2">
            <w:pPr>
              <w:spacing w:after="0"/>
              <w:rPr>
                <w:rFonts w:ascii="Times New Roman" w:hAnsi="Times New Roman" w:cs="Times New Roman"/>
                <w:sz w:val="18"/>
                <w:szCs w:val="1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Администрации Валдайского муниципального района от 11.01.2023 № 24 (в ред.  от  03.11.2023 № 2122)               </w:t>
            </w:r>
          </w:p>
        </w:tc>
      </w:tr>
      <w:tr w:rsidR="004B5927" w:rsidRPr="00D017D2" w:rsidTr="0018271E">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Муниципальная программа «Развитие физической культуры и спорта в Валдайском муниципальном районе на 2018-2026 годы»,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07.10.2015 № 1473 (в ред.   29.09.2023 № 1862)</w:t>
            </w:r>
          </w:p>
        </w:tc>
      </w:tr>
      <w:tr w:rsidR="004B5927" w:rsidRPr="00D017D2" w:rsidTr="0018271E">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«Управление муниципальными финансами Валдайского муниципального района на 2020-2025 годы»</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29.11.2019 № 2054 (в ред. 03.11.2023 № 2123)</w:t>
            </w:r>
          </w:p>
        </w:tc>
      </w:tr>
      <w:tr w:rsidR="004B5927" w:rsidRPr="00D017D2" w:rsidTr="0018271E">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Валдайского муниципального района «Развитие образования и молодежной политики в Валдайском муниципальном районе до 2026 года»</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Администрации Валдайского муниципального района от 18.10.2022 года № 2097 (в ред.   от  27.10.2023 № 2063) </w:t>
            </w:r>
          </w:p>
        </w:tc>
      </w:tr>
      <w:tr w:rsidR="004B5927" w:rsidRPr="00D017D2" w:rsidTr="0018271E">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7.</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Муниципальная программа «Обеспечение экономического развития Валдайского района на 2016 - 2026 годы»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23.11.2015 № 1748  (в ред. от 07.03.2023 № 384)</w:t>
            </w:r>
          </w:p>
        </w:tc>
      </w:tr>
      <w:tr w:rsidR="004B5927" w:rsidRPr="00D017D2" w:rsidTr="0018271E">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8.</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Муниципальная программа «Развитие муниципальной службы и форм участия населения в осуществлении местного самоуправления в Валдайском муниципальном районе на 2019 - 2023 годы»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26.11.2018 № 1861 (в ред. 29.05.2023 № 917)</w:t>
            </w:r>
          </w:p>
        </w:tc>
      </w:tr>
      <w:tr w:rsidR="004B5927" w:rsidRPr="00D017D2" w:rsidTr="0018271E">
        <w:trPr>
          <w:trHeight w:val="967"/>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9.</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«Комплексное развитие инфраструктуры водоснабжения и водоотведения на территории Валдайского муниципального района в 2022 - 2024 годах»</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30.05.2022 № 997 (в редакции от 31.03.2023 № 542)</w:t>
            </w:r>
          </w:p>
        </w:tc>
      </w:tr>
      <w:tr w:rsidR="004B5927" w:rsidRPr="00D017D2" w:rsidTr="0018271E">
        <w:trPr>
          <w:trHeight w:val="683"/>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«Комплексные меры по обеспечению законности и противодействию правонарушениям на 2020 - 2025 годы»</w:t>
            </w:r>
          </w:p>
          <w:p w:rsidR="004B5927" w:rsidRPr="00D017D2" w:rsidRDefault="004B5927" w:rsidP="00D017D2">
            <w:pPr>
              <w:spacing w:after="0"/>
              <w:rPr>
                <w:rFonts w:ascii="Times New Roman" w:hAnsi="Times New Roman" w:cs="Times New Roman"/>
                <w:sz w:val="18"/>
                <w:szCs w:val="1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28.11.2019  №  2031(в редакции от 22.03.2023 № 488)</w:t>
            </w:r>
          </w:p>
        </w:tc>
      </w:tr>
      <w:tr w:rsidR="004B5927" w:rsidRPr="00D017D2" w:rsidTr="0018271E">
        <w:trPr>
          <w:trHeight w:val="704"/>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«Отлов безнадзорных животных на территории Валдайского муниципального района в 2018 - 2025 годах»</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30.10.2017 № 2215 (в ред. от 27.04.2023 № 740)</w:t>
            </w:r>
          </w:p>
        </w:tc>
      </w:tr>
      <w:tr w:rsidR="004B5927" w:rsidRPr="00D017D2" w:rsidTr="0018271E">
        <w:trPr>
          <w:trHeight w:val="739"/>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12.</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«Информатизация Валдайского муниципального района на 2021-2023 годы»</w:t>
            </w: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28.12.2020 № 2099 (в ред. от 04.10.2023 № 1881)</w:t>
            </w:r>
          </w:p>
        </w:tc>
      </w:tr>
      <w:tr w:rsidR="004B5927" w:rsidRPr="00D017D2" w:rsidTr="0018271E">
        <w:trPr>
          <w:trHeight w:val="704"/>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13.</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«Обеспечение населения Валдайского муниципального района питьевой водой в 2023-2025 годах»</w:t>
            </w:r>
          </w:p>
          <w:p w:rsidR="004B5927" w:rsidRPr="00D017D2" w:rsidRDefault="004B5927" w:rsidP="00D017D2">
            <w:pPr>
              <w:spacing w:after="0"/>
              <w:rPr>
                <w:rFonts w:ascii="Times New Roman" w:hAnsi="Times New Roman" w:cs="Times New Roman"/>
                <w:sz w:val="18"/>
                <w:szCs w:val="18"/>
              </w:rPr>
            </w:pPr>
          </w:p>
          <w:p w:rsidR="004B5927" w:rsidRPr="00D017D2" w:rsidRDefault="004B5927" w:rsidP="00D017D2">
            <w:pPr>
              <w:spacing w:after="0"/>
              <w:rPr>
                <w:rFonts w:ascii="Times New Roman" w:hAnsi="Times New Roman" w:cs="Times New Roman"/>
                <w:sz w:val="18"/>
                <w:szCs w:val="1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06.02.2023 № 185 (в ред.  от 27.04.2023 № 743)</w:t>
            </w:r>
          </w:p>
        </w:tc>
      </w:tr>
      <w:tr w:rsidR="004B5927" w:rsidRPr="00D017D2" w:rsidTr="0018271E">
        <w:trPr>
          <w:trHeight w:val="704"/>
        </w:trPr>
        <w:tc>
          <w:tcPr>
            <w:tcW w:w="697"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14.</w:t>
            </w:r>
          </w:p>
        </w:tc>
        <w:tc>
          <w:tcPr>
            <w:tcW w:w="6073"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«Совершенствование и содержание дорожного хозяйства на территории Валдайского муниципального района на 2019-2025 годы»</w:t>
            </w:r>
          </w:p>
          <w:p w:rsidR="004B5927" w:rsidRPr="00D017D2" w:rsidRDefault="004B5927" w:rsidP="00D017D2">
            <w:pPr>
              <w:spacing w:after="0"/>
              <w:rPr>
                <w:rFonts w:ascii="Times New Roman" w:hAnsi="Times New Roman" w:cs="Times New Roman"/>
                <w:sz w:val="18"/>
                <w:szCs w:val="18"/>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30.11.2018 № 1902 (в ред. от  28.09.2023 № 1853)</w:t>
            </w:r>
          </w:p>
        </w:tc>
      </w:tr>
      <w:tr w:rsidR="004B5927" w:rsidRPr="00D017D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8"/>
        </w:trPr>
        <w:tc>
          <w:tcPr>
            <w:tcW w:w="697"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15.</w:t>
            </w:r>
          </w:p>
        </w:tc>
        <w:tc>
          <w:tcPr>
            <w:tcW w:w="6073"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«Комплексное развитие инфраструктуры водоснабжения и водоотведения на территории</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Валдайского муниципального района в 2022-2024 годах»</w:t>
            </w:r>
          </w:p>
        </w:tc>
        <w:tc>
          <w:tcPr>
            <w:tcW w:w="3685"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30.05.2022 № 997</w:t>
            </w:r>
          </w:p>
          <w:p w:rsidR="004B5927" w:rsidRPr="00D017D2" w:rsidRDefault="004B5927" w:rsidP="00D017D2">
            <w:pPr>
              <w:spacing w:after="0"/>
              <w:rPr>
                <w:rFonts w:ascii="Times New Roman" w:hAnsi="Times New Roman" w:cs="Times New Roman"/>
                <w:sz w:val="18"/>
                <w:szCs w:val="18"/>
              </w:rPr>
            </w:pPr>
          </w:p>
        </w:tc>
      </w:tr>
      <w:tr w:rsidR="004B5927" w:rsidRPr="00D017D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8"/>
        </w:trPr>
        <w:tc>
          <w:tcPr>
            <w:tcW w:w="697"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16.</w:t>
            </w:r>
          </w:p>
        </w:tc>
        <w:tc>
          <w:tcPr>
            <w:tcW w:w="6073"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«Обращение с твердыми</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коммунальными отходами на территории Валдайского муниципального района в 2023 - 2025 годах»</w:t>
            </w:r>
          </w:p>
        </w:tc>
        <w:tc>
          <w:tcPr>
            <w:tcW w:w="3685"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27.10.2023 № 2061</w:t>
            </w:r>
          </w:p>
        </w:tc>
      </w:tr>
      <w:tr w:rsidR="004B5927" w:rsidRPr="00D017D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8"/>
        </w:trPr>
        <w:tc>
          <w:tcPr>
            <w:tcW w:w="697"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17.</w:t>
            </w:r>
          </w:p>
        </w:tc>
        <w:tc>
          <w:tcPr>
            <w:tcW w:w="607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«Развитие молодежной политики в Валдайском муниципальном районе на 2023 - 2026 годы»</w:t>
            </w:r>
          </w:p>
        </w:tc>
        <w:tc>
          <w:tcPr>
            <w:tcW w:w="3685"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26.01.2023 № 126 (в ред. от  28.09.2023 № 1856)</w:t>
            </w:r>
          </w:p>
        </w:tc>
      </w:tr>
      <w:tr w:rsidR="004B5927" w:rsidRPr="00D017D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8"/>
        </w:trPr>
        <w:tc>
          <w:tcPr>
            <w:tcW w:w="697"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18.</w:t>
            </w:r>
          </w:p>
        </w:tc>
        <w:tc>
          <w:tcPr>
            <w:tcW w:w="607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«Комплексное развитие сельских территорий Валдайского муниципального района до 2025 года»</w:t>
            </w:r>
          </w:p>
        </w:tc>
        <w:tc>
          <w:tcPr>
            <w:tcW w:w="3685"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28.12.2020 № 2088  (в ред. от 05.09.2023 № 1829)</w:t>
            </w:r>
          </w:p>
        </w:tc>
      </w:tr>
      <w:tr w:rsidR="004B5927" w:rsidRPr="00D017D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8"/>
        </w:trPr>
        <w:tc>
          <w:tcPr>
            <w:tcW w:w="697"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19.</w:t>
            </w:r>
          </w:p>
        </w:tc>
        <w:tc>
          <w:tcPr>
            <w:tcW w:w="607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«Проведение комплексных кадастровых работ на территории Валдайского муниципального района в 2023-2025 годах»</w:t>
            </w:r>
          </w:p>
        </w:tc>
        <w:tc>
          <w:tcPr>
            <w:tcW w:w="3685"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29.08.2023 № 1630</w:t>
            </w:r>
          </w:p>
        </w:tc>
      </w:tr>
      <w:tr w:rsidR="004B5927" w:rsidRPr="00D017D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8"/>
        </w:trPr>
        <w:tc>
          <w:tcPr>
            <w:tcW w:w="697"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w:t>
            </w:r>
          </w:p>
        </w:tc>
        <w:tc>
          <w:tcPr>
            <w:tcW w:w="6073"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«Развитие туристского потенциала Валдайского  муниципального района на 2023 - 2026 годы»</w:t>
            </w:r>
          </w:p>
          <w:p w:rsidR="004B5927" w:rsidRPr="00D017D2" w:rsidRDefault="004B5927" w:rsidP="00D017D2">
            <w:pPr>
              <w:spacing w:after="0"/>
              <w:rPr>
                <w:rFonts w:ascii="Times New Roman" w:hAnsi="Times New Roman" w:cs="Times New Roman"/>
                <w:sz w:val="18"/>
                <w:szCs w:val="18"/>
              </w:rPr>
            </w:pPr>
          </w:p>
        </w:tc>
        <w:tc>
          <w:tcPr>
            <w:tcW w:w="3685"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01.06.2023 № 961</w:t>
            </w:r>
          </w:p>
        </w:tc>
      </w:tr>
      <w:tr w:rsidR="004B5927" w:rsidRPr="00D017D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8"/>
        </w:trPr>
        <w:tc>
          <w:tcPr>
            <w:tcW w:w="697"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21.</w:t>
            </w:r>
          </w:p>
        </w:tc>
        <w:tc>
          <w:tcPr>
            <w:tcW w:w="6073"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«Сохранение объектов культурного наследия на территории Валдайского муниципального района на 2023 - 2025 года»</w:t>
            </w:r>
          </w:p>
          <w:p w:rsidR="004B5927" w:rsidRPr="00D017D2" w:rsidRDefault="004B5927" w:rsidP="00D017D2">
            <w:pPr>
              <w:spacing w:after="0"/>
              <w:rPr>
                <w:rFonts w:ascii="Times New Roman" w:hAnsi="Times New Roman" w:cs="Times New Roman"/>
                <w:sz w:val="18"/>
                <w:szCs w:val="18"/>
              </w:rPr>
            </w:pPr>
          </w:p>
        </w:tc>
        <w:tc>
          <w:tcPr>
            <w:tcW w:w="3685"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29.12.2022 № 2690  (в ред. от  7.03.2023 № 385)</w:t>
            </w:r>
          </w:p>
        </w:tc>
      </w:tr>
      <w:tr w:rsidR="004B5927" w:rsidRPr="00D017D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808"/>
        </w:trPr>
        <w:tc>
          <w:tcPr>
            <w:tcW w:w="697"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22.</w:t>
            </w:r>
          </w:p>
        </w:tc>
        <w:tc>
          <w:tcPr>
            <w:tcW w:w="6073"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«Обращение с твердыми коммунальными отходами на территории Валдайского  муниципального  района в 2023-2025 годах»</w:t>
            </w:r>
          </w:p>
        </w:tc>
        <w:tc>
          <w:tcPr>
            <w:tcW w:w="3685"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Валдайского муниципального района от 06.02.2023 № 187</w:t>
            </w:r>
          </w:p>
          <w:p w:rsidR="004B5927" w:rsidRPr="00D017D2" w:rsidRDefault="004B5927" w:rsidP="00D017D2">
            <w:pPr>
              <w:spacing w:after="0"/>
              <w:rPr>
                <w:rFonts w:ascii="Times New Roman" w:hAnsi="Times New Roman" w:cs="Times New Roman"/>
                <w:sz w:val="18"/>
                <w:szCs w:val="18"/>
              </w:rPr>
            </w:pPr>
          </w:p>
        </w:tc>
      </w:tr>
    </w:tbl>
    <w:p w:rsidR="00D017D2" w:rsidRDefault="00D017D2" w:rsidP="00D017D2">
      <w:pPr>
        <w:spacing w:after="0"/>
        <w:rPr>
          <w:rFonts w:ascii="Times New Roman" w:hAnsi="Times New Roman" w:cs="Times New Roman"/>
          <w:sz w:val="20"/>
          <w:szCs w:val="20"/>
        </w:rPr>
      </w:pP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Кроме того при подготовке проекта   Генерального плана Едровского сельского поселения  были также использованы:</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Стратегии социально-экономического развития Валдайского муниципального района до 2027 года (Постановление Администрации Валдайского муниципального района от 28.05.2021 № 944);</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План мероприятий («дорожной карты») по развитию торговли, заготовительной деятельности, сельскохозяйственной кооперации на территории Валдайского муниципального района на 2021 год и на период до 2025 года  (Постановление Администрации Валдайского муниципального района от 29.03.2021 № 494)</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прогноз социально-экономического развития Валдайского муниципального района на 2023 год и среднесрочный период 2025 года.  (Постановление Администрации Валдайского муниципального района от 15.11.2022 № 2274);</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 Областной закон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редакции </w:t>
      </w:r>
      <w:hyperlink r:id="rId46" w:history="1">
        <w:r w:rsidRPr="00D017D2">
          <w:rPr>
            <w:rFonts w:ascii="Times New Roman" w:hAnsi="Times New Roman" w:cs="Times New Roman"/>
            <w:sz w:val="20"/>
            <w:szCs w:val="20"/>
          </w:rPr>
          <w:t>от 04.04.2018 № 234-ОЗ</w:t>
        </w:r>
      </w:hyperlink>
      <w:r w:rsidRPr="00D017D2">
        <w:rPr>
          <w:rFonts w:ascii="Times New Roman" w:hAnsi="Times New Roman" w:cs="Times New Roman"/>
          <w:sz w:val="20"/>
          <w:szCs w:val="20"/>
        </w:rPr>
        <w:t xml:space="preserve">, который уточнил границы </w:t>
      </w:r>
      <w:r w:rsidRPr="00D017D2">
        <w:rPr>
          <w:rFonts w:ascii="Times New Roman" w:hAnsi="Times New Roman" w:cs="Times New Roman"/>
          <w:sz w:val="20"/>
          <w:szCs w:val="20"/>
        </w:rPr>
        <w:lastRenderedPageBreak/>
        <w:t>Валдайского муниципального района и всех, входящих в его состав муниципальных образований, в том числе, Едровского сельского поселения;</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 Схема территориального планирования Новгородской области (утв. </w:t>
      </w:r>
      <w:hyperlink w:anchor="sub_0" w:history="1">
        <w:r w:rsidRPr="00D017D2">
          <w:rPr>
            <w:rFonts w:ascii="Times New Roman" w:hAnsi="Times New Roman" w:cs="Times New Roman"/>
            <w:sz w:val="20"/>
            <w:szCs w:val="20"/>
          </w:rPr>
          <w:t>Постановление</w:t>
        </w:r>
      </w:hyperlink>
      <w:r w:rsidRPr="00D017D2">
        <w:rPr>
          <w:rFonts w:ascii="Times New Roman" w:hAnsi="Times New Roman" w:cs="Times New Roman"/>
          <w:sz w:val="20"/>
          <w:szCs w:val="20"/>
        </w:rPr>
        <w:t>м Администрации Новгородской области от 29.06.2012 №370, в ред. от 20.02.2015 № 56, от 25.09.2019 №380,  от 27.08.2021 № 250,  от 20.01.2023 №32);</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Областной   закон от  04 апреля 2019 года № 394-ОЗ «Стратегия социально-экономического развития Новгородской области до 2026 года»;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Стратегия социально-экономического развития Валдайского муниципального района до 2027 года (утв. Решением Думы Валдайского муниципального района от 25.06.2020 №322).</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При подготовке  генерального плана Едровского сельского поселения использовались и данные муниципальных и комплексных программ Едровского сельского поселения (сайт: </w:t>
      </w:r>
      <w:hyperlink r:id="rId47" w:history="1">
        <w:r w:rsidRPr="00D017D2">
          <w:rPr>
            <w:rFonts w:ascii="Times New Roman" w:hAnsi="Times New Roman" w:cs="Times New Roman"/>
            <w:sz w:val="20"/>
            <w:szCs w:val="20"/>
          </w:rPr>
          <w:t>http://edrovoadm.ru/utverzhdennye-programmy.html</w:t>
        </w:r>
      </w:hyperlink>
      <w:r w:rsidRPr="00D017D2">
        <w:rPr>
          <w:rFonts w:ascii="Times New Roman" w:hAnsi="Times New Roman" w:cs="Times New Roman"/>
          <w:sz w:val="20"/>
          <w:szCs w:val="20"/>
        </w:rPr>
        <w:t xml:space="preserve"> и сайт: https://edrovoadm.ru/documents/4633.html (таблица 1.2.4.). </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Перечень муниципальных программ Едровского сельского поселения утвержден  постановлением Администрации Едровского сельского поселения  от 11.11.2022  № 249                              (</w:t>
      </w:r>
      <w:hyperlink r:id="rId48" w:history="1">
        <w:r w:rsidRPr="00D017D2">
          <w:rPr>
            <w:rFonts w:ascii="Times New Roman" w:hAnsi="Times New Roman" w:cs="Times New Roman"/>
            <w:sz w:val="20"/>
            <w:szCs w:val="20"/>
          </w:rPr>
          <w:t>http://edrovoadm.ru/documents/4097.html</w:t>
        </w:r>
      </w:hyperlink>
      <w:r w:rsidRPr="00D017D2">
        <w:rPr>
          <w:rFonts w:ascii="Times New Roman" w:hAnsi="Times New Roman" w:cs="Times New Roman"/>
          <w:sz w:val="20"/>
          <w:szCs w:val="20"/>
        </w:rPr>
        <w:t>) и включает 12 программ:</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Перечень муниципальных программ Едровского сельского поселения</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1. Муниципальная программа «Повышение эффективности бюджетных расходов Едровского сельского поселения на 2023-2025 годы»</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2.Муниципальная программа  «Информатизация Едровского сельского поселения на 2023 год»</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3.Муниципальная программа «Развитие малого и среднего предпринимательства в Едровском сельском поселении на 2022-2024 годы».</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4.Муниципальная программа «Профилактика наркомании и токсикомании на территории Едровского сельского поселения на 2022-2024 годы».</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5.Муниципальная программа «Реформирование и развитие муниципальной службы в Едровском сельском поселении на 2023-2025 годы».</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6.Муниципальная  программа «Совершенствование и содержание дорожного хозяйства на территории Едровского сельского поселения в 2023-2025 годах».</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7.Муниципальная программа «Профилактика правонарушений в Едровском сельском поселении на 2023-2025 годы»</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9. Муниципальная программа «Нулевой травматизм в Администрации Едровского сельского поселения на 2022-2024 годы»</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10.Муниципальная программа «Благоустройство территории Едровского сельского поселения в 2023-2025 годах»</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11.Муниципальная программа «Сохранение и восстановление военно-мемориальных объектов на  территории Едровского сельского поселения на 2020-2024 годы»».</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12.Муниципальная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2021-2023 годы»</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Таблица 1.2.4.</w:t>
      </w:r>
    </w:p>
    <w:p w:rsidR="004B5927" w:rsidRPr="00D017D2" w:rsidRDefault="004B5927" w:rsidP="00D017D2">
      <w:pPr>
        <w:spacing w:after="0"/>
        <w:jc w:val="center"/>
        <w:rPr>
          <w:rFonts w:ascii="Times New Roman" w:hAnsi="Times New Roman" w:cs="Times New Roman"/>
          <w:sz w:val="20"/>
          <w:szCs w:val="20"/>
        </w:rPr>
      </w:pPr>
      <w:r w:rsidRPr="00D017D2">
        <w:rPr>
          <w:rFonts w:ascii="Times New Roman" w:hAnsi="Times New Roman" w:cs="Times New Roman"/>
          <w:sz w:val="20"/>
          <w:szCs w:val="20"/>
        </w:rPr>
        <w:t>ПЕРЕЧЕНЬ</w:t>
      </w:r>
    </w:p>
    <w:p w:rsidR="004B5927" w:rsidRPr="00D017D2" w:rsidRDefault="004B5927" w:rsidP="00D017D2">
      <w:pPr>
        <w:spacing w:after="0"/>
        <w:jc w:val="center"/>
        <w:rPr>
          <w:rFonts w:ascii="Times New Roman" w:hAnsi="Times New Roman" w:cs="Times New Roman"/>
          <w:sz w:val="20"/>
          <w:szCs w:val="20"/>
        </w:rPr>
      </w:pPr>
      <w:r w:rsidRPr="00D017D2">
        <w:rPr>
          <w:rFonts w:ascii="Times New Roman" w:hAnsi="Times New Roman" w:cs="Times New Roman"/>
          <w:sz w:val="20"/>
          <w:szCs w:val="20"/>
        </w:rPr>
        <w:t>муниципальных программ и комплексных программ Едровского сельского поселения Валдайского района</w:t>
      </w:r>
    </w:p>
    <w:p w:rsidR="004B5927" w:rsidRPr="00D017D2" w:rsidRDefault="004B5927" w:rsidP="00D017D2">
      <w:pPr>
        <w:spacing w:after="0"/>
        <w:jc w:val="center"/>
        <w:rPr>
          <w:rFonts w:ascii="Times New Roman" w:hAnsi="Times New Roman" w:cs="Times New Roman"/>
          <w:sz w:val="20"/>
          <w:szCs w:val="20"/>
        </w:rPr>
      </w:pPr>
      <w:r w:rsidRPr="00D017D2">
        <w:rPr>
          <w:rFonts w:ascii="Times New Roman" w:hAnsi="Times New Roman" w:cs="Times New Roman"/>
          <w:sz w:val="20"/>
          <w:szCs w:val="20"/>
        </w:rPr>
        <w:t>(по состоянию на 15.11.2023 года)</w:t>
      </w:r>
    </w:p>
    <w:tbl>
      <w:tblPr>
        <w:tblW w:w="5000" w:type="pct"/>
        <w:tblLayout w:type="fixed"/>
        <w:tblLook w:val="04A0"/>
      </w:tblPr>
      <w:tblGrid>
        <w:gridCol w:w="520"/>
        <w:gridCol w:w="4924"/>
        <w:gridCol w:w="4127"/>
      </w:tblGrid>
      <w:tr w:rsidR="004B5927" w:rsidRPr="00D017D2" w:rsidTr="0018271E">
        <w:trPr>
          <w:trHeight w:val="654"/>
        </w:trPr>
        <w:tc>
          <w:tcPr>
            <w:tcW w:w="547" w:type="dxa"/>
            <w:tcBorders>
              <w:top w:val="single" w:sz="4" w:space="0" w:color="auto"/>
              <w:left w:val="single" w:sz="4" w:space="0" w:color="auto"/>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п/п</w:t>
            </w:r>
          </w:p>
        </w:tc>
        <w:tc>
          <w:tcPr>
            <w:tcW w:w="5374" w:type="dxa"/>
            <w:tcBorders>
              <w:top w:val="single" w:sz="4" w:space="0" w:color="auto"/>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Наименование муниципальной программы Едровского сельского поселения Валдайского района</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Наименование и номер нормативного документа НПА</w:t>
            </w:r>
          </w:p>
        </w:tc>
      </w:tr>
      <w:tr w:rsidR="004B5927" w:rsidRPr="00D017D2" w:rsidTr="0018271E">
        <w:trPr>
          <w:trHeight w:val="969"/>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5374"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Муниципальная  программа  «Развитие и совершенствование форм участия населения в осуществлении местного самоуправления в Едровском сельском поселении на 2021 - 2023 годы»  </w:t>
            </w:r>
          </w:p>
        </w:tc>
        <w:tc>
          <w:tcPr>
            <w:tcW w:w="4500"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Едровского сельского поселения  30.12.2020 № 166 (с изм. от 30.12.2022     № 289)</w:t>
            </w:r>
          </w:p>
          <w:p w:rsidR="004B5927" w:rsidRPr="00D017D2" w:rsidRDefault="004B5927" w:rsidP="00D017D2">
            <w:pPr>
              <w:spacing w:after="0"/>
              <w:rPr>
                <w:rFonts w:ascii="Times New Roman" w:hAnsi="Times New Roman" w:cs="Times New Roman"/>
                <w:sz w:val="18"/>
                <w:szCs w:val="18"/>
              </w:rPr>
            </w:pPr>
          </w:p>
        </w:tc>
      </w:tr>
      <w:tr w:rsidR="004B5927" w:rsidRPr="00D017D2" w:rsidTr="0018271E">
        <w:trPr>
          <w:trHeight w:val="69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5374"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«Совершенствование и содержание дорожного хозяйства на территории Едровского сельского поселения в  2023- 2025 годах»</w:t>
            </w:r>
          </w:p>
          <w:p w:rsidR="004B5927" w:rsidRPr="00D017D2" w:rsidRDefault="004B5927" w:rsidP="00D017D2">
            <w:pPr>
              <w:spacing w:after="0"/>
              <w:rPr>
                <w:rFonts w:ascii="Times New Roman" w:hAnsi="Times New Roman" w:cs="Times New Roman"/>
                <w:sz w:val="18"/>
                <w:szCs w:val="18"/>
              </w:rPr>
            </w:pPr>
          </w:p>
        </w:tc>
        <w:tc>
          <w:tcPr>
            <w:tcW w:w="4500"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Администрации Едровского сельского поселения   от 30.12.2022  № 285 </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(с изм. от 18.01.2023   № 8)</w:t>
            </w:r>
          </w:p>
        </w:tc>
      </w:tr>
      <w:tr w:rsidR="004B5927" w:rsidRPr="00D017D2" w:rsidTr="0018271E">
        <w:trPr>
          <w:trHeight w:val="415"/>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c>
          <w:tcPr>
            <w:tcW w:w="5374"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«Информатизация Едровского сельского поселения на 2023 год»</w:t>
            </w:r>
          </w:p>
          <w:p w:rsidR="004B5927" w:rsidRPr="00D017D2" w:rsidRDefault="004B5927" w:rsidP="00D017D2">
            <w:pPr>
              <w:spacing w:after="0"/>
              <w:rPr>
                <w:rFonts w:ascii="Times New Roman" w:hAnsi="Times New Roman" w:cs="Times New Roman"/>
                <w:sz w:val="18"/>
                <w:szCs w:val="18"/>
              </w:rPr>
            </w:pPr>
          </w:p>
        </w:tc>
        <w:tc>
          <w:tcPr>
            <w:tcW w:w="4500"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Едровского сельского поселения от 30.12.2022                                                                                                    № 286</w:t>
            </w:r>
          </w:p>
        </w:tc>
      </w:tr>
      <w:tr w:rsidR="004B5927" w:rsidRPr="00D017D2" w:rsidTr="0018271E">
        <w:trPr>
          <w:trHeight w:val="72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4</w:t>
            </w:r>
          </w:p>
        </w:tc>
        <w:tc>
          <w:tcPr>
            <w:tcW w:w="5374"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«Сохранение и восстановление военно-мемориальных объектов на территории Едровского сельского поселения на 2020-2024 годы»</w:t>
            </w:r>
          </w:p>
        </w:tc>
        <w:tc>
          <w:tcPr>
            <w:tcW w:w="4500"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Администрации Едровского сельского поселения 30.12.2020 № 162, </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30.12.2020 № 161 (с изм. от 29.12.2022                                      № 278)</w:t>
            </w:r>
          </w:p>
        </w:tc>
      </w:tr>
      <w:tr w:rsidR="004B5927" w:rsidRPr="00D017D2" w:rsidTr="0018271E">
        <w:trPr>
          <w:trHeight w:val="688"/>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w:t>
            </w:r>
          </w:p>
        </w:tc>
        <w:tc>
          <w:tcPr>
            <w:tcW w:w="5374"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Муниципальная  программа  «Благоустройство территории Едровского сельского поселения в 2023-2025 годах», </w:t>
            </w:r>
          </w:p>
        </w:tc>
        <w:tc>
          <w:tcPr>
            <w:tcW w:w="4500"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Едровского сельского поселения        от 30.12.2022 №284 (с</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06.04.2023 №48)</w:t>
            </w:r>
          </w:p>
        </w:tc>
      </w:tr>
      <w:tr w:rsidR="004B5927" w:rsidRPr="00D017D2" w:rsidTr="0018271E">
        <w:trPr>
          <w:trHeight w:val="831"/>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w:t>
            </w:r>
          </w:p>
        </w:tc>
        <w:tc>
          <w:tcPr>
            <w:tcW w:w="5374"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«Реформирование и развитие муниципальной службы в  Едровском сельском поселении</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 2023-2025 годы»</w:t>
            </w:r>
          </w:p>
        </w:tc>
        <w:tc>
          <w:tcPr>
            <w:tcW w:w="4500" w:type="dxa"/>
            <w:tcBorders>
              <w:top w:val="nil"/>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Администрации Едровского сельского поселения от 30.12.2022    № 287         </w:t>
            </w:r>
          </w:p>
          <w:p w:rsidR="004B5927" w:rsidRPr="00D017D2" w:rsidRDefault="004B5927" w:rsidP="00D017D2">
            <w:pPr>
              <w:spacing w:after="0"/>
              <w:rPr>
                <w:rFonts w:ascii="Times New Roman" w:hAnsi="Times New Roman" w:cs="Times New Roman"/>
                <w:sz w:val="18"/>
                <w:szCs w:val="18"/>
              </w:rPr>
            </w:pPr>
          </w:p>
        </w:tc>
      </w:tr>
      <w:tr w:rsidR="004B5927" w:rsidRPr="00D017D2" w:rsidTr="0018271E">
        <w:trPr>
          <w:trHeight w:val="751"/>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7</w:t>
            </w:r>
          </w:p>
        </w:tc>
        <w:tc>
          <w:tcPr>
            <w:tcW w:w="5374" w:type="dxa"/>
            <w:tcBorders>
              <w:top w:val="single" w:sz="4" w:space="0" w:color="auto"/>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«Повышение эффективности бюджетных расходов Едровского сельского поселения на 2023-2025 годы»</w:t>
            </w:r>
          </w:p>
        </w:tc>
        <w:tc>
          <w:tcPr>
            <w:tcW w:w="4500" w:type="dxa"/>
            <w:tcBorders>
              <w:top w:val="single" w:sz="4" w:space="0" w:color="auto"/>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Администрации Едровского сельского поселения от 30.12.2022   № 288                                                                                                </w:t>
            </w:r>
          </w:p>
        </w:tc>
      </w:tr>
      <w:tr w:rsidR="004B5927" w:rsidRPr="00D017D2" w:rsidTr="0018271E">
        <w:trPr>
          <w:trHeight w:val="751"/>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8</w:t>
            </w:r>
          </w:p>
        </w:tc>
        <w:tc>
          <w:tcPr>
            <w:tcW w:w="5374" w:type="dxa"/>
            <w:tcBorders>
              <w:top w:val="single" w:sz="4" w:space="0" w:color="auto"/>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«Профилактика</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правонарушений в Едровском сельском поселении</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 2023-2025 годы»</w:t>
            </w:r>
          </w:p>
        </w:tc>
        <w:tc>
          <w:tcPr>
            <w:tcW w:w="4500" w:type="dxa"/>
            <w:tcBorders>
              <w:top w:val="single" w:sz="4" w:space="0" w:color="auto"/>
              <w:left w:val="nil"/>
              <w:bottom w:val="single" w:sz="4" w:space="0" w:color="auto"/>
              <w:right w:val="single" w:sz="4" w:space="0" w:color="auto"/>
            </w:tcBorders>
            <w:shd w:val="clear" w:color="auto" w:fill="auto"/>
            <w:hideMark/>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Едровского сельского поселения  от 29.12.2022    № 283</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                                                                                                </w:t>
            </w:r>
          </w:p>
        </w:tc>
      </w:tr>
      <w:tr w:rsidR="004B5927" w:rsidRPr="00D017D2" w:rsidTr="0018271E">
        <w:trPr>
          <w:trHeight w:val="567"/>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9</w:t>
            </w:r>
          </w:p>
        </w:tc>
        <w:tc>
          <w:tcPr>
            <w:tcW w:w="5374"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«Развитие малого и среднего предпринимательства в Едровском сельском поселении</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 2022-2024 годы»</w:t>
            </w:r>
          </w:p>
        </w:tc>
        <w:tc>
          <w:tcPr>
            <w:tcW w:w="4500"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Едровского сельского поселения от 15.11.2021 № 574</w:t>
            </w:r>
          </w:p>
          <w:p w:rsidR="004B5927" w:rsidRPr="00D017D2" w:rsidRDefault="004B5927" w:rsidP="00D017D2">
            <w:pPr>
              <w:spacing w:after="0"/>
              <w:rPr>
                <w:rFonts w:ascii="Times New Roman" w:hAnsi="Times New Roman" w:cs="Times New Roman"/>
                <w:sz w:val="18"/>
                <w:szCs w:val="18"/>
              </w:rPr>
            </w:pPr>
          </w:p>
        </w:tc>
      </w:tr>
      <w:tr w:rsidR="004B5927" w:rsidRPr="00D017D2" w:rsidTr="0018271E">
        <w:trPr>
          <w:trHeight w:val="567"/>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w:t>
            </w:r>
          </w:p>
        </w:tc>
        <w:tc>
          <w:tcPr>
            <w:tcW w:w="5374"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«Профилактика наркомании и токсикомании на территории Едровского сельского поселения на 2022-2024 годы»</w:t>
            </w:r>
          </w:p>
        </w:tc>
        <w:tc>
          <w:tcPr>
            <w:tcW w:w="4500"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Едровского сельского поселения от 15.11.2021 № 573 (с изм. от 30.12. 2021 №771)</w:t>
            </w:r>
          </w:p>
        </w:tc>
      </w:tr>
      <w:tr w:rsidR="004B5927" w:rsidRPr="00D017D2" w:rsidTr="0018271E">
        <w:trPr>
          <w:trHeight w:val="567"/>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5374"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«Нулевой травматизм в Администрации Едровского сельского поселения на 2022-2024 годы»</w:t>
            </w:r>
          </w:p>
        </w:tc>
        <w:tc>
          <w:tcPr>
            <w:tcW w:w="4500"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Постановление администрации Едровского сельского поселения от 15.11.2021 № 575 </w:t>
            </w:r>
          </w:p>
        </w:tc>
      </w:tr>
      <w:tr w:rsidR="004B5927" w:rsidRPr="00D017D2" w:rsidTr="0018271E">
        <w:trPr>
          <w:trHeight w:val="567"/>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w:t>
            </w:r>
          </w:p>
        </w:tc>
        <w:tc>
          <w:tcPr>
            <w:tcW w:w="5374"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«Комплексное развитие социальной инфраструктуры Едровского сельского поселения на 2018-2027 годы»</w:t>
            </w:r>
          </w:p>
        </w:tc>
        <w:tc>
          <w:tcPr>
            <w:tcW w:w="4500"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Едровского сельского поселения  от 15.11.2017 № 206</w:t>
            </w:r>
          </w:p>
        </w:tc>
      </w:tr>
      <w:tr w:rsidR="004B5927" w:rsidRPr="00D017D2" w:rsidTr="0018271E">
        <w:trPr>
          <w:trHeight w:val="567"/>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13</w:t>
            </w:r>
          </w:p>
        </w:tc>
        <w:tc>
          <w:tcPr>
            <w:tcW w:w="5374"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комплексного развития систем коммунальной инфраструктуры Едровского сельского поселения на 2018 – 2027 годы</w:t>
            </w:r>
          </w:p>
        </w:tc>
        <w:tc>
          <w:tcPr>
            <w:tcW w:w="4500"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Едровского сельского поселения  от 23.10.2017 № 177</w:t>
            </w:r>
          </w:p>
        </w:tc>
      </w:tr>
      <w:tr w:rsidR="004B5927" w:rsidRPr="00D017D2" w:rsidTr="0018271E">
        <w:trPr>
          <w:trHeight w:val="567"/>
        </w:trPr>
        <w:tc>
          <w:tcPr>
            <w:tcW w:w="547" w:type="dxa"/>
            <w:tcBorders>
              <w:top w:val="single" w:sz="4" w:space="0" w:color="auto"/>
              <w:left w:val="single" w:sz="4" w:space="0" w:color="auto"/>
              <w:bottom w:val="single" w:sz="4" w:space="0" w:color="auto"/>
              <w:right w:val="single" w:sz="4" w:space="0" w:color="auto"/>
            </w:tcBorders>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14</w:t>
            </w:r>
          </w:p>
        </w:tc>
        <w:tc>
          <w:tcPr>
            <w:tcW w:w="5374"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Муниципальная  программа  развития транспортной инфраструктуры Едровского сельского поселения на 2018 – 2027 годы</w:t>
            </w:r>
          </w:p>
        </w:tc>
        <w:tc>
          <w:tcPr>
            <w:tcW w:w="4500" w:type="dxa"/>
            <w:tcBorders>
              <w:top w:val="single" w:sz="4" w:space="0" w:color="auto"/>
              <w:left w:val="nil"/>
              <w:bottom w:val="single" w:sz="4" w:space="0" w:color="auto"/>
              <w:right w:val="single" w:sz="4" w:space="0" w:color="auto"/>
            </w:tcBorders>
            <w:shd w:val="clear" w:color="auto" w:fill="auto"/>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Постановление Администрации Едровского сельского поселения  от 23.10.2017 № 176</w:t>
            </w:r>
          </w:p>
        </w:tc>
      </w:tr>
    </w:tbl>
    <w:p w:rsidR="00D017D2" w:rsidRDefault="00D017D2" w:rsidP="00D017D2">
      <w:pPr>
        <w:spacing w:after="0"/>
        <w:rPr>
          <w:rFonts w:ascii="Times New Roman" w:hAnsi="Times New Roman" w:cs="Times New Roman"/>
          <w:sz w:val="20"/>
          <w:szCs w:val="20"/>
        </w:rPr>
      </w:pP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В Едровском сельском  поселении в 2021 году проводились  работы по корректировке Правил  землепользования и застройки (утв. Решением Совета депутатов Едровского сельского поселения от 02.03.2021 №30, в ред. от 30.05.2023 №120). </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В основу всех основных выше перечисленных документов  и в настоящий проект генплана заложена  гипотеза устойчивого развития как определяющая концепция стратегического планирования территории.</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Устойчивое развитие —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Соответственно, первоочередным направлением планирования территориального развития, согласно данной гипотезе, должна стать социальная ориентация всех существующих и перспективных процессов.</w:t>
      </w:r>
    </w:p>
    <w:p w:rsidR="004B5927" w:rsidRPr="00D017D2" w:rsidRDefault="004B5927" w:rsidP="00D017D2">
      <w:pPr>
        <w:spacing w:after="0"/>
        <w:rPr>
          <w:rFonts w:ascii="Times New Roman" w:hAnsi="Times New Roman" w:cs="Times New Roman"/>
          <w:sz w:val="20"/>
          <w:szCs w:val="20"/>
        </w:rPr>
      </w:pPr>
      <w:bookmarkStart w:id="18" w:name="_Toc347315728"/>
      <w:bookmarkStart w:id="19" w:name="_Toc363654766"/>
      <w:bookmarkStart w:id="20" w:name="_Toc367786351"/>
      <w:bookmarkStart w:id="21" w:name="_Toc151368393"/>
      <w:r w:rsidRPr="00D017D2">
        <w:rPr>
          <w:rFonts w:ascii="Times New Roman" w:hAnsi="Times New Roman" w:cs="Times New Roman"/>
          <w:sz w:val="20"/>
          <w:szCs w:val="20"/>
        </w:rPr>
        <w:t>2. Обоснование размещения объектов местного значения</w:t>
      </w:r>
      <w:bookmarkEnd w:id="18"/>
      <w:bookmarkEnd w:id="19"/>
      <w:bookmarkEnd w:id="20"/>
      <w:bookmarkEnd w:id="21"/>
      <w:r w:rsidRPr="00D017D2">
        <w:rPr>
          <w:rFonts w:ascii="Times New Roman" w:hAnsi="Times New Roman" w:cs="Times New Roman"/>
          <w:sz w:val="20"/>
          <w:szCs w:val="20"/>
        </w:rPr>
        <w:t xml:space="preserve"> </w:t>
      </w:r>
    </w:p>
    <w:p w:rsidR="004B5927" w:rsidRPr="00D017D2" w:rsidRDefault="004B5927" w:rsidP="00D017D2">
      <w:pPr>
        <w:spacing w:after="0"/>
        <w:rPr>
          <w:rFonts w:ascii="Times New Roman" w:hAnsi="Times New Roman" w:cs="Times New Roman"/>
          <w:sz w:val="20"/>
          <w:szCs w:val="20"/>
        </w:rPr>
      </w:pPr>
      <w:bookmarkStart w:id="22" w:name="_Toc363654767"/>
      <w:bookmarkStart w:id="23" w:name="_Toc367786352"/>
      <w:bookmarkStart w:id="24" w:name="_Toc151368394"/>
      <w:r w:rsidRPr="00D017D2">
        <w:rPr>
          <w:rFonts w:ascii="Times New Roman" w:hAnsi="Times New Roman" w:cs="Times New Roman"/>
          <w:sz w:val="20"/>
          <w:szCs w:val="20"/>
        </w:rPr>
        <w:t>2.1. Анализ использования территорий поселения</w:t>
      </w:r>
      <w:bookmarkEnd w:id="22"/>
      <w:bookmarkEnd w:id="23"/>
      <w:bookmarkEnd w:id="24"/>
      <w:r w:rsidRPr="00D017D2">
        <w:rPr>
          <w:rFonts w:ascii="Times New Roman" w:hAnsi="Times New Roman" w:cs="Times New Roman"/>
          <w:sz w:val="20"/>
          <w:szCs w:val="20"/>
        </w:rPr>
        <w:t xml:space="preserve"> </w:t>
      </w:r>
    </w:p>
    <w:p w:rsidR="004B5927" w:rsidRPr="00D017D2" w:rsidRDefault="004B5927" w:rsidP="00D017D2">
      <w:pPr>
        <w:spacing w:after="0"/>
        <w:rPr>
          <w:rFonts w:ascii="Times New Roman" w:hAnsi="Times New Roman" w:cs="Times New Roman"/>
          <w:sz w:val="20"/>
          <w:szCs w:val="20"/>
        </w:rPr>
      </w:pPr>
      <w:bookmarkStart w:id="25" w:name="_Toc151368395"/>
      <w:r w:rsidRPr="00D017D2">
        <w:rPr>
          <w:rFonts w:ascii="Times New Roman" w:hAnsi="Times New Roman" w:cs="Times New Roman"/>
          <w:sz w:val="20"/>
          <w:szCs w:val="20"/>
        </w:rPr>
        <w:t>2.1.1. Расселение</w:t>
      </w:r>
      <w:bookmarkEnd w:id="25"/>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Показатели, характеризующие расположение Едровского сельского поселения, приведены в таблице 2.1.1.1. </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Таблица 2.1.1.1.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4"/>
        <w:gridCol w:w="2847"/>
        <w:gridCol w:w="3900"/>
      </w:tblGrid>
      <w:tr w:rsidR="004B5927" w:rsidRPr="00D017D2" w:rsidTr="0018271E">
        <w:tc>
          <w:tcPr>
            <w:tcW w:w="3264"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Наименование</w:t>
            </w:r>
          </w:p>
        </w:tc>
        <w:tc>
          <w:tcPr>
            <w:tcW w:w="3279"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Едровское  сельское  поселение Валдайского муниципального района  Новгородской области</w:t>
            </w:r>
          </w:p>
        </w:tc>
        <w:tc>
          <w:tcPr>
            <w:tcW w:w="3878"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Установлено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w:t>
            </w:r>
            <w:r w:rsidRPr="00D017D2">
              <w:rPr>
                <w:rFonts w:ascii="Times New Roman" w:hAnsi="Times New Roman" w:cs="Times New Roman"/>
                <w:sz w:val="20"/>
                <w:szCs w:val="20"/>
              </w:rPr>
              <w:lastRenderedPageBreak/>
              <w:t xml:space="preserve">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w:t>
            </w:r>
            <w:hyperlink r:id="rId49" w:history="1">
              <w:r w:rsidRPr="00D017D2">
                <w:rPr>
                  <w:rFonts w:ascii="Times New Roman" w:hAnsi="Times New Roman" w:cs="Times New Roman"/>
                  <w:sz w:val="20"/>
                  <w:szCs w:val="20"/>
                </w:rPr>
                <w:t xml:space="preserve"> Новгородской области от 06.06.2005 № 492-ОЗ</w:t>
              </w:r>
            </w:hyperlink>
            <w:r w:rsidRPr="00D017D2">
              <w:rPr>
                <w:rFonts w:ascii="Times New Roman" w:hAnsi="Times New Roman" w:cs="Times New Roman"/>
                <w:sz w:val="20"/>
                <w:szCs w:val="20"/>
              </w:rPr>
              <w:t xml:space="preserve">, </w:t>
            </w:r>
            <w:hyperlink r:id="rId50" w:history="1">
              <w:r w:rsidRPr="00D017D2">
                <w:rPr>
                  <w:rFonts w:ascii="Times New Roman" w:hAnsi="Times New Roman" w:cs="Times New Roman"/>
                  <w:sz w:val="20"/>
                  <w:szCs w:val="20"/>
                </w:rPr>
                <w:t>от 05.05.2006 № 675-ОЗ</w:t>
              </w:r>
            </w:hyperlink>
            <w:r w:rsidRPr="00D017D2">
              <w:rPr>
                <w:rFonts w:ascii="Times New Roman" w:hAnsi="Times New Roman" w:cs="Times New Roman"/>
                <w:sz w:val="20"/>
                <w:szCs w:val="20"/>
              </w:rPr>
              <w:t xml:space="preserve">, </w:t>
            </w:r>
            <w:hyperlink r:id="rId51" w:history="1">
              <w:r w:rsidRPr="00D017D2">
                <w:rPr>
                  <w:rFonts w:ascii="Times New Roman" w:hAnsi="Times New Roman" w:cs="Times New Roman"/>
                  <w:sz w:val="20"/>
                  <w:szCs w:val="20"/>
                </w:rPr>
                <w:t>от 31.03.2009 № 489-ОЗ</w:t>
              </w:r>
            </w:hyperlink>
            <w:r w:rsidRPr="00D017D2">
              <w:rPr>
                <w:rFonts w:ascii="Times New Roman" w:hAnsi="Times New Roman" w:cs="Times New Roman"/>
                <w:sz w:val="20"/>
                <w:szCs w:val="20"/>
              </w:rPr>
              <w:t xml:space="preserve">, </w:t>
            </w:r>
            <w:hyperlink r:id="rId52" w:history="1">
              <w:r w:rsidRPr="00D017D2">
                <w:rPr>
                  <w:rFonts w:ascii="Times New Roman" w:hAnsi="Times New Roman" w:cs="Times New Roman"/>
                  <w:sz w:val="20"/>
                  <w:szCs w:val="20"/>
                </w:rPr>
                <w:t>от 01.12.2009 № 641-ОЗ</w:t>
              </w:r>
            </w:hyperlink>
            <w:r w:rsidRPr="00D017D2">
              <w:rPr>
                <w:rFonts w:ascii="Times New Roman" w:hAnsi="Times New Roman" w:cs="Times New Roman"/>
                <w:sz w:val="20"/>
                <w:szCs w:val="20"/>
              </w:rPr>
              <w:t xml:space="preserve">, </w:t>
            </w:r>
            <w:hyperlink r:id="rId53" w:history="1">
              <w:r w:rsidRPr="00D017D2">
                <w:rPr>
                  <w:rFonts w:ascii="Times New Roman" w:hAnsi="Times New Roman" w:cs="Times New Roman"/>
                  <w:sz w:val="20"/>
                  <w:szCs w:val="20"/>
                </w:rPr>
                <w:t>от 30.03.2010 № 716-ОЗ</w:t>
              </w:r>
            </w:hyperlink>
            <w:r w:rsidRPr="00D017D2">
              <w:rPr>
                <w:rFonts w:ascii="Times New Roman" w:hAnsi="Times New Roman" w:cs="Times New Roman"/>
                <w:sz w:val="20"/>
                <w:szCs w:val="20"/>
              </w:rPr>
              <w:t xml:space="preserve">, </w:t>
            </w:r>
            <w:hyperlink r:id="rId54" w:history="1">
              <w:r w:rsidRPr="00D017D2">
                <w:rPr>
                  <w:rFonts w:ascii="Times New Roman" w:hAnsi="Times New Roman" w:cs="Times New Roman"/>
                  <w:sz w:val="20"/>
                  <w:szCs w:val="20"/>
                </w:rPr>
                <w:t>от 01.03.2013 № 216-ОЗ</w:t>
              </w:r>
            </w:hyperlink>
            <w:r w:rsidRPr="00D017D2">
              <w:rPr>
                <w:rFonts w:ascii="Times New Roman" w:hAnsi="Times New Roman" w:cs="Times New Roman"/>
                <w:sz w:val="20"/>
                <w:szCs w:val="20"/>
              </w:rPr>
              <w:t xml:space="preserve">, </w:t>
            </w:r>
            <w:hyperlink r:id="rId55" w:history="1">
              <w:r w:rsidRPr="00D017D2">
                <w:rPr>
                  <w:rFonts w:ascii="Times New Roman" w:hAnsi="Times New Roman" w:cs="Times New Roman"/>
                  <w:sz w:val="20"/>
                  <w:szCs w:val="20"/>
                </w:rPr>
                <w:t>от 04.04.2018 № 234-ОЗ</w:t>
              </w:r>
            </w:hyperlink>
            <w:r w:rsidRPr="00D017D2">
              <w:rPr>
                <w:rFonts w:ascii="Times New Roman" w:hAnsi="Times New Roman" w:cs="Times New Roman"/>
                <w:sz w:val="20"/>
                <w:szCs w:val="20"/>
              </w:rPr>
              <w:t>, от 26.09.2022 №188-ОЗ (далее областной закон № 371-ОЗ)</w:t>
            </w:r>
          </w:p>
        </w:tc>
      </w:tr>
      <w:tr w:rsidR="004B5927" w:rsidRPr="00D017D2" w:rsidTr="0018271E">
        <w:tc>
          <w:tcPr>
            <w:tcW w:w="3264"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lastRenderedPageBreak/>
              <w:t>Статус</w:t>
            </w:r>
          </w:p>
        </w:tc>
        <w:tc>
          <w:tcPr>
            <w:tcW w:w="7157" w:type="dxa"/>
            <w:gridSpan w:val="2"/>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Сельское  поселение  с административным центром село Едрово</w:t>
            </w:r>
          </w:p>
        </w:tc>
      </w:tr>
      <w:tr w:rsidR="004B5927" w:rsidRPr="00D017D2" w:rsidTr="0018271E">
        <w:tc>
          <w:tcPr>
            <w:tcW w:w="3264"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Географические координаты </w:t>
            </w:r>
          </w:p>
        </w:tc>
        <w:tc>
          <w:tcPr>
            <w:tcW w:w="3279" w:type="dxa"/>
            <w:vAlign w:val="center"/>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57°55'03'' с. ш.</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33°36'58'' в.д.</w:t>
            </w:r>
          </w:p>
        </w:tc>
        <w:tc>
          <w:tcPr>
            <w:tcW w:w="3878"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Картографический портал Росрегистрации </w:t>
            </w:r>
          </w:p>
        </w:tc>
      </w:tr>
      <w:tr w:rsidR="004B5927" w:rsidRPr="00D017D2" w:rsidTr="0018271E">
        <w:tc>
          <w:tcPr>
            <w:tcW w:w="3264"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Численность населения на 01.01.2023  г., тыс. чел. (с учётом итогов Всероссийской переписи населения 2020 г.)</w:t>
            </w:r>
          </w:p>
        </w:tc>
        <w:tc>
          <w:tcPr>
            <w:tcW w:w="3279" w:type="dxa"/>
            <w:vAlign w:val="center"/>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1,742  в том числе:</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 сельское – 1,742 </w:t>
            </w:r>
          </w:p>
        </w:tc>
        <w:tc>
          <w:tcPr>
            <w:tcW w:w="3878"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Данные РОССТАТА</w:t>
            </w:r>
          </w:p>
        </w:tc>
      </w:tr>
      <w:tr w:rsidR="004B5927" w:rsidRPr="00D017D2" w:rsidTr="0018271E">
        <w:tc>
          <w:tcPr>
            <w:tcW w:w="3264"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Группа поселений </w:t>
            </w:r>
          </w:p>
        </w:tc>
        <w:tc>
          <w:tcPr>
            <w:tcW w:w="3279"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В состав территории муниципального образования Едровского  сельского поселения входят следующие населенные пункты: д.Афанасово, д.Бель, д.Большое Носакино, д.Ванютино, д.Гвоздки, д.Добывалово, с.Едрово, д.Зелёная Роща, д.Костелёво, д.Красилово, д.Макушино, д.Марково, д.Наволок, д.Новая Ситенка, д.Новинка, д.Плав, д.Речка, д.Рядчино, д.Селище, д.Семёнова Гора, д.Среднее Носакино, д.Старая Ситенка, д.Старина, д.Старово, д.Труфаново, д.Харитониха  (всего 26 населенных пунктов).</w:t>
            </w:r>
          </w:p>
        </w:tc>
        <w:tc>
          <w:tcPr>
            <w:tcW w:w="3878"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Едровское   сельское поселение – муниципальное образование, статус которого установлен областным законом от  22 декабря 2004 года № 371-ОЗ (в ред. областных от 06.06.2005 №492-ОЗ, от 05.05.2006 № 675-ОЗ, от 31.03.2009 № 489-ОЗ, от 01.12.2009 №641-ОЗ, от 30.03.2010 № 716-ОЗ, от 01.03.2013 №216-ОЗ, от 04.04.2018 №234-ОЗ, от 26.09.2022 №188-ОЗ)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w:t>
            </w:r>
          </w:p>
        </w:tc>
      </w:tr>
      <w:tr w:rsidR="004B5927" w:rsidRPr="00D017D2" w:rsidTr="0018271E">
        <w:tc>
          <w:tcPr>
            <w:tcW w:w="3264"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Площадь территории поселения, га </w:t>
            </w:r>
          </w:p>
        </w:tc>
        <w:tc>
          <w:tcPr>
            <w:tcW w:w="3279"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53650,8</w:t>
            </w:r>
          </w:p>
        </w:tc>
        <w:tc>
          <w:tcPr>
            <w:tcW w:w="3878" w:type="dxa"/>
          </w:tcPr>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Паспорт Едровского  сельского поселения района http://www.gks.ru/dbscripts/munst/munst.htm </w:t>
            </w:r>
          </w:p>
        </w:tc>
      </w:tr>
    </w:tbl>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Территория Едровского сельского поселения расположена в юго-восточной части Новгородской области на </w:t>
      </w:r>
      <w:hyperlink r:id="rId56" w:tooltip="Валдайская возвышенность" w:history="1">
        <w:r w:rsidRPr="00D017D2">
          <w:rPr>
            <w:rFonts w:ascii="Times New Roman" w:hAnsi="Times New Roman" w:cs="Times New Roman"/>
            <w:sz w:val="20"/>
            <w:szCs w:val="20"/>
          </w:rPr>
          <w:t>Валдайской  возвышенности</w:t>
        </w:r>
      </w:hyperlink>
      <w:r w:rsidRPr="00D017D2">
        <w:rPr>
          <w:rFonts w:ascii="Times New Roman" w:hAnsi="Times New Roman" w:cs="Times New Roman"/>
          <w:sz w:val="20"/>
          <w:szCs w:val="20"/>
        </w:rPr>
        <w:t xml:space="preserve">, у административной границы с </w:t>
      </w:r>
      <w:hyperlink r:id="rId57" w:tooltip="Тверская область" w:history="1">
        <w:r w:rsidRPr="00D017D2">
          <w:rPr>
            <w:rFonts w:ascii="Times New Roman" w:hAnsi="Times New Roman" w:cs="Times New Roman"/>
            <w:sz w:val="20"/>
            <w:szCs w:val="20"/>
          </w:rPr>
          <w:t>Тверской областью</w:t>
        </w:r>
      </w:hyperlink>
      <w:r w:rsidRPr="00D017D2">
        <w:rPr>
          <w:rFonts w:ascii="Times New Roman" w:hAnsi="Times New Roman" w:cs="Times New Roman"/>
          <w:sz w:val="20"/>
          <w:szCs w:val="20"/>
        </w:rPr>
        <w:t>, к юго-востоку от города </w:t>
      </w:r>
      <w:hyperlink r:id="rId58" w:tooltip="Валдай" w:history="1">
        <w:r w:rsidRPr="00D017D2">
          <w:rPr>
            <w:rFonts w:ascii="Times New Roman" w:hAnsi="Times New Roman" w:cs="Times New Roman"/>
            <w:sz w:val="20"/>
            <w:szCs w:val="20"/>
          </w:rPr>
          <w:t>Валдай</w:t>
        </w:r>
      </w:hyperlink>
      <w:r w:rsidRPr="00D017D2">
        <w:rPr>
          <w:rFonts w:ascii="Times New Roman" w:hAnsi="Times New Roman" w:cs="Times New Roman"/>
          <w:sz w:val="20"/>
          <w:szCs w:val="20"/>
        </w:rPr>
        <w:t>, на западе поселения  располагается на территории  </w:t>
      </w:r>
      <w:hyperlink r:id="rId59" w:tooltip="Валдайский национальный парк" w:history="1">
        <w:r w:rsidRPr="00D017D2">
          <w:rPr>
            <w:rFonts w:ascii="Times New Roman" w:hAnsi="Times New Roman" w:cs="Times New Roman"/>
            <w:sz w:val="20"/>
            <w:szCs w:val="20"/>
          </w:rPr>
          <w:t>Валдай</w:t>
        </w:r>
      </w:hyperlink>
      <w:hyperlink r:id="rId60" w:tooltip="Валдайский национальный парк" w:history="1">
        <w:r w:rsidRPr="00D017D2">
          <w:rPr>
            <w:rFonts w:ascii="Times New Roman" w:hAnsi="Times New Roman" w:cs="Times New Roman"/>
            <w:sz w:val="20"/>
            <w:szCs w:val="20"/>
          </w:rPr>
          <w:t>ского национального парка</w:t>
        </w:r>
      </w:hyperlink>
      <w:r w:rsidRPr="00D017D2">
        <w:rPr>
          <w:rFonts w:ascii="Times New Roman" w:hAnsi="Times New Roman" w:cs="Times New Roman"/>
          <w:sz w:val="20"/>
          <w:szCs w:val="20"/>
        </w:rPr>
        <w:t xml:space="preserve"> (рис. 2.1.1.1. и рис.2.1.1.2). </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Административный центр поселения расположен  в селе Едрово. Село  Едрово  расположено на </w:t>
      </w:r>
      <w:hyperlink r:id="rId61" w:tooltip="Валдайская возвышенность" w:history="1">
        <w:r w:rsidRPr="00D017D2">
          <w:rPr>
            <w:rFonts w:ascii="Times New Roman" w:hAnsi="Times New Roman" w:cs="Times New Roman"/>
            <w:sz w:val="20"/>
            <w:szCs w:val="20"/>
          </w:rPr>
          <w:t>Валдайской возвышенности</w:t>
        </w:r>
      </w:hyperlink>
      <w:r w:rsidRPr="00D017D2">
        <w:rPr>
          <w:rFonts w:ascii="Times New Roman" w:hAnsi="Times New Roman" w:cs="Times New Roman"/>
          <w:sz w:val="20"/>
          <w:szCs w:val="20"/>
        </w:rPr>
        <w:t xml:space="preserve">, на </w:t>
      </w:r>
      <w:hyperlink r:id="rId62" w:tooltip="Едрово (озеро) (страница отсутствует)" w:history="1">
        <w:r w:rsidRPr="00D017D2">
          <w:rPr>
            <w:rFonts w:ascii="Times New Roman" w:hAnsi="Times New Roman" w:cs="Times New Roman"/>
            <w:sz w:val="20"/>
            <w:szCs w:val="20"/>
          </w:rPr>
          <w:t>озере Едрово</w:t>
        </w:r>
      </w:hyperlink>
      <w:r w:rsidRPr="00D017D2">
        <w:rPr>
          <w:rFonts w:ascii="Times New Roman" w:hAnsi="Times New Roman" w:cs="Times New Roman"/>
          <w:sz w:val="20"/>
          <w:szCs w:val="20"/>
        </w:rPr>
        <w:t xml:space="preserve">, в 150 км к юго-востоку от </w:t>
      </w:r>
      <w:hyperlink r:id="rId63" w:tooltip="Великий Новгород" w:history="1">
        <w:r w:rsidRPr="00D017D2">
          <w:rPr>
            <w:rFonts w:ascii="Times New Roman" w:hAnsi="Times New Roman" w:cs="Times New Roman"/>
            <w:sz w:val="20"/>
            <w:szCs w:val="20"/>
          </w:rPr>
          <w:t>Великого Новгорода</w:t>
        </w:r>
      </w:hyperlink>
      <w:r w:rsidRPr="00D017D2">
        <w:rPr>
          <w:rFonts w:ascii="Times New Roman" w:hAnsi="Times New Roman" w:cs="Times New Roman"/>
          <w:sz w:val="20"/>
          <w:szCs w:val="20"/>
        </w:rPr>
        <w:t xml:space="preserve">, на 364-м километре </w:t>
      </w:r>
      <w:hyperlink r:id="rId64" w:tooltip="Россия (автомагистраль)" w:history="1">
        <w:r w:rsidRPr="00D017D2">
          <w:rPr>
            <w:rFonts w:ascii="Times New Roman" w:hAnsi="Times New Roman" w:cs="Times New Roman"/>
            <w:sz w:val="20"/>
            <w:szCs w:val="20"/>
          </w:rPr>
          <w:t>федеральной автодороги Москва — Санкт-Петербург</w:t>
        </w:r>
      </w:hyperlink>
      <w:r w:rsidRPr="00D017D2">
        <w:rPr>
          <w:rFonts w:ascii="Times New Roman" w:hAnsi="Times New Roman" w:cs="Times New Roman"/>
          <w:sz w:val="20"/>
          <w:szCs w:val="20"/>
        </w:rPr>
        <w:t xml:space="preserve"> </w:t>
      </w:r>
      <w:hyperlink r:id="rId65" w:tooltip="М10 (автодорога, Россия)" w:history="1">
        <w:r w:rsidRPr="00D017D2">
          <w:rPr>
            <w:rFonts w:ascii="Times New Roman" w:hAnsi="Times New Roman" w:cs="Times New Roman"/>
            <w:sz w:val="20"/>
            <w:szCs w:val="20"/>
          </w:rPr>
          <w:t>М10</w:t>
        </w:r>
      </w:hyperlink>
      <w:r w:rsidRPr="00D017D2">
        <w:rPr>
          <w:rFonts w:ascii="Times New Roman" w:hAnsi="Times New Roman" w:cs="Times New Roman"/>
          <w:sz w:val="20"/>
          <w:szCs w:val="20"/>
        </w:rPr>
        <w:t xml:space="preserve"> (</w:t>
      </w:r>
      <w:hyperlink r:id="rId66" w:tooltip="Европейский маршрут E105" w:history="1">
        <w:r w:rsidRPr="00D017D2">
          <w:rPr>
            <w:rFonts w:ascii="Times New Roman" w:hAnsi="Times New Roman" w:cs="Times New Roman"/>
            <w:sz w:val="20"/>
            <w:szCs w:val="20"/>
          </w:rPr>
          <w:t>E 105</w:t>
        </w:r>
      </w:hyperlink>
      <w:r w:rsidRPr="00D017D2">
        <w:rPr>
          <w:rFonts w:ascii="Times New Roman" w:hAnsi="Times New Roman" w:cs="Times New Roman"/>
          <w:sz w:val="20"/>
          <w:szCs w:val="20"/>
        </w:rPr>
        <w:t xml:space="preserve">), вблизи административной границы Новгородской области с </w:t>
      </w:r>
      <w:hyperlink r:id="rId67" w:tooltip="Бологовский район Тверской области" w:history="1">
        <w:r w:rsidRPr="00D017D2">
          <w:rPr>
            <w:rFonts w:ascii="Times New Roman" w:hAnsi="Times New Roman" w:cs="Times New Roman"/>
            <w:sz w:val="20"/>
            <w:szCs w:val="20"/>
          </w:rPr>
          <w:t>Бологовским районом Тверской области</w:t>
        </w:r>
      </w:hyperlink>
      <w:r w:rsidRPr="00D017D2">
        <w:rPr>
          <w:rFonts w:ascii="Times New Roman" w:hAnsi="Times New Roman" w:cs="Times New Roman"/>
          <w:sz w:val="20"/>
          <w:szCs w:val="20"/>
        </w:rPr>
        <w:t xml:space="preserve">. </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Едрово впервые упоминается в </w:t>
      </w:r>
      <w:hyperlink r:id="rId68" w:tooltip="1495 год" w:history="1">
        <w:r w:rsidRPr="00D017D2">
          <w:rPr>
            <w:rFonts w:ascii="Times New Roman" w:hAnsi="Times New Roman" w:cs="Times New Roman"/>
            <w:sz w:val="20"/>
            <w:szCs w:val="20"/>
          </w:rPr>
          <w:t>1495 году</w:t>
        </w:r>
      </w:hyperlink>
      <w:r w:rsidRPr="00D017D2">
        <w:rPr>
          <w:rFonts w:ascii="Times New Roman" w:hAnsi="Times New Roman" w:cs="Times New Roman"/>
          <w:sz w:val="20"/>
          <w:szCs w:val="20"/>
        </w:rPr>
        <w:t xml:space="preserve"> как деревня на речке Едерке на Бору. Название по расположению при озере </w:t>
      </w:r>
      <w:hyperlink r:id="rId69" w:tooltip="Едрово (озеро) (страница отсутствует)" w:history="1">
        <w:r w:rsidRPr="00D017D2">
          <w:rPr>
            <w:rFonts w:ascii="Times New Roman" w:hAnsi="Times New Roman" w:cs="Times New Roman"/>
            <w:sz w:val="20"/>
            <w:szCs w:val="20"/>
          </w:rPr>
          <w:t>Едрово</w:t>
        </w:r>
      </w:hyperlink>
      <w:r w:rsidRPr="00D017D2">
        <w:rPr>
          <w:rFonts w:ascii="Times New Roman" w:hAnsi="Times New Roman" w:cs="Times New Roman"/>
          <w:sz w:val="20"/>
          <w:szCs w:val="20"/>
        </w:rPr>
        <w:t xml:space="preserve">. В конце XVII века село находилось в распоряжении </w:t>
      </w:r>
      <w:hyperlink r:id="rId70" w:tooltip="Валдайский Иверский монастырь" w:history="1">
        <w:r w:rsidRPr="00D017D2">
          <w:rPr>
            <w:rFonts w:ascii="Times New Roman" w:hAnsi="Times New Roman" w:cs="Times New Roman"/>
            <w:sz w:val="20"/>
            <w:szCs w:val="20"/>
          </w:rPr>
          <w:t>Иверского монастыря</w:t>
        </w:r>
      </w:hyperlink>
      <w:r w:rsidRPr="00D017D2">
        <w:rPr>
          <w:rFonts w:ascii="Times New Roman" w:hAnsi="Times New Roman" w:cs="Times New Roman"/>
          <w:sz w:val="20"/>
          <w:szCs w:val="20"/>
        </w:rPr>
        <w:t xml:space="preserve">. Через село проходил тракт между Петербургом и Москвой. В селе располагался Едровский заезжий </w:t>
      </w:r>
      <w:hyperlink r:id="rId71" w:tooltip="Ям" w:history="1">
        <w:r w:rsidRPr="00D017D2">
          <w:rPr>
            <w:rFonts w:ascii="Times New Roman" w:hAnsi="Times New Roman" w:cs="Times New Roman"/>
            <w:sz w:val="20"/>
            <w:szCs w:val="20"/>
          </w:rPr>
          <w:t>ямской двор</w:t>
        </w:r>
      </w:hyperlink>
      <w:r w:rsidRPr="00D017D2">
        <w:rPr>
          <w:rFonts w:ascii="Times New Roman" w:hAnsi="Times New Roman" w:cs="Times New Roman"/>
          <w:sz w:val="20"/>
          <w:szCs w:val="20"/>
        </w:rPr>
        <w:t xml:space="preserve">. В годы правления </w:t>
      </w:r>
      <w:hyperlink r:id="rId72" w:tooltip="Екатерина II" w:history="1">
        <w:r w:rsidRPr="00D017D2">
          <w:rPr>
            <w:rFonts w:ascii="Times New Roman" w:hAnsi="Times New Roman" w:cs="Times New Roman"/>
            <w:sz w:val="20"/>
            <w:szCs w:val="20"/>
          </w:rPr>
          <w:t>Екатерины II</w:t>
        </w:r>
      </w:hyperlink>
      <w:r w:rsidRPr="00D017D2">
        <w:rPr>
          <w:rFonts w:ascii="Times New Roman" w:hAnsi="Times New Roman" w:cs="Times New Roman"/>
          <w:sz w:val="20"/>
          <w:szCs w:val="20"/>
        </w:rPr>
        <w:t xml:space="preserve"> для неё в селе построили </w:t>
      </w:r>
      <w:hyperlink r:id="rId73" w:tooltip="Путевой дворец (Едрово) (страница отсутствует)" w:history="1">
        <w:r w:rsidRPr="00D017D2">
          <w:rPr>
            <w:rFonts w:ascii="Times New Roman" w:hAnsi="Times New Roman" w:cs="Times New Roman"/>
            <w:sz w:val="20"/>
            <w:szCs w:val="20"/>
          </w:rPr>
          <w:t>путевой дворец</w:t>
        </w:r>
      </w:hyperlink>
      <w:r w:rsidRPr="00D017D2">
        <w:rPr>
          <w:rFonts w:ascii="Times New Roman" w:hAnsi="Times New Roman" w:cs="Times New Roman"/>
          <w:sz w:val="20"/>
          <w:szCs w:val="20"/>
        </w:rPr>
        <w:t xml:space="preserve"> в виде буквы «Е». Императрица, </w:t>
      </w:r>
      <w:r w:rsidRPr="00D017D2">
        <w:rPr>
          <w:rFonts w:ascii="Times New Roman" w:hAnsi="Times New Roman" w:cs="Times New Roman"/>
          <w:sz w:val="20"/>
          <w:szCs w:val="20"/>
        </w:rPr>
        <w:lastRenderedPageBreak/>
        <w:t xml:space="preserve">совершая путешествие между столицами, не раз останавливалась в Едрове. Село упоминается </w:t>
      </w:r>
      <w:hyperlink r:id="rId74" w:tooltip="Радищев, Александр Николаевич" w:history="1">
        <w:r w:rsidRPr="00D017D2">
          <w:rPr>
            <w:rFonts w:ascii="Times New Roman" w:hAnsi="Times New Roman" w:cs="Times New Roman"/>
            <w:sz w:val="20"/>
            <w:szCs w:val="20"/>
          </w:rPr>
          <w:t>А. Н. Радищевым</w:t>
        </w:r>
      </w:hyperlink>
      <w:r w:rsidRPr="00D017D2">
        <w:rPr>
          <w:rFonts w:ascii="Times New Roman" w:hAnsi="Times New Roman" w:cs="Times New Roman"/>
          <w:sz w:val="20"/>
          <w:szCs w:val="20"/>
        </w:rPr>
        <w:t xml:space="preserve"> в </w:t>
      </w:r>
      <w:hyperlink r:id="rId75" w:tooltip="Путешествие из Петербурга в Москву" w:history="1">
        <w:r w:rsidRPr="00D017D2">
          <w:rPr>
            <w:rFonts w:ascii="Times New Roman" w:hAnsi="Times New Roman" w:cs="Times New Roman"/>
            <w:sz w:val="20"/>
            <w:szCs w:val="20"/>
          </w:rPr>
          <w:t>«Путешествии из Петербурга в Москву»</w:t>
        </w:r>
      </w:hyperlink>
      <w:r w:rsidRPr="00D017D2">
        <w:rPr>
          <w:rFonts w:ascii="Times New Roman" w:hAnsi="Times New Roman" w:cs="Times New Roman"/>
          <w:sz w:val="20"/>
          <w:szCs w:val="20"/>
        </w:rPr>
        <w:t>.</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Валдайский район имеет хорошее географическое расположение. Через район проходят:  </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автомобильная трасса М-10 Санкт-Петербург — Москва;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железнодорожные пути Октябрьской железной дороги:</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Бологое — Дно;</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Валдай — Крестцы (пассажирское сообщение отсутствует).</w:t>
      </w:r>
    </w:p>
    <w:tbl>
      <w:tblPr>
        <w:tblW w:w="0" w:type="auto"/>
        <w:tblCellSpacing w:w="15" w:type="dxa"/>
        <w:tblCellMar>
          <w:top w:w="15" w:type="dxa"/>
          <w:left w:w="15" w:type="dxa"/>
          <w:bottom w:w="15" w:type="dxa"/>
          <w:right w:w="15" w:type="dxa"/>
        </w:tblCellMar>
        <w:tblLook w:val="04A0"/>
      </w:tblPr>
      <w:tblGrid>
        <w:gridCol w:w="81"/>
        <w:gridCol w:w="81"/>
      </w:tblGrid>
      <w:tr w:rsidR="004B5927" w:rsidRPr="00D017D2" w:rsidTr="0018271E">
        <w:trPr>
          <w:tblCellSpacing w:w="15" w:type="dxa"/>
        </w:trPr>
        <w:tc>
          <w:tcPr>
            <w:tcW w:w="0" w:type="auto"/>
            <w:vAlign w:val="center"/>
            <w:hideMark/>
          </w:tcPr>
          <w:p w:rsidR="004B5927" w:rsidRPr="00D017D2" w:rsidRDefault="004B5927" w:rsidP="00D017D2">
            <w:pPr>
              <w:spacing w:after="0"/>
              <w:rPr>
                <w:rFonts w:ascii="Times New Roman" w:hAnsi="Times New Roman" w:cs="Times New Roman"/>
                <w:sz w:val="20"/>
                <w:szCs w:val="20"/>
              </w:rPr>
            </w:pPr>
          </w:p>
        </w:tc>
        <w:tc>
          <w:tcPr>
            <w:tcW w:w="0" w:type="auto"/>
            <w:vAlign w:val="center"/>
            <w:hideMark/>
          </w:tcPr>
          <w:p w:rsidR="004B5927" w:rsidRPr="00D017D2" w:rsidRDefault="004B5927" w:rsidP="00D017D2">
            <w:pPr>
              <w:spacing w:after="0"/>
              <w:rPr>
                <w:rFonts w:ascii="Times New Roman" w:hAnsi="Times New Roman" w:cs="Times New Roman"/>
                <w:sz w:val="20"/>
                <w:szCs w:val="20"/>
              </w:rPr>
            </w:pPr>
          </w:p>
        </w:tc>
      </w:tr>
    </w:tbl>
    <w:p w:rsidR="004B5927" w:rsidRPr="00D017D2" w:rsidRDefault="00CB36D6" w:rsidP="00D017D2">
      <w:pPr>
        <w:spacing w:after="0"/>
        <w:rPr>
          <w:rFonts w:ascii="Times New Roman" w:hAnsi="Times New Roman" w:cs="Times New Roman"/>
          <w:sz w:val="20"/>
          <w:szCs w:val="20"/>
        </w:rPr>
      </w:pPr>
      <w:hyperlink r:id="rId76" w:tooltip="Железнодорожная станция" w:history="1">
        <w:r w:rsidR="004B5927" w:rsidRPr="00D017D2">
          <w:rPr>
            <w:rFonts w:ascii="Times New Roman" w:hAnsi="Times New Roman" w:cs="Times New Roman"/>
            <w:sz w:val="20"/>
            <w:szCs w:val="20"/>
          </w:rPr>
          <w:t>Железнодорожная станция</w:t>
        </w:r>
      </w:hyperlink>
      <w:r w:rsidR="004B5927" w:rsidRPr="00D017D2">
        <w:rPr>
          <w:rFonts w:ascii="Times New Roman" w:hAnsi="Times New Roman" w:cs="Times New Roman"/>
          <w:sz w:val="20"/>
          <w:szCs w:val="20"/>
        </w:rPr>
        <w:t xml:space="preserve"> Едрово </w:t>
      </w:r>
      <w:hyperlink r:id="rId77" w:tooltip="Октябрьская железная дорога" w:history="1">
        <w:r w:rsidR="004B5927" w:rsidRPr="00D017D2">
          <w:rPr>
            <w:rFonts w:ascii="Times New Roman" w:hAnsi="Times New Roman" w:cs="Times New Roman"/>
            <w:sz w:val="20"/>
            <w:szCs w:val="20"/>
          </w:rPr>
          <w:t>Октябрьской железной дороги</w:t>
        </w:r>
      </w:hyperlink>
      <w:r w:rsidR="004B5927" w:rsidRPr="00D017D2">
        <w:rPr>
          <w:rFonts w:ascii="Times New Roman" w:hAnsi="Times New Roman" w:cs="Times New Roman"/>
          <w:sz w:val="20"/>
          <w:szCs w:val="20"/>
        </w:rPr>
        <w:t xml:space="preserve"> расположена на линии </w:t>
      </w:r>
      <w:hyperlink r:id="rId78" w:tooltip="Бологое-Московское" w:history="1">
        <w:r w:rsidR="004B5927" w:rsidRPr="00D017D2">
          <w:rPr>
            <w:rFonts w:ascii="Times New Roman" w:hAnsi="Times New Roman" w:cs="Times New Roman"/>
            <w:sz w:val="20"/>
            <w:szCs w:val="20"/>
          </w:rPr>
          <w:t>Бологое-Московское</w:t>
        </w:r>
      </w:hyperlink>
      <w:r w:rsidR="004B5927" w:rsidRPr="00D017D2">
        <w:rPr>
          <w:rFonts w:ascii="Times New Roman" w:hAnsi="Times New Roman" w:cs="Times New Roman"/>
          <w:sz w:val="20"/>
          <w:szCs w:val="20"/>
        </w:rPr>
        <w:t xml:space="preserve"> — </w:t>
      </w:r>
      <w:hyperlink r:id="rId79" w:tooltip="Валдай" w:history="1">
        <w:r w:rsidR="004B5927" w:rsidRPr="00D017D2">
          <w:rPr>
            <w:rFonts w:ascii="Times New Roman" w:hAnsi="Times New Roman" w:cs="Times New Roman"/>
            <w:sz w:val="20"/>
            <w:szCs w:val="20"/>
          </w:rPr>
          <w:t>Валдай</w:t>
        </w:r>
      </w:hyperlink>
      <w:r w:rsidR="004B5927" w:rsidRPr="00D017D2">
        <w:rPr>
          <w:rFonts w:ascii="Times New Roman" w:hAnsi="Times New Roman" w:cs="Times New Roman"/>
          <w:sz w:val="20"/>
          <w:szCs w:val="20"/>
        </w:rPr>
        <w:t xml:space="preserve"> — </w:t>
      </w:r>
      <w:hyperlink r:id="rId80" w:tooltip="Старая Русса" w:history="1">
        <w:r w:rsidR="004B5927" w:rsidRPr="00D017D2">
          <w:rPr>
            <w:rFonts w:ascii="Times New Roman" w:hAnsi="Times New Roman" w:cs="Times New Roman"/>
            <w:sz w:val="20"/>
            <w:szCs w:val="20"/>
          </w:rPr>
          <w:t>Старая Русса</w:t>
        </w:r>
      </w:hyperlink>
      <w:r w:rsidR="004B5927" w:rsidRPr="00D017D2">
        <w:rPr>
          <w:rFonts w:ascii="Times New Roman" w:hAnsi="Times New Roman" w:cs="Times New Roman"/>
          <w:sz w:val="20"/>
          <w:szCs w:val="20"/>
        </w:rPr>
        <w:t xml:space="preserve"> — </w:t>
      </w:r>
      <w:hyperlink r:id="rId81" w:tooltip="Дно-1" w:history="1">
        <w:r w:rsidR="004B5927" w:rsidRPr="00D017D2">
          <w:rPr>
            <w:rFonts w:ascii="Times New Roman" w:hAnsi="Times New Roman" w:cs="Times New Roman"/>
            <w:sz w:val="20"/>
            <w:szCs w:val="20"/>
          </w:rPr>
          <w:t>Дно-1</w:t>
        </w:r>
      </w:hyperlink>
      <w:r w:rsidR="004B5927" w:rsidRPr="00D017D2">
        <w:rPr>
          <w:rFonts w:ascii="Times New Roman" w:hAnsi="Times New Roman" w:cs="Times New Roman"/>
          <w:sz w:val="20"/>
          <w:szCs w:val="20"/>
        </w:rPr>
        <w:t>.</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Расстояние Валдай - Едрово по трассе составляет 25 км, а по прямой - 23 км. Село Едрово расположен к юго-востоку от г.Валдай.</w:t>
      </w:r>
    </w:p>
    <w:p w:rsidR="004B5927" w:rsidRPr="00D017D2" w:rsidRDefault="004B5927" w:rsidP="00D017D2">
      <w:pPr>
        <w:spacing w:after="0"/>
        <w:rPr>
          <w:rFonts w:ascii="Times New Roman" w:hAnsi="Times New Roman" w:cs="Times New Roman"/>
          <w:sz w:val="20"/>
          <w:szCs w:val="20"/>
        </w:rPr>
      </w:pPr>
    </w:p>
    <w:p w:rsidR="004B5927" w:rsidRPr="004B5927" w:rsidRDefault="004B5927" w:rsidP="004B5927"/>
    <w:p w:rsidR="004B5927" w:rsidRPr="004B5927" w:rsidRDefault="004B5927" w:rsidP="004B5927"/>
    <w:p w:rsidR="004B5927" w:rsidRPr="004B5927" w:rsidRDefault="004B5927" w:rsidP="004B5927">
      <w:r>
        <w:rPr>
          <w:noProof/>
        </w:rPr>
        <w:drawing>
          <wp:inline distT="0" distB="0" distL="0" distR="0">
            <wp:extent cx="6229350" cy="3838575"/>
            <wp:effectExtent l="19050" t="0" r="0" b="0"/>
            <wp:docPr id="1" name="Рисунок 1"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82"/>
                    <a:srcRect l="8174" t="1152" r="5913" b="2580"/>
                    <a:stretch>
                      <a:fillRect/>
                    </a:stretch>
                  </pic:blipFill>
                  <pic:spPr bwMode="auto">
                    <a:xfrm>
                      <a:off x="0" y="0"/>
                      <a:ext cx="6229350" cy="3838575"/>
                    </a:xfrm>
                    <a:prstGeom prst="rect">
                      <a:avLst/>
                    </a:prstGeom>
                    <a:noFill/>
                    <a:ln w="9525">
                      <a:noFill/>
                      <a:miter lim="800000"/>
                      <a:headEnd/>
                      <a:tailEnd/>
                    </a:ln>
                  </pic:spPr>
                </pic:pic>
              </a:graphicData>
            </a:graphic>
          </wp:inline>
        </w:drawing>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Рис.2.1.1.1. Схема расположения муниципальных районов на территории </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 Новгородской области</w:t>
      </w:r>
    </w:p>
    <w:p w:rsidR="004B5927" w:rsidRPr="004B5927" w:rsidRDefault="004B5927" w:rsidP="004B5927">
      <w:r>
        <w:rPr>
          <w:noProof/>
        </w:rPr>
        <w:lastRenderedPageBreak/>
        <w:drawing>
          <wp:inline distT="0" distB="0" distL="0" distR="0">
            <wp:extent cx="5819775" cy="41338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srcRect/>
                    <a:stretch>
                      <a:fillRect/>
                    </a:stretch>
                  </pic:blipFill>
                  <pic:spPr bwMode="auto">
                    <a:xfrm>
                      <a:off x="0" y="0"/>
                      <a:ext cx="5819775" cy="4133850"/>
                    </a:xfrm>
                    <a:prstGeom prst="rect">
                      <a:avLst/>
                    </a:prstGeom>
                    <a:noFill/>
                    <a:ln w="9525">
                      <a:noFill/>
                      <a:miter lim="800000"/>
                      <a:headEnd/>
                      <a:tailEnd/>
                    </a:ln>
                  </pic:spPr>
                </pic:pic>
              </a:graphicData>
            </a:graphic>
          </wp:inline>
        </w:drawing>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Рис.2.1.1.2. Ситуационная схема Валдайского  муниципального района и Едровского сельского поселения в составе муниципального района.</w:t>
      </w:r>
    </w:p>
    <w:p w:rsidR="004B5927" w:rsidRPr="00D017D2" w:rsidRDefault="004B5927" w:rsidP="00D017D2">
      <w:pPr>
        <w:spacing w:after="0"/>
        <w:jc w:val="both"/>
        <w:rPr>
          <w:rFonts w:ascii="Times New Roman" w:hAnsi="Times New Roman" w:cs="Times New Roman"/>
          <w:sz w:val="20"/>
          <w:szCs w:val="20"/>
        </w:rPr>
      </w:pPr>
    </w:p>
    <w:p w:rsidR="004B5927" w:rsidRPr="00D017D2" w:rsidRDefault="004B5927" w:rsidP="00D017D2">
      <w:pPr>
        <w:spacing w:after="0"/>
        <w:ind w:firstLine="708"/>
        <w:jc w:val="both"/>
        <w:rPr>
          <w:rFonts w:ascii="Times New Roman" w:hAnsi="Times New Roman" w:cs="Times New Roman"/>
          <w:sz w:val="20"/>
          <w:szCs w:val="20"/>
        </w:rPr>
      </w:pPr>
      <w:r w:rsidRPr="00D017D2">
        <w:rPr>
          <w:rFonts w:ascii="Times New Roman" w:hAnsi="Times New Roman" w:cs="Times New Roman"/>
          <w:sz w:val="20"/>
          <w:szCs w:val="20"/>
        </w:rPr>
        <w:t xml:space="preserve">Сейчас Едрово крупное село, протянувшееся на 4 километра вдоль </w:t>
      </w:r>
      <w:hyperlink r:id="rId84" w:tooltip="Россия (автомагистраль)" w:history="1">
        <w:r w:rsidRPr="00D017D2">
          <w:rPr>
            <w:rFonts w:ascii="Times New Roman" w:hAnsi="Times New Roman" w:cs="Times New Roman"/>
            <w:sz w:val="20"/>
            <w:szCs w:val="20"/>
          </w:rPr>
          <w:t>федеральной автодороги Москва — Санкт-Петербург</w:t>
        </w:r>
      </w:hyperlink>
      <w:r w:rsidRPr="00D017D2">
        <w:rPr>
          <w:rFonts w:ascii="Times New Roman" w:hAnsi="Times New Roman" w:cs="Times New Roman"/>
          <w:sz w:val="20"/>
          <w:szCs w:val="20"/>
        </w:rPr>
        <w:t xml:space="preserve">. В селе имеются дом культуры, несколько продуктовых магазинов, магазин хозяйственных товаров, магазин автозапчастей.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В центре села находится руинированное здание Путевого дворца Екатерины II и ныне разрушенный Храм иконы Божией Матери «Всех Скорбящих Радость» построенный в 1852 году прихожанами Василием Федоровичем Епишкиным с детьми Иваном и Василием. В 2016 году начались восстановительные работы.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Исторически система расселения на территории Валдайского муниципального района  складывалась вдоль  транспортных путей, на берегах крупных озер и рек. Эта система в целом сохранилась.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районе насчитывается около 100 озёр, в том числе такое крупное, как Валдайское озеро. Валда́йское озеро, расположенное на Валдайской возвышенности, на территории «Национального парка «Валдайский» Новгородской области. Большое количество рек и озер расположено и на территории Едровского сельского поселения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В состав территории муниципального образования Едровского сельского поселения  входит 26  населенных пунктов,  в которых зарегистрировано следующее количество жителей (по состоянию на 01.01. соответствующего года):</w:t>
      </w:r>
    </w:p>
    <w:p w:rsidR="004B5927" w:rsidRPr="004B5927" w:rsidRDefault="004B5927" w:rsidP="004B5927"/>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4265"/>
        <w:gridCol w:w="1175"/>
        <w:gridCol w:w="919"/>
        <w:gridCol w:w="920"/>
        <w:gridCol w:w="919"/>
        <w:gridCol w:w="887"/>
      </w:tblGrid>
      <w:tr w:rsidR="004B5927" w:rsidRPr="00D017D2" w:rsidTr="0018271E">
        <w:trPr>
          <w:trHeight w:val="322"/>
        </w:trPr>
        <w:tc>
          <w:tcPr>
            <w:tcW w:w="513" w:type="dxa"/>
            <w:vMerge w:val="restar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4698" w:type="dxa"/>
            <w:vMerge w:val="restar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Населенный пункт</w:t>
            </w:r>
          </w:p>
        </w:tc>
        <w:tc>
          <w:tcPr>
            <w:tcW w:w="5210" w:type="dxa"/>
            <w:gridSpan w:val="5"/>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Численность постоянного населения (на 01.01.)</w:t>
            </w:r>
          </w:p>
        </w:tc>
      </w:tr>
      <w:tr w:rsidR="004B5927" w:rsidRPr="00D017D2" w:rsidTr="0018271E">
        <w:trPr>
          <w:trHeight w:val="322"/>
        </w:trPr>
        <w:tc>
          <w:tcPr>
            <w:tcW w:w="513" w:type="dxa"/>
            <w:vMerge/>
          </w:tcPr>
          <w:p w:rsidR="004B5927" w:rsidRPr="00D017D2" w:rsidRDefault="004B5927" w:rsidP="00D017D2">
            <w:pPr>
              <w:spacing w:after="0"/>
              <w:rPr>
                <w:rFonts w:ascii="Times New Roman" w:hAnsi="Times New Roman" w:cs="Times New Roman"/>
                <w:sz w:val="18"/>
                <w:szCs w:val="18"/>
              </w:rPr>
            </w:pPr>
          </w:p>
        </w:tc>
        <w:tc>
          <w:tcPr>
            <w:tcW w:w="4698" w:type="dxa"/>
            <w:vMerge/>
          </w:tcPr>
          <w:p w:rsidR="004B5927" w:rsidRPr="00D017D2" w:rsidRDefault="004B5927" w:rsidP="00D017D2">
            <w:pPr>
              <w:spacing w:after="0"/>
              <w:rPr>
                <w:rFonts w:ascii="Times New Roman" w:hAnsi="Times New Roman" w:cs="Times New Roman"/>
                <w:sz w:val="18"/>
                <w:szCs w:val="18"/>
              </w:rPr>
            </w:pP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2018</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2019</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2020</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2021</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2022</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Афанасово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Бель</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Большое Носакино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Ванютино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Гвоздки</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Добывалово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104</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103</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103</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104</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99</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7</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село Едрово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1279</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1265</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1261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1279</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1223</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8</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Зелёная Роща</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103</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103</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103</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93</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75</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9</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Костелёво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Красилово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28</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27</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27</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26</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23</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Макушино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Марково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13</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Наволок</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58</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58</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58</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56</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r>
      <w:tr w:rsidR="004B5927" w:rsidRPr="00D017D2" w:rsidTr="0018271E">
        <w:trPr>
          <w:trHeight w:val="305"/>
        </w:trPr>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14</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Новинка</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8</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8</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8</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15</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Новая Ситенка</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64</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63</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63</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57</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55</w:t>
            </w:r>
          </w:p>
        </w:tc>
      </w:tr>
      <w:tr w:rsidR="004B5927" w:rsidRPr="00D017D2" w:rsidTr="0018271E">
        <w:trPr>
          <w:trHeight w:val="237"/>
        </w:trPr>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16</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Плав</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19</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19</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19</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15</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15</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17</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Речка</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18</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Рядчино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19</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Селище</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45</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44</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45</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44</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38</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Семенова Гора</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      5</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      5</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      5</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      3</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21</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Старая Ситенка</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22</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Среднее Носакино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23</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Старина</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48</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47</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47</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46</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42</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24</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Старово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21</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17</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14</w:t>
            </w:r>
          </w:p>
        </w:tc>
      </w:tr>
      <w:tr w:rsidR="004B5927" w:rsidRPr="00D017D2" w:rsidTr="0018271E">
        <w:trPr>
          <w:trHeight w:val="269"/>
        </w:trPr>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25</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Труфаново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26</w:t>
            </w: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деревня Харитониха</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w:t>
            </w:r>
          </w:p>
        </w:tc>
      </w:tr>
      <w:tr w:rsidR="004B5927" w:rsidRPr="00D017D2" w:rsidTr="0018271E">
        <w:tc>
          <w:tcPr>
            <w:tcW w:w="51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 </w:t>
            </w:r>
          </w:p>
        </w:tc>
        <w:tc>
          <w:tcPr>
            <w:tcW w:w="4698" w:type="dxa"/>
          </w:tcPr>
          <w:p w:rsidR="004B5927" w:rsidRPr="00D017D2" w:rsidRDefault="004B5927" w:rsidP="00D017D2">
            <w:pPr>
              <w:spacing w:after="0"/>
              <w:rPr>
                <w:rFonts w:ascii="Times New Roman" w:hAnsi="Times New Roman" w:cs="Times New Roman"/>
                <w:sz w:val="18"/>
                <w:szCs w:val="18"/>
              </w:rPr>
            </w:pPr>
          </w:p>
        </w:tc>
        <w:tc>
          <w:tcPr>
            <w:tcW w:w="1276" w:type="dxa"/>
          </w:tcPr>
          <w:p w:rsidR="004B5927" w:rsidRPr="00D017D2" w:rsidRDefault="004B5927" w:rsidP="00D017D2">
            <w:pPr>
              <w:spacing w:after="0"/>
              <w:rPr>
                <w:rFonts w:ascii="Times New Roman" w:hAnsi="Times New Roman" w:cs="Times New Roman"/>
                <w:sz w:val="18"/>
                <w:szCs w:val="18"/>
              </w:rPr>
            </w:pPr>
          </w:p>
        </w:tc>
        <w:tc>
          <w:tcPr>
            <w:tcW w:w="992" w:type="dxa"/>
          </w:tcPr>
          <w:p w:rsidR="004B5927" w:rsidRPr="00D017D2" w:rsidRDefault="004B5927" w:rsidP="00D017D2">
            <w:pPr>
              <w:spacing w:after="0"/>
              <w:rPr>
                <w:rFonts w:ascii="Times New Roman" w:hAnsi="Times New Roman" w:cs="Times New Roman"/>
                <w:sz w:val="18"/>
                <w:szCs w:val="18"/>
              </w:rPr>
            </w:pPr>
          </w:p>
        </w:tc>
        <w:tc>
          <w:tcPr>
            <w:tcW w:w="993" w:type="dxa"/>
          </w:tcPr>
          <w:p w:rsidR="004B5927" w:rsidRPr="00D017D2" w:rsidRDefault="004B5927" w:rsidP="00D017D2">
            <w:pPr>
              <w:spacing w:after="0"/>
              <w:rPr>
                <w:rFonts w:ascii="Times New Roman" w:hAnsi="Times New Roman" w:cs="Times New Roman"/>
                <w:sz w:val="18"/>
                <w:szCs w:val="18"/>
              </w:rPr>
            </w:pPr>
          </w:p>
        </w:tc>
        <w:tc>
          <w:tcPr>
            <w:tcW w:w="992" w:type="dxa"/>
          </w:tcPr>
          <w:p w:rsidR="004B5927" w:rsidRPr="00D017D2" w:rsidRDefault="004B5927" w:rsidP="00D017D2">
            <w:pPr>
              <w:spacing w:after="0"/>
              <w:rPr>
                <w:rFonts w:ascii="Times New Roman" w:hAnsi="Times New Roman" w:cs="Times New Roman"/>
                <w:sz w:val="18"/>
                <w:szCs w:val="18"/>
              </w:rPr>
            </w:pPr>
          </w:p>
        </w:tc>
        <w:tc>
          <w:tcPr>
            <w:tcW w:w="957" w:type="dxa"/>
          </w:tcPr>
          <w:p w:rsidR="004B5927" w:rsidRPr="00D017D2" w:rsidRDefault="004B5927" w:rsidP="00D017D2">
            <w:pPr>
              <w:spacing w:after="0"/>
              <w:rPr>
                <w:rFonts w:ascii="Times New Roman" w:hAnsi="Times New Roman" w:cs="Times New Roman"/>
                <w:sz w:val="18"/>
                <w:szCs w:val="18"/>
              </w:rPr>
            </w:pPr>
          </w:p>
        </w:tc>
      </w:tr>
      <w:tr w:rsidR="004B5927" w:rsidRPr="00D017D2" w:rsidTr="0018271E">
        <w:trPr>
          <w:trHeight w:val="301"/>
        </w:trPr>
        <w:tc>
          <w:tcPr>
            <w:tcW w:w="513" w:type="dxa"/>
          </w:tcPr>
          <w:p w:rsidR="004B5927" w:rsidRPr="00D017D2" w:rsidRDefault="004B5927" w:rsidP="00D017D2">
            <w:pPr>
              <w:spacing w:after="0"/>
              <w:rPr>
                <w:rFonts w:ascii="Times New Roman" w:hAnsi="Times New Roman" w:cs="Times New Roman"/>
                <w:sz w:val="18"/>
                <w:szCs w:val="18"/>
              </w:rPr>
            </w:pPr>
          </w:p>
        </w:tc>
        <w:tc>
          <w:tcPr>
            <w:tcW w:w="4698"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ИТОГО</w:t>
            </w:r>
          </w:p>
        </w:tc>
        <w:tc>
          <w:tcPr>
            <w:tcW w:w="1276"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1826 </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1805</w:t>
            </w:r>
          </w:p>
        </w:tc>
        <w:tc>
          <w:tcPr>
            <w:tcW w:w="99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1802</w:t>
            </w:r>
          </w:p>
        </w:tc>
        <w:tc>
          <w:tcPr>
            <w:tcW w:w="992"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1788</w:t>
            </w:r>
          </w:p>
        </w:tc>
        <w:tc>
          <w:tcPr>
            <w:tcW w:w="95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1684</w:t>
            </w:r>
          </w:p>
          <w:p w:rsidR="004B5927" w:rsidRPr="00D017D2" w:rsidRDefault="004B5927" w:rsidP="00D017D2">
            <w:pPr>
              <w:spacing w:after="0"/>
              <w:rPr>
                <w:rFonts w:ascii="Times New Roman" w:hAnsi="Times New Roman" w:cs="Times New Roman"/>
                <w:sz w:val="18"/>
                <w:szCs w:val="18"/>
              </w:rPr>
            </w:pPr>
          </w:p>
        </w:tc>
      </w:tr>
      <w:tr w:rsidR="004B5927" w:rsidRPr="004B5927" w:rsidTr="0018271E">
        <w:tc>
          <w:tcPr>
            <w:tcW w:w="513" w:type="dxa"/>
          </w:tcPr>
          <w:p w:rsidR="004B5927" w:rsidRPr="004B5927" w:rsidRDefault="004B5927" w:rsidP="004B5927"/>
        </w:tc>
        <w:tc>
          <w:tcPr>
            <w:tcW w:w="4698" w:type="dxa"/>
          </w:tcPr>
          <w:p w:rsidR="004B5927" w:rsidRPr="004B5927" w:rsidRDefault="004B5927" w:rsidP="004B5927"/>
        </w:tc>
        <w:tc>
          <w:tcPr>
            <w:tcW w:w="1276" w:type="dxa"/>
          </w:tcPr>
          <w:p w:rsidR="004B5927" w:rsidRPr="004B5927" w:rsidRDefault="004B5927" w:rsidP="004B5927">
            <w:r w:rsidRPr="004B5927">
              <w:tab/>
            </w:r>
          </w:p>
        </w:tc>
        <w:tc>
          <w:tcPr>
            <w:tcW w:w="992" w:type="dxa"/>
          </w:tcPr>
          <w:p w:rsidR="004B5927" w:rsidRPr="004B5927" w:rsidRDefault="004B5927" w:rsidP="004B5927">
            <w:r w:rsidRPr="004B5927">
              <w:tab/>
            </w:r>
          </w:p>
        </w:tc>
        <w:tc>
          <w:tcPr>
            <w:tcW w:w="993" w:type="dxa"/>
          </w:tcPr>
          <w:p w:rsidR="004B5927" w:rsidRPr="004B5927" w:rsidRDefault="004B5927" w:rsidP="004B5927">
            <w:r w:rsidRPr="004B5927">
              <w:tab/>
            </w:r>
          </w:p>
        </w:tc>
        <w:tc>
          <w:tcPr>
            <w:tcW w:w="992" w:type="dxa"/>
          </w:tcPr>
          <w:p w:rsidR="004B5927" w:rsidRPr="004B5927" w:rsidRDefault="004B5927" w:rsidP="004B5927">
            <w:r w:rsidRPr="004B5927">
              <w:tab/>
            </w:r>
          </w:p>
        </w:tc>
        <w:tc>
          <w:tcPr>
            <w:tcW w:w="957" w:type="dxa"/>
          </w:tcPr>
          <w:p w:rsidR="004B5927" w:rsidRPr="004B5927" w:rsidRDefault="004B5927" w:rsidP="004B5927">
            <w:r w:rsidRPr="004B5927">
              <w:tab/>
            </w:r>
          </w:p>
        </w:tc>
      </w:tr>
      <w:tr w:rsidR="004B5927" w:rsidRPr="004B5927" w:rsidTr="0018271E">
        <w:tc>
          <w:tcPr>
            <w:tcW w:w="513" w:type="dxa"/>
          </w:tcPr>
          <w:p w:rsidR="004B5927" w:rsidRPr="004B5927" w:rsidRDefault="004B5927" w:rsidP="004B5927"/>
        </w:tc>
        <w:tc>
          <w:tcPr>
            <w:tcW w:w="4698" w:type="dxa"/>
          </w:tcPr>
          <w:p w:rsidR="004B5927" w:rsidRPr="004B5927" w:rsidRDefault="004B5927" w:rsidP="004B5927">
            <w:r w:rsidRPr="004B5927">
              <w:t>Клиенты ПНИ «Добывалово»</w:t>
            </w:r>
          </w:p>
        </w:tc>
        <w:tc>
          <w:tcPr>
            <w:tcW w:w="1276" w:type="dxa"/>
          </w:tcPr>
          <w:p w:rsidR="004B5927" w:rsidRPr="004B5927" w:rsidRDefault="004B5927" w:rsidP="004B5927">
            <w:r w:rsidRPr="004B5927">
              <w:t xml:space="preserve">122 </w:t>
            </w:r>
          </w:p>
        </w:tc>
        <w:tc>
          <w:tcPr>
            <w:tcW w:w="992" w:type="dxa"/>
          </w:tcPr>
          <w:p w:rsidR="004B5927" w:rsidRPr="004B5927" w:rsidRDefault="004B5927" w:rsidP="004B5927">
            <w:r w:rsidRPr="004B5927">
              <w:t xml:space="preserve"> 137</w:t>
            </w:r>
          </w:p>
        </w:tc>
        <w:tc>
          <w:tcPr>
            <w:tcW w:w="993" w:type="dxa"/>
          </w:tcPr>
          <w:p w:rsidR="004B5927" w:rsidRPr="004B5927" w:rsidRDefault="004B5927" w:rsidP="004B5927">
            <w:r w:rsidRPr="004B5927">
              <w:t xml:space="preserve">127 </w:t>
            </w:r>
          </w:p>
        </w:tc>
        <w:tc>
          <w:tcPr>
            <w:tcW w:w="992" w:type="dxa"/>
          </w:tcPr>
          <w:p w:rsidR="004B5927" w:rsidRPr="004B5927" w:rsidRDefault="004B5927" w:rsidP="004B5927">
            <w:r w:rsidRPr="004B5927">
              <w:t xml:space="preserve">125 </w:t>
            </w:r>
          </w:p>
        </w:tc>
        <w:tc>
          <w:tcPr>
            <w:tcW w:w="957" w:type="dxa"/>
          </w:tcPr>
          <w:p w:rsidR="004B5927" w:rsidRPr="004B5927" w:rsidRDefault="004B5927" w:rsidP="004B5927">
            <w:r w:rsidRPr="004B5927">
              <w:t xml:space="preserve">134 </w:t>
            </w:r>
          </w:p>
        </w:tc>
      </w:tr>
      <w:tr w:rsidR="004B5927" w:rsidRPr="004B5927" w:rsidTr="0018271E">
        <w:tc>
          <w:tcPr>
            <w:tcW w:w="513" w:type="dxa"/>
          </w:tcPr>
          <w:p w:rsidR="004B5927" w:rsidRPr="004B5927" w:rsidRDefault="004B5927" w:rsidP="004B5927"/>
        </w:tc>
        <w:tc>
          <w:tcPr>
            <w:tcW w:w="4698" w:type="dxa"/>
          </w:tcPr>
          <w:p w:rsidR="004B5927" w:rsidRPr="004B5927" w:rsidRDefault="004B5927" w:rsidP="004B5927">
            <w:r w:rsidRPr="004B5927">
              <w:t xml:space="preserve">ВСЕГО  </w:t>
            </w:r>
          </w:p>
        </w:tc>
        <w:tc>
          <w:tcPr>
            <w:tcW w:w="1276" w:type="dxa"/>
          </w:tcPr>
          <w:p w:rsidR="004B5927" w:rsidRPr="004B5927" w:rsidRDefault="004B5927" w:rsidP="004B5927">
            <w:r w:rsidRPr="004B5927">
              <w:t xml:space="preserve">1948 </w:t>
            </w:r>
          </w:p>
        </w:tc>
        <w:tc>
          <w:tcPr>
            <w:tcW w:w="992" w:type="dxa"/>
          </w:tcPr>
          <w:p w:rsidR="004B5927" w:rsidRPr="004B5927" w:rsidRDefault="004B5927" w:rsidP="004B5927">
            <w:r w:rsidRPr="004B5927">
              <w:t xml:space="preserve">1942 </w:t>
            </w:r>
          </w:p>
        </w:tc>
        <w:tc>
          <w:tcPr>
            <w:tcW w:w="993" w:type="dxa"/>
          </w:tcPr>
          <w:p w:rsidR="004B5927" w:rsidRPr="004B5927" w:rsidRDefault="004B5927" w:rsidP="004B5927">
            <w:r w:rsidRPr="004B5927">
              <w:t xml:space="preserve">1929 </w:t>
            </w:r>
          </w:p>
        </w:tc>
        <w:tc>
          <w:tcPr>
            <w:tcW w:w="992" w:type="dxa"/>
          </w:tcPr>
          <w:p w:rsidR="004B5927" w:rsidRPr="004B5927" w:rsidRDefault="004B5927" w:rsidP="004B5927">
            <w:r w:rsidRPr="004B5927">
              <w:t xml:space="preserve">1913 </w:t>
            </w:r>
          </w:p>
        </w:tc>
        <w:tc>
          <w:tcPr>
            <w:tcW w:w="957" w:type="dxa"/>
          </w:tcPr>
          <w:p w:rsidR="004B5927" w:rsidRPr="004B5927" w:rsidRDefault="004B5927" w:rsidP="004B5927">
            <w:r w:rsidRPr="004B5927">
              <w:t>1818</w:t>
            </w:r>
          </w:p>
        </w:tc>
      </w:tr>
    </w:tbl>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*-данные сайта  </w:t>
      </w:r>
      <w:hyperlink r:id="rId85" w:history="1">
        <w:r w:rsidRPr="00D017D2">
          <w:rPr>
            <w:rFonts w:ascii="Times New Roman" w:hAnsi="Times New Roman" w:cs="Times New Roman"/>
            <w:sz w:val="20"/>
            <w:szCs w:val="20"/>
          </w:rPr>
          <w:t>http://edrovoadm.ru/statistika.html</w:t>
        </w:r>
      </w:hyperlink>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 паспорт муниципального образования Едровское сельское поселение </w:t>
      </w:r>
      <w:hyperlink r:id="rId86" w:history="1">
        <w:r w:rsidRPr="00D017D2">
          <w:rPr>
            <w:rFonts w:ascii="Times New Roman" w:hAnsi="Times New Roman" w:cs="Times New Roman"/>
            <w:sz w:val="20"/>
            <w:szCs w:val="20"/>
          </w:rPr>
          <w:t>http://edrovoadm.ru/pasport-poseleniya.html</w:t>
        </w:r>
      </w:hyperlink>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xml:space="preserve">Число хозяйств постоянного  Едровского сельского поселения  составляет около 770 единиц. На территории поселения находится «Валдайский психоневрологический интернат «Добывалово», численность постоянных клиентов этой организации составляет 122-137 человек. </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В состав Едровского сельского поселения  входит 26 населенных пунктов, некоторые данные о которых представлены ниже в таблице.</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Характеристики расселения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930"/>
        <w:gridCol w:w="2872"/>
        <w:gridCol w:w="1299"/>
        <w:gridCol w:w="1871"/>
        <w:gridCol w:w="1497"/>
      </w:tblGrid>
      <w:tr w:rsidR="004B5927" w:rsidRPr="00D017D2" w:rsidTr="0018271E">
        <w:trPr>
          <w:trHeight w:val="271"/>
          <w:tblHeader/>
        </w:trPr>
        <w:tc>
          <w:tcPr>
            <w:tcW w:w="2103" w:type="dxa"/>
            <w:vMerge w:val="restar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Наименование населенного пункта</w:t>
            </w:r>
          </w:p>
        </w:tc>
        <w:tc>
          <w:tcPr>
            <w:tcW w:w="3137" w:type="dxa"/>
            <w:vMerge w:val="restar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Расположение</w:t>
            </w:r>
          </w:p>
        </w:tc>
        <w:tc>
          <w:tcPr>
            <w:tcW w:w="3450" w:type="dxa"/>
            <w:gridSpan w:val="2"/>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Расстояние*</w:t>
            </w:r>
          </w:p>
        </w:tc>
        <w:tc>
          <w:tcPr>
            <w:tcW w:w="1629" w:type="dxa"/>
            <w:vMerge w:val="restar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Численность жителей на 01.01.2022  г.,  человек</w:t>
            </w:r>
          </w:p>
        </w:tc>
      </w:tr>
      <w:tr w:rsidR="004B5927" w:rsidRPr="00D017D2" w:rsidTr="0018271E">
        <w:trPr>
          <w:trHeight w:val="525"/>
          <w:tblHeader/>
        </w:trPr>
        <w:tc>
          <w:tcPr>
            <w:tcW w:w="2103" w:type="dxa"/>
            <w:vMerge/>
            <w:vAlign w:val="center"/>
          </w:tcPr>
          <w:p w:rsidR="004B5927" w:rsidRPr="00D017D2" w:rsidRDefault="004B5927" w:rsidP="00D017D2">
            <w:pPr>
              <w:spacing w:after="0"/>
              <w:rPr>
                <w:rFonts w:ascii="Times New Roman" w:hAnsi="Times New Roman" w:cs="Times New Roman"/>
                <w:sz w:val="18"/>
                <w:szCs w:val="18"/>
              </w:rPr>
            </w:pPr>
          </w:p>
        </w:tc>
        <w:tc>
          <w:tcPr>
            <w:tcW w:w="3137" w:type="dxa"/>
            <w:vMerge/>
            <w:vAlign w:val="center"/>
          </w:tcPr>
          <w:p w:rsidR="004B5927" w:rsidRPr="00D017D2" w:rsidRDefault="004B5927" w:rsidP="00D017D2">
            <w:pPr>
              <w:spacing w:after="0"/>
              <w:rPr>
                <w:rFonts w:ascii="Times New Roman" w:hAnsi="Times New Roman" w:cs="Times New Roman"/>
                <w:sz w:val="18"/>
                <w:szCs w:val="18"/>
              </w:rPr>
            </w:pP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до районного центра, км</w:t>
            </w:r>
          </w:p>
        </w:tc>
        <w:tc>
          <w:tcPr>
            <w:tcW w:w="2039" w:type="dxa"/>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до административного центра поселения,   км</w:t>
            </w:r>
          </w:p>
        </w:tc>
        <w:tc>
          <w:tcPr>
            <w:tcW w:w="1629" w:type="dxa"/>
            <w:vMerge/>
          </w:tcPr>
          <w:p w:rsidR="004B5927" w:rsidRPr="00D017D2" w:rsidRDefault="004B5927" w:rsidP="00D017D2">
            <w:pPr>
              <w:spacing w:after="0"/>
              <w:rPr>
                <w:rFonts w:ascii="Times New Roman" w:hAnsi="Times New Roman" w:cs="Times New Roman"/>
                <w:sz w:val="18"/>
                <w:szCs w:val="18"/>
              </w:rPr>
            </w:pP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с. Едрово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в 25 км  к юго-востоку  от г.Валдай</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25</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1162</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Афанасово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юго-западу от с.Едрово, на южном берегу Хорьково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46</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47</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Бель</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югу (юго-западу)  от  с. 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54</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46</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Большое Носакино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севере от с.Едрово, на северном  берегу оз.Стреглино (вблизи границы с Тверской областью)</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31</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Ванютино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югу (юго-западу)  от  с. 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37</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41</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0</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Гвоздки</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22</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26</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Добывало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западу  от п.Едрово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13</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103</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Зелёная Роща</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западу  от п.Едрово, на берегу оз.Тагрань</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16</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13</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84</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Костелёво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юго-западу от с.Едрово от п.Едрово,  южнее  оз.Холмское</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33</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31</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Красилово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югу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48</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55</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24</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Макушино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К юго-западу от с.Едрово, на </w:t>
            </w:r>
            <w:r w:rsidRPr="00D017D2">
              <w:rPr>
                <w:rFonts w:ascii="Times New Roman" w:hAnsi="Times New Roman" w:cs="Times New Roman"/>
                <w:sz w:val="18"/>
                <w:szCs w:val="18"/>
              </w:rPr>
              <w:lastRenderedPageBreak/>
              <w:t>берегу р.Березайка</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32</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28</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д. Марково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югу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46</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62</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Наволок</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28</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26</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49</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Новинка</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югу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49</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52 </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Новая Ситенка</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северу от п.Едрово, на берегу оз.Петрово и Бол.Лютинец</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29</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8</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59</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Плав</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югу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57</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62</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15</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Речка</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юго-востоку от с.Едрово, на северном берегу оз.Шлино,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46</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49</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0</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Рядчино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юго- западу от с.Едрово, на южном берегу оз.Рядчинское</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19</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25</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Селище</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югу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44</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43</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40</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Семёнова Гора</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югу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49</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59</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Среднее Носакино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северу от с.Едрово, на северном  берегу оз.Стреглино (вблизи границы с Тверской областью)</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30</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9</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Старая Ситенка</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западу  от п.Едрово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15</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9</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Старина</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29</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28</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43</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Старово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югу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27</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44</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16</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Труфаново</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32</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31</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w:t>
            </w:r>
          </w:p>
        </w:tc>
      </w:tr>
      <w:tr w:rsidR="004B5927" w:rsidRPr="00D017D2" w:rsidTr="0018271E">
        <w:trPr>
          <w:trHeight w:val="247"/>
        </w:trPr>
        <w:tc>
          <w:tcPr>
            <w:tcW w:w="2103"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 Харитониха</w:t>
            </w:r>
          </w:p>
        </w:tc>
        <w:tc>
          <w:tcPr>
            <w:tcW w:w="3137"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К юго-западу от с.Едрово</w:t>
            </w:r>
          </w:p>
        </w:tc>
        <w:tc>
          <w:tcPr>
            <w:tcW w:w="1411"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29</w:t>
            </w:r>
          </w:p>
        </w:tc>
        <w:tc>
          <w:tcPr>
            <w:tcW w:w="203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24</w:t>
            </w:r>
          </w:p>
        </w:tc>
        <w:tc>
          <w:tcPr>
            <w:tcW w:w="1629" w:type="dxa"/>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r>
    </w:tbl>
    <w:p w:rsidR="004B5927" w:rsidRPr="00D017D2" w:rsidRDefault="004B5927" w:rsidP="00D017D2">
      <w:pPr>
        <w:spacing w:after="0"/>
        <w:rPr>
          <w:rFonts w:ascii="Times New Roman" w:hAnsi="Times New Roman" w:cs="Times New Roman"/>
          <w:sz w:val="20"/>
          <w:szCs w:val="20"/>
        </w:rPr>
      </w:pPr>
      <w:bookmarkStart w:id="26" w:name="_Toc227133274"/>
      <w:bookmarkStart w:id="27" w:name="_Toc227134245"/>
      <w:bookmarkStart w:id="28" w:name="_Toc227134632"/>
      <w:bookmarkStart w:id="29" w:name="_Toc227643968"/>
      <w:bookmarkStart w:id="30" w:name="_Toc244568648"/>
      <w:bookmarkStart w:id="31" w:name="_Toc252868488"/>
      <w:bookmarkStart w:id="32" w:name="_Toc253140299"/>
      <w:bookmarkStart w:id="33" w:name="_Toc253696686"/>
      <w:r w:rsidRPr="00D017D2">
        <w:rPr>
          <w:rFonts w:ascii="Times New Roman" w:hAnsi="Times New Roman" w:cs="Times New Roman"/>
          <w:sz w:val="20"/>
          <w:szCs w:val="20"/>
        </w:rPr>
        <w:t>*-  по автомобильным дорогам.</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Граница муниципального образования Едровского сельского поселения установлена областными законами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№492-ОЗ, от 05.05.2006 № 675-ОЗ, от 31.03.2009 № 489-ОЗ, от 01.12.2009 №641-ОЗ, от 30.03.2010 № 716-ОЗ, от 01.03.2013 №216-ОЗ, от 04.04.2018 №234-ОЗ, от 26.09.2022 №188-ОЗ (далее областной закон № 371-ОЗ):</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Граница муниципального образования Едровского сельского поселения проходит:</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1 – по административно-территориальной границе Тверской области;</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170 - по административно-территориальной границе Демянского муниципального района;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189 – по руслу реки Водопай;</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299 – по границе кварталов 122, 123 Небылицкого участкового лесничества  Валдайского лесничества;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301 – по границе кварталов 194, 195, 196  Валдайского  участкового лесничества  Валдайского лесничества (ЗАО «Едрово»);</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305 – по границе кварталов 126, 127 Небылицкого участкового лесничества  Валдайского лесничества;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308 - по границе кварталов 199, 211, 200 Валдайского  участкового лесничества  Валдайского лесничества (ЗАО «Едрово»);</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319 - по границе кварталов 117, 118, 119, 120, 116, 113, 106 Небылицкого участкового лесничества  Валдайского лесничества;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367 – по оси дороги на урочище Рудово;</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377 – по границе кварталов 87,77 Небылицкого участкового лесничества  Валдайского лесничества;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395 – по руслу реки Березайка;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435 – по руслу реки Колотовка;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505 – по оси автомобильной дороги на деревню Рядчино;</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528 – по оси автомобильной дороги на деревню Харитониха;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541 – по руслу реки Кобылка;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675 – по полосе отвода автомобильной дороги Добывалово-Красилово-Марково;</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lastRenderedPageBreak/>
        <w:t>- от точки 686 - по полосе отвода автомобильной дороги Зимогорье-Добывалово-Красилово-Марково;</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717 – по линии электропередач;</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733 - по оси автомобильной дороги Москва – Санкт-Петербург;</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1430 – по руслу реки Чернушка;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1464 – по берегу озера Закидовское;</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1472 - по границе кварталов 23,24 Пригородного участкового лесничества Национального парка «Валдайский»;</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 от точки 1477 до точки 1 – по границе кварталов 3,7,8 Едровского участкового лесничества  Валдайского лесничества.</w:t>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Карта (схема) границ муниципального образования Едровское сельское поселение Валдайского района Новгородской области (согласно Областного закона Новгородской области от 04.04.2018 № 234-ОЗ «О внесении изменений в некоторые областные законы в части установления границ муниципальных образований Новгородской области»)  приведена на рис.  2.1.1.3.</w:t>
      </w:r>
    </w:p>
    <w:p w:rsidR="004B5927" w:rsidRPr="004B5927" w:rsidRDefault="004B5927" w:rsidP="004B5927">
      <w:r>
        <w:rPr>
          <w:noProof/>
        </w:rPr>
        <w:drawing>
          <wp:inline distT="0" distB="0" distL="0" distR="0">
            <wp:extent cx="6153150" cy="63722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srcRect t="5753"/>
                    <a:stretch>
                      <a:fillRect/>
                    </a:stretch>
                  </pic:blipFill>
                  <pic:spPr bwMode="auto">
                    <a:xfrm>
                      <a:off x="0" y="0"/>
                      <a:ext cx="6153150" cy="6372225"/>
                    </a:xfrm>
                    <a:prstGeom prst="rect">
                      <a:avLst/>
                    </a:prstGeom>
                    <a:noFill/>
                    <a:ln w="9525">
                      <a:noFill/>
                      <a:miter lim="800000"/>
                      <a:headEnd/>
                      <a:tailEnd/>
                    </a:ln>
                  </pic:spPr>
                </pic:pic>
              </a:graphicData>
            </a:graphic>
          </wp:inline>
        </w:drawing>
      </w: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Рис.  2.1.1.3. Карта (схема) границ муниципального образования Едровское сельское поселение Валдайского района Новгородской области</w:t>
      </w:r>
    </w:p>
    <w:p w:rsidR="004B5927" w:rsidRPr="00D017D2" w:rsidRDefault="004B5927" w:rsidP="00D017D2">
      <w:pPr>
        <w:spacing w:after="0"/>
        <w:jc w:val="both"/>
        <w:rPr>
          <w:rFonts w:ascii="Times New Roman" w:hAnsi="Times New Roman" w:cs="Times New Roman"/>
          <w:sz w:val="20"/>
          <w:szCs w:val="20"/>
        </w:rPr>
      </w:pPr>
      <w:bookmarkStart w:id="34" w:name="_Toc151368396"/>
      <w:r w:rsidRPr="00D017D2">
        <w:rPr>
          <w:rFonts w:ascii="Times New Roman" w:hAnsi="Times New Roman" w:cs="Times New Roman"/>
          <w:sz w:val="20"/>
          <w:szCs w:val="20"/>
        </w:rPr>
        <w:lastRenderedPageBreak/>
        <w:t>2.1.2. Природно-климатические условия.</w:t>
      </w:r>
      <w:bookmarkEnd w:id="34"/>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Валдайский район расположен в юго-восточной части Новгородской области, на Валдайской возвышенности. На севере Валдайский район граничит с Крестецким и Окуловским районами, на юго-востоке — с Демянским, а с запада его соседом является Бологовский район Тверской области. Административный центр района — город Валдай.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настоящем проекте генплана  представлена краткая справка о природных условиях и географических характеристиках  территории  Валдайского муниципального района.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Территория приурочена к северо-западным отрогам Валдайской возвышенности.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С запада к ней примыкает восточная окраина Волхово-Ловатской низменности. Абсолютные отметки поверхности в пределах равнины колеблются от 70 до </w:t>
      </w:r>
      <w:smartTag w:uri="urn:schemas-microsoft-com:office:smarttags" w:element="metricconverter">
        <w:smartTagPr>
          <w:attr w:name="ProductID" w:val="100 м"/>
        </w:smartTagPr>
        <w:r w:rsidRPr="00D017D2">
          <w:rPr>
            <w:rFonts w:ascii="Times New Roman" w:hAnsi="Times New Roman" w:cs="Times New Roman"/>
            <w:sz w:val="20"/>
            <w:szCs w:val="20"/>
          </w:rPr>
          <w:t>100 м</w:t>
        </w:r>
      </w:smartTag>
      <w:r w:rsidRPr="00D017D2">
        <w:rPr>
          <w:rFonts w:ascii="Times New Roman" w:hAnsi="Times New Roman" w:cs="Times New Roman"/>
          <w:sz w:val="20"/>
          <w:szCs w:val="20"/>
        </w:rPr>
        <w:t xml:space="preserve"> рельеф плоский, слабоволнистый, с незначительными уклонами поверхности, иногда осложнен небольшими холмами и грядами с относительным превышением до 20-</w:t>
      </w:r>
      <w:smartTag w:uri="urn:schemas-microsoft-com:office:smarttags" w:element="metricconverter">
        <w:smartTagPr>
          <w:attr w:name="ProductID" w:val="30 м"/>
        </w:smartTagPr>
        <w:r w:rsidRPr="00D017D2">
          <w:rPr>
            <w:rFonts w:ascii="Times New Roman" w:hAnsi="Times New Roman" w:cs="Times New Roman"/>
            <w:sz w:val="20"/>
            <w:szCs w:val="20"/>
          </w:rPr>
          <w:t>30 м</w:t>
        </w:r>
      </w:smartTag>
      <w:r w:rsidRPr="00D017D2">
        <w:rPr>
          <w:rFonts w:ascii="Times New Roman" w:hAnsi="Times New Roman" w:cs="Times New Roman"/>
          <w:sz w:val="20"/>
          <w:szCs w:val="20"/>
        </w:rPr>
        <w:t xml:space="preserve"> долины рек здесь неглубокие и слабо дренирующие, с плохо выработанным профилем.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Валдайская возвышенность характеризуется холмисто-грядовым рельефом, представленным чередованием холмов и гряд с понижениями и замкнутыми котловинами. Отметки поверхности здесь достигают 250-</w:t>
      </w:r>
      <w:smartTag w:uri="urn:schemas-microsoft-com:office:smarttags" w:element="metricconverter">
        <w:smartTagPr>
          <w:attr w:name="ProductID" w:val="278 м"/>
        </w:smartTagPr>
        <w:r w:rsidRPr="00D017D2">
          <w:rPr>
            <w:rFonts w:ascii="Times New Roman" w:hAnsi="Times New Roman" w:cs="Times New Roman"/>
            <w:sz w:val="20"/>
            <w:szCs w:val="20"/>
          </w:rPr>
          <w:t>278 м</w:t>
        </w:r>
      </w:smartTag>
      <w:r w:rsidRPr="00D017D2">
        <w:rPr>
          <w:rFonts w:ascii="Times New Roman" w:hAnsi="Times New Roman" w:cs="Times New Roman"/>
          <w:sz w:val="20"/>
          <w:szCs w:val="20"/>
        </w:rPr>
        <w:t>.</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Из ледниковых форм рельефа наибольшее распространение имеет холмисто-моренная равнина и слабо всхолмленная флювиогляциальная равнина, осложненная камами и озами. Для Валдайской возвышенности характерно обилие озер и небольших по площади болот, заполняющих котловины между холмами. Западная часть территории, расположенная в пределах низменности, характеризуется относительно высокой заболоченностью.</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В геологическом строении принимает участие мощная толща осадочных палеозойских отложений, залегающая на породах кристаллического фундамента и включающая в себя ряд систем (кембрий, ордовик, деван и карбон). Представлена она переслаивающимися известняками, доломитами, мергелями, песками, песчаниками, алевролитами и глинами общей мощностью свыше </w:t>
      </w:r>
      <w:smartTag w:uri="urn:schemas-microsoft-com:office:smarttags" w:element="metricconverter">
        <w:smartTagPr>
          <w:attr w:name="ProductID" w:val="1500 м"/>
        </w:smartTagPr>
        <w:r w:rsidRPr="00D017D2">
          <w:rPr>
            <w:rFonts w:ascii="Times New Roman" w:hAnsi="Times New Roman" w:cs="Times New Roman"/>
            <w:sz w:val="20"/>
            <w:szCs w:val="20"/>
          </w:rPr>
          <w:t>1500 м</w:t>
        </w:r>
      </w:smartTag>
      <w:r w:rsidRPr="00D017D2">
        <w:rPr>
          <w:rFonts w:ascii="Times New Roman" w:hAnsi="Times New Roman" w:cs="Times New Roman"/>
          <w:sz w:val="20"/>
          <w:szCs w:val="20"/>
        </w:rPr>
        <w:t>.</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Четвертичные отложения покрывают коренные породы сплошным чехлом, мощность которого изменяется от 25 до </w:t>
      </w:r>
      <w:smartTag w:uri="urn:schemas-microsoft-com:office:smarttags" w:element="metricconverter">
        <w:smartTagPr>
          <w:attr w:name="ProductID" w:val="60 м"/>
        </w:smartTagPr>
        <w:r w:rsidRPr="00D017D2">
          <w:rPr>
            <w:rFonts w:ascii="Times New Roman" w:hAnsi="Times New Roman" w:cs="Times New Roman"/>
            <w:sz w:val="20"/>
            <w:szCs w:val="20"/>
          </w:rPr>
          <w:t>60 м</w:t>
        </w:r>
      </w:smartTag>
      <w:r w:rsidRPr="00D017D2">
        <w:rPr>
          <w:rFonts w:ascii="Times New Roman" w:hAnsi="Times New Roman" w:cs="Times New Roman"/>
          <w:sz w:val="20"/>
          <w:szCs w:val="20"/>
        </w:rPr>
        <w:t xml:space="preserve">, достигая в районе Валдайского озера </w:t>
      </w:r>
      <w:smartTag w:uri="urn:schemas-microsoft-com:office:smarttags" w:element="metricconverter">
        <w:smartTagPr>
          <w:attr w:name="ProductID" w:val="100 м"/>
        </w:smartTagPr>
        <w:r w:rsidRPr="00D017D2">
          <w:rPr>
            <w:rFonts w:ascii="Times New Roman" w:hAnsi="Times New Roman" w:cs="Times New Roman"/>
            <w:sz w:val="20"/>
            <w:szCs w:val="20"/>
          </w:rPr>
          <w:t>100 м</w:t>
        </w:r>
      </w:smartTag>
      <w:r w:rsidRPr="00D017D2">
        <w:rPr>
          <w:rFonts w:ascii="Times New Roman" w:hAnsi="Times New Roman" w:cs="Times New Roman"/>
          <w:sz w:val="20"/>
          <w:szCs w:val="20"/>
        </w:rPr>
        <w:t>.</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пределах рассматриваемой территории отмечаются следующие генетические типы отложений: ледниковый (моренный), межледниковый, озерно-ледниковый, флювиогляциальный, озерный, аллювиальный и болотный.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Гидрологические условия характеризуются наличием подземных вод, как в четвертичной толще, так и в коренных породах.  Воды четвертичных отложений приурочены по всем генетическим разностям и гидравлически связаны между собой. Водовмещающими являются пески различной крупности и генезиса, а также торф. Глубина залегания безнапорного горизонта со свободной поверхностью колеблется от 0 до </w:t>
      </w:r>
      <w:smartTag w:uri="urn:schemas-microsoft-com:office:smarttags" w:element="metricconverter">
        <w:smartTagPr>
          <w:attr w:name="ProductID" w:val="5 м"/>
        </w:smartTagPr>
        <w:r w:rsidRPr="00D017D2">
          <w:rPr>
            <w:rFonts w:ascii="Times New Roman" w:hAnsi="Times New Roman" w:cs="Times New Roman"/>
            <w:sz w:val="20"/>
            <w:szCs w:val="20"/>
          </w:rPr>
          <w:t>5 м</w:t>
        </w:r>
      </w:smartTag>
      <w:r w:rsidRPr="00D017D2">
        <w:rPr>
          <w:rFonts w:ascii="Times New Roman" w:hAnsi="Times New Roman" w:cs="Times New Roman"/>
          <w:sz w:val="20"/>
          <w:szCs w:val="20"/>
        </w:rPr>
        <w:t>, на повышенных участках (озах, камах) до 10-</w:t>
      </w:r>
      <w:smartTag w:uri="urn:schemas-microsoft-com:office:smarttags" w:element="metricconverter">
        <w:smartTagPr>
          <w:attr w:name="ProductID" w:val="15 м"/>
        </w:smartTagPr>
        <w:r w:rsidRPr="00D017D2">
          <w:rPr>
            <w:rFonts w:ascii="Times New Roman" w:hAnsi="Times New Roman" w:cs="Times New Roman"/>
            <w:sz w:val="20"/>
            <w:szCs w:val="20"/>
          </w:rPr>
          <w:t>15 м</w:t>
        </w:r>
      </w:smartTag>
      <w:r w:rsidRPr="00D017D2">
        <w:rPr>
          <w:rFonts w:ascii="Times New Roman" w:hAnsi="Times New Roman" w:cs="Times New Roman"/>
          <w:sz w:val="20"/>
          <w:szCs w:val="20"/>
        </w:rPr>
        <w:t xml:space="preserve"> воды четвертичных отложений характеризуются малой водообильностью. Эксплуатационный дебит скважин колеблется от 0,1-0,2 до 1,0 л/сек.</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Вследствие загрязненности и малой водообильности воды четвертичных отложений ограниченно пригодны для хозяйственно-бытовых нужд и могут быть использованы только мелкими водопотребителями.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(надбиловский горизонт), для восточной – воды нижнего карбона (веневско-протвинский, тульско-михайловский).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Минеральные воды распространены повсеместно в породах девона на глубине до </w:t>
      </w:r>
      <w:smartTag w:uri="urn:schemas-microsoft-com:office:smarttags" w:element="metricconverter">
        <w:smartTagPr>
          <w:attr w:name="ProductID" w:val="150 м"/>
        </w:smartTagPr>
        <w:r w:rsidRPr="00D017D2">
          <w:rPr>
            <w:rFonts w:ascii="Times New Roman" w:hAnsi="Times New Roman" w:cs="Times New Roman"/>
            <w:sz w:val="20"/>
            <w:szCs w:val="20"/>
          </w:rPr>
          <w:t>150 м</w:t>
        </w:r>
      </w:smartTag>
      <w:r w:rsidRPr="00D017D2">
        <w:rPr>
          <w:rFonts w:ascii="Times New Roman" w:hAnsi="Times New Roman" w:cs="Times New Roman"/>
          <w:sz w:val="20"/>
          <w:szCs w:val="20"/>
        </w:rPr>
        <w:t>. С глубиной минерализация их возрастает, усиливаются их лечебные свойства.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Физико-геологические процессы имеют ограниченное распространение. К ним относятся: оврагообразование, карст. Заболачивание преобладает в равнинной западной части территории, карст в районе оз. Валдайского, оврагообразованию подвергнуты отдельные ограниченные участки в пределах развития камового рельефа.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Полезные ископаемые на исследуемой территории представлены единичными месторождениями легкоплавких керамических глин, известняков и доломитов для известкования кислых почв, гравийно-галечных материалов и строительных песков, а также торфа.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Согласно СНиП 23-01-99 «Строительная климатология» территория Новгородской области относится ко II климатическому району, подрайон IIВ.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Климат умеренно-континентальный, характеризуется избыточным увлажнением, нежарким летом и мягкой зимой. Средняя годовая температура составляет 3,7 °С. Самый теплый месяц июль имеет среднемесячную </w:t>
      </w:r>
      <w:r w:rsidRPr="00D017D2">
        <w:rPr>
          <w:rFonts w:ascii="Times New Roman" w:hAnsi="Times New Roman" w:cs="Times New Roman"/>
          <w:sz w:val="20"/>
          <w:szCs w:val="20"/>
        </w:rPr>
        <w:lastRenderedPageBreak/>
        <w:t>температуру +17,2 °С, а самый холодный январь – 8,9 °С. Абсолютный минимум температуры – -47 °С, максимум – +32 °С.</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Среднегодовое количество осадков колеблется от 650 до 700 и выше миллиметров. Максимум осадков приходится на июль и август месяцы (75-</w:t>
      </w:r>
      <w:smartTag w:uri="urn:schemas-microsoft-com:office:smarttags" w:element="metricconverter">
        <w:smartTagPr>
          <w:attr w:name="ProductID" w:val="90 мм"/>
        </w:smartTagPr>
        <w:r w:rsidRPr="00D017D2">
          <w:rPr>
            <w:rFonts w:ascii="Times New Roman" w:hAnsi="Times New Roman" w:cs="Times New Roman"/>
            <w:sz w:val="20"/>
            <w:szCs w:val="20"/>
          </w:rPr>
          <w:t>90 мм</w:t>
        </w:r>
      </w:smartTag>
      <w:r w:rsidRPr="00D017D2">
        <w:rPr>
          <w:rFonts w:ascii="Times New Roman" w:hAnsi="Times New Roman" w:cs="Times New Roman"/>
          <w:sz w:val="20"/>
          <w:szCs w:val="20"/>
        </w:rPr>
        <w:t>).</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Преобладают в течение года южные и юго-западные ветры. Годовая скорость ветра 3-4 м/сек.</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Территория расположена в зоне таежно-лесных подзолистых и болотных почв. Наиболее распространены почвы подзолистого типа, среди которых выделяются дерново-подзолистые.</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Характер рельефа не способствует формированию речной сети. Для этого района характерны многочисленные озера, которые неотделимы от рек и образуют с последними сложные озерно-речные системы. Реки по существу не имеют собственных разработанных долин и протекают по понижениям морено-холмистого рельефа.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Рассматриваемая территория, относящаяся к зоне избыточного увлажнения, имеет много озер различной величины и формы. Почти все озера ледникового происхождения. Озера характеризуются разнообразием растительных и животных организмов, обладают высокой биологической продуктивностью, большинство из них могут быть превращены в крупные питомники рыборазведения.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Природные условия в целом благоприятны для хозяйственной деятельности, развития производства и расселения: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почвенно-климатические условия способствуют выращиванию всех сельскохозяйственных культур;</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рельеф территории не создает препятствий для расселения, развития производства и строительства;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наличие промышленных запасов легкоплавких глин способствует развитию производства кирпича;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мягкий температурный режим, относительно теплое лето, живописный рельеф, наличие лесных массивов в сочетании с водными поверхностями создают благоприятные условия для проживания населения и организации отдыха.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К числу неблагоприятных природных факторов следует отнести наличие значительного количества заболоченных земель, низкое естественное плодородие почв и мелкоконтурность сельскохозяйственных угодий.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Основаниями зданий и сооружений будут служить устойчивые грунты. На отдельных участках в долинах рек могут встречаться грунты с пониженной несущей способностью – влагонасыщенные пески, супеси, глины. Такие территории требуют инженерной подготовки. Освоение участков, подверженных развитию опасных геологических процессов при градостроительном освоении, требует применения специальных инженерных мероприятий по укреплению оснований или усилению несущих конструкций сооружений.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зону интенсивного развития карстовых процессов попадают также объекты федерального значения: территория Валдайского национального парка, автомобильная дорога М-10 (Санкт-Петербург - Москва), железные дороги.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Для предотвращения негативных последствий ЭГП рекомендуется: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при проведении инженерно-геологических изысканий под строительство проводить оценку подверженности выбранных участков современным инженерно-геологическим процессам;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на вновь выбранных и уже застроенных участках, выполнять рекомендованные профилактические мероприятия. Такие как: наблюдения за сохранностью и устойчивостью сооружений, запрещение распашки склонов, проведение регулирования поверхностного стока, осуществление посадки и сохранности древесно-кустарниковой растительности;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проведение инженерно-геологического районирования территории по условиям развития и распространения ЭГП и по интенсивности их проявления;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организация постоянного ведения мониторинга ЭГП.</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При освоении закарстованных территорий необходимо проведение специальных изысканий для определения категории устойчивости и назначение противокарстовых мероприятий.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 территории Едровского сельского поселения  находятся особо охраняемые природные территории – ФГУ «Национальный парк «Валдайский», государственный природный биологический заказник регионального значения «Валдайский», государственный памятник природы регионального значения «Озера Городно-Горстино, Стреглино».</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Экологическая обстановка в районе благоприятная. Валдай располагает значительным туристским потенциалом: сочетание умеренно-континентального климата, уникальных природных ландшафтов, имеющих познавательное и естественное значение, богатой флоры и фауны. Реки и водоемы обладают благоприятной для рекреации температурой и водным режимом. Природа щедра и разнообразна. </w:t>
      </w:r>
      <w:r w:rsidRPr="00D017D2">
        <w:rPr>
          <w:rFonts w:ascii="Times New Roman" w:hAnsi="Times New Roman" w:cs="Times New Roman"/>
          <w:sz w:val="20"/>
          <w:szCs w:val="20"/>
        </w:rPr>
        <w:lastRenderedPageBreak/>
        <w:t>Практически круглый год есть возможность для охоты и рыбной ловли. Холмистый рельеф является очень живописным и в первую очередь представляет интерес для туристов (организация пешеходных и других видов маршрутов). Гидроминеральные ресурсы (хлоридные воды типа «Трускавец», бромистые, солоноватые воды смешанного типа), лечебные грязи, пресноводные сапропели, торф со степенью разложения более 40 % могут быть использованы для организации санаторного лечения.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Рельеф местности волнист. Естественно географические условия определили и своеобразие флоры. Здесь, в таёжно-широколиственной зоне, растут ель и сосна, рябина, можжевельник, встречаются могучие кедры. В лиственных лесах, в основном - береза и осина.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Территория района небогата полезными ископаемыми. Выявлены и разведаны месторождения торфа, глин кирпичных, валунно-песчано-гравийного материала. Валдайский район характеризуется слабой заторфованностью (по сравнению со среднеобластными показателями). Учтено 9 месторождений торфа с запасами около 16,5 млн. тонн. Основная часть запасов торфа – залежи низинного типа. Мощность пласта не превышает 75 метров. Учтены два месторождения глин кирпичных с общим запасом 991,2 тыс. куб. м., месторождения мелкие. В настоящее время месторождения не осваиваются. Имеется три месторождения валунно-песчано-гравийного материала суммарным запасом 25,1 млн. куб. м. Как перспективное, для дальнейшей разработки, следует рассматривать месторождение д. Мысловичи и М.Уклейно с запасами в 1,3 млн. куб. м., так же следует предусмотреть восполнение сырьевой базы за счет карбонатных пород, пригодных для переработки на щебень. В районе установлено наличие трех месторождений: Суховское, Грядовское, Водораздельное с запасами около 40 млн. куб. 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Район имеет выгодное транспортно-географическое положение — проходят автомобильная (трасса Санкт-Петербург — Москва) и железная дороги с выходом на Москву, Таллинн, Санкт–Петербург. Удаленность от Москвы — 370 км, Санкт-Петербурга — 330 км, Великого Новгорода — 142 километра.</w:t>
      </w:r>
    </w:p>
    <w:p w:rsidR="004B5927" w:rsidRPr="00D017D2" w:rsidRDefault="004B5927" w:rsidP="00D017D2">
      <w:pPr>
        <w:spacing w:after="0"/>
        <w:jc w:val="both"/>
        <w:rPr>
          <w:rFonts w:ascii="Times New Roman" w:hAnsi="Times New Roman" w:cs="Times New Roman"/>
          <w:sz w:val="20"/>
          <w:szCs w:val="20"/>
        </w:rPr>
      </w:pPr>
    </w:p>
    <w:p w:rsidR="004B5927" w:rsidRPr="00D017D2" w:rsidRDefault="004B5927" w:rsidP="00D017D2">
      <w:pPr>
        <w:spacing w:after="0"/>
        <w:jc w:val="both"/>
        <w:rPr>
          <w:rFonts w:ascii="Times New Roman" w:hAnsi="Times New Roman" w:cs="Times New Roman"/>
          <w:sz w:val="20"/>
          <w:szCs w:val="20"/>
        </w:rPr>
      </w:pPr>
      <w:bookmarkStart w:id="35" w:name="_Toc383778271"/>
      <w:bookmarkStart w:id="36" w:name="_Toc392238885"/>
      <w:bookmarkStart w:id="37" w:name="_Toc151368397"/>
      <w:r w:rsidRPr="00D017D2">
        <w:rPr>
          <w:rFonts w:ascii="Times New Roman" w:hAnsi="Times New Roman" w:cs="Times New Roman"/>
          <w:sz w:val="20"/>
          <w:szCs w:val="20"/>
        </w:rPr>
        <w:t>2.1.3. Перечень наиболее крупных водных объектов на территории поселения и их характеристики</w:t>
      </w:r>
      <w:bookmarkEnd w:id="35"/>
      <w:bookmarkEnd w:id="36"/>
      <w:bookmarkEnd w:id="37"/>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Гидрографическая сеть Валдайского  района представлена малыми реками, ручьями, озерами и водохранилищами, а также болотами (проходимыми и непроходимыми).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По характеру питания реки относятся к восточноевропейскому типу. Они имеют смешанное питание с преобладанием снегового: половину годового стока дают талые снеговые, другую половину — дожди и грунтовые воды (снеговые – 50 - 60%, дождевые – 20 - 30%, грунтовые – 10 - 20%). Самая теплая вода в реках бывает в июле. Среднемесячная температура воды в это время - +18° +19°С.</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На территории Едровского сельского  поселения расположены малые реки и ручьи, озера. </w:t>
      </w:r>
    </w:p>
    <w:p w:rsidR="004B5927"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Данные о водных объектах и их водоохранных зонах в соответствии с Водным кодексом РФ приведены в таблице 2.1.3.1. </w:t>
      </w:r>
    </w:p>
    <w:p w:rsidR="00D017D2" w:rsidRPr="00D017D2" w:rsidRDefault="00D017D2" w:rsidP="00D017D2">
      <w:pPr>
        <w:spacing w:after="0"/>
        <w:jc w:val="both"/>
        <w:rPr>
          <w:rFonts w:ascii="Times New Roman" w:hAnsi="Times New Roman" w:cs="Times New Roman"/>
          <w:sz w:val="20"/>
          <w:szCs w:val="20"/>
        </w:rPr>
      </w:pPr>
    </w:p>
    <w:p w:rsidR="004B5927" w:rsidRPr="00D017D2" w:rsidRDefault="004B5927" w:rsidP="00D017D2">
      <w:pPr>
        <w:spacing w:after="0"/>
        <w:rPr>
          <w:rFonts w:ascii="Times New Roman" w:hAnsi="Times New Roman" w:cs="Times New Roman"/>
          <w:sz w:val="20"/>
          <w:szCs w:val="20"/>
        </w:rPr>
      </w:pPr>
      <w:r w:rsidRPr="00D017D2">
        <w:rPr>
          <w:rFonts w:ascii="Times New Roman" w:hAnsi="Times New Roman" w:cs="Times New Roman"/>
          <w:sz w:val="20"/>
          <w:szCs w:val="20"/>
        </w:rPr>
        <w:t>Таблица 2.1.3.1.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2605"/>
        <w:gridCol w:w="1822"/>
        <w:gridCol w:w="3091"/>
      </w:tblGrid>
      <w:tr w:rsidR="004B5927" w:rsidRPr="00D017D2" w:rsidTr="0018271E">
        <w:trPr>
          <w:cantSplit/>
          <w:trHeight w:val="433"/>
          <w:tblHeader/>
          <w:jc w:val="center"/>
        </w:trPr>
        <w:tc>
          <w:tcPr>
            <w:tcW w:w="1072" w:type="pct"/>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Название реки, ручья, озера</w:t>
            </w:r>
          </w:p>
        </w:tc>
        <w:tc>
          <w:tcPr>
            <w:tcW w:w="1361" w:type="pct"/>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Длина реки, ручья, км;</w:t>
            </w:r>
          </w:p>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Площадь озера, км2</w:t>
            </w:r>
          </w:p>
        </w:tc>
        <w:tc>
          <w:tcPr>
            <w:tcW w:w="952" w:type="pct"/>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Водоохранная зона, м</w:t>
            </w:r>
          </w:p>
        </w:tc>
        <w:tc>
          <w:tcPr>
            <w:tcW w:w="1615" w:type="pct"/>
            <w:shd w:val="clear" w:color="auto" w:fill="auto"/>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 xml:space="preserve">Прибрежная защитная полоса, м </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Река Березайка</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150</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Река Либья</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14</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Река Валдайка</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200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Река Колотовка</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13</w:t>
            </w:r>
          </w:p>
        </w:tc>
        <w:tc>
          <w:tcPr>
            <w:tcW w:w="952"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Река Кобылка</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952"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Река Лапуша</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Река Ситная</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6</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Река Чернушка</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13</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Река Едерка</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15</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lastRenderedPageBreak/>
              <w:t>Река Ливица</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12</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Ситно</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1,1</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Петрово</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Городно</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0,8</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Стреглино</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Едрово</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2,1</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Тагрань</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0,6</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Холмское</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0,7</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Шлинцо</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0,9</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Шлино</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34,0</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r w:rsidR="004B5927" w:rsidRPr="00D017D2" w:rsidTr="0018271E">
        <w:trPr>
          <w:cantSplit/>
          <w:trHeight w:val="20"/>
          <w:jc w:val="center"/>
        </w:trPr>
        <w:tc>
          <w:tcPr>
            <w:tcW w:w="107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озёро Старожил</w:t>
            </w:r>
          </w:p>
        </w:tc>
        <w:tc>
          <w:tcPr>
            <w:tcW w:w="1361"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1,0</w:t>
            </w:r>
          </w:p>
        </w:tc>
        <w:tc>
          <w:tcPr>
            <w:tcW w:w="952" w:type="pct"/>
            <w:vAlign w:val="center"/>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50</w:t>
            </w:r>
          </w:p>
        </w:tc>
        <w:tc>
          <w:tcPr>
            <w:tcW w:w="1615" w:type="pct"/>
          </w:tcPr>
          <w:p w:rsidR="004B5927" w:rsidRPr="00D017D2" w:rsidRDefault="004B5927" w:rsidP="00D017D2">
            <w:pPr>
              <w:spacing w:after="0"/>
              <w:rPr>
                <w:rFonts w:ascii="Times New Roman" w:hAnsi="Times New Roman" w:cs="Times New Roman"/>
                <w:sz w:val="18"/>
                <w:szCs w:val="18"/>
              </w:rPr>
            </w:pPr>
            <w:r w:rsidRPr="00D017D2">
              <w:rPr>
                <w:rFonts w:ascii="Times New Roman" w:hAnsi="Times New Roman" w:cs="Times New Roman"/>
                <w:sz w:val="18"/>
                <w:szCs w:val="18"/>
              </w:rPr>
              <w:t>Определяется  в соответствии с частью II ст.65 Водного кодекса РФ</w:t>
            </w:r>
          </w:p>
        </w:tc>
      </w:tr>
    </w:tbl>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Кроме того на территории поселения имеется значительное количество мелких речек и ручьев, а также озёр Клеветецкое, Воронец, Осиновское, Харьково, Сомино, Сомиха, Сихороша, Заробье, Белое, Онисимово, Рожневец, Залужье, Старое, Большой Лютинец, Светлое и т.д., водоохранная зона которых определена в размере 50 метров.</w:t>
      </w:r>
    </w:p>
    <w:p w:rsidR="004B5927" w:rsidRPr="00D017D2" w:rsidRDefault="004B5927" w:rsidP="00D017D2">
      <w:pPr>
        <w:spacing w:after="0"/>
        <w:jc w:val="both"/>
        <w:rPr>
          <w:rFonts w:ascii="Times New Roman" w:hAnsi="Times New Roman" w:cs="Times New Roman"/>
          <w:sz w:val="20"/>
          <w:szCs w:val="20"/>
        </w:rPr>
      </w:pPr>
      <w:bookmarkStart w:id="38" w:name="_Toc151368398"/>
      <w:r w:rsidRPr="00D017D2">
        <w:rPr>
          <w:rFonts w:ascii="Times New Roman" w:hAnsi="Times New Roman" w:cs="Times New Roman"/>
          <w:sz w:val="20"/>
          <w:szCs w:val="20"/>
        </w:rPr>
        <w:t>2.1.4. Особо охраняемые природные территории</w:t>
      </w:r>
      <w:bookmarkEnd w:id="38"/>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На основании п.4 ст.2 Федерального закона «Об особо охраняемых природных территориях» от 14 марта </w:t>
      </w:r>
      <w:smartTag w:uri="urn:schemas-microsoft-com:office:smarttags" w:element="metricconverter">
        <w:smartTagPr>
          <w:attr w:name="ProductID" w:val="1995 г"/>
        </w:smartTagPr>
        <w:r w:rsidRPr="00D017D2">
          <w:rPr>
            <w:rFonts w:ascii="Times New Roman" w:hAnsi="Times New Roman" w:cs="Times New Roman"/>
            <w:sz w:val="20"/>
            <w:szCs w:val="20"/>
          </w:rPr>
          <w:t>1995 г</w:t>
        </w:r>
      </w:smartTag>
      <w:r w:rsidRPr="00D017D2">
        <w:rPr>
          <w:rFonts w:ascii="Times New Roman" w:hAnsi="Times New Roman" w:cs="Times New Roman"/>
          <w:sz w:val="20"/>
          <w:szCs w:val="20"/>
        </w:rPr>
        <w:t>.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 территории Едровского сельского поселения располагаются части особоохраняемых природных территорий: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ФГУ «Национальный парк «Валдайский» (общая площадь - 158500 га, на территории Едровского сельского поселения – 6347 га) относится к особо охраняемым природным территориям федерального значения;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государственный природный биологический заказник регионального значения «Валдайский» (3400 га) относится к особо охраняемым природным территориям регионального значения;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государственный памятник природы «Озера Городно-Горстино, Стреглино» (114 га) относится к особо охраняемым природным территориям регионального значения.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Валдайский государственный природный национальный парк.</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 территории Новгородской области функционирует особо охраняемая природная территория - национальный парк «Валдайский», Положение о котором утверждено приказом Министерства природных ресурсов и экологии Российской Федерации от 29.06.2016 г. № 376.</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Национальный парк расположен на территориях Окуловского (12% территории парка), Валдайского (62%) и Демянского (26%) административных районов Новгородской области. В его границах находится 151 населенный пункт (в т.ч. город Валдай) с населением около 36 тыс. человек. Территорию национального парка с запада на восток пересекает автомобильная дорога Москва-С. Петербург и железные дороги, которые соединяют Валдай с Москвой, Санкт-Петербургом.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lastRenderedPageBreak/>
        <w:t>Лесные земли в составе национального парка занимают 136,2 тыс. га (85,9%), в числе которых покрытые лесом - 133,3 тыс. га (84,1%). Нелесные земли составляют 22,3 тыс. га (14,1%),  в том числе: воды - 14,5 тыс. га (9,2%),  болота - 4,6 тыс. га (2,9%),  сенокосы - 1,5 тыс. га (0,8%),   дороги - 1,2 тыс. га  (0,8%).</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Боровно, Валдайское, Велье, Селигер и верховьев реки Полометь.</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Охранная зона национального парка занимает приграничную полосу, прилегающую к парку, шириной от 1,5 до 15 км там, где имеются памятники природы, истории и культуры, не вошедшие в границы парка. Здесь также находятся 33 озера, расширяющие рекреационные возможности парка. Общая площадь охранной зоны - 88,4 тыс. га.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2004 г. национальный парк "Валдайский" получил статус биосферного резервата ЮНЕСКО.</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Валдайский национальный парк является одним из самых посещаемых парков, благодаря близкому расположению от крупнейших городов России - Москвы и С.-Петербурга, а также хорошей транспортной доступности. Кроме железных и автодорог, соединяющих его с Москвой и С.-Петербургом, район расположения парка покрыт развитой сетью дорог областного и районного значения общей протяженностью 536 км.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Здесь расположены известные крупные озера Валдайское и Селигер, давно освоенные туристами-водниками. На территории национального парка и его охранной зоны расположены 15 баз отдыха и 4 детских оздоровительных лагеря общей вместимостью более 3 тыс. человек. На озере Велье действует летний детский экологический лагерь. На перспективу в парке разработаны 3 летних туристических маршрута на автобусе, 5 пеших, 2 байдарочных, 1 конный, 4 водных на катере, 4 зимних лыжных маршрута и 1 конный на санях.</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Национальный парк отнесен распоряжением Правительства Российской Федерации от 31.12.2008 № 2055-р (Собрание законодательства Российской Федерации, 2009, № 3, ст. 425) к ведению Минприроды России.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К землям особо охраняемых территорий в границах муниципального образования Едровское  сельское  поселение относится территория, на которой находится часть национального парка «Валдайский» (федерального значения). Территории, отнесенные к национальному парку «Валдайский» расположены в западной,  северо-западной Едровского  сельского поселения.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Функциональное зонирование национального парка «Валдайский»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Национальный парк "Валдайский" (далее - национальный парк) создан постановлением Совета Министров РСФСР от 17.05.1990 № 157 "О создании Валдайского государственного природного национального парка в Новгородской области" (СП РСФСР, 1990, № 15, ст. 112; Собрание законодательства Российской Федерации, 1995, № 42, ст. 3989) в целях сохранения уникального Валдайского природного комплекса.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Национальный парк расположен на территориях Валдайского, Демянского и Окуловского муниципальных районов Новгородской области.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Положение о национальном парке «Валдайский» было утверждено Приказом Министерства природных ресурсов и экологии России от 29.06.2016 №376 (с изменениями от 11.11.2022 №773).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Выполнение задач, возложенных на национальный парк, обеспечивает федеральное государственное бюджетное учреждение "Национальный парк "Валдайский" (далее - Учреждение).</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Схема национального парка «Валдайский» отражена на «Карте планируемого размещения объектов регионального значения в области культурного наследия (памятники истории и культуры) народов Российской Федерации, в области особо охраняемых природных территорий, в области туризма».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4 зоны:</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1. Заповедная зона.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Площадь зоны - 18 083 га.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lastRenderedPageBreak/>
        <w:t>Заповедная зона, предназначена для сохранения природной среды в естественном состоянии и в границах которой запрещается осуществление любой экономической деятельности.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Зона заповедного режима включает в себя наиболее ценные природные комплексы - Баневский, Вельевский и Селигерский лесные массивы, отнесенные к памятникам природы. Зона с режимом гидрологического заказника была установлена для охраны водосборной территории верховьев реки Полометь, являющейся гидрологическим эталоном малых рек. Бассейн этой реки включен в Международный перечень малых рек, подлежащих особой охране.</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пределах заповедной зоны запрещена любая хозяйственная деятельность и рекреационное использование территории.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Уменьшение площади заповедной зоны не допускается.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2. Особо охраняемая зона.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Площадь зоны - 36762 га (согласно Приказа Министерства  природных ресурсов и экологии РФ от 11.11.2022 №773).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Особо охраняемая зона, предназначена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пределах особо охраняемой зоны запрещаются: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любительская и спортивная охота;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любительское и спортивное рыболовство;</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пребывание граждан вне дорог общего пользования и специально выделенных маршрутов;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накопление отходов производства и потребления;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прогон и выпас домашних животных;</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сенокошение, за исключением проводимого в целях обеспечения пожарной безопасности;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размещение ульев и пасек;</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заготовка и сбор гражданами недревесных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особо охраняемой зоне допускаются: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научно-исследовательская и эколого-просветительская деятельность;</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ведение экологического мониторинга;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проведение природоохранных, биотехнических и противопожарных мероприятий, лесоустроительных и землеустроительных работ;</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организация и обустройство экскурсионных экологических троп и маршрутов.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Уменьшение площади особо охраняемой зоны не допускается.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3. Рекреационная зона.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Рекреационная зона, предназначена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пределах рекреационной зоны запрещается отдых и ночлег за пределами предусмотренных для этого мест.</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рекреационной зоне допускаются: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любительская и спортивная охота;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любительское и спортивное рыболовство;</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заготовка гражданами древесины для собственных нужд на основании договоров купли-продажи лесных насаждений;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заготовка и сбор гражданами недревесных лесных ресурсов, пищевых лесных ресурсов и лекарственных растений для собственных нужд;</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lastRenderedPageBreak/>
        <w:t>- организация и обустройство экскурсионных экологических троп и маршрутов, смотровых площадок, вольеров, туристических стоянок и мест отдыха;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строительство, реконструкция и эксплуатация гостевых домов и иных объектов рекреационной инфраструктуры;</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размещение музеев и информационных центров Учреждения, в том числе с экспозицией под открытым небом;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прогон и выпас домашних животных на участках, специально определенных Учреждением;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размещение ульев и пасек на участках, специально определенных Учреждением;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сенокошение на участках, специально определенных Учреждением;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работы по комплексному благоустройству территории.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4. Зона хозяйственного назначения.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Зона хозяйственного назначения, предназначенная для осуществления деятельности, направленной на обеспечение функционирования Учреждения.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зоне хозяйственного назначения допускаются: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любительская и спортивная охота;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любительское и спортивное рыболовство;</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заготовка гражданами древесины для собственных нужд на основании договоров купли-продажи лесных насаждений;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заготовка и сбор гражданами недревесных лесных ресурсов, пищевых лесных ресурсов и лекарственных растений для собственных нужд;</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организация и обустройство экскурсионных экологических троп и маршрутов;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размещение музеев и информационных центров Учреждения, в том числе с экспозицией под открытым небом;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работы по комплексному благоустройству территории;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прогон и выпас домашних животных на участках, специально определенных Учреждением;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размещение ульев и пасек на участках, специально определенных Учреждением;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сенокошение на участках, специально определенных Учреждением;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деятельность, связанная с разведением и (или) содержанием, выращиванием объектов аквакультуры (рыбоводство).</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связи с вышеизложенным, ФГБУ «Национальный парк «Валдайский» считает возможным размещение проектируемых объектов на земельных участках третьих лиц.</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Возведение, реконструкция объекта капитального строительства расположенного в границах земельного участка национального парка возможно при условии соблюдения установленного порядка в соответствии с законодательством Российской Федерации, в т.ч.:</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соответствия функциональной зоны в конкретных границах с установленным функциональным назначением и режимами использования;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lastRenderedPageBreak/>
        <w:t>- получения согласования социально-экономической деятельности в соответствии с пунктом 4 статьи 15 ФЗ №33 от 14.03.1995 года «Об особо охраняемых территориях» в Минприроды России;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получения положительного заключения государственной экологической экспертизы федерального уровня проектной документации объектов, строительство, реконструкцию которых предполагается осуществлять на территории национального парка согласно пункту 7.1 статьи 11 Федерального закона от 23 ноября 1995 года № 174-ФЗ «Об экологической экспертизе», в Росприроднадзоре;</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получения разрешения на строительство объектов капитального строительства, строительство, реконструкцию которых планируется осуществлять в границах национального парка в соответствии с пунктом 6 части 5 статьи 51 Градостроительного кодекса РФ, в Минприроды России;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заключение соглашения об установлении сервитута на время строительства;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при условии соблюдения требований законодательства РФ, регулирующих данную сферу деятельности.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Карта-схема функционирования территории национального парка «Валдайский» представлена на сайте (с учетом изменений от 11.11.2022 №773: </w:t>
      </w:r>
      <w:hyperlink r:id="rId88" w:history="1">
        <w:r w:rsidRPr="00D017D2">
          <w:rPr>
            <w:rFonts w:ascii="Times New Roman" w:hAnsi="Times New Roman" w:cs="Times New Roman"/>
            <w:sz w:val="20"/>
            <w:szCs w:val="20"/>
          </w:rPr>
          <w:t>http://publication.pravo.gov.ru/Document/View/0001202301180006?index=2&amp;rangeSize=1</w:t>
        </w:r>
      </w:hyperlink>
      <w:r w:rsidRPr="00D017D2">
        <w:rPr>
          <w:rFonts w:ascii="Times New Roman" w:hAnsi="Times New Roman" w:cs="Times New Roman"/>
          <w:sz w:val="20"/>
          <w:szCs w:val="20"/>
        </w:rPr>
        <w:t xml:space="preserve">,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Значительная часть «Национального  парка», расположенная на территории Едровского сельского поселения, относится к рекреационной зоне и зоне хозяйственного назначения (рис.2.1.4.1.).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Государственный природный биологический заказник регионального значения «Валдайский.</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Государственный природный биологический заказник регионального значения «Валдайский» на территории Валдайского района образован постановлением Администрации Новгородской области от 28.07.2006 № 350 (ред. Постановления Правительства Новгородской области от 30.01.2014 №30).</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Целью образования заказника является сохранение и восстановление численности редких и исчезающих видов диких животных, в том числе и хозяйственно-ценных, среды их обитания и поддержания целостности естественных сообществ.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Задачами заказника являются: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сохранение природного комплекса территории заказника;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поддержание экологического баланса;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охрана и восстановление численности лося, глухаря и тетерева, а также редких и исчезающих видов животных, в том числе других ценных в хозяйственном, научном и культурном отношении;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охрана территории заказника с целью пресечения случаев незаконного изъятия из среды обитания либо уничтожения объектов животного мира;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проведение мероприятий по улучшению условий обитания особо охраняемых и других видов животных;</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сохранение гнездовых, защитных и других жизненно важных стаций обитания особо охраняемых видов;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обеспечение покоя на территории гнездовых стаций особо охраняемых видов в период размножения;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регулирование численности животных, наносящих ущерб фауне заказника;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проведение ветеринарно-профилактических мероприятий с целью исключения возникновения массовых заболеваний диких животных;</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ведение учета редких, исчезающих и охотничьих видов животных.</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Режим охраны заказника: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действующего законодательства, обеспечивающего охрану животного мира.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 территории заказника в целях предотвращения гибели объектов животного мира, отнесенных к объектам охоты, и среды их обитания запрещается: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добыча лося, глухаря и тетерева;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сплав леса;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загрязнение территории;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скашивание травы вдоль берегов водоемов шириной 10 - 50 м в целях предотвращения гибели кладок уток;</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выжигание растительности;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любая деятельность в границах особо защищенных участков;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установление сплошных, не имеющих проходов заграждений и сооружений на путях массовой миграции животных;</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устройство в реках и протоках западней или установление орудий лова, размеры которых превышают две трети ширины водотока;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lastRenderedPageBreak/>
        <w:t>- расчистка просек под линиями связи и электропередачи, вдоль трубопроводов от подроста древесно-кустарниковой растительности в период размножения животных и другая хозяйственная деятельность, приводящая к нарушению экологического равновесия.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Регулирование численности животных, отнесенных к объектам охоты (кроме лося, глухаря и тетерева), на территории заказника производится в случае превышения их оптимальной численности, определенной проектом организации заказника, и нанесения ими ущерба сельскому, водному и лесному хозяйствам в целях сокращения их негативного воздействия на сохранение охраняемых видов, в том числе опасности возникновения очагов эпизоотических заболеваний, путем изъятия их из среды обитания в установленном порядке.</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Установленный для заказника режим обязаны соблюдать все физические и юридические лица, в том числе собственники, владельцы, пользователи и арендаторы земельных и лесных участков.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Государственный памятник природы «Озера Городно-Горстино, Стреглино» относится к особо охраняемым природным территориям регионального значения.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Памятник природы «Озера Городно-Горстино, Стреглино» образован решением Новгородского областного совета народных депутатов №141 от 29.04.1988 г.  Площадь памятника природы 500,0 га (http://www.oopt.aari.ru/oopt/%D0%9E%D0%B7%D0%B5%D1%80%D0%B0-%D0%93%D0%BE%D1%80%D0%BE%D0%B4%D0%BD%D0%BE-%D0%93%D0%BE%D1%80%D1%81%D1%82%D0%B8%D0%BD%D0%BE-%D0%A1%D1%82%D1%80%D0%B5%D0%B3%D0%BB%D0%B8%D0%BD%D0%BE?order=title&amp;sort=desc).</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Целью создания данного памятника является сохранение ландшафта, включающего оз. Городно и расположенные рядом с ним мелкие озера.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Его значимость определяется хорошей сохранностью ландшафта, слабой антропогенной нагрузкой на природные комплексы, сложным рельефом, богатой наземной и водной растительностью, включающей редкие виды.</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Озера располагаются среди холмистой местности. Особенность озер - донные и береговые ключи. Озера слабосточные, впадающих ручьев и рек нет. Разнообразна ихтиофауна. Озеро Стреглино карстовое, с резко меняющимся уровнем воды, с подземным питанием.</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Границами памятника является водоохранная зона данных озер.</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Запрещенные виды деятельности и природопользования: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Запрещается всякая деятельность, влекущая за собой нарушение сохранности памятников природы (ст. 27 Федерального закона от 14 марта 1995 года № 33-ФЗ «Об особо охраняемых природных территориях»).</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Схемой территориального планирования Новгородской области на территории Едровского сельского поселения: Валдайского  района  не  планируется создание  новых природоохранных объектов.</w:t>
      </w:r>
    </w:p>
    <w:p w:rsidR="004B5927" w:rsidRPr="004B5927" w:rsidRDefault="004B5927" w:rsidP="004B5927"/>
    <w:p w:rsidR="004B5927" w:rsidRPr="004B5927" w:rsidRDefault="004B5927" w:rsidP="004B5927">
      <w:r>
        <w:rPr>
          <w:noProof/>
        </w:rPr>
        <w:lastRenderedPageBreak/>
        <w:drawing>
          <wp:inline distT="0" distB="0" distL="0" distR="0">
            <wp:extent cx="5257800" cy="8991600"/>
            <wp:effectExtent l="19050" t="0" r="0" b="0"/>
            <wp:docPr id="4" name="Рисунок 4" descr="Нац_пар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ц_парк"/>
                    <pic:cNvPicPr>
                      <a:picLocks noChangeAspect="1" noChangeArrowheads="1"/>
                    </pic:cNvPicPr>
                  </pic:nvPicPr>
                  <pic:blipFill>
                    <a:blip r:embed="rId89"/>
                    <a:srcRect/>
                    <a:stretch>
                      <a:fillRect/>
                    </a:stretch>
                  </pic:blipFill>
                  <pic:spPr bwMode="auto">
                    <a:xfrm>
                      <a:off x="0" y="0"/>
                      <a:ext cx="5257800" cy="8991600"/>
                    </a:xfrm>
                    <a:prstGeom prst="rect">
                      <a:avLst/>
                    </a:prstGeom>
                    <a:noFill/>
                    <a:ln w="9525">
                      <a:noFill/>
                      <a:miter lim="800000"/>
                      <a:headEnd/>
                      <a:tailEnd/>
                    </a:ln>
                  </pic:spPr>
                </pic:pic>
              </a:graphicData>
            </a:graphic>
          </wp:inline>
        </w:drawing>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lastRenderedPageBreak/>
        <w:t>Рис.2.1.4.1. Карта-схема функционального зонирования территории ФГБУ НП «Валдайский»</w:t>
      </w:r>
    </w:p>
    <w:p w:rsidR="004B5927" w:rsidRPr="00D017D2" w:rsidRDefault="004B5927" w:rsidP="00D017D2">
      <w:pPr>
        <w:spacing w:after="0"/>
        <w:jc w:val="both"/>
        <w:rPr>
          <w:rFonts w:ascii="Times New Roman" w:hAnsi="Times New Roman" w:cs="Times New Roman"/>
          <w:sz w:val="20"/>
          <w:szCs w:val="20"/>
        </w:rPr>
      </w:pPr>
    </w:p>
    <w:p w:rsidR="004B5927" w:rsidRPr="00D017D2" w:rsidRDefault="004B5927" w:rsidP="00D017D2">
      <w:pPr>
        <w:spacing w:after="0"/>
        <w:jc w:val="both"/>
        <w:rPr>
          <w:rFonts w:ascii="Times New Roman" w:hAnsi="Times New Roman" w:cs="Times New Roman"/>
          <w:sz w:val="20"/>
          <w:szCs w:val="20"/>
        </w:rPr>
      </w:pPr>
      <w:bookmarkStart w:id="39" w:name="_Toc151368399"/>
      <w:r w:rsidRPr="00D017D2">
        <w:rPr>
          <w:rFonts w:ascii="Times New Roman" w:hAnsi="Times New Roman" w:cs="Times New Roman"/>
          <w:sz w:val="20"/>
          <w:szCs w:val="20"/>
        </w:rPr>
        <w:t>2.1.5. Объекты культурного наследия (памятники истории и культуры)</w:t>
      </w:r>
      <w:bookmarkEnd w:id="39"/>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соответствии с ФЗ РФ “Об объектах культурного наследия (памятниках истории и культуры) народов Российской Федерации” от 25 июня 2002 года №73-ФЗ (с изменениями на 14.04.2023 года №129-ФЗ)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(далее - реестр), содержащий сведения об объектах культурного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Сведения, содержащиеся в реестре, являются основными источниками информации об объектах культурного наследия и их территориях, а также о зонах охраны объектов культурного наследия, защитных зонах объектов культурного наследия при формировании и ведении информационных систем обеспечения градостроительной деятельности, иных информационных систем или банков данных, использующих (учитывающих) данную информацию (статья 15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После принятия решения о включении объекта, обладающего признаками объекта культурного наследия, в перечень выявленных объектов культурного наследия региональный орган охраны объектов культурного наследия обеспечивает проведение государственной историко-культурной экспертизы (статья 18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Заключение государственной историко-культурной экспертизы должно содержать сведения, необходимые для принятия решения о включении выявленного объекта культурного наследия в реестр: сведения о наименовании объекта, сведения о времени возникновения или дате создания объекта, сведения о местонахождении объекта, сведения о категории историко-культурного значения объекта,  сведения о виде объекта, описание особенностей объекта, являющихся основаниями для включения его в реестр и подлежащих обязательному сохранению, сведения о границах территории выявленного объекта культурного наследия, включая графическое описание местоположения этих границ, перечень координат характерных точек этих границ в системе координат, установленной для ведения Единого государственного реестра недвижимости (статья 18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Особое значение для разработки градостроительной документации приобретает требование четкого определения границ территории расположения объекта культурного наследия в соответствии с требованиями Единого государственного реестра недвижимости, что позволяет четко фиксировать местоположение памятника культуры и обеспечить его сохранность. Четкие требования к фиксированию границ территории объекта и сведений о наличии или об отсутствии защитной зоны определены статьями 18, 20, 21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Региональный орган охраны объектов культурного наследия в установленном порядке направляют необходимые  документы, а также сведения, содержащие  графическое описание  местоположения границ территории объекта культурного наследия, включенного в реестр, с перечнем координат характерных точек этих границ в системе координат, установленной для ведения Единого государственного реестра недвижимости, в орган регистрации прав (статья 20.2.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Графическое описание местоположения границ защитных зон объектов культурного наследия с перечнем координат характерных точек этих границ в системе координат, установленной для ведения Единого государственного реестра недвижимости, режим использования земель в границах защитных зон объектов культурного наследия утверждаются правовым актом регионального органа охраны объектов культурного наследия (статья 20.2.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В соответствии с требованиями Положения о зонах охраны объектов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12.09.2015 № 972, установлен порядок разработки проектов зон охраны объекта </w:t>
      </w:r>
      <w:r w:rsidRPr="00D017D2">
        <w:rPr>
          <w:rFonts w:ascii="Times New Roman" w:hAnsi="Times New Roman" w:cs="Times New Roman"/>
          <w:sz w:val="20"/>
          <w:szCs w:val="20"/>
        </w:rPr>
        <w:lastRenderedPageBreak/>
        <w:t>культурного наследия, требования к режимам использования земель и градостроительным регламентам в границах данных зон.</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(статья 6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 объект культурного наследия, включенный в Единый государственный реестр объектов культурного наследия (памятников истории и культуры), собственнику или иному законному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 в реестре, выдается паспорт объекта культурного наследия (статья 21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(статья 33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 (статья 34 ФЗ №73) или статьей 34.1. «Защитные зоны объектов культурного наследия» ФЗ №73 (см. полное изложение ниже).</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Охранная зона представляет из себя  территорию,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 (статья 34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Территория объектов культурного наследия и границы территории объекта культурного наследия устанавливаются в соответствии со  статьей  3.1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регламентируются статьей 5.1.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Статьей 36 Федерального закона  РФ «Об объектах культурного наследия (памятниках истории и культуры) народов Российской Федерации» подробно регламентируются меры по обеспечению объектов культурного </w:t>
      </w:r>
      <w:r w:rsidRPr="00D017D2">
        <w:rPr>
          <w:rFonts w:ascii="Times New Roman" w:hAnsi="Times New Roman" w:cs="Times New Roman"/>
          <w:sz w:val="20"/>
          <w:szCs w:val="20"/>
        </w:rPr>
        <w:lastRenderedPageBreak/>
        <w:t>наследия при проведении изыскательских, проектных, земляных, строительных, мелиоративных, хозяйственных работ. В частности, предусматривается, что:</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 Изыскательские, проектные, земляные, строительные, мелиоративные, хозяйственные работы, указанные в </w:t>
      </w:r>
      <w:hyperlink r:id="rId90" w:history="1">
        <w:r w:rsidRPr="00D017D2">
          <w:rPr>
            <w:rFonts w:ascii="Times New Roman" w:hAnsi="Times New Roman" w:cs="Times New Roman"/>
            <w:sz w:val="20"/>
            <w:szCs w:val="20"/>
          </w:rPr>
          <w:t>статье 30  ФЗ №73</w:t>
        </w:r>
      </w:hyperlink>
      <w:r w:rsidRPr="00D017D2">
        <w:rPr>
          <w:rFonts w:ascii="Times New Roman" w:hAnsi="Times New Roman" w:cs="Times New Roman"/>
          <w:sz w:val="20"/>
          <w:szCs w:val="20"/>
        </w:rPr>
        <w:t xml:space="preserve">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91" w:history="1">
        <w:r w:rsidRPr="00D017D2">
          <w:rPr>
            <w:rFonts w:ascii="Times New Roman" w:hAnsi="Times New Roman" w:cs="Times New Roman"/>
            <w:sz w:val="20"/>
            <w:szCs w:val="20"/>
          </w:rPr>
          <w:t>статьей 5.1 ФЗ №73</w:t>
        </w:r>
      </w:hyperlink>
      <w:r w:rsidRPr="00D017D2">
        <w:rPr>
          <w:rFonts w:ascii="Times New Roman" w:hAnsi="Times New Roman" w:cs="Times New Roman"/>
          <w:sz w:val="20"/>
          <w:szCs w:val="20"/>
        </w:rPr>
        <w:t xml:space="preserve">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92" w:history="1">
        <w:r w:rsidRPr="00D017D2">
          <w:rPr>
            <w:rFonts w:ascii="Times New Roman" w:hAnsi="Times New Roman" w:cs="Times New Roman"/>
            <w:sz w:val="20"/>
            <w:szCs w:val="20"/>
          </w:rPr>
          <w:t>пунктом 2 статьи 45 ФЗ №73</w:t>
        </w:r>
      </w:hyperlink>
      <w:r w:rsidRPr="00D017D2">
        <w:rPr>
          <w:rFonts w:ascii="Times New Roman" w:hAnsi="Times New Roman" w:cs="Times New Roman"/>
          <w:sz w:val="20"/>
          <w:szCs w:val="20"/>
        </w:rP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(статья  38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 (статья  47.2. ФЗ №73).</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Содержание и использование объектов культурного наследия, включенных в реестр, выявленного объекта культурного наследия должно осуществляться в соответствии с требованиями статьи 47.3. ФЗ №73).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4) обеспечивать сохранность и неизменность облика выявленного объекта культурного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5) соблюдать установленные </w:t>
      </w:r>
      <w:hyperlink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Pr="00D017D2">
          <w:rPr>
            <w:rFonts w:ascii="Times New Roman" w:hAnsi="Times New Roman" w:cs="Times New Roman"/>
            <w:sz w:val="20"/>
            <w:szCs w:val="20"/>
          </w:rPr>
          <w:t>статьей 5.1</w:t>
        </w:r>
      </w:hyperlink>
      <w:r w:rsidRPr="00D017D2">
        <w:rPr>
          <w:rFonts w:ascii="Times New Roman" w:hAnsi="Times New Roman" w:cs="Times New Roman"/>
          <w:sz w:val="20"/>
          <w:szCs w:val="20"/>
        </w:rPr>
        <w:t xml:space="preserve"> настоящего Федерального закона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lastRenderedPageBreak/>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Необходимый состав зон охраны объекта культурного наследия определяется проектом зон охраны объекта культурного наследия.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генпланом не предусматривается изменение целевого назначения земель историко-культурного назначения, не предусматривается на их территории и деятельность не соответствующая их целевому назначению. Учтено, что  для организации карьеров для добычи песка и песочно-гравийных смесей и других полезных ископаемых на территории поселения необходимо  проводить  государственную историко-культурную экспертизу в соответствии со статьей 30 Федерального закона от 25 июня 2002 года №73-ФЗ «Об объектах культурного наследия (памятниках истории и культуры)  народов Российской Федерации.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Федеральным законом от 05.04.2016 г. №95-ФЗ «О внесении изменений в Федеральный закон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Постановлением Правительства Российской Федерации от 12 сентября 2015 г. № 972 «Положение о зонах охраны объектов культурного наследия (памятников истории и культуры) народов Российской Федерации»  и Приказа Минкультуры России от 04.06.2015 № 1745 «Об утверждении требований к составлению проектов границ территорий объектов культурного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Статьей 34.1. Федерального закона от 25.06.2002 №73 – ФЗ «Об объектах культурного наследия (памятниках истории и культуры) народов Российской Федерации» (в редакции ФЗ от 03.08.2018 </w:t>
      </w:r>
      <w:hyperlink r:id="rId93"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D017D2">
          <w:rPr>
            <w:rFonts w:ascii="Times New Roman" w:hAnsi="Times New Roman" w:cs="Times New Roman"/>
            <w:sz w:val="20"/>
            <w:szCs w:val="20"/>
          </w:rPr>
          <w:t>N 342-ФЗ</w:t>
        </w:r>
      </w:hyperlink>
      <w:r w:rsidRPr="00D017D2">
        <w:rPr>
          <w:rFonts w:ascii="Times New Roman" w:hAnsi="Times New Roman" w:cs="Times New Roman"/>
          <w:sz w:val="20"/>
          <w:szCs w:val="20"/>
        </w:rPr>
        <w:t>)  определено:</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Пунктом 1. 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94" w:history="1">
        <w:r w:rsidRPr="00D017D2">
          <w:rPr>
            <w:rFonts w:ascii="Times New Roman" w:hAnsi="Times New Roman" w:cs="Times New Roman"/>
            <w:sz w:val="20"/>
            <w:szCs w:val="20"/>
          </w:rPr>
          <w:t>статьей 56.4 ФЗ №73</w:t>
        </w:r>
      </w:hyperlink>
      <w:r w:rsidRPr="00D017D2">
        <w:rPr>
          <w:rFonts w:ascii="Times New Roman" w:hAnsi="Times New Roman" w:cs="Times New Roman"/>
          <w:sz w:val="20"/>
          <w:szCs w:val="20"/>
        </w:rPr>
        <w:t xml:space="preserve"> требования и ограничения)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Пунктом 3. Границы защитной зоны объекта культурного наследия устанавливаются: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Пунктом 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Пунктом 6. Защитная зона объекта культурного наследия прекращает существование со дня утверждения в порядке, установленном статьей 34 настоящего Федерального закона, проекта зон охраны такого объекта культурного наследия.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В случае, если орган охраны объектов культурного наследия не имеет данных об отсутствии на землях, подлежащих воздействию земляных, строительных, мелиоративных, хозяйственных и иных работ,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в соответствии со статьями 28, 30 Федерального закона от 25 июня 2002 года №73-ФЗ «Об объектах культурного наследия (памятниках истории и культуры) народов Российской Федерации» необходимо проведение государственной историко-культурной экспертизы. Порядок проведения  историко-культурной экспертизы регламентируется Положением о государственной историко-культурной экспертизе, утвержденным Постановлением Правительства Российской Федерации от 15 июля 2009 года №569.</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Кроме того на территории Новгородской области необходимо учитывать требования Закона Новгородской области «Об объектах культурного наследия (памятниках истории и культуры) на территории Новгородской области от  5 января 2004 года № 226-ОЗ  (в ред. областных </w:t>
      </w:r>
      <w:hyperlink r:id="rId95" w:history="1">
        <w:r w:rsidRPr="00D017D2">
          <w:rPr>
            <w:rFonts w:ascii="Times New Roman" w:hAnsi="Times New Roman" w:cs="Times New Roman"/>
            <w:sz w:val="20"/>
            <w:szCs w:val="20"/>
          </w:rPr>
          <w:t>законов Новгородской области от 03.06.2005 № 481-ОЗ</w:t>
        </w:r>
      </w:hyperlink>
      <w:r w:rsidRPr="00D017D2">
        <w:rPr>
          <w:rFonts w:ascii="Times New Roman" w:hAnsi="Times New Roman" w:cs="Times New Roman"/>
          <w:sz w:val="20"/>
          <w:szCs w:val="20"/>
        </w:rPr>
        <w:t xml:space="preserve">, </w:t>
      </w:r>
      <w:hyperlink r:id="rId96" w:history="1">
        <w:r w:rsidRPr="00D017D2">
          <w:rPr>
            <w:rFonts w:ascii="Times New Roman" w:hAnsi="Times New Roman" w:cs="Times New Roman"/>
            <w:sz w:val="20"/>
            <w:szCs w:val="20"/>
          </w:rPr>
          <w:t>от 03.04.2006 № 648-ОЗ</w:t>
        </w:r>
      </w:hyperlink>
      <w:r w:rsidRPr="00D017D2">
        <w:rPr>
          <w:rFonts w:ascii="Times New Roman" w:hAnsi="Times New Roman" w:cs="Times New Roman"/>
          <w:sz w:val="20"/>
          <w:szCs w:val="20"/>
        </w:rPr>
        <w:t xml:space="preserve">, </w:t>
      </w:r>
      <w:hyperlink r:id="rId97" w:history="1">
        <w:r w:rsidRPr="00D017D2">
          <w:rPr>
            <w:rFonts w:ascii="Times New Roman" w:hAnsi="Times New Roman" w:cs="Times New Roman"/>
            <w:sz w:val="20"/>
            <w:szCs w:val="20"/>
          </w:rPr>
          <w:t>от 12.07.2007 № 141-ОЗ</w:t>
        </w:r>
      </w:hyperlink>
      <w:r w:rsidRPr="00D017D2">
        <w:rPr>
          <w:rFonts w:ascii="Times New Roman" w:hAnsi="Times New Roman" w:cs="Times New Roman"/>
          <w:sz w:val="20"/>
          <w:szCs w:val="20"/>
        </w:rPr>
        <w:t xml:space="preserve">, </w:t>
      </w:r>
      <w:hyperlink r:id="rId98" w:history="1">
        <w:r w:rsidRPr="00D017D2">
          <w:rPr>
            <w:rFonts w:ascii="Times New Roman" w:hAnsi="Times New Roman" w:cs="Times New Roman"/>
            <w:sz w:val="20"/>
            <w:szCs w:val="20"/>
          </w:rPr>
          <w:t>от 04.12.2007 № 205-ОЗ</w:t>
        </w:r>
      </w:hyperlink>
      <w:r w:rsidRPr="00D017D2">
        <w:rPr>
          <w:rFonts w:ascii="Times New Roman" w:hAnsi="Times New Roman" w:cs="Times New Roman"/>
          <w:sz w:val="20"/>
          <w:szCs w:val="20"/>
        </w:rPr>
        <w:t xml:space="preserve">, </w:t>
      </w:r>
      <w:hyperlink r:id="rId99" w:history="1">
        <w:r w:rsidRPr="00D017D2">
          <w:rPr>
            <w:rFonts w:ascii="Times New Roman" w:hAnsi="Times New Roman" w:cs="Times New Roman"/>
            <w:sz w:val="20"/>
            <w:szCs w:val="20"/>
          </w:rPr>
          <w:t>от 10.03.2011 № 941-ОЗ</w:t>
        </w:r>
      </w:hyperlink>
      <w:r w:rsidRPr="00D017D2">
        <w:rPr>
          <w:rFonts w:ascii="Times New Roman" w:hAnsi="Times New Roman" w:cs="Times New Roman"/>
          <w:sz w:val="20"/>
          <w:szCs w:val="20"/>
        </w:rPr>
        <w:t xml:space="preserve">, </w:t>
      </w:r>
      <w:hyperlink r:id="rId100" w:history="1">
        <w:r w:rsidRPr="00D017D2">
          <w:rPr>
            <w:rFonts w:ascii="Times New Roman" w:hAnsi="Times New Roman" w:cs="Times New Roman"/>
            <w:sz w:val="20"/>
            <w:szCs w:val="20"/>
          </w:rPr>
          <w:t>от 27.01.2012 № 10-ОЗ</w:t>
        </w:r>
      </w:hyperlink>
      <w:r w:rsidRPr="00D017D2">
        <w:rPr>
          <w:rFonts w:ascii="Times New Roman" w:hAnsi="Times New Roman" w:cs="Times New Roman"/>
          <w:sz w:val="20"/>
          <w:szCs w:val="20"/>
        </w:rPr>
        <w:t xml:space="preserve">, </w:t>
      </w:r>
      <w:hyperlink r:id="rId101" w:history="1">
        <w:r w:rsidRPr="00D017D2">
          <w:rPr>
            <w:rFonts w:ascii="Times New Roman" w:hAnsi="Times New Roman" w:cs="Times New Roman"/>
            <w:sz w:val="20"/>
            <w:szCs w:val="20"/>
          </w:rPr>
          <w:t>от 20.12.2013 № 425-ОЗ</w:t>
        </w:r>
      </w:hyperlink>
      <w:r w:rsidRPr="00D017D2">
        <w:rPr>
          <w:rFonts w:ascii="Times New Roman" w:hAnsi="Times New Roman" w:cs="Times New Roman"/>
          <w:sz w:val="20"/>
          <w:szCs w:val="20"/>
        </w:rPr>
        <w:t xml:space="preserve">, </w:t>
      </w:r>
      <w:hyperlink r:id="rId102" w:history="1">
        <w:r w:rsidRPr="00D017D2">
          <w:rPr>
            <w:rFonts w:ascii="Times New Roman" w:hAnsi="Times New Roman" w:cs="Times New Roman"/>
            <w:sz w:val="20"/>
            <w:szCs w:val="20"/>
          </w:rPr>
          <w:t>от 27.03.2015 № 751-ОЗ</w:t>
        </w:r>
      </w:hyperlink>
      <w:r w:rsidRPr="00D017D2">
        <w:rPr>
          <w:rFonts w:ascii="Times New Roman" w:hAnsi="Times New Roman" w:cs="Times New Roman"/>
          <w:sz w:val="20"/>
          <w:szCs w:val="20"/>
        </w:rPr>
        <w:t xml:space="preserve">, от 31.10.2016 №9-ОЗ, от 27.10.2017 №179-ОЗ, </w:t>
      </w:r>
      <w:hyperlink r:id="rId103" w:history="1">
        <w:r w:rsidRPr="00D017D2">
          <w:rPr>
            <w:rFonts w:ascii="Times New Roman" w:hAnsi="Times New Roman" w:cs="Times New Roman"/>
            <w:sz w:val="20"/>
            <w:szCs w:val="20"/>
          </w:rPr>
          <w:t>от 29.10.2018 № 312-ОЗ</w:t>
        </w:r>
      </w:hyperlink>
      <w:r w:rsidRPr="00D017D2">
        <w:rPr>
          <w:rFonts w:ascii="Times New Roman" w:hAnsi="Times New Roman" w:cs="Times New Roman"/>
          <w:sz w:val="20"/>
          <w:szCs w:val="20"/>
        </w:rPr>
        <w:t>, от 03.06.2019 №421-ОЗ, от 01.02.2022 №69-ОЗ).</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На территории поселения находится более 20 памятников археологии, относящиеся к III-II тысячелетиям д.н.э. – ХV в.в., а также  большое количество памятников архитектуры  и памятников истории.</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 xml:space="preserve">Сведения об объектах археологического наследия (фотографическое изображение, описание границ территории объекта археологического наследия, сведения о наличии или об отсутствии зон охраны объекта археологического наследия, сведения о предмете охраны объекта культурного наследия) не подлежат опубликованию, 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 Вместе с тем, в соответствии с п. 8 ст. 23 Градостроительного кодекса Российской Федерации, в материалах по обоснованию генерального плана в виде карт отображаются территории объектов культурного наследия, в том числе памятников археологии. </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Перечень объектов культурного наследия Едровского сельского  поселения Валдайского района представлен ниже в таблице 2.1.5.1., а их расположение показано на Карте особо охраняемых природных территорий регионального, местного  значения  и границ территорий объектов культурного наследия  Едровского сельского поселения.</w:t>
      </w:r>
    </w:p>
    <w:p w:rsidR="004B5927" w:rsidRPr="00D017D2" w:rsidRDefault="004B5927" w:rsidP="00D017D2">
      <w:pPr>
        <w:spacing w:after="0"/>
        <w:jc w:val="both"/>
        <w:rPr>
          <w:rFonts w:ascii="Times New Roman" w:hAnsi="Times New Roman" w:cs="Times New Roman"/>
          <w:sz w:val="20"/>
          <w:szCs w:val="20"/>
        </w:rPr>
      </w:pPr>
      <w:r w:rsidRPr="00D017D2">
        <w:rPr>
          <w:rFonts w:ascii="Times New Roman" w:hAnsi="Times New Roman" w:cs="Times New Roman"/>
          <w:sz w:val="20"/>
          <w:szCs w:val="20"/>
        </w:rPr>
        <w:t>Таблица  2.1.5.1.</w:t>
      </w:r>
    </w:p>
    <w:tbl>
      <w:tblPr>
        <w:tblW w:w="499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6"/>
        <w:gridCol w:w="1915"/>
        <w:gridCol w:w="1560"/>
        <w:gridCol w:w="3564"/>
        <w:gridCol w:w="1636"/>
      </w:tblGrid>
      <w:tr w:rsidR="004B5927" w:rsidRPr="00E679E5" w:rsidTr="0018271E">
        <w:trPr>
          <w:cantSplit/>
          <w:trHeight w:val="665"/>
          <w:tblHeader/>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п/п</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Наименование памятника</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Датировка</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Категория охраны</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Местонахождение, современное состояние</w:t>
            </w:r>
          </w:p>
        </w:tc>
      </w:tr>
      <w:tr w:rsidR="004B5927" w:rsidRPr="00E679E5" w:rsidTr="0018271E">
        <w:trPr>
          <w:cantSplit/>
        </w:trPr>
        <w:tc>
          <w:tcPr>
            <w:tcW w:w="10211" w:type="dxa"/>
            <w:gridSpan w:val="5"/>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Памятники архитектуры</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lastRenderedPageBreak/>
              <w:t>1</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Дом Жилой</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сер. XIX в.</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Гостинца</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сер. XIX в.</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Дом Жилой</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сер. XIX в.</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Церковь Иконы Божьей Матери «Всех Скорбящих Радость»</w:t>
            </w:r>
          </w:p>
        </w:tc>
        <w:tc>
          <w:tcPr>
            <w:tcW w:w="1701" w:type="dxa"/>
            <w:vAlign w:val="center"/>
          </w:tcPr>
          <w:p w:rsidR="004B5927" w:rsidRPr="00E679E5" w:rsidRDefault="004B5927" w:rsidP="00E679E5">
            <w:pPr>
              <w:spacing w:after="0"/>
              <w:rPr>
                <w:rFonts w:ascii="Times New Roman" w:hAnsi="Times New Roman" w:cs="Times New Roman"/>
                <w:sz w:val="18"/>
                <w:szCs w:val="18"/>
              </w:rPr>
            </w:pPr>
            <w:smartTag w:uri="urn:schemas-microsoft-com:office:smarttags" w:element="metricconverter">
              <w:smartTagPr>
                <w:attr w:name="ProductID" w:val="1852 г"/>
              </w:smartTagPr>
              <w:r w:rsidRPr="00E679E5">
                <w:rPr>
                  <w:rFonts w:ascii="Times New Roman" w:hAnsi="Times New Roman" w:cs="Times New Roman"/>
                  <w:sz w:val="18"/>
                  <w:szCs w:val="18"/>
                </w:rPr>
                <w:t>1852 г</w:t>
              </w:r>
            </w:smartTag>
            <w:r w:rsidRPr="00E679E5">
              <w:rPr>
                <w:rFonts w:ascii="Times New Roman" w:hAnsi="Times New Roman" w:cs="Times New Roman"/>
                <w:sz w:val="18"/>
                <w:szCs w:val="18"/>
              </w:rPr>
              <w:t>.</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Путевой дворец</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сер. XIX в.</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Флигель восточный</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сер. XIX в.</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Флигель западный</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сер. XIX в.</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Дом Жилой</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XIX в.</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Дом Жилой</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XIX в.</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Станция почтовая</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XIX в.</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Выявленный объект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Приказ комитета культуры, туризма и архивного дела Новгородской области от 11.03.2009 № 140</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r>
      <w:tr w:rsidR="004B5927" w:rsidRPr="00E679E5" w:rsidTr="0018271E">
        <w:trPr>
          <w:cantSplit/>
        </w:trPr>
        <w:tc>
          <w:tcPr>
            <w:tcW w:w="10211" w:type="dxa"/>
            <w:gridSpan w:val="5"/>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Памятники истории</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Могила летчика Петра Рябцева, погибшего в воздушном бою в период Великой Отечественной войны 1941-1945 гг.</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Региональный объект                Р-79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Решение Новгородского облисполкома от 27.02.1978 № 79</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Зелёная Роща</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(бывш.д. Добывалово) Воинское кладбище</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Братская могила советских воинов</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Региональный объект                Р-79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Решение Новгородского облисполкома от 27.02.1978 № 79</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Добывалово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Братская могила советских воинов</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Региональный объект                Р-79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Решение Новгородского облисполкома от 27.02.1978 № 79</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Добывалово</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14</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Братская могила советских воинов</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Региональный объект                Р-79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Решение Новгородского облисполкома от 27.02.1978 № 79</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д. Добывалово, </w:t>
            </w:r>
            <w:smartTag w:uri="urn:schemas-microsoft-com:office:smarttags" w:element="metricconverter">
              <w:smartTagPr>
                <w:attr w:name="ProductID" w:val="2 км"/>
              </w:smartTagPr>
              <w:r w:rsidRPr="00E679E5">
                <w:rPr>
                  <w:rFonts w:ascii="Times New Roman" w:hAnsi="Times New Roman" w:cs="Times New Roman"/>
                  <w:sz w:val="18"/>
                  <w:szCs w:val="18"/>
                </w:rPr>
                <w:t>2 км</w:t>
              </w:r>
            </w:smartTag>
            <w:r w:rsidRPr="00E679E5">
              <w:rPr>
                <w:rFonts w:ascii="Times New Roman" w:hAnsi="Times New Roman" w:cs="Times New Roman"/>
                <w:sz w:val="18"/>
                <w:szCs w:val="18"/>
              </w:rPr>
              <w:t xml:space="preserve"> от деревни</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lastRenderedPageBreak/>
              <w:t>15</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Воинское кладбище, на котором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Региональный объект                Р-79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Решение Новгородского облисполкома от 27.02.1978 № 79</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Воинское кладбище</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Воинское кладбище, где похоронены воины Советской Армии, умершие от ран, полученных на фронтах, в период Великой Отечественной войны 1941-1945 гг.</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Региональный объект                Р-79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Решение Новгородского облисполкома от 27.02.1978 № 79</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Красилово</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Воинское кладбище</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Братская могила воинов Советской Армии, погибших в период Великой Отечественной войны 1941-1945 гг. </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Региональный объект                Р-79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Решение Новгородского облисполкома от 27.02.1978 № 79</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Рядчино</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Воинское кладбище</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w:t>
            </w: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Братская могила советских воинов</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Региональный объект  Р-21</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Постановление Администрации Новгородской области от 23.01.1997 № 21</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Рядчино</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Жд.ст.д. Рядчино</w:t>
            </w:r>
          </w:p>
          <w:p w:rsidR="004B5927" w:rsidRPr="00E679E5" w:rsidRDefault="004B5927" w:rsidP="00E679E5">
            <w:pPr>
              <w:spacing w:after="0"/>
              <w:rPr>
                <w:rFonts w:ascii="Times New Roman" w:hAnsi="Times New Roman" w:cs="Times New Roman"/>
                <w:sz w:val="18"/>
                <w:szCs w:val="18"/>
              </w:rPr>
            </w:pP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Братская могила советских воинов</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Не имеется в списках </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 1 км от села</w:t>
            </w:r>
          </w:p>
        </w:tc>
      </w:tr>
      <w:tr w:rsidR="004B5927" w:rsidRPr="00E679E5" w:rsidTr="0018271E">
        <w:trPr>
          <w:cantSplit/>
        </w:trPr>
        <w:tc>
          <w:tcPr>
            <w:tcW w:w="747" w:type="dxa"/>
            <w:vAlign w:val="center"/>
          </w:tcPr>
          <w:p w:rsidR="004B5927" w:rsidRPr="00E679E5" w:rsidRDefault="004B5927" w:rsidP="00E679E5">
            <w:pPr>
              <w:spacing w:after="0"/>
              <w:rPr>
                <w:rFonts w:ascii="Times New Roman" w:hAnsi="Times New Roman" w:cs="Times New Roman"/>
                <w:sz w:val="18"/>
                <w:szCs w:val="18"/>
              </w:rPr>
            </w:pPr>
          </w:p>
        </w:tc>
        <w:tc>
          <w:tcPr>
            <w:tcW w:w="2089"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Братская могила советских воинов</w:t>
            </w:r>
          </w:p>
        </w:tc>
        <w:tc>
          <w:tcPr>
            <w:tcW w:w="1701"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1941-1945 гг.</w:t>
            </w:r>
          </w:p>
        </w:tc>
        <w:tc>
          <w:tcPr>
            <w:tcW w:w="389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Не имеется в списках </w:t>
            </w:r>
          </w:p>
        </w:tc>
        <w:tc>
          <w:tcPr>
            <w:tcW w:w="178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 1 км от села</w:t>
            </w:r>
          </w:p>
        </w:tc>
      </w:tr>
    </w:tbl>
    <w:p w:rsidR="00E679E5" w:rsidRDefault="00E679E5" w:rsidP="00E679E5">
      <w:pPr>
        <w:spacing w:after="0"/>
        <w:rPr>
          <w:rFonts w:ascii="Times New Roman" w:hAnsi="Times New Roman" w:cs="Times New Roman"/>
          <w:sz w:val="20"/>
          <w:szCs w:val="20"/>
        </w:rPr>
      </w:pP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Примечание: границы объектов культурного наследия нанесены условно и будут уточняться в последующей стадии проекта планировки при выполнении кадастров на этой территории и геодезических изысканий.</w:t>
      </w:r>
    </w:p>
    <w:p w:rsidR="004B5927"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На территории поселения отсутствуют объекты культурного наследия для которых в установленном порядке  утверждены границы  территорий.</w:t>
      </w:r>
    </w:p>
    <w:p w:rsidR="00E679E5" w:rsidRPr="00E679E5" w:rsidRDefault="00E679E5" w:rsidP="00E679E5">
      <w:pPr>
        <w:spacing w:after="0"/>
        <w:jc w:val="both"/>
        <w:rPr>
          <w:rFonts w:ascii="Times New Roman" w:hAnsi="Times New Roman" w:cs="Times New Roman"/>
          <w:sz w:val="20"/>
          <w:szCs w:val="20"/>
        </w:rPr>
      </w:pPr>
    </w:p>
    <w:p w:rsidR="004B5927" w:rsidRPr="00E679E5" w:rsidRDefault="004B5927" w:rsidP="00E679E5">
      <w:pPr>
        <w:spacing w:after="0"/>
        <w:jc w:val="both"/>
        <w:rPr>
          <w:rFonts w:ascii="Times New Roman" w:hAnsi="Times New Roman" w:cs="Times New Roman"/>
          <w:sz w:val="20"/>
          <w:szCs w:val="20"/>
        </w:rPr>
      </w:pPr>
      <w:r w:rsidRPr="004B5927">
        <w:tab/>
      </w:r>
      <w:bookmarkStart w:id="40" w:name="_Toc151368400"/>
      <w:r w:rsidRPr="00E679E5">
        <w:rPr>
          <w:rFonts w:ascii="Times New Roman" w:hAnsi="Times New Roman" w:cs="Times New Roman"/>
          <w:sz w:val="20"/>
          <w:szCs w:val="20"/>
        </w:rPr>
        <w:t>2.1.6. Землепользование</w:t>
      </w:r>
      <w:bookmarkEnd w:id="40"/>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Граница муниципального образования Едровского сельского поселения установлена областными законами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w:t>
      </w:r>
      <w:hyperlink r:id="rId104" w:history="1">
        <w:r w:rsidRPr="00E679E5">
          <w:rPr>
            <w:rFonts w:ascii="Times New Roman" w:hAnsi="Times New Roman" w:cs="Times New Roman"/>
            <w:sz w:val="20"/>
            <w:szCs w:val="20"/>
          </w:rPr>
          <w:t>законов Новгородской области от 06.06.2005 № 492-ОЗ</w:t>
        </w:r>
      </w:hyperlink>
      <w:r w:rsidRPr="00E679E5">
        <w:rPr>
          <w:rFonts w:ascii="Times New Roman" w:hAnsi="Times New Roman" w:cs="Times New Roman"/>
          <w:sz w:val="20"/>
          <w:szCs w:val="20"/>
        </w:rPr>
        <w:t xml:space="preserve">, </w:t>
      </w:r>
      <w:hyperlink r:id="rId105" w:history="1">
        <w:r w:rsidRPr="00E679E5">
          <w:rPr>
            <w:rFonts w:ascii="Times New Roman" w:hAnsi="Times New Roman" w:cs="Times New Roman"/>
            <w:sz w:val="20"/>
            <w:szCs w:val="20"/>
          </w:rPr>
          <w:t>от 05.05.2006 № 675-ОЗ</w:t>
        </w:r>
      </w:hyperlink>
      <w:r w:rsidRPr="00E679E5">
        <w:rPr>
          <w:rFonts w:ascii="Times New Roman" w:hAnsi="Times New Roman" w:cs="Times New Roman"/>
          <w:sz w:val="20"/>
          <w:szCs w:val="20"/>
        </w:rPr>
        <w:t xml:space="preserve">, </w:t>
      </w:r>
      <w:hyperlink r:id="rId106" w:history="1">
        <w:r w:rsidRPr="00E679E5">
          <w:rPr>
            <w:rFonts w:ascii="Times New Roman" w:hAnsi="Times New Roman" w:cs="Times New Roman"/>
            <w:sz w:val="20"/>
            <w:szCs w:val="20"/>
          </w:rPr>
          <w:t>от 31.03.2009 № 489-ОЗ</w:t>
        </w:r>
      </w:hyperlink>
      <w:r w:rsidRPr="00E679E5">
        <w:rPr>
          <w:rFonts w:ascii="Times New Roman" w:hAnsi="Times New Roman" w:cs="Times New Roman"/>
          <w:sz w:val="20"/>
          <w:szCs w:val="20"/>
        </w:rPr>
        <w:t xml:space="preserve">, </w:t>
      </w:r>
      <w:hyperlink r:id="rId107" w:history="1">
        <w:r w:rsidRPr="00E679E5">
          <w:rPr>
            <w:rFonts w:ascii="Times New Roman" w:hAnsi="Times New Roman" w:cs="Times New Roman"/>
            <w:sz w:val="20"/>
            <w:szCs w:val="20"/>
          </w:rPr>
          <w:t>от 01.12.2009 № 641-ОЗ</w:t>
        </w:r>
      </w:hyperlink>
      <w:r w:rsidRPr="00E679E5">
        <w:rPr>
          <w:rFonts w:ascii="Times New Roman" w:hAnsi="Times New Roman" w:cs="Times New Roman"/>
          <w:sz w:val="20"/>
          <w:szCs w:val="20"/>
        </w:rPr>
        <w:t xml:space="preserve">, </w:t>
      </w:r>
      <w:hyperlink r:id="rId108" w:history="1">
        <w:r w:rsidRPr="00E679E5">
          <w:rPr>
            <w:rFonts w:ascii="Times New Roman" w:hAnsi="Times New Roman" w:cs="Times New Roman"/>
            <w:sz w:val="20"/>
            <w:szCs w:val="20"/>
          </w:rPr>
          <w:t>от 30.03.2010 № 716-ОЗ</w:t>
        </w:r>
      </w:hyperlink>
      <w:r w:rsidRPr="00E679E5">
        <w:rPr>
          <w:rFonts w:ascii="Times New Roman" w:hAnsi="Times New Roman" w:cs="Times New Roman"/>
          <w:sz w:val="20"/>
          <w:szCs w:val="20"/>
        </w:rPr>
        <w:t xml:space="preserve">, </w:t>
      </w:r>
      <w:hyperlink r:id="rId109" w:history="1">
        <w:r w:rsidRPr="00E679E5">
          <w:rPr>
            <w:rFonts w:ascii="Times New Roman" w:hAnsi="Times New Roman" w:cs="Times New Roman"/>
            <w:sz w:val="20"/>
            <w:szCs w:val="20"/>
          </w:rPr>
          <w:t>от 01.03.2013 № 216-ОЗ</w:t>
        </w:r>
      </w:hyperlink>
      <w:r w:rsidRPr="00E679E5">
        <w:rPr>
          <w:rFonts w:ascii="Times New Roman" w:hAnsi="Times New Roman" w:cs="Times New Roman"/>
          <w:sz w:val="20"/>
          <w:szCs w:val="20"/>
        </w:rPr>
        <w:t xml:space="preserve">, </w:t>
      </w:r>
      <w:hyperlink r:id="rId110" w:history="1">
        <w:r w:rsidRPr="00E679E5">
          <w:rPr>
            <w:rFonts w:ascii="Times New Roman" w:hAnsi="Times New Roman" w:cs="Times New Roman"/>
            <w:sz w:val="20"/>
            <w:szCs w:val="20"/>
          </w:rPr>
          <w:t>от 04.04.2018 № 234-ОЗ</w:t>
        </w:r>
      </w:hyperlink>
      <w:r w:rsidRPr="00E679E5">
        <w:rPr>
          <w:rFonts w:ascii="Times New Roman" w:hAnsi="Times New Roman" w:cs="Times New Roman"/>
          <w:sz w:val="20"/>
          <w:szCs w:val="20"/>
        </w:rPr>
        <w:t>, от 26.09.2022 №188-ОЗ)  (далее областной закон № 371-ОЗ).</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Общая площадь земель муниципального образования Едровского сельского поселения по данным Росстата РФ    составляла 53650,8 га (Паспорт Едровского  сельского поселения района </w:t>
      </w:r>
      <w:hyperlink r:id="rId111" w:history="1">
        <w:r w:rsidRPr="00E679E5">
          <w:rPr>
            <w:rFonts w:ascii="Times New Roman" w:hAnsi="Times New Roman" w:cs="Times New Roman"/>
            <w:sz w:val="20"/>
            <w:szCs w:val="20"/>
          </w:rPr>
          <w:t>http://www.gks.ru/dbscripts/munst/munst.htm</w:t>
        </w:r>
      </w:hyperlink>
      <w:r w:rsidRPr="00E679E5">
        <w:rPr>
          <w:rFonts w:ascii="Times New Roman" w:hAnsi="Times New Roman" w:cs="Times New Roman"/>
          <w:sz w:val="20"/>
          <w:szCs w:val="20"/>
        </w:rPr>
        <w:t xml:space="preserve">).   Областным законом от 22 декабря 2004 года № 371-ОЗ (в редакции </w:t>
      </w:r>
      <w:hyperlink r:id="rId112" w:history="1">
        <w:r w:rsidRPr="00E679E5">
          <w:rPr>
            <w:rFonts w:ascii="Times New Roman" w:hAnsi="Times New Roman" w:cs="Times New Roman"/>
            <w:sz w:val="20"/>
            <w:szCs w:val="20"/>
          </w:rPr>
          <w:t xml:space="preserve"> от 26.09.2022 №188-ОЗ</w:t>
        </w:r>
      </w:hyperlink>
      <w:r w:rsidRPr="00E679E5">
        <w:rPr>
          <w:rFonts w:ascii="Times New Roman" w:hAnsi="Times New Roman" w:cs="Times New Roman"/>
          <w:sz w:val="20"/>
          <w:szCs w:val="20"/>
        </w:rPr>
        <w:t>) были уточнены границы Едровского сельского поселения, что привело к уточнению площади поселения и было зафиксировано в рамках настоящего проекта генплана.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Необходимо отметить, что в последние годы  в ЕГРН были внесены сведения о значительном количестве земель Едровского сельского поселения, что существенно изменило распределение земель по видам их использования, а также позволило уточнить площади земель по отдельным категориям земель поселения в целом. В этот же период были устранены технические ошибки, допущенные при подготовке градостроительной и землеустроительной документации (отнесение земельных участков к двум территориальным зонам, отсутствие информации по целому ряду земельных участков, неправильное отнесение земельных участков  конкретным территориальным зонам и другие).   Необходимо отметить, что </w:t>
      </w:r>
      <w:r w:rsidRPr="00E679E5">
        <w:rPr>
          <w:rFonts w:ascii="Times New Roman" w:hAnsi="Times New Roman" w:cs="Times New Roman"/>
          <w:sz w:val="20"/>
          <w:szCs w:val="20"/>
        </w:rPr>
        <w:lastRenderedPageBreak/>
        <w:t>в настоящее время на кадастровый учет поставлена вся территория «Национального парка «Валдайский», что существенно изменило распределение земельного фонда  Едровского сельского поселения.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Современное распределение земельного фонда по категориям земель  представлено ниже в таблице, при этом общая площадь территории Едровского сельского поселения  составила 53404 га.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Таблица 2.1.6.1</w:t>
      </w:r>
    </w:p>
    <w:tbl>
      <w:tblPr>
        <w:tblW w:w="5000" w:type="pct"/>
        <w:tblLayout w:type="fixed"/>
        <w:tblLook w:val="0000"/>
      </w:tblPr>
      <w:tblGrid>
        <w:gridCol w:w="579"/>
        <w:gridCol w:w="3634"/>
        <w:gridCol w:w="1594"/>
        <w:gridCol w:w="1212"/>
        <w:gridCol w:w="1594"/>
        <w:gridCol w:w="958"/>
      </w:tblGrid>
      <w:tr w:rsidR="004B5927" w:rsidRPr="00E679E5" w:rsidTr="0018271E">
        <w:trPr>
          <w:cantSplit/>
          <w:trHeight w:hRule="exact" w:val="363"/>
          <w:tblHeader/>
        </w:trPr>
        <w:tc>
          <w:tcPr>
            <w:tcW w:w="614" w:type="dxa"/>
            <w:vMerge w:val="restart"/>
            <w:tcBorders>
              <w:top w:val="single" w:sz="4" w:space="0" w:color="000000"/>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w:t>
            </w:r>
          </w:p>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п/п</w:t>
            </w:r>
          </w:p>
        </w:tc>
        <w:tc>
          <w:tcPr>
            <w:tcW w:w="3988" w:type="dxa"/>
            <w:vMerge w:val="restart"/>
            <w:tcBorders>
              <w:top w:val="single" w:sz="4" w:space="0" w:color="000000"/>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Территории</w:t>
            </w:r>
          </w:p>
        </w:tc>
        <w:tc>
          <w:tcPr>
            <w:tcW w:w="3050" w:type="dxa"/>
            <w:gridSpan w:val="2"/>
            <w:tcBorders>
              <w:top w:val="single" w:sz="4" w:space="0" w:color="000000"/>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Современное использование</w:t>
            </w:r>
          </w:p>
        </w:tc>
        <w:tc>
          <w:tcPr>
            <w:tcW w:w="2769" w:type="dxa"/>
            <w:gridSpan w:val="2"/>
            <w:tcBorders>
              <w:top w:val="single" w:sz="4" w:space="0" w:color="000000"/>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Расчетный срок</w:t>
            </w:r>
          </w:p>
        </w:tc>
      </w:tr>
      <w:tr w:rsidR="004B5927" w:rsidRPr="00E679E5" w:rsidTr="0018271E">
        <w:trPr>
          <w:cantSplit/>
          <w:trHeight w:val="263"/>
          <w:tblHeader/>
        </w:trPr>
        <w:tc>
          <w:tcPr>
            <w:tcW w:w="614" w:type="dxa"/>
            <w:vMerge/>
            <w:tcBorders>
              <w:top w:val="single" w:sz="4" w:space="0" w:color="000000"/>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p>
        </w:tc>
        <w:tc>
          <w:tcPr>
            <w:tcW w:w="3988" w:type="dxa"/>
            <w:vMerge/>
            <w:tcBorders>
              <w:top w:val="single" w:sz="4" w:space="0" w:color="000000"/>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p>
        </w:tc>
        <w:tc>
          <w:tcPr>
            <w:tcW w:w="1736" w:type="dxa"/>
            <w:tcBorders>
              <w:top w:val="single" w:sz="4" w:space="0" w:color="000000"/>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га</w:t>
            </w:r>
          </w:p>
        </w:tc>
        <w:tc>
          <w:tcPr>
            <w:tcW w:w="1314" w:type="dxa"/>
            <w:tcBorders>
              <w:top w:val="single" w:sz="4" w:space="0" w:color="000000"/>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w:t>
            </w:r>
          </w:p>
        </w:tc>
        <w:tc>
          <w:tcPr>
            <w:tcW w:w="1736" w:type="dxa"/>
            <w:tcBorders>
              <w:top w:val="single" w:sz="4" w:space="0" w:color="000000"/>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га</w:t>
            </w:r>
          </w:p>
        </w:tc>
        <w:tc>
          <w:tcPr>
            <w:tcW w:w="1033" w:type="dxa"/>
            <w:tcBorders>
              <w:top w:val="single" w:sz="4" w:space="0" w:color="000000"/>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w:t>
            </w:r>
          </w:p>
        </w:tc>
      </w:tr>
      <w:tr w:rsidR="004B5927" w:rsidRPr="00E679E5" w:rsidTr="0018271E">
        <w:trPr>
          <w:cantSplit/>
          <w:trHeight w:val="255"/>
        </w:trPr>
        <w:tc>
          <w:tcPr>
            <w:tcW w:w="614" w:type="dxa"/>
            <w:tcBorders>
              <w:left w:val="single" w:sz="4" w:space="0" w:color="000000"/>
              <w:bottom w:val="single" w:sz="4" w:space="0" w:color="000000"/>
            </w:tcBorders>
            <w:shd w:val="clear" w:color="auto" w:fill="auto"/>
            <w:vAlign w:val="center"/>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I</w:t>
            </w:r>
          </w:p>
        </w:tc>
        <w:tc>
          <w:tcPr>
            <w:tcW w:w="3988" w:type="dxa"/>
            <w:tcBorders>
              <w:left w:val="single" w:sz="4" w:space="0" w:color="000000"/>
              <w:bottom w:val="single" w:sz="4" w:space="0" w:color="000000"/>
            </w:tcBorders>
            <w:shd w:val="clear" w:color="auto" w:fill="auto"/>
            <w:vAlign w:val="bottom"/>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 xml:space="preserve">Земли сельскохозяйственного назначения </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4183,78</w:t>
            </w:r>
          </w:p>
        </w:tc>
        <w:tc>
          <w:tcPr>
            <w:tcW w:w="1314"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7,83</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4141,67</w:t>
            </w:r>
          </w:p>
        </w:tc>
        <w:tc>
          <w:tcPr>
            <w:tcW w:w="1033" w:type="dxa"/>
            <w:tcBorders>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7,76</w:t>
            </w:r>
          </w:p>
        </w:tc>
      </w:tr>
      <w:tr w:rsidR="004B5927" w:rsidRPr="00E679E5" w:rsidTr="0018271E">
        <w:trPr>
          <w:cantSplit/>
          <w:trHeight w:val="255"/>
        </w:trPr>
        <w:tc>
          <w:tcPr>
            <w:tcW w:w="614" w:type="dxa"/>
            <w:tcBorders>
              <w:left w:val="single" w:sz="4" w:space="0" w:color="000000"/>
              <w:bottom w:val="single" w:sz="4" w:space="0" w:color="000000"/>
            </w:tcBorders>
            <w:shd w:val="clear" w:color="auto" w:fill="auto"/>
            <w:vAlign w:val="center"/>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II</w:t>
            </w:r>
          </w:p>
        </w:tc>
        <w:tc>
          <w:tcPr>
            <w:tcW w:w="3988" w:type="dxa"/>
            <w:tcBorders>
              <w:left w:val="single" w:sz="4" w:space="0" w:color="000000"/>
              <w:bottom w:val="single" w:sz="4" w:space="0" w:color="000000"/>
            </w:tcBorders>
            <w:shd w:val="clear" w:color="auto" w:fill="auto"/>
            <w:vAlign w:val="bottom"/>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 xml:space="preserve">Земли населенных пунктов </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2983,62</w:t>
            </w:r>
          </w:p>
        </w:tc>
        <w:tc>
          <w:tcPr>
            <w:tcW w:w="1314"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5,59</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2984,16</w:t>
            </w:r>
          </w:p>
        </w:tc>
        <w:tc>
          <w:tcPr>
            <w:tcW w:w="1033" w:type="dxa"/>
            <w:tcBorders>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5,59</w:t>
            </w:r>
          </w:p>
        </w:tc>
      </w:tr>
      <w:tr w:rsidR="004B5927" w:rsidRPr="00E679E5" w:rsidTr="0018271E">
        <w:trPr>
          <w:cantSplit/>
          <w:trHeight w:val="255"/>
        </w:trPr>
        <w:tc>
          <w:tcPr>
            <w:tcW w:w="614" w:type="dxa"/>
            <w:tcBorders>
              <w:left w:val="single" w:sz="4" w:space="0" w:color="000000"/>
              <w:bottom w:val="single" w:sz="4" w:space="0" w:color="000000"/>
            </w:tcBorders>
            <w:shd w:val="clear" w:color="auto" w:fill="auto"/>
            <w:vAlign w:val="center"/>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III</w:t>
            </w:r>
          </w:p>
        </w:tc>
        <w:tc>
          <w:tcPr>
            <w:tcW w:w="3988" w:type="dxa"/>
            <w:tcBorders>
              <w:left w:val="single" w:sz="4" w:space="0" w:color="000000"/>
              <w:bottom w:val="single" w:sz="4" w:space="0" w:color="000000"/>
            </w:tcBorders>
            <w:shd w:val="clear" w:color="auto" w:fill="auto"/>
            <w:vAlign w:val="bottom"/>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1781,69</w:t>
            </w:r>
          </w:p>
        </w:tc>
        <w:tc>
          <w:tcPr>
            <w:tcW w:w="1314"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3,34</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1823,92</w:t>
            </w:r>
          </w:p>
        </w:tc>
        <w:tc>
          <w:tcPr>
            <w:tcW w:w="1033" w:type="dxa"/>
            <w:tcBorders>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3,42</w:t>
            </w:r>
          </w:p>
        </w:tc>
      </w:tr>
      <w:tr w:rsidR="004B5927" w:rsidRPr="00E679E5" w:rsidTr="0018271E">
        <w:trPr>
          <w:cantSplit/>
          <w:trHeight w:val="255"/>
        </w:trPr>
        <w:tc>
          <w:tcPr>
            <w:tcW w:w="614" w:type="dxa"/>
            <w:tcBorders>
              <w:left w:val="single" w:sz="4" w:space="0" w:color="000000"/>
              <w:bottom w:val="single" w:sz="4" w:space="0" w:color="000000"/>
            </w:tcBorders>
            <w:shd w:val="clear" w:color="auto" w:fill="auto"/>
            <w:vAlign w:val="center"/>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IV</w:t>
            </w:r>
          </w:p>
        </w:tc>
        <w:tc>
          <w:tcPr>
            <w:tcW w:w="3988" w:type="dxa"/>
            <w:tcBorders>
              <w:left w:val="single" w:sz="4" w:space="0" w:color="000000"/>
              <w:bottom w:val="single" w:sz="4" w:space="0" w:color="000000"/>
            </w:tcBorders>
            <w:shd w:val="clear" w:color="auto" w:fill="auto"/>
            <w:vAlign w:val="bottom"/>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 xml:space="preserve">Земли особо охраняемых территорий </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6285,25</w:t>
            </w:r>
          </w:p>
        </w:tc>
        <w:tc>
          <w:tcPr>
            <w:tcW w:w="1314"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11,77</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6285,25</w:t>
            </w:r>
          </w:p>
        </w:tc>
        <w:tc>
          <w:tcPr>
            <w:tcW w:w="1033" w:type="dxa"/>
            <w:tcBorders>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11,77</w:t>
            </w:r>
          </w:p>
        </w:tc>
      </w:tr>
      <w:tr w:rsidR="004B5927" w:rsidRPr="00E679E5" w:rsidTr="0018271E">
        <w:trPr>
          <w:cantSplit/>
          <w:trHeight w:val="255"/>
        </w:trPr>
        <w:tc>
          <w:tcPr>
            <w:tcW w:w="614" w:type="dxa"/>
            <w:tcBorders>
              <w:left w:val="single" w:sz="4" w:space="0" w:color="000000"/>
              <w:bottom w:val="single" w:sz="4" w:space="0" w:color="000000"/>
            </w:tcBorders>
            <w:shd w:val="clear" w:color="auto" w:fill="auto"/>
            <w:vAlign w:val="center"/>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VII</w:t>
            </w:r>
          </w:p>
        </w:tc>
        <w:tc>
          <w:tcPr>
            <w:tcW w:w="3988" w:type="dxa"/>
            <w:tcBorders>
              <w:left w:val="single" w:sz="4" w:space="0" w:color="000000"/>
              <w:bottom w:val="single" w:sz="4" w:space="0" w:color="000000"/>
            </w:tcBorders>
            <w:shd w:val="clear" w:color="auto" w:fill="auto"/>
            <w:vAlign w:val="bottom"/>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 xml:space="preserve">Земли лесного фонда </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36088,29</w:t>
            </w:r>
          </w:p>
        </w:tc>
        <w:tc>
          <w:tcPr>
            <w:tcW w:w="1314"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67,58</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36087,63</w:t>
            </w:r>
          </w:p>
        </w:tc>
        <w:tc>
          <w:tcPr>
            <w:tcW w:w="1033" w:type="dxa"/>
            <w:tcBorders>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67,57</w:t>
            </w:r>
          </w:p>
        </w:tc>
      </w:tr>
      <w:tr w:rsidR="004B5927" w:rsidRPr="00E679E5" w:rsidTr="0018271E">
        <w:trPr>
          <w:cantSplit/>
          <w:trHeight w:val="255"/>
        </w:trPr>
        <w:tc>
          <w:tcPr>
            <w:tcW w:w="614" w:type="dxa"/>
            <w:tcBorders>
              <w:left w:val="single" w:sz="4" w:space="0" w:color="000000"/>
              <w:bottom w:val="single" w:sz="4" w:space="0" w:color="000000"/>
            </w:tcBorders>
            <w:shd w:val="clear" w:color="auto" w:fill="auto"/>
            <w:vAlign w:val="center"/>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VI</w:t>
            </w:r>
          </w:p>
        </w:tc>
        <w:tc>
          <w:tcPr>
            <w:tcW w:w="3988" w:type="dxa"/>
            <w:tcBorders>
              <w:left w:val="single" w:sz="4" w:space="0" w:color="000000"/>
              <w:bottom w:val="single" w:sz="4" w:space="0" w:color="000000"/>
            </w:tcBorders>
            <w:shd w:val="clear" w:color="auto" w:fill="auto"/>
            <w:vAlign w:val="bottom"/>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 xml:space="preserve">Земли водного фонда </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2081,37</w:t>
            </w:r>
          </w:p>
        </w:tc>
        <w:tc>
          <w:tcPr>
            <w:tcW w:w="1314"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3,90</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2081,37</w:t>
            </w:r>
          </w:p>
        </w:tc>
        <w:tc>
          <w:tcPr>
            <w:tcW w:w="1033" w:type="dxa"/>
            <w:tcBorders>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3,90</w:t>
            </w:r>
          </w:p>
        </w:tc>
      </w:tr>
      <w:tr w:rsidR="004B5927" w:rsidRPr="00E679E5" w:rsidTr="0018271E">
        <w:trPr>
          <w:cantSplit/>
          <w:trHeight w:val="255"/>
        </w:trPr>
        <w:tc>
          <w:tcPr>
            <w:tcW w:w="614" w:type="dxa"/>
            <w:tcBorders>
              <w:left w:val="single" w:sz="4" w:space="0" w:color="000000"/>
              <w:bottom w:val="single" w:sz="4" w:space="0" w:color="000000"/>
            </w:tcBorders>
            <w:shd w:val="clear" w:color="auto" w:fill="auto"/>
            <w:vAlign w:val="center"/>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VII</w:t>
            </w:r>
          </w:p>
        </w:tc>
        <w:tc>
          <w:tcPr>
            <w:tcW w:w="3988" w:type="dxa"/>
            <w:tcBorders>
              <w:left w:val="single" w:sz="4" w:space="0" w:color="000000"/>
              <w:bottom w:val="single" w:sz="4" w:space="0" w:color="000000"/>
            </w:tcBorders>
            <w:shd w:val="clear" w:color="auto" w:fill="auto"/>
            <w:vAlign w:val="center"/>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Земли запаса</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0</w:t>
            </w:r>
          </w:p>
        </w:tc>
        <w:tc>
          <w:tcPr>
            <w:tcW w:w="1314"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0,00</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0</w:t>
            </w:r>
          </w:p>
        </w:tc>
        <w:tc>
          <w:tcPr>
            <w:tcW w:w="1033" w:type="dxa"/>
            <w:tcBorders>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0,00</w:t>
            </w:r>
          </w:p>
        </w:tc>
      </w:tr>
      <w:tr w:rsidR="004B5927" w:rsidRPr="00E679E5" w:rsidTr="0018271E">
        <w:trPr>
          <w:cantSplit/>
          <w:trHeight w:val="255"/>
        </w:trPr>
        <w:tc>
          <w:tcPr>
            <w:tcW w:w="4602" w:type="dxa"/>
            <w:gridSpan w:val="2"/>
            <w:tcBorders>
              <w:left w:val="single" w:sz="4" w:space="0" w:color="000000"/>
              <w:bottom w:val="single" w:sz="4" w:space="0" w:color="000000"/>
            </w:tcBorders>
            <w:shd w:val="clear" w:color="auto" w:fill="auto"/>
            <w:vAlign w:val="center"/>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Всего:</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53404</w:t>
            </w:r>
          </w:p>
        </w:tc>
        <w:tc>
          <w:tcPr>
            <w:tcW w:w="1314"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100</w:t>
            </w:r>
          </w:p>
        </w:tc>
        <w:tc>
          <w:tcPr>
            <w:tcW w:w="1736" w:type="dxa"/>
            <w:tcBorders>
              <w:left w:val="single" w:sz="4" w:space="0" w:color="000000"/>
              <w:bottom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53404</w:t>
            </w:r>
          </w:p>
        </w:tc>
        <w:tc>
          <w:tcPr>
            <w:tcW w:w="1033" w:type="dxa"/>
            <w:tcBorders>
              <w:left w:val="single" w:sz="4" w:space="0" w:color="000000"/>
              <w:bottom w:val="single" w:sz="4" w:space="0" w:color="000000"/>
              <w:right w:val="single" w:sz="4" w:space="0" w:color="000000"/>
            </w:tcBorders>
            <w:shd w:val="clear" w:color="auto" w:fill="auto"/>
          </w:tcPr>
          <w:p w:rsidR="004B5927" w:rsidRPr="00E679E5" w:rsidRDefault="004B5927" w:rsidP="00E679E5">
            <w:pPr>
              <w:spacing w:after="0"/>
              <w:jc w:val="both"/>
              <w:rPr>
                <w:rFonts w:ascii="Times New Roman" w:hAnsi="Times New Roman" w:cs="Times New Roman"/>
                <w:sz w:val="18"/>
                <w:szCs w:val="18"/>
              </w:rPr>
            </w:pPr>
            <w:r w:rsidRPr="00E679E5">
              <w:rPr>
                <w:rFonts w:ascii="Times New Roman" w:hAnsi="Times New Roman" w:cs="Times New Roman"/>
                <w:sz w:val="18"/>
                <w:szCs w:val="18"/>
              </w:rPr>
              <w:t>100</w:t>
            </w:r>
          </w:p>
        </w:tc>
      </w:tr>
    </w:tbl>
    <w:p w:rsidR="004B5927" w:rsidRPr="004B5927" w:rsidRDefault="004B5927" w:rsidP="00E679E5">
      <w:pPr>
        <w:jc w:val="both"/>
      </w:pP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На расчетный срок не предлагается изменять границы и площадь Едровского сельского поселения, однако, предусматривается  изменение распределения земель по категориям и функциональное зонирование некоторых земельных участков.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Настоящим проектом  генплана предусмотрено  изменение площади земель населенного пункта д.Бель с включением в его состав  территории кладбица площадью 0,54 га, которое в настоящее время состоит из 2 частей, расположенных на землях населенных пунктов и землях сельскохозяйственного назначения (рис.2.1.6.1.).  Включение земельного участка приведет к увеличению площади земель населенных пунктов и уменьшению площади земель сельскохозяйственного назначения на 0,54 га.</w:t>
      </w:r>
    </w:p>
    <w:p w:rsidR="004B5927" w:rsidRPr="004B5927" w:rsidRDefault="004B5927" w:rsidP="004B5927">
      <w:r>
        <w:rPr>
          <w:noProof/>
        </w:rPr>
        <w:drawing>
          <wp:inline distT="0" distB="0" distL="0" distR="0">
            <wp:extent cx="3933825" cy="2771775"/>
            <wp:effectExtent l="19050" t="0" r="9525" b="0"/>
            <wp:docPr id="5" name="Рисунок 5" descr="Перевод СХ в НП 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евод СХ в НП Бель"/>
                    <pic:cNvPicPr>
                      <a:picLocks noChangeAspect="1" noChangeArrowheads="1"/>
                    </pic:cNvPicPr>
                  </pic:nvPicPr>
                  <pic:blipFill>
                    <a:blip r:embed="rId113"/>
                    <a:srcRect/>
                    <a:stretch>
                      <a:fillRect/>
                    </a:stretch>
                  </pic:blipFill>
                  <pic:spPr bwMode="auto">
                    <a:xfrm>
                      <a:off x="0" y="0"/>
                      <a:ext cx="3933825" cy="2771775"/>
                    </a:xfrm>
                    <a:prstGeom prst="rect">
                      <a:avLst/>
                    </a:prstGeom>
                    <a:noFill/>
                    <a:ln w="9525">
                      <a:noFill/>
                      <a:miter lim="800000"/>
                      <a:headEnd/>
                      <a:tailEnd/>
                    </a:ln>
                  </pic:spPr>
                </pic:pic>
              </a:graphicData>
            </a:graphic>
          </wp:inline>
        </w:drawing>
      </w: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Рис.  2.1.6.1.  Схема перевода земель сельскохозяйственного назначения  в категорию земель населенных пунктов  в районе д.Бель.</w:t>
      </w: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Данные о площадях населенных пунктов показаны в таблице  2.1.6.2.)</w:t>
      </w:r>
    </w:p>
    <w:p w:rsidR="004B5927" w:rsidRPr="00E679E5" w:rsidRDefault="004B5927" w:rsidP="00E679E5">
      <w:pPr>
        <w:spacing w:after="0"/>
        <w:rPr>
          <w:rFonts w:ascii="Times New Roman" w:hAnsi="Times New Roman" w:cs="Times New Roman"/>
          <w:sz w:val="20"/>
          <w:szCs w:val="20"/>
        </w:rPr>
      </w:pP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Таблица 2.1.6.2.</w:t>
      </w:r>
    </w:p>
    <w:tbl>
      <w:tblPr>
        <w:tblW w:w="5000" w:type="pct"/>
        <w:tblLayout w:type="fixed"/>
        <w:tblLook w:val="04A0"/>
      </w:tblPr>
      <w:tblGrid>
        <w:gridCol w:w="993"/>
        <w:gridCol w:w="2487"/>
        <w:gridCol w:w="1434"/>
        <w:gridCol w:w="1178"/>
        <w:gridCol w:w="2022"/>
        <w:gridCol w:w="1457"/>
      </w:tblGrid>
      <w:tr w:rsidR="004B5927" w:rsidRPr="00E679E5" w:rsidTr="0018271E">
        <w:trPr>
          <w:trHeight w:val="300"/>
        </w:trPr>
        <w:tc>
          <w:tcPr>
            <w:tcW w:w="1072" w:type="dxa"/>
            <w:vMerge w:val="restart"/>
            <w:tcBorders>
              <w:top w:val="single" w:sz="4" w:space="0" w:color="auto"/>
              <w:left w:val="single" w:sz="4" w:space="0" w:color="auto"/>
              <w:right w:val="single" w:sz="4" w:space="0" w:color="auto"/>
            </w:tcBorders>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п/п</w:t>
            </w:r>
          </w:p>
        </w:tc>
        <w:tc>
          <w:tcPr>
            <w:tcW w:w="2722" w:type="dxa"/>
            <w:vMerge w:val="restart"/>
            <w:tcBorders>
              <w:top w:val="single" w:sz="4" w:space="0" w:color="auto"/>
              <w:left w:val="nil"/>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Наименование населенного пункта</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Территория на 2022 год</w:t>
            </w:r>
          </w:p>
        </w:tc>
        <w:tc>
          <w:tcPr>
            <w:tcW w:w="3792" w:type="dxa"/>
            <w:gridSpan w:val="2"/>
            <w:tcBorders>
              <w:top w:val="single" w:sz="4" w:space="0" w:color="auto"/>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Территория на расчетный срок , 2043 г.</w:t>
            </w:r>
          </w:p>
        </w:tc>
      </w:tr>
      <w:tr w:rsidR="004B5927" w:rsidRPr="00E679E5" w:rsidTr="0018271E">
        <w:trPr>
          <w:trHeight w:val="300"/>
        </w:trPr>
        <w:tc>
          <w:tcPr>
            <w:tcW w:w="1072" w:type="dxa"/>
            <w:vMerge/>
            <w:tcBorders>
              <w:left w:val="single" w:sz="4" w:space="0" w:color="auto"/>
              <w:bottom w:val="single" w:sz="4" w:space="0" w:color="auto"/>
              <w:right w:val="single" w:sz="4" w:space="0" w:color="auto"/>
            </w:tcBorders>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p>
        </w:tc>
        <w:tc>
          <w:tcPr>
            <w:tcW w:w="2722" w:type="dxa"/>
            <w:vMerge/>
            <w:tcBorders>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  га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  га</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w:t>
            </w:r>
          </w:p>
        </w:tc>
      </w:tr>
      <w:tr w:rsidR="004B5927" w:rsidRPr="00E679E5" w:rsidTr="0018271E">
        <w:trPr>
          <w:trHeight w:val="300"/>
        </w:trPr>
        <w:tc>
          <w:tcPr>
            <w:tcW w:w="1072" w:type="dxa"/>
            <w:tcBorders>
              <w:top w:val="single" w:sz="4" w:space="0" w:color="auto"/>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lastRenderedPageBreak/>
              <w:t>1</w:t>
            </w:r>
          </w:p>
        </w:tc>
        <w:tc>
          <w:tcPr>
            <w:tcW w:w="2722" w:type="dxa"/>
            <w:tcBorders>
              <w:top w:val="single" w:sz="4" w:space="0" w:color="auto"/>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c>
          <w:tcPr>
            <w:tcW w:w="1559" w:type="dxa"/>
            <w:tcBorders>
              <w:top w:val="single" w:sz="4" w:space="0" w:color="auto"/>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1079,53</w:t>
            </w:r>
          </w:p>
        </w:tc>
        <w:tc>
          <w:tcPr>
            <w:tcW w:w="1276" w:type="dxa"/>
            <w:tcBorders>
              <w:top w:val="single" w:sz="4" w:space="0" w:color="auto"/>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36,18</w:t>
            </w:r>
          </w:p>
        </w:tc>
        <w:tc>
          <w:tcPr>
            <w:tcW w:w="2208" w:type="dxa"/>
            <w:tcBorders>
              <w:top w:val="single" w:sz="4" w:space="0" w:color="auto"/>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1079,53</w:t>
            </w:r>
          </w:p>
        </w:tc>
        <w:tc>
          <w:tcPr>
            <w:tcW w:w="1584" w:type="dxa"/>
            <w:tcBorders>
              <w:top w:val="single" w:sz="4" w:space="0" w:color="auto"/>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36,18</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Афанасово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66,13</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2,22</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66,13</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2,22</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Бель</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36,48</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1,22</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37,02</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1,24</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Большое Носакино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108,73</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3,64</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108,73</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3,64</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Ванютино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21,43</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0,72</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21,43</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0,72</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Гвоздки</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91,25</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3,06</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91,25</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3,06</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Добывалово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56,38</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1,89</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56,38</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1,89</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Зелёная Роща</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64,93</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2,18</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64,93</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2,18</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Костелёво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99,9</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3,35</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99,9</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3,35</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Красилово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151,87</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5,09</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151,87</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5,09</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Макушино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79,45</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2,66</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79,45</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2,66</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Марково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29,8</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1,00</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29,8</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1,00</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Наволок</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70,45</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2,36</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70,45</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2,36</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14</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Новинка</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74,46</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2,50</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74,46</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2,50</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Новая Ситенка</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150,69</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5,05</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150,69</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5,05</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Плав</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128,28</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4,30</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128,28</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4,30</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Речка</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7,61</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0,26</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7,61</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0,26</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Рядчино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100,23</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3,36</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100,23</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3,36</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Селище</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177,3</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5,94</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177,3</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5,94</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Семёнова Гора</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38,92</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1,30</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38,92</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1,30</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21</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Среднее Носакино</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23,58</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0,79</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23,58</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0,79</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22</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Старая Ситенка</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57,69</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1,93</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57,69</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1,93</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23</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Старина</w:t>
            </w:r>
          </w:p>
        </w:tc>
        <w:tc>
          <w:tcPr>
            <w:tcW w:w="1559"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61,6</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2,06</w:t>
            </w:r>
          </w:p>
        </w:tc>
        <w:tc>
          <w:tcPr>
            <w:tcW w:w="2208"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61,6</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2,06</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24</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Старово</w:t>
            </w:r>
          </w:p>
        </w:tc>
        <w:tc>
          <w:tcPr>
            <w:tcW w:w="1559" w:type="dxa"/>
            <w:tcBorders>
              <w:top w:val="nil"/>
              <w:left w:val="nil"/>
              <w:bottom w:val="single" w:sz="4" w:space="0" w:color="auto"/>
              <w:right w:val="single" w:sz="4" w:space="0" w:color="auto"/>
            </w:tcBorders>
            <w:shd w:val="clear" w:color="auto" w:fill="auto"/>
            <w:noWrap/>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22,8</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0,76</w:t>
            </w:r>
          </w:p>
        </w:tc>
        <w:tc>
          <w:tcPr>
            <w:tcW w:w="2208" w:type="dxa"/>
            <w:tcBorders>
              <w:top w:val="nil"/>
              <w:left w:val="nil"/>
              <w:bottom w:val="single" w:sz="4" w:space="0" w:color="auto"/>
              <w:right w:val="single" w:sz="4" w:space="0" w:color="auto"/>
            </w:tcBorders>
            <w:shd w:val="clear" w:color="auto" w:fill="auto"/>
            <w:noWrap/>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22,8</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0,76</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25</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Труфаново</w:t>
            </w:r>
          </w:p>
        </w:tc>
        <w:tc>
          <w:tcPr>
            <w:tcW w:w="1559" w:type="dxa"/>
            <w:tcBorders>
              <w:top w:val="nil"/>
              <w:left w:val="nil"/>
              <w:bottom w:val="single" w:sz="4" w:space="0" w:color="auto"/>
              <w:right w:val="single" w:sz="4" w:space="0" w:color="auto"/>
            </w:tcBorders>
            <w:shd w:val="clear" w:color="auto" w:fill="auto"/>
            <w:noWrap/>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87,54</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2,93</w:t>
            </w:r>
          </w:p>
        </w:tc>
        <w:tc>
          <w:tcPr>
            <w:tcW w:w="2208" w:type="dxa"/>
            <w:tcBorders>
              <w:top w:val="nil"/>
              <w:left w:val="nil"/>
              <w:bottom w:val="single" w:sz="4" w:space="0" w:color="auto"/>
              <w:right w:val="single" w:sz="4" w:space="0" w:color="auto"/>
            </w:tcBorders>
            <w:shd w:val="clear" w:color="auto" w:fill="auto"/>
            <w:noWrap/>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87,54</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2,93</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26</w:t>
            </w:r>
          </w:p>
        </w:tc>
        <w:tc>
          <w:tcPr>
            <w:tcW w:w="2722" w:type="dxa"/>
            <w:tcBorders>
              <w:top w:val="nil"/>
              <w:left w:val="nil"/>
              <w:bottom w:val="single" w:sz="4" w:space="0" w:color="auto"/>
              <w:right w:val="single" w:sz="4" w:space="0" w:color="auto"/>
            </w:tcBorders>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Харитониха</w:t>
            </w:r>
          </w:p>
        </w:tc>
        <w:tc>
          <w:tcPr>
            <w:tcW w:w="1559" w:type="dxa"/>
            <w:tcBorders>
              <w:top w:val="nil"/>
              <w:left w:val="nil"/>
              <w:bottom w:val="single" w:sz="4" w:space="0" w:color="auto"/>
              <w:right w:val="single" w:sz="4" w:space="0" w:color="auto"/>
            </w:tcBorders>
            <w:shd w:val="clear" w:color="000000" w:fill="FFFFFF"/>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96,59</w:t>
            </w:r>
          </w:p>
        </w:tc>
        <w:tc>
          <w:tcPr>
            <w:tcW w:w="1276" w:type="dxa"/>
            <w:tcBorders>
              <w:top w:val="nil"/>
              <w:left w:val="nil"/>
              <w:bottom w:val="single" w:sz="4" w:space="0" w:color="auto"/>
              <w:right w:val="single" w:sz="4" w:space="0" w:color="auto"/>
            </w:tcBorders>
            <w:shd w:val="clear" w:color="auto" w:fill="auto"/>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3,24</w:t>
            </w:r>
          </w:p>
        </w:tc>
        <w:tc>
          <w:tcPr>
            <w:tcW w:w="2208" w:type="dxa"/>
            <w:tcBorders>
              <w:top w:val="nil"/>
              <w:left w:val="nil"/>
              <w:bottom w:val="single" w:sz="4" w:space="0" w:color="auto"/>
              <w:right w:val="single" w:sz="4" w:space="0" w:color="auto"/>
            </w:tcBorders>
            <w:shd w:val="clear" w:color="000000" w:fill="FFFFFF"/>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96,59</w:t>
            </w:r>
          </w:p>
        </w:tc>
        <w:tc>
          <w:tcPr>
            <w:tcW w:w="1584" w:type="dxa"/>
            <w:tcBorders>
              <w:top w:val="nil"/>
              <w:left w:val="nil"/>
              <w:bottom w:val="single" w:sz="4" w:space="0" w:color="auto"/>
              <w:right w:val="single" w:sz="4" w:space="0" w:color="auto"/>
            </w:tcBorders>
            <w:shd w:val="clear" w:color="auto" w:fill="auto"/>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3,24</w:t>
            </w:r>
          </w:p>
        </w:tc>
      </w:tr>
      <w:tr w:rsidR="004B5927" w:rsidRPr="00E679E5" w:rsidTr="0018271E">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w:t>
            </w:r>
          </w:p>
        </w:tc>
        <w:tc>
          <w:tcPr>
            <w:tcW w:w="2722" w:type="dxa"/>
            <w:tcBorders>
              <w:top w:val="nil"/>
              <w:left w:val="nil"/>
              <w:bottom w:val="single" w:sz="4" w:space="0" w:color="auto"/>
              <w:right w:val="single" w:sz="4" w:space="0" w:color="auto"/>
            </w:tcBorders>
            <w:shd w:val="clear" w:color="000000" w:fill="FFFFFF"/>
            <w:noWrap/>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w:t>
            </w:r>
          </w:p>
        </w:tc>
        <w:tc>
          <w:tcPr>
            <w:tcW w:w="1559" w:type="dxa"/>
            <w:tcBorders>
              <w:top w:val="nil"/>
              <w:left w:val="nil"/>
              <w:bottom w:val="single" w:sz="4" w:space="0" w:color="auto"/>
              <w:right w:val="single" w:sz="4" w:space="0" w:color="auto"/>
            </w:tcBorders>
            <w:shd w:val="clear" w:color="000000" w:fill="FFFFFF"/>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2983,62</w:t>
            </w:r>
          </w:p>
        </w:tc>
        <w:tc>
          <w:tcPr>
            <w:tcW w:w="1276" w:type="dxa"/>
            <w:tcBorders>
              <w:top w:val="nil"/>
              <w:left w:val="nil"/>
              <w:bottom w:val="single" w:sz="4" w:space="0" w:color="auto"/>
              <w:right w:val="single" w:sz="4" w:space="0" w:color="auto"/>
            </w:tcBorders>
            <w:shd w:val="clear" w:color="000000" w:fill="FFFFFF"/>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100,00</w:t>
            </w:r>
          </w:p>
        </w:tc>
        <w:tc>
          <w:tcPr>
            <w:tcW w:w="2208" w:type="dxa"/>
            <w:tcBorders>
              <w:top w:val="nil"/>
              <w:left w:val="nil"/>
              <w:bottom w:val="single" w:sz="4" w:space="0" w:color="auto"/>
              <w:right w:val="single" w:sz="4" w:space="0" w:color="auto"/>
            </w:tcBorders>
            <w:shd w:val="clear" w:color="000000" w:fill="FFFFFF"/>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2984,16</w:t>
            </w:r>
          </w:p>
        </w:tc>
        <w:tc>
          <w:tcPr>
            <w:tcW w:w="1584" w:type="dxa"/>
            <w:tcBorders>
              <w:top w:val="nil"/>
              <w:left w:val="nil"/>
              <w:bottom w:val="single" w:sz="4" w:space="0" w:color="auto"/>
              <w:right w:val="single" w:sz="4" w:space="0" w:color="auto"/>
            </w:tcBorders>
            <w:shd w:val="clear" w:color="000000" w:fill="FFFFFF"/>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100,00</w:t>
            </w:r>
          </w:p>
        </w:tc>
      </w:tr>
    </w:tbl>
    <w:p w:rsidR="00E679E5" w:rsidRDefault="00E679E5" w:rsidP="00E679E5">
      <w:pPr>
        <w:spacing w:after="0"/>
        <w:rPr>
          <w:rFonts w:ascii="Times New Roman" w:hAnsi="Times New Roman" w:cs="Times New Roman"/>
          <w:sz w:val="20"/>
          <w:szCs w:val="20"/>
        </w:rPr>
      </w:pPr>
    </w:p>
    <w:p w:rsidR="00E679E5" w:rsidRDefault="00E679E5" w:rsidP="00E679E5">
      <w:pPr>
        <w:spacing w:after="0"/>
        <w:rPr>
          <w:rFonts w:ascii="Times New Roman" w:hAnsi="Times New Roman" w:cs="Times New Roman"/>
          <w:sz w:val="20"/>
          <w:szCs w:val="20"/>
        </w:rPr>
      </w:pPr>
    </w:p>
    <w:p w:rsidR="004B5927" w:rsidRPr="00E679E5" w:rsidRDefault="004B5927" w:rsidP="00E679E5">
      <w:pPr>
        <w:spacing w:after="0"/>
        <w:ind w:firstLine="708"/>
        <w:jc w:val="both"/>
        <w:rPr>
          <w:rFonts w:ascii="Times New Roman" w:hAnsi="Times New Roman" w:cs="Times New Roman"/>
          <w:sz w:val="20"/>
          <w:szCs w:val="20"/>
        </w:rPr>
      </w:pPr>
      <w:r w:rsidRPr="00E679E5">
        <w:rPr>
          <w:rFonts w:ascii="Times New Roman" w:hAnsi="Times New Roman" w:cs="Times New Roman"/>
          <w:sz w:val="20"/>
          <w:szCs w:val="20"/>
        </w:rPr>
        <w:t>В рамках настоящего генплана Едровского сельского поселения предусматривается упорядочение категории земель, на которых в настоящее время расположены кладбища традиционного захоронения. Кладбища вблизи деревень Добывалово, Наволок и Селище расположены на землях сельскохозяйственного назначения, однако, в силу специфики использования этих земель они должны быть отнесены к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 этой связи предусматривается перевод земельных участков под кладбищами в земли промышленности и иного специального назначения (рис.2.1.6.2., рис.2.1.6.3., рис.2.1.6.4.).</w:t>
      </w:r>
    </w:p>
    <w:p w:rsidR="004B5927" w:rsidRPr="004B5927" w:rsidRDefault="004B5927" w:rsidP="00E679E5">
      <w:pPr>
        <w:jc w:val="both"/>
      </w:pPr>
    </w:p>
    <w:p w:rsidR="004B5927" w:rsidRPr="004B5927" w:rsidRDefault="004B5927" w:rsidP="004B5927"/>
    <w:p w:rsidR="004B5927" w:rsidRPr="004B5927" w:rsidRDefault="004B5927" w:rsidP="004B5927"/>
    <w:p w:rsidR="004B5927" w:rsidRPr="004B5927" w:rsidRDefault="004B5927" w:rsidP="004B5927">
      <w:r>
        <w:rPr>
          <w:noProof/>
        </w:rPr>
        <w:lastRenderedPageBreak/>
        <w:drawing>
          <wp:inline distT="0" distB="0" distL="0" distR="0">
            <wp:extent cx="4676775" cy="4486275"/>
            <wp:effectExtent l="19050" t="0" r="9525" b="0"/>
            <wp:docPr id="6" name="Рисунок 6" descr="Кладбище в пром Добывал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ладбище в пром Добывалово"/>
                    <pic:cNvPicPr>
                      <a:picLocks noChangeAspect="1" noChangeArrowheads="1"/>
                    </pic:cNvPicPr>
                  </pic:nvPicPr>
                  <pic:blipFill>
                    <a:blip r:embed="rId114"/>
                    <a:srcRect/>
                    <a:stretch>
                      <a:fillRect/>
                    </a:stretch>
                  </pic:blipFill>
                  <pic:spPr bwMode="auto">
                    <a:xfrm>
                      <a:off x="0" y="0"/>
                      <a:ext cx="4676775" cy="4486275"/>
                    </a:xfrm>
                    <a:prstGeom prst="rect">
                      <a:avLst/>
                    </a:prstGeom>
                    <a:noFill/>
                    <a:ln w="9525">
                      <a:noFill/>
                      <a:miter lim="800000"/>
                      <a:headEnd/>
                      <a:tailEnd/>
                    </a:ln>
                  </pic:spPr>
                </pic:pic>
              </a:graphicData>
            </a:graphic>
          </wp:inline>
        </w:drawing>
      </w:r>
    </w:p>
    <w:p w:rsidR="004B5927"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Рис.  2.1.6.2.  Схема расположения кладбища в районе д.Добывалово.</w:t>
      </w:r>
    </w:p>
    <w:p w:rsidR="00E679E5" w:rsidRPr="00E679E5" w:rsidRDefault="00E679E5" w:rsidP="00E679E5">
      <w:pPr>
        <w:spacing w:after="0"/>
        <w:rPr>
          <w:rFonts w:ascii="Times New Roman" w:hAnsi="Times New Roman" w:cs="Times New Roman"/>
          <w:sz w:val="20"/>
          <w:szCs w:val="20"/>
        </w:rPr>
      </w:pPr>
    </w:p>
    <w:p w:rsidR="004B5927" w:rsidRPr="004B5927" w:rsidRDefault="004B5927" w:rsidP="004B5927">
      <w:r>
        <w:rPr>
          <w:noProof/>
        </w:rPr>
        <w:drawing>
          <wp:inline distT="0" distB="0" distL="0" distR="0">
            <wp:extent cx="6057900" cy="3600450"/>
            <wp:effectExtent l="19050" t="0" r="0" b="0"/>
            <wp:docPr id="7" name="Рисунок 7" descr="Наволок кладб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волок кладбище"/>
                    <pic:cNvPicPr>
                      <a:picLocks noChangeAspect="1" noChangeArrowheads="1"/>
                    </pic:cNvPicPr>
                  </pic:nvPicPr>
                  <pic:blipFill>
                    <a:blip r:embed="rId115"/>
                    <a:srcRect/>
                    <a:stretch>
                      <a:fillRect/>
                    </a:stretch>
                  </pic:blipFill>
                  <pic:spPr bwMode="auto">
                    <a:xfrm>
                      <a:off x="0" y="0"/>
                      <a:ext cx="6057900" cy="3600450"/>
                    </a:xfrm>
                    <a:prstGeom prst="rect">
                      <a:avLst/>
                    </a:prstGeom>
                    <a:noFill/>
                    <a:ln w="9525">
                      <a:noFill/>
                      <a:miter lim="800000"/>
                      <a:headEnd/>
                      <a:tailEnd/>
                    </a:ln>
                  </pic:spPr>
                </pic:pic>
              </a:graphicData>
            </a:graphic>
          </wp:inline>
        </w:drawing>
      </w: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Рис.  2.1.6.3.  Схема расположения кладбищ в районе д.Наволок.</w:t>
      </w:r>
    </w:p>
    <w:p w:rsidR="004B5927" w:rsidRPr="004B5927" w:rsidRDefault="004B5927" w:rsidP="004B5927">
      <w:r>
        <w:rPr>
          <w:noProof/>
        </w:rPr>
        <w:lastRenderedPageBreak/>
        <w:drawing>
          <wp:inline distT="0" distB="0" distL="0" distR="0">
            <wp:extent cx="5181600" cy="3781425"/>
            <wp:effectExtent l="19050" t="0" r="0" b="0"/>
            <wp:docPr id="8" name="Рисунок 8" descr="Кладбище в пром Селищ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адбище в пром Селище"/>
                    <pic:cNvPicPr>
                      <a:picLocks noChangeAspect="1" noChangeArrowheads="1"/>
                    </pic:cNvPicPr>
                  </pic:nvPicPr>
                  <pic:blipFill>
                    <a:blip r:embed="rId116"/>
                    <a:srcRect/>
                    <a:stretch>
                      <a:fillRect/>
                    </a:stretch>
                  </pic:blipFill>
                  <pic:spPr bwMode="auto">
                    <a:xfrm>
                      <a:off x="0" y="0"/>
                      <a:ext cx="5181600" cy="3781425"/>
                    </a:xfrm>
                    <a:prstGeom prst="rect">
                      <a:avLst/>
                    </a:prstGeom>
                    <a:noFill/>
                    <a:ln w="9525">
                      <a:noFill/>
                      <a:miter lim="800000"/>
                      <a:headEnd/>
                      <a:tailEnd/>
                    </a:ln>
                  </pic:spPr>
                </pic:pic>
              </a:graphicData>
            </a:graphic>
          </wp:inline>
        </w:drawing>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Рис.  2.1.6.4.  Схема расположения кладбища в районе д.Селище.</w:t>
      </w:r>
    </w:p>
    <w:p w:rsidR="00E679E5" w:rsidRDefault="00E679E5" w:rsidP="00E679E5">
      <w:pPr>
        <w:spacing w:after="0"/>
        <w:jc w:val="both"/>
        <w:rPr>
          <w:rFonts w:ascii="Times New Roman" w:hAnsi="Times New Roman" w:cs="Times New Roman"/>
          <w:sz w:val="20"/>
          <w:szCs w:val="20"/>
        </w:rPr>
      </w:pPr>
    </w:p>
    <w:p w:rsidR="004B5927" w:rsidRPr="00E679E5" w:rsidRDefault="004B5927" w:rsidP="00E679E5">
      <w:pPr>
        <w:spacing w:after="0"/>
        <w:ind w:firstLine="708"/>
        <w:jc w:val="both"/>
        <w:rPr>
          <w:rFonts w:ascii="Times New Roman" w:hAnsi="Times New Roman" w:cs="Times New Roman"/>
          <w:sz w:val="20"/>
          <w:szCs w:val="20"/>
        </w:rPr>
      </w:pPr>
      <w:r w:rsidRPr="00E679E5">
        <w:rPr>
          <w:rFonts w:ascii="Times New Roman" w:hAnsi="Times New Roman" w:cs="Times New Roman"/>
          <w:sz w:val="20"/>
          <w:szCs w:val="20"/>
        </w:rPr>
        <w:t>Таким образом,  настоящим проектом генплана  предусмативается перевод земель, используемых в качестве действующих (существующих) кладбищ, в земли  категории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том числе, расположенных у д. Добывалово (0,64 га), у д.Наволок (2 кладбища площадью 0,07 и 1,10 га) и у д.Селище (0,89 га). Следует отметить, что при переводе земель для кладбища площадью 1,10 га (рис.2.1.6.3) необходимо учитывать, что на рассматриваемой территории 0,44 га земель является землями сельскохозяйственного назначения, а 0,66 га – землями лесного фонда. Всего для обустройства кладбищ предусматривается перевод 2,70 га земель, в том числе 2,04 га земель  сельскохозяйственного назначения и 0,66 га земель лесного фонда в категорию земель промышленности и иного специального назначения.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На территории Едровского сельского поселения в кадастровом квартале 53:03:0414001 рядом с д.Добывалово расположено месторождение валунно-гравийно-песочного материала  «Добывалово-Восточный». В соответствии с горноотводным актом от 03.11.2020 (лицензия на пользование недрами НВГ №53719 ТР от 14.11.2018 г.) для добычи полезных ископаемых были представлены  земельные участки общей площадью 16,83 га (рис. 2.1.6.5.). Такое использование земель требует их перевода из категории земель сельскохозяйственного назначения в земли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что и предусмотрено настоящим проектом генплана. Материалы по обоснованию такого перевода представлены в приложении 4.</w:t>
      </w:r>
    </w:p>
    <w:p w:rsidR="004B5927" w:rsidRPr="004B5927" w:rsidRDefault="004B5927" w:rsidP="004B5927">
      <w:r>
        <w:rPr>
          <w:noProof/>
        </w:rPr>
        <w:lastRenderedPageBreak/>
        <w:drawing>
          <wp:inline distT="0" distB="0" distL="0" distR="0">
            <wp:extent cx="5162550" cy="6734175"/>
            <wp:effectExtent l="19050" t="0" r="0" b="0"/>
            <wp:docPr id="9" name="Рисунок 9" descr="Карьер перевод в п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ьер перевод в пром"/>
                    <pic:cNvPicPr>
                      <a:picLocks noChangeAspect="1" noChangeArrowheads="1"/>
                    </pic:cNvPicPr>
                  </pic:nvPicPr>
                  <pic:blipFill>
                    <a:blip r:embed="rId117"/>
                    <a:srcRect/>
                    <a:stretch>
                      <a:fillRect/>
                    </a:stretch>
                  </pic:blipFill>
                  <pic:spPr bwMode="auto">
                    <a:xfrm>
                      <a:off x="0" y="0"/>
                      <a:ext cx="5162550" cy="6734175"/>
                    </a:xfrm>
                    <a:prstGeom prst="rect">
                      <a:avLst/>
                    </a:prstGeom>
                    <a:noFill/>
                    <a:ln w="9525">
                      <a:noFill/>
                      <a:miter lim="800000"/>
                      <a:headEnd/>
                      <a:tailEnd/>
                    </a:ln>
                  </pic:spPr>
                </pic:pic>
              </a:graphicData>
            </a:graphic>
          </wp:inline>
        </w:drawing>
      </w:r>
    </w:p>
    <w:p w:rsidR="004B5927"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Рис.  2.1.6.5.  Схема расположения земель  в районе д.Добывалово, предусмотренных для добычи валунно-гравийно-песочного материала. </w:t>
      </w:r>
    </w:p>
    <w:p w:rsidR="00E679E5" w:rsidRPr="00E679E5" w:rsidRDefault="00E679E5" w:rsidP="00E679E5">
      <w:pPr>
        <w:spacing w:after="0"/>
        <w:jc w:val="both"/>
        <w:rPr>
          <w:rFonts w:ascii="Times New Roman" w:hAnsi="Times New Roman" w:cs="Times New Roman"/>
          <w:sz w:val="20"/>
          <w:szCs w:val="20"/>
        </w:rPr>
      </w:pPr>
    </w:p>
    <w:p w:rsidR="004B5927" w:rsidRPr="00E679E5" w:rsidRDefault="004B5927" w:rsidP="00E679E5">
      <w:pPr>
        <w:spacing w:after="0"/>
        <w:ind w:firstLine="708"/>
        <w:jc w:val="both"/>
        <w:rPr>
          <w:rFonts w:ascii="Times New Roman" w:hAnsi="Times New Roman" w:cs="Times New Roman"/>
          <w:sz w:val="20"/>
          <w:szCs w:val="20"/>
        </w:rPr>
      </w:pPr>
      <w:r w:rsidRPr="00E679E5">
        <w:rPr>
          <w:rFonts w:ascii="Times New Roman" w:hAnsi="Times New Roman" w:cs="Times New Roman"/>
          <w:sz w:val="20"/>
          <w:szCs w:val="20"/>
        </w:rPr>
        <w:t>На территории Едровского сельского поселения в 0,7 км к востоку от железнодорожной станции Едрово расположен земельный участок с  кадастровым номером 53:03:0419001:23 общей площадью 227000 м2 (рис. 2.1.6.6.).  Земельный участок  53:03:0419001:23  относится к землям сельскохозяйственного назначения с видом разрешенного использования – склады. Складские площадки предназначены для временного хранения, распределения и перевалки грузов (за исключением хранения стратегических запасов) на открытом воздухе.  Такое использование земель требует их перевода из категории земель сельскохозяйственного назначения в земли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что и предусмотрено настоящим проектом  генплана. Материалы по обоснованию такого перевода представлены в приложении 5.</w:t>
      </w:r>
    </w:p>
    <w:p w:rsidR="004B5927" w:rsidRPr="004B5927" w:rsidRDefault="004B5927" w:rsidP="004B5927"/>
    <w:p w:rsidR="004B5927" w:rsidRPr="004B5927" w:rsidRDefault="004B5927" w:rsidP="004B5927">
      <w:r>
        <w:rPr>
          <w:noProof/>
        </w:rPr>
        <w:drawing>
          <wp:inline distT="0" distB="0" distL="0" distR="0">
            <wp:extent cx="6210300" cy="6315075"/>
            <wp:effectExtent l="19050" t="0" r="0" b="0"/>
            <wp:docPr id="10" name="Рисунок 10" descr="Карьер перевод в пром_Ед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ьер перевод в пром_Едрово"/>
                    <pic:cNvPicPr>
                      <a:picLocks noChangeAspect="1" noChangeArrowheads="1"/>
                    </pic:cNvPicPr>
                  </pic:nvPicPr>
                  <pic:blipFill>
                    <a:blip r:embed="rId118"/>
                    <a:srcRect/>
                    <a:stretch>
                      <a:fillRect/>
                    </a:stretch>
                  </pic:blipFill>
                  <pic:spPr bwMode="auto">
                    <a:xfrm>
                      <a:off x="0" y="0"/>
                      <a:ext cx="6210300" cy="6315075"/>
                    </a:xfrm>
                    <a:prstGeom prst="rect">
                      <a:avLst/>
                    </a:prstGeom>
                    <a:noFill/>
                    <a:ln w="9525">
                      <a:noFill/>
                      <a:miter lim="800000"/>
                      <a:headEnd/>
                      <a:tailEnd/>
                    </a:ln>
                  </pic:spPr>
                </pic:pic>
              </a:graphicData>
            </a:graphic>
          </wp:inline>
        </w:drawing>
      </w:r>
      <w:r w:rsidRPr="004B5927">
        <w:t xml:space="preserve"> </w:t>
      </w: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 xml:space="preserve">Рис.  2.1.6.6.  Схема расположения земель  в районе с. Едрово, предусмотренных для добычи валунно-гравийно-песочного материала. </w:t>
      </w:r>
    </w:p>
    <w:p w:rsidR="004B5927" w:rsidRPr="00E679E5" w:rsidRDefault="004B5927" w:rsidP="00E679E5">
      <w:pPr>
        <w:spacing w:after="0"/>
        <w:jc w:val="both"/>
        <w:rPr>
          <w:rFonts w:ascii="Times New Roman" w:hAnsi="Times New Roman" w:cs="Times New Roman"/>
          <w:sz w:val="20"/>
          <w:szCs w:val="20"/>
        </w:rPr>
      </w:pP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Таким образом, в рамках настоящего проекта  генплана предусматривается: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увеличение площади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на 42,23 га;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увеличение площади земель населенных пунктов на 0,54 га;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уменьшение площади сельскохозяйственного назначения на 42,11 га;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уменьшение площади земель лесного фонда  на 0,66 га.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Перевод земель из одной категории в другую должен быть осуществлен в соответствии с установленным порядком.</w:t>
      </w:r>
    </w:p>
    <w:p w:rsidR="004B5927" w:rsidRPr="00E679E5" w:rsidRDefault="004B5927" w:rsidP="00E679E5">
      <w:pPr>
        <w:spacing w:after="0"/>
        <w:jc w:val="both"/>
        <w:rPr>
          <w:rFonts w:ascii="Times New Roman" w:hAnsi="Times New Roman" w:cs="Times New Roman"/>
          <w:sz w:val="20"/>
          <w:szCs w:val="20"/>
        </w:rPr>
      </w:pPr>
      <w:bookmarkStart w:id="41" w:name="_Toc151368401"/>
      <w:r w:rsidRPr="00E679E5">
        <w:rPr>
          <w:rFonts w:ascii="Times New Roman" w:hAnsi="Times New Roman" w:cs="Times New Roman"/>
          <w:sz w:val="20"/>
          <w:szCs w:val="20"/>
        </w:rPr>
        <w:t>2.1.7. Транспортная инфраструктура</w:t>
      </w:r>
      <w:bookmarkEnd w:id="41"/>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lastRenderedPageBreak/>
        <w:t xml:space="preserve">Валдайский муниципальный район расположен в инфраструктурном «коридоре» между двумя столичными агломерациями. Близость двух крупнейших рынков и финансово- экономических центров страны определяет потенциал территории как с точки зрения экономического сотрудничества, так и с точки зрения возможностей позиционирования как пилотной площадки для инноваций разного уровня.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Подробно состояние транспортной системы и перспективы ее развития в Едровском сельском поселении проанализированы в «Программе комплексного развития транспортной инфраструктуры Едровского сельского поселения на 2018 – 2027 годы»  (утв. Постановлением  администрации Едровского сельского поселения от 23.10.2017  № 176).</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Транспортная инфраструктура Едровского сельского поселения представлена в основном автомобильным транспортом. Административный центр поселения село Едрово  расположено на </w:t>
      </w:r>
      <w:hyperlink r:id="rId119" w:tooltip="Валдайская возвышенность" w:history="1">
        <w:r w:rsidRPr="00E679E5">
          <w:rPr>
            <w:rFonts w:ascii="Times New Roman" w:hAnsi="Times New Roman" w:cs="Times New Roman"/>
            <w:sz w:val="20"/>
            <w:szCs w:val="20"/>
          </w:rPr>
          <w:t>Валдайской возвышенности</w:t>
        </w:r>
      </w:hyperlink>
      <w:r w:rsidRPr="00E679E5">
        <w:rPr>
          <w:rFonts w:ascii="Times New Roman" w:hAnsi="Times New Roman" w:cs="Times New Roman"/>
          <w:sz w:val="20"/>
          <w:szCs w:val="20"/>
        </w:rPr>
        <w:t xml:space="preserve">, на </w:t>
      </w:r>
      <w:hyperlink r:id="rId120" w:tooltip="Едрово (озеро) (страница отсутствует)" w:history="1">
        <w:r w:rsidRPr="00E679E5">
          <w:rPr>
            <w:rFonts w:ascii="Times New Roman" w:hAnsi="Times New Roman" w:cs="Times New Roman"/>
            <w:sz w:val="20"/>
            <w:szCs w:val="20"/>
          </w:rPr>
          <w:t>озере Едрово</w:t>
        </w:r>
      </w:hyperlink>
      <w:r w:rsidRPr="00E679E5">
        <w:rPr>
          <w:rFonts w:ascii="Times New Roman" w:hAnsi="Times New Roman" w:cs="Times New Roman"/>
          <w:sz w:val="20"/>
          <w:szCs w:val="20"/>
        </w:rPr>
        <w:t xml:space="preserve">, в 164 км (по трассе) или 150 км (по прямой) к юго-востоку от </w:t>
      </w:r>
      <w:hyperlink r:id="rId121" w:tooltip="Великий Новгород" w:history="1">
        <w:r w:rsidRPr="00E679E5">
          <w:rPr>
            <w:rFonts w:ascii="Times New Roman" w:hAnsi="Times New Roman" w:cs="Times New Roman"/>
            <w:sz w:val="20"/>
            <w:szCs w:val="20"/>
          </w:rPr>
          <w:t>Великого Новгорода</w:t>
        </w:r>
      </w:hyperlink>
      <w:r w:rsidRPr="00E679E5">
        <w:rPr>
          <w:rFonts w:ascii="Times New Roman" w:hAnsi="Times New Roman" w:cs="Times New Roman"/>
          <w:sz w:val="20"/>
          <w:szCs w:val="20"/>
        </w:rPr>
        <w:t xml:space="preserve">, на 364-м километре </w:t>
      </w:r>
      <w:hyperlink r:id="rId122" w:tooltip="Россия (автомагистраль)" w:history="1">
        <w:r w:rsidRPr="00E679E5">
          <w:rPr>
            <w:rFonts w:ascii="Times New Roman" w:hAnsi="Times New Roman" w:cs="Times New Roman"/>
            <w:sz w:val="20"/>
            <w:szCs w:val="20"/>
          </w:rPr>
          <w:t>федеральной автодороги Москва — Санкт-Петербург</w:t>
        </w:r>
      </w:hyperlink>
      <w:r w:rsidRPr="00E679E5">
        <w:rPr>
          <w:rFonts w:ascii="Times New Roman" w:hAnsi="Times New Roman" w:cs="Times New Roman"/>
          <w:sz w:val="20"/>
          <w:szCs w:val="20"/>
        </w:rPr>
        <w:t xml:space="preserve"> </w:t>
      </w:r>
      <w:hyperlink r:id="rId123" w:tooltip="М10 (автодорога, Россия)" w:history="1">
        <w:r w:rsidRPr="00E679E5">
          <w:rPr>
            <w:rFonts w:ascii="Times New Roman" w:hAnsi="Times New Roman" w:cs="Times New Roman"/>
            <w:sz w:val="20"/>
            <w:szCs w:val="20"/>
          </w:rPr>
          <w:t>М10</w:t>
        </w:r>
      </w:hyperlink>
      <w:r w:rsidRPr="00E679E5">
        <w:rPr>
          <w:rFonts w:ascii="Times New Roman" w:hAnsi="Times New Roman" w:cs="Times New Roman"/>
          <w:sz w:val="20"/>
          <w:szCs w:val="20"/>
        </w:rPr>
        <w:t xml:space="preserve"> (</w:t>
      </w:r>
      <w:hyperlink r:id="rId124" w:tooltip="Европейский маршрут E105" w:history="1">
        <w:r w:rsidRPr="00E679E5">
          <w:rPr>
            <w:rFonts w:ascii="Times New Roman" w:hAnsi="Times New Roman" w:cs="Times New Roman"/>
            <w:sz w:val="20"/>
            <w:szCs w:val="20"/>
          </w:rPr>
          <w:t>E 105</w:t>
        </w:r>
      </w:hyperlink>
      <w:r w:rsidRPr="00E679E5">
        <w:rPr>
          <w:rFonts w:ascii="Times New Roman" w:hAnsi="Times New Roman" w:cs="Times New Roman"/>
          <w:sz w:val="20"/>
          <w:szCs w:val="20"/>
        </w:rPr>
        <w:t xml:space="preserve">), вблизи административной границы Новгородской области с </w:t>
      </w:r>
      <w:hyperlink r:id="rId125" w:tooltip="Бологовский район Тверской области" w:history="1">
        <w:r w:rsidRPr="00E679E5">
          <w:rPr>
            <w:rFonts w:ascii="Times New Roman" w:hAnsi="Times New Roman" w:cs="Times New Roman"/>
            <w:sz w:val="20"/>
            <w:szCs w:val="20"/>
          </w:rPr>
          <w:t>Бологовским районом Тверской области</w:t>
        </w:r>
      </w:hyperlink>
      <w:r w:rsidRPr="00E679E5">
        <w:rPr>
          <w:rFonts w:ascii="Times New Roman" w:hAnsi="Times New Roman" w:cs="Times New Roman"/>
          <w:sz w:val="20"/>
          <w:szCs w:val="20"/>
        </w:rPr>
        <w:t xml:space="preserve">. По территории поселения проходят  пути  линии  Бологое-Московская-Валдай-Старая Русса-Дно-1  </w:t>
      </w:r>
      <w:hyperlink r:id="rId126" w:tooltip="Октябрьская железная дорога" w:history="1">
        <w:r w:rsidRPr="00E679E5">
          <w:rPr>
            <w:rFonts w:ascii="Times New Roman" w:hAnsi="Times New Roman" w:cs="Times New Roman"/>
            <w:sz w:val="20"/>
            <w:szCs w:val="20"/>
          </w:rPr>
          <w:t>Октябрьской железной дороги</w:t>
        </w:r>
      </w:hyperlink>
      <w:r w:rsidRPr="00E679E5">
        <w:rPr>
          <w:rFonts w:ascii="Times New Roman" w:hAnsi="Times New Roman" w:cs="Times New Roman"/>
          <w:sz w:val="20"/>
          <w:szCs w:val="20"/>
        </w:rPr>
        <w:t>. Кроме того на территории поселения расположены объекты трубопроводного транспорта - магистральные газопроводы «Белоусово-Ленинград», «Серпухов-Ленинград», «Торжок-Валдай».</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Железнодорожный транспорт.</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Железнодорожная станция с.Едрово располагается на  улице Вокзальной  на окраине села. Станция «Едрово» и станция «Добывалово» находится на второстепенной железнодорожной линии Бологое-Дно и относится к Октябрьской железной дороге. В данный момент, здесь ходят поезда дальнего следования в Москву и Псков. В основном железнодорожная станция в с.Едрово и д.Добывалово используется, как товарная станция: с.Едрово – для отправки древесины, д.Добывалово - для отправки и разгрузки дорожно-строительных материалов. Общая протяженность железнодорожных путей по территории поселения составляет – 24 км. Количество путей на станции Едрово – 6. Соседней станцией является д.Рядчино. До нее пять километров. Есть поезда дальнего следования, которые останавливаются на станции – это Псков — Сухум и Псков — Москва. На поезде можно доехать до Москвы, Ростова-на-Дону, Адлера, Воронежа, Сочи, Лиски, Липецка. Также в Едрово прибывают электрички. У них, как и у поездов два маршрута: Едрово — Старая Русса и Бологое — Старая Русса. Не все составы ходят ежедневно.</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На станции Едрово осуществляются следующие коммерческие операции  (</w:t>
      </w:r>
      <w:hyperlink r:id="rId127" w:history="1">
        <w:r w:rsidRPr="00E679E5">
          <w:rPr>
            <w:rFonts w:ascii="Times New Roman" w:hAnsi="Times New Roman" w:cs="Times New Roman"/>
            <w:sz w:val="20"/>
            <w:szCs w:val="20"/>
          </w:rPr>
          <w:t>https://www.railwagonlocation.com/ru/railway-stations-list.php?station_id=19176</w:t>
        </w:r>
      </w:hyperlink>
      <w:r w:rsidRPr="00E679E5">
        <w:rPr>
          <w:rFonts w:ascii="Times New Roman" w:hAnsi="Times New Roman" w:cs="Times New Roman"/>
          <w:sz w:val="20"/>
          <w:szCs w:val="20"/>
        </w:rPr>
        <w:t>):</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Продажа пассажирских  билетов;</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Прием, выдача багажа;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Прием и выдача мелких отправок грузов, требующих хранения в крытых складах станций;</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Прием и выдача повагонных отправок грузов, допускаемых к хранению на открытых площадках станций;</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Прием и выдача грузов повагонными и мелкими отправками, загружаемых целыми вагонами, только на подъездных путях и местах необщего пользования;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Прием и выдача повагонных отправок грузов, требующих хранения в крытых складах станций.</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Трубопроводный транспорт.</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По территории Едровского сельского поселения  проходят магистральные газопроводы «Белоусово-Ленинград», «Серпухов-Ленинград», «Торжок-Валдай». Газоснабжение природным газом осуществляется от автоматизированной газораспределительной станции (АГРС) «Едрово», расположенной за границей села. Проектная производительность АГРС «Едрово» 2,0 тыс. м3/ч, ввод в эксплуатацию -1996. Газ к АГРС «Едрово» поступает по ответвлению от магистрального газопровода «Торжок – Валдай».</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По территории поселения проходят -  Магистральный газопровод ООО «ГазпромТрансГаз Санкт-Петербург», (Валдайское ЛПУМГ филиал ООО «ГазпромТрансГаз Санкт-Петербург»).  По газопроводу осуществляется транспортировка и поставка природного газа. Общая протяженность газопровода  на территории поселения составляет 54,9 км. Рабочее давление 5,5 МПа, Ду-700 (газопровод «Серпухов-Ленинград», 18 км), Ду-1000 («Белоусово - Ленинград», 16 км), Ду-1000 (Валдай-Псков-Рига-2, 19 км), Ду-89 (отвод к ГРС Едрово, 1,9 км). Численность персонала -2 обходчика.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Внешний транспорт.</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Внешние грузовые и пассажирские перевозки осуществляются автомобильным и железнодорожным транспортом.</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По территории Едровского сельского поселения проходят:</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lastRenderedPageBreak/>
        <w:t>федеральная автомобильная дорога «Россия» М-10 (E 105).</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линия Октябрьской железной дороги Бологое-Московское—Валдай—Старая Русса—Дно-1.</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Недостатком дорожного движения на территории Едровского сельского поселения является то, что трасса Москва - Санкт-Петербург проходит через центральную часть с.Едрово, что не дает возможности исключить движение грузовых автомобилей и автомобилей, осуществляющих перевозку крупногабаритных и опасных грузов  внутри села. В связи с этим затруднено перемещение как пешеходов, так и транспорта из одной части села в другую.  В результате происходит большое количество ДТП на федеральной трассе М10. Такая же ситуация и в деревнях Новая Ситенка, Старая Ситенка, Добывалово.</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 других населенных пунктах грузовые транспортные средства занимают незначительную долю в общих  автомобильных перевозках Едровского сельского  поселения.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Прогнозные темпы экономического развития Едровского сельского поселения указаны в стратегии социально-экономического развития Едровского сельского поселения. На расчетный срок развитие улично-дорожной сети не предусмотрено. Необходима реконструкция и ремонт существующих улиц.</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 В Едровском сельском поселении интенсивность движения умеренная. В связи с этим обеспечивается выполнение требований у пропускной способности, комфорту и безопасности участников дорожного движения.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Для эффективной реализации социально-экономических программ актуальной остается проблема современного неудовлетворительного состояния улично-дорожной сети, создание новых развязок, пересечения, расширение. Реконструкция сети позволит значительно сократить затраты доступности центра, трудовых мест, учреждений культурно-бытового обслуживания, что радикально увеличит свободное (личное) время граждан.</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 Строительство новых автомобильных дорог на ближайшую перспективу не планируется.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Автомобильный транспорт.</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Основные объемы внешних грузовых и пассажирских перевозок осуществляются автомобильным транспортом.</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По территории Едровского сельского поселения проходит федеральная автомобильная дорога «Россия» М-10 (E 105) и несколько автодорог межмуниципального значения.</w:t>
      </w:r>
    </w:p>
    <w:p w:rsidR="004B5927"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Перечень автомобильных дорог общего пользования межмуниципального значения Новгородской области, переданных в оперативное управление ГОКУ «Новгородавтодор» по состоянию на 28.01.2022 по Едровскому сельскому поселению Валдайского района   представлен ниже:</w:t>
      </w:r>
    </w:p>
    <w:p w:rsidR="00E679E5" w:rsidRPr="00E679E5" w:rsidRDefault="00E679E5" w:rsidP="00E679E5">
      <w:pPr>
        <w:spacing w:after="0"/>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2548"/>
        <w:gridCol w:w="2611"/>
        <w:gridCol w:w="1417"/>
        <w:gridCol w:w="943"/>
        <w:gridCol w:w="1432"/>
      </w:tblGrid>
      <w:tr w:rsidR="004B5927" w:rsidRPr="00E679E5" w:rsidTr="0018271E">
        <w:trPr>
          <w:trHeight w:val="300"/>
        </w:trPr>
        <w:tc>
          <w:tcPr>
            <w:tcW w:w="675" w:type="dxa"/>
            <w:vMerge w:val="restart"/>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п/п</w:t>
            </w:r>
          </w:p>
          <w:p w:rsidR="004B5927" w:rsidRPr="00E679E5" w:rsidRDefault="004B5927" w:rsidP="00E679E5">
            <w:pPr>
              <w:spacing w:after="0"/>
              <w:rPr>
                <w:rFonts w:ascii="Times New Roman" w:hAnsi="Times New Roman" w:cs="Times New Roman"/>
                <w:sz w:val="18"/>
                <w:szCs w:val="18"/>
              </w:rPr>
            </w:pPr>
          </w:p>
        </w:tc>
        <w:tc>
          <w:tcPr>
            <w:tcW w:w="2835" w:type="dxa"/>
            <w:vMerge w:val="restart"/>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Идентификационный номер</w:t>
            </w:r>
          </w:p>
        </w:tc>
        <w:tc>
          <w:tcPr>
            <w:tcW w:w="3119" w:type="dxa"/>
            <w:vMerge w:val="restart"/>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Наименование автомобильной дороги</w:t>
            </w:r>
          </w:p>
        </w:tc>
        <w:tc>
          <w:tcPr>
            <w:tcW w:w="1417" w:type="dxa"/>
            <w:vMerge w:val="restart"/>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Всего, км</w:t>
            </w:r>
          </w:p>
        </w:tc>
        <w:tc>
          <w:tcPr>
            <w:tcW w:w="2375" w:type="dxa"/>
            <w:gridSpan w:val="2"/>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в т.ч. по значимости</w:t>
            </w:r>
          </w:p>
        </w:tc>
      </w:tr>
      <w:tr w:rsidR="004B5927" w:rsidRPr="00E679E5" w:rsidTr="0018271E">
        <w:trPr>
          <w:trHeight w:val="300"/>
        </w:trPr>
        <w:tc>
          <w:tcPr>
            <w:tcW w:w="675" w:type="dxa"/>
            <w:vMerge/>
            <w:shd w:val="clear" w:color="auto" w:fill="auto"/>
            <w:vAlign w:val="center"/>
            <w:hideMark/>
          </w:tcPr>
          <w:p w:rsidR="004B5927" w:rsidRPr="00E679E5" w:rsidRDefault="004B5927" w:rsidP="00E679E5">
            <w:pPr>
              <w:spacing w:after="0"/>
              <w:rPr>
                <w:rFonts w:ascii="Times New Roman" w:hAnsi="Times New Roman" w:cs="Times New Roman"/>
                <w:sz w:val="18"/>
                <w:szCs w:val="18"/>
              </w:rPr>
            </w:pPr>
          </w:p>
        </w:tc>
        <w:tc>
          <w:tcPr>
            <w:tcW w:w="2835" w:type="dxa"/>
            <w:vMerge/>
            <w:shd w:val="clear" w:color="auto" w:fill="auto"/>
            <w:vAlign w:val="center"/>
            <w:hideMark/>
          </w:tcPr>
          <w:p w:rsidR="004B5927" w:rsidRPr="00E679E5" w:rsidRDefault="004B5927" w:rsidP="00E679E5">
            <w:pPr>
              <w:spacing w:after="0"/>
              <w:rPr>
                <w:rFonts w:ascii="Times New Roman" w:hAnsi="Times New Roman" w:cs="Times New Roman"/>
                <w:sz w:val="18"/>
                <w:szCs w:val="18"/>
              </w:rPr>
            </w:pPr>
          </w:p>
        </w:tc>
        <w:tc>
          <w:tcPr>
            <w:tcW w:w="3119" w:type="dxa"/>
            <w:vMerge/>
            <w:shd w:val="clear" w:color="auto" w:fill="auto"/>
            <w:vAlign w:val="center"/>
            <w:hideMark/>
          </w:tcPr>
          <w:p w:rsidR="004B5927" w:rsidRPr="00E679E5" w:rsidRDefault="004B5927" w:rsidP="00E679E5">
            <w:pPr>
              <w:spacing w:after="0"/>
              <w:rPr>
                <w:rFonts w:ascii="Times New Roman" w:hAnsi="Times New Roman" w:cs="Times New Roman"/>
                <w:sz w:val="18"/>
                <w:szCs w:val="18"/>
              </w:rPr>
            </w:pPr>
          </w:p>
        </w:tc>
        <w:tc>
          <w:tcPr>
            <w:tcW w:w="1417" w:type="dxa"/>
            <w:vMerge/>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p>
        </w:tc>
        <w:tc>
          <w:tcPr>
            <w:tcW w:w="943"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РЗ</w:t>
            </w:r>
          </w:p>
        </w:tc>
        <w:tc>
          <w:tcPr>
            <w:tcW w:w="1432"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МЗ</w:t>
            </w:r>
          </w:p>
        </w:tc>
      </w:tr>
      <w:tr w:rsidR="004B5927" w:rsidRPr="00E679E5" w:rsidTr="0018271E">
        <w:trPr>
          <w:trHeight w:val="300"/>
        </w:trPr>
        <w:tc>
          <w:tcPr>
            <w:tcW w:w="67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158</w:t>
            </w:r>
          </w:p>
        </w:tc>
        <w:tc>
          <w:tcPr>
            <w:tcW w:w="283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 ОП МЗ 49Н-0324</w:t>
            </w:r>
          </w:p>
        </w:tc>
        <w:tc>
          <w:tcPr>
            <w:tcW w:w="3119"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Ванютино - Старово</w:t>
            </w:r>
          </w:p>
        </w:tc>
        <w:tc>
          <w:tcPr>
            <w:tcW w:w="1417"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2,785</w:t>
            </w:r>
          </w:p>
        </w:tc>
        <w:tc>
          <w:tcPr>
            <w:tcW w:w="943"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w:t>
            </w:r>
          </w:p>
        </w:tc>
        <w:tc>
          <w:tcPr>
            <w:tcW w:w="1432"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2,785</w:t>
            </w:r>
          </w:p>
        </w:tc>
      </w:tr>
      <w:tr w:rsidR="004B5927" w:rsidRPr="00E679E5" w:rsidTr="0018271E">
        <w:trPr>
          <w:trHeight w:val="300"/>
        </w:trPr>
        <w:tc>
          <w:tcPr>
            <w:tcW w:w="67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163</w:t>
            </w:r>
          </w:p>
        </w:tc>
        <w:tc>
          <w:tcPr>
            <w:tcW w:w="283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 ОП МЗ 49Н-0330</w:t>
            </w:r>
          </w:p>
        </w:tc>
        <w:tc>
          <w:tcPr>
            <w:tcW w:w="3119"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Добывалово - Красилово - Марково</w:t>
            </w:r>
          </w:p>
        </w:tc>
        <w:tc>
          <w:tcPr>
            <w:tcW w:w="1417"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47,600</w:t>
            </w:r>
          </w:p>
        </w:tc>
        <w:tc>
          <w:tcPr>
            <w:tcW w:w="943"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w:t>
            </w:r>
          </w:p>
        </w:tc>
        <w:tc>
          <w:tcPr>
            <w:tcW w:w="1432"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47,600</w:t>
            </w:r>
          </w:p>
        </w:tc>
      </w:tr>
      <w:tr w:rsidR="004B5927" w:rsidRPr="00E679E5" w:rsidTr="0018271E">
        <w:trPr>
          <w:trHeight w:val="300"/>
        </w:trPr>
        <w:tc>
          <w:tcPr>
            <w:tcW w:w="67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164</w:t>
            </w:r>
          </w:p>
        </w:tc>
        <w:tc>
          <w:tcPr>
            <w:tcW w:w="283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 ОП МЗ 49Н-0331</w:t>
            </w:r>
          </w:p>
        </w:tc>
        <w:tc>
          <w:tcPr>
            <w:tcW w:w="3119"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Едрово - Селище</w:t>
            </w:r>
          </w:p>
        </w:tc>
        <w:tc>
          <w:tcPr>
            <w:tcW w:w="1417" w:type="dxa"/>
            <w:shd w:val="clear" w:color="auto" w:fill="auto"/>
            <w:noWrap/>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4,934</w:t>
            </w:r>
          </w:p>
        </w:tc>
        <w:tc>
          <w:tcPr>
            <w:tcW w:w="943" w:type="dxa"/>
            <w:shd w:val="clear" w:color="auto" w:fill="auto"/>
            <w:noWrap/>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w:t>
            </w:r>
          </w:p>
        </w:tc>
        <w:tc>
          <w:tcPr>
            <w:tcW w:w="1432" w:type="dxa"/>
            <w:shd w:val="clear" w:color="auto" w:fill="auto"/>
            <w:noWrap/>
            <w:vAlign w:val="bottom"/>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4,934</w:t>
            </w:r>
          </w:p>
        </w:tc>
      </w:tr>
      <w:tr w:rsidR="004B5927" w:rsidRPr="00E679E5" w:rsidTr="0018271E">
        <w:trPr>
          <w:trHeight w:val="300"/>
        </w:trPr>
        <w:tc>
          <w:tcPr>
            <w:tcW w:w="67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166</w:t>
            </w:r>
          </w:p>
        </w:tc>
        <w:tc>
          <w:tcPr>
            <w:tcW w:w="283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 ОП МЗ 49Н-0332</w:t>
            </w:r>
          </w:p>
        </w:tc>
        <w:tc>
          <w:tcPr>
            <w:tcW w:w="3119"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Зимогорье - "Добывалово - Красилово - Марково"</w:t>
            </w:r>
          </w:p>
        </w:tc>
        <w:tc>
          <w:tcPr>
            <w:tcW w:w="1417"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7,500</w:t>
            </w:r>
          </w:p>
        </w:tc>
        <w:tc>
          <w:tcPr>
            <w:tcW w:w="943"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w:t>
            </w:r>
          </w:p>
        </w:tc>
        <w:tc>
          <w:tcPr>
            <w:tcW w:w="1432"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7,500</w:t>
            </w:r>
          </w:p>
        </w:tc>
      </w:tr>
      <w:tr w:rsidR="004B5927" w:rsidRPr="00E679E5" w:rsidTr="0018271E">
        <w:trPr>
          <w:trHeight w:val="300"/>
        </w:trPr>
        <w:tc>
          <w:tcPr>
            <w:tcW w:w="67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173</w:t>
            </w:r>
          </w:p>
        </w:tc>
        <w:tc>
          <w:tcPr>
            <w:tcW w:w="283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 ОП МЗ 49Н-0339</w:t>
            </w:r>
          </w:p>
        </w:tc>
        <w:tc>
          <w:tcPr>
            <w:tcW w:w="3119"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Марково - Сухая Ветошь</w:t>
            </w:r>
          </w:p>
        </w:tc>
        <w:tc>
          <w:tcPr>
            <w:tcW w:w="1417"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6,370</w:t>
            </w:r>
          </w:p>
        </w:tc>
        <w:tc>
          <w:tcPr>
            <w:tcW w:w="943"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w:t>
            </w:r>
          </w:p>
        </w:tc>
        <w:tc>
          <w:tcPr>
            <w:tcW w:w="1432"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6,370</w:t>
            </w:r>
          </w:p>
        </w:tc>
      </w:tr>
      <w:tr w:rsidR="004B5927" w:rsidRPr="00E679E5" w:rsidTr="0018271E">
        <w:trPr>
          <w:trHeight w:val="300"/>
        </w:trPr>
        <w:tc>
          <w:tcPr>
            <w:tcW w:w="67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176</w:t>
            </w:r>
          </w:p>
        </w:tc>
        <w:tc>
          <w:tcPr>
            <w:tcW w:w="283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 ОП МЗ 49Н-0330п1</w:t>
            </w:r>
          </w:p>
        </w:tc>
        <w:tc>
          <w:tcPr>
            <w:tcW w:w="3119"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подъезд к ГУСО "Валдайский ПНИ "Добывалово"</w:t>
            </w:r>
          </w:p>
        </w:tc>
        <w:tc>
          <w:tcPr>
            <w:tcW w:w="1417"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3,230</w:t>
            </w:r>
          </w:p>
        </w:tc>
        <w:tc>
          <w:tcPr>
            <w:tcW w:w="943"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w:t>
            </w:r>
          </w:p>
        </w:tc>
        <w:tc>
          <w:tcPr>
            <w:tcW w:w="1432"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3,230</w:t>
            </w:r>
          </w:p>
        </w:tc>
      </w:tr>
      <w:tr w:rsidR="004B5927" w:rsidRPr="00E679E5" w:rsidTr="0018271E">
        <w:trPr>
          <w:trHeight w:val="300"/>
        </w:trPr>
        <w:tc>
          <w:tcPr>
            <w:tcW w:w="67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186</w:t>
            </w:r>
          </w:p>
        </w:tc>
        <w:tc>
          <w:tcPr>
            <w:tcW w:w="2835"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 ОП МЗ 49Н-0343</w:t>
            </w:r>
          </w:p>
        </w:tc>
        <w:tc>
          <w:tcPr>
            <w:tcW w:w="3119" w:type="dxa"/>
            <w:shd w:val="clear" w:color="auto" w:fill="auto"/>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Семёнова Гора - Плав</w:t>
            </w:r>
          </w:p>
        </w:tc>
        <w:tc>
          <w:tcPr>
            <w:tcW w:w="1417"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3,400</w:t>
            </w:r>
          </w:p>
        </w:tc>
        <w:tc>
          <w:tcPr>
            <w:tcW w:w="943"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w:t>
            </w:r>
          </w:p>
        </w:tc>
        <w:tc>
          <w:tcPr>
            <w:tcW w:w="1432" w:type="dxa"/>
            <w:shd w:val="clear" w:color="auto" w:fill="auto"/>
            <w:noWrap/>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3,400</w:t>
            </w:r>
          </w:p>
        </w:tc>
      </w:tr>
      <w:tr w:rsidR="004B5927" w:rsidRPr="00E679E5" w:rsidTr="0018271E">
        <w:trPr>
          <w:trHeight w:val="300"/>
        </w:trPr>
        <w:tc>
          <w:tcPr>
            <w:tcW w:w="675" w:type="dxa"/>
            <w:shd w:val="clear" w:color="auto" w:fill="auto"/>
            <w:vAlign w:val="center"/>
          </w:tcPr>
          <w:p w:rsidR="004B5927" w:rsidRPr="00E679E5" w:rsidRDefault="004B5927" w:rsidP="00E679E5">
            <w:pPr>
              <w:spacing w:after="0"/>
              <w:rPr>
                <w:rFonts w:ascii="Times New Roman" w:hAnsi="Times New Roman" w:cs="Times New Roman"/>
                <w:sz w:val="18"/>
                <w:szCs w:val="18"/>
              </w:rPr>
            </w:pPr>
          </w:p>
        </w:tc>
        <w:tc>
          <w:tcPr>
            <w:tcW w:w="2835" w:type="dxa"/>
            <w:shd w:val="clear" w:color="auto" w:fill="auto"/>
            <w:vAlign w:val="center"/>
          </w:tcPr>
          <w:p w:rsidR="004B5927" w:rsidRPr="00E679E5" w:rsidRDefault="004B5927" w:rsidP="00E679E5">
            <w:pPr>
              <w:spacing w:after="0"/>
              <w:rPr>
                <w:rFonts w:ascii="Times New Roman" w:hAnsi="Times New Roman" w:cs="Times New Roman"/>
                <w:sz w:val="18"/>
                <w:szCs w:val="18"/>
              </w:rPr>
            </w:pPr>
          </w:p>
        </w:tc>
        <w:tc>
          <w:tcPr>
            <w:tcW w:w="3119" w:type="dxa"/>
            <w:shd w:val="clear" w:color="auto" w:fill="auto"/>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Итого:</w:t>
            </w:r>
          </w:p>
        </w:tc>
        <w:tc>
          <w:tcPr>
            <w:tcW w:w="1417" w:type="dxa"/>
            <w:shd w:val="clear" w:color="auto" w:fill="auto"/>
            <w:noWrap/>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75,819</w:t>
            </w:r>
          </w:p>
        </w:tc>
        <w:tc>
          <w:tcPr>
            <w:tcW w:w="943" w:type="dxa"/>
            <w:shd w:val="clear" w:color="auto" w:fill="auto"/>
            <w:noWrap/>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0,000</w:t>
            </w:r>
          </w:p>
        </w:tc>
        <w:tc>
          <w:tcPr>
            <w:tcW w:w="1432" w:type="dxa"/>
            <w:shd w:val="clear" w:color="auto" w:fill="auto"/>
            <w:noWrap/>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75,819</w:t>
            </w:r>
          </w:p>
        </w:tc>
      </w:tr>
    </w:tbl>
    <w:p w:rsidR="00E679E5" w:rsidRDefault="00E679E5" w:rsidP="00E679E5">
      <w:pPr>
        <w:spacing w:after="0"/>
        <w:rPr>
          <w:rFonts w:ascii="Times New Roman" w:hAnsi="Times New Roman" w:cs="Times New Roman"/>
          <w:sz w:val="20"/>
          <w:szCs w:val="20"/>
        </w:rPr>
      </w:pP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Перечень искусственных сооружений на территории Едровского сельского поселения, находящихся в оперативном управлении ГОКУ «Новгородавтодор», представлен ниже (из  таблицы 2.1.7.2. «Изменения в схему территориального планирования Новгородской области. Материалы по обоснованию. Часть 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551"/>
        <w:gridCol w:w="2179"/>
        <w:gridCol w:w="1154"/>
        <w:gridCol w:w="1738"/>
        <w:gridCol w:w="1567"/>
        <w:gridCol w:w="1382"/>
      </w:tblGrid>
      <w:tr w:rsidR="004B5927" w:rsidRPr="00E679E5" w:rsidTr="0018271E">
        <w:trPr>
          <w:trHeight w:val="600"/>
        </w:trPr>
        <w:tc>
          <w:tcPr>
            <w:tcW w:w="1752" w:type="dxa"/>
            <w:shd w:val="clear" w:color="auto" w:fill="FFFFFF"/>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Препятствие</w:t>
            </w:r>
          </w:p>
        </w:tc>
        <w:tc>
          <w:tcPr>
            <w:tcW w:w="2766" w:type="dxa"/>
            <w:shd w:val="clear" w:color="auto" w:fill="FFFFFF"/>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Название автодороги на которой находится искусственное сооружение, км+м</w:t>
            </w:r>
          </w:p>
        </w:tc>
        <w:tc>
          <w:tcPr>
            <w:tcW w:w="1216" w:type="dxa"/>
            <w:shd w:val="clear" w:color="auto" w:fill="FFFFFF"/>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оценка состояния</w:t>
            </w:r>
          </w:p>
        </w:tc>
        <w:tc>
          <w:tcPr>
            <w:tcW w:w="1738" w:type="dxa"/>
            <w:shd w:val="clear" w:color="auto" w:fill="FFFFFF"/>
            <w:noWrap/>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Дата последнего обследования</w:t>
            </w:r>
          </w:p>
        </w:tc>
        <w:tc>
          <w:tcPr>
            <w:tcW w:w="1567" w:type="dxa"/>
            <w:shd w:val="clear" w:color="auto" w:fill="FFFFFF"/>
            <w:noWrap/>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Дата следующего обследования</w:t>
            </w:r>
          </w:p>
        </w:tc>
        <w:tc>
          <w:tcPr>
            <w:tcW w:w="1382" w:type="dxa"/>
            <w:shd w:val="clear" w:color="auto" w:fill="FFFFFF"/>
            <w:noWrap/>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Длина/           материал</w:t>
            </w:r>
          </w:p>
        </w:tc>
      </w:tr>
      <w:tr w:rsidR="004B5927" w:rsidRPr="00E679E5" w:rsidTr="0018271E">
        <w:trPr>
          <w:trHeight w:val="600"/>
        </w:trPr>
        <w:tc>
          <w:tcPr>
            <w:tcW w:w="1752" w:type="dxa"/>
            <w:shd w:val="clear" w:color="auto" w:fill="FFFFFF"/>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lastRenderedPageBreak/>
              <w:t>река Водопай</w:t>
            </w:r>
          </w:p>
        </w:tc>
        <w:tc>
          <w:tcPr>
            <w:tcW w:w="2766" w:type="dxa"/>
            <w:shd w:val="clear" w:color="auto" w:fill="FFFFFF"/>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Марково - Сухая Ветошь, км 2+559</w:t>
            </w:r>
          </w:p>
        </w:tc>
        <w:tc>
          <w:tcPr>
            <w:tcW w:w="1216" w:type="dxa"/>
            <w:shd w:val="clear" w:color="auto" w:fill="FFFFFF"/>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3</w:t>
            </w:r>
          </w:p>
        </w:tc>
        <w:tc>
          <w:tcPr>
            <w:tcW w:w="1738" w:type="dxa"/>
            <w:shd w:val="clear" w:color="auto" w:fill="FFFFFF"/>
            <w:noWrap/>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2010</w:t>
            </w:r>
          </w:p>
        </w:tc>
        <w:tc>
          <w:tcPr>
            <w:tcW w:w="1567" w:type="dxa"/>
            <w:shd w:val="clear" w:color="auto" w:fill="FFFFFF"/>
            <w:noWrap/>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2020</w:t>
            </w:r>
          </w:p>
        </w:tc>
        <w:tc>
          <w:tcPr>
            <w:tcW w:w="1382" w:type="dxa"/>
            <w:shd w:val="clear" w:color="auto" w:fill="FFFFFF"/>
            <w:noWrap/>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30,1 / ж.б.</w:t>
            </w:r>
          </w:p>
        </w:tc>
      </w:tr>
      <w:tr w:rsidR="004B5927" w:rsidRPr="00E679E5" w:rsidTr="0018271E">
        <w:trPr>
          <w:trHeight w:val="660"/>
        </w:trPr>
        <w:tc>
          <w:tcPr>
            <w:tcW w:w="1752" w:type="dxa"/>
            <w:shd w:val="clear" w:color="auto" w:fill="FFFFFF"/>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река Березайка</w:t>
            </w:r>
          </w:p>
        </w:tc>
        <w:tc>
          <w:tcPr>
            <w:tcW w:w="2766" w:type="dxa"/>
            <w:shd w:val="clear" w:color="auto" w:fill="FFFFFF"/>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Добывалово - Красилово - Марково, км 17+400</w:t>
            </w:r>
          </w:p>
        </w:tc>
        <w:tc>
          <w:tcPr>
            <w:tcW w:w="1216" w:type="dxa"/>
            <w:shd w:val="clear" w:color="auto" w:fill="FFFFFF"/>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3</w:t>
            </w:r>
          </w:p>
        </w:tc>
        <w:tc>
          <w:tcPr>
            <w:tcW w:w="1738" w:type="dxa"/>
            <w:shd w:val="clear" w:color="auto" w:fill="FFFFFF"/>
            <w:noWrap/>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2010</w:t>
            </w:r>
          </w:p>
        </w:tc>
        <w:tc>
          <w:tcPr>
            <w:tcW w:w="1567" w:type="dxa"/>
            <w:shd w:val="clear" w:color="auto" w:fill="FFFFFF"/>
            <w:noWrap/>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2020</w:t>
            </w:r>
          </w:p>
        </w:tc>
        <w:tc>
          <w:tcPr>
            <w:tcW w:w="1382" w:type="dxa"/>
            <w:shd w:val="clear" w:color="auto" w:fill="FFFFFF"/>
            <w:noWrap/>
            <w:vAlign w:val="center"/>
            <w:hideMark/>
          </w:tcPr>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16,9 / сталь</w:t>
            </w:r>
          </w:p>
        </w:tc>
      </w:tr>
    </w:tbl>
    <w:p w:rsidR="004B5927" w:rsidRPr="00E679E5" w:rsidRDefault="004B5927" w:rsidP="00E679E5">
      <w:pPr>
        <w:spacing w:after="0"/>
        <w:rPr>
          <w:rFonts w:ascii="Times New Roman" w:hAnsi="Times New Roman" w:cs="Times New Roman"/>
          <w:sz w:val="20"/>
          <w:szCs w:val="20"/>
        </w:rPr>
      </w:pP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Согласно письма  ГОКУ «Новгородавтодор» от 20.12.2019 №АСС-2020-Н земельные участки под автодорогами регионального и межмуниципального значения Новгородской области, находящиеся в оперативном управлении  ГОКУ «Новгородавтодор» на которые сведения не уточнены,  планируется ставить на кадастровый учет  с категорией земель: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Изменение границ земель населенных пунктов, земель сельскохозяйственного назначения,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необходимо производить с соблюдением норм полосы отвода земель автомобильных дорог в соответствии с постановлением Правительства Российской Федерации от 02.04.2009 №717 «О нормах отвода земель для размещения автомобильных дорог и (или) объектов дорожного сервиса» и в соответствии с п.3. постановления Администрации Новгородской области от 26.06.2008 №218 «Об  утверждении порядка установления и использования полос отвода автомобильных дорог регионального и межмуниципального значения» границы полос отвода автомобильных дорог регионального и межмуниципального значения определяются на основании документации по планировке территории. Планируемые для размещения объекты топливно-энергетического комплекса должны быть расположены в соответствии с Федеральным законом от 08.11.2007 №257-ФЗ «Об автомобильных дорогах и о дорожной деятельности в Российской Федерации и о внесении изменений в отдельные законодательные Российской Федерации» (письма Министерства транспорта и дорожного хозяйства Новгородской области от 17.01.2022 №ТС-165-И).</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На территории поселения имеется сеть автомобильных дорог  общего пользования местного значения на территории Едровского сельского поселения составляет  41,039 километров, в том числе асфальтированных – 3,856 километра (9,4% от общей протяженности дорог), грунтовых автомобильных дорог – 37,183 километров (по данным Постановления Администрации Едровского сельского поселения        от  10.12.2019  № 182  (в ред.  от 31.03.2022  №  103).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Грунтовое дорожное покрытие требует постоянного текущего ремонта, в связи с климатическими условиями.</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Перечень автомобильных дорог общего пользования местного значения Валдайского муниципального района, был утвержден постановлением Администрации Валдайского муниципального района от 22.06.2016 № 1008 (редакции от 18.04.2023 № 669). Согласно этого перечня  по территории Едровского сельского поселения проходит 8 автодорог:</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714"/>
        <w:gridCol w:w="5158"/>
        <w:gridCol w:w="2025"/>
        <w:gridCol w:w="1568"/>
      </w:tblGrid>
      <w:tr w:rsidR="004B5927" w:rsidRPr="00E679E5" w:rsidTr="0018271E">
        <w:trPr>
          <w:tblCellSpacing w:w="15" w:type="dxa"/>
        </w:trPr>
        <w:tc>
          <w:tcPr>
            <w:tcW w:w="725"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п/п</w:t>
            </w:r>
          </w:p>
        </w:tc>
        <w:tc>
          <w:tcPr>
            <w:tcW w:w="5604"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Наименование дороги</w:t>
            </w:r>
          </w:p>
        </w:tc>
        <w:tc>
          <w:tcPr>
            <w:tcW w:w="2176"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Протяженность, км</w:t>
            </w:r>
          </w:p>
        </w:tc>
        <w:tc>
          <w:tcPr>
            <w:tcW w:w="1660"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Площадь, кв.м</w:t>
            </w:r>
          </w:p>
        </w:tc>
      </w:tr>
      <w:tr w:rsidR="004B5927" w:rsidRPr="00E679E5" w:rsidTr="0018271E">
        <w:trPr>
          <w:tblCellSpacing w:w="15" w:type="dxa"/>
        </w:trPr>
        <w:tc>
          <w:tcPr>
            <w:tcW w:w="725"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5604" w:type="dxa"/>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а/д с.Едрово – д.Б.Носакино</w:t>
            </w:r>
          </w:p>
        </w:tc>
        <w:tc>
          <w:tcPr>
            <w:tcW w:w="2176"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8,870</w:t>
            </w:r>
          </w:p>
        </w:tc>
        <w:tc>
          <w:tcPr>
            <w:tcW w:w="1660"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71077,0</w:t>
            </w:r>
          </w:p>
        </w:tc>
      </w:tr>
      <w:tr w:rsidR="004B5927" w:rsidRPr="00E679E5" w:rsidTr="0018271E">
        <w:trPr>
          <w:tblCellSpacing w:w="15" w:type="dxa"/>
        </w:trPr>
        <w:tc>
          <w:tcPr>
            <w:tcW w:w="725"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5604" w:type="dxa"/>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а/д д. Б. Носакино – д.С.Носакино</w:t>
            </w:r>
          </w:p>
        </w:tc>
        <w:tc>
          <w:tcPr>
            <w:tcW w:w="2176"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0,225</w:t>
            </w:r>
          </w:p>
        </w:tc>
        <w:tc>
          <w:tcPr>
            <w:tcW w:w="1660"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1706,0</w:t>
            </w:r>
          </w:p>
        </w:tc>
      </w:tr>
      <w:tr w:rsidR="004B5927" w:rsidRPr="00E679E5" w:rsidTr="0018271E">
        <w:trPr>
          <w:tblCellSpacing w:w="15" w:type="dxa"/>
        </w:trPr>
        <w:tc>
          <w:tcPr>
            <w:tcW w:w="725"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5604" w:type="dxa"/>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а/д д. Селище – д.Афанасово</w:t>
            </w:r>
          </w:p>
        </w:tc>
        <w:tc>
          <w:tcPr>
            <w:tcW w:w="2176"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3,820</w:t>
            </w:r>
          </w:p>
        </w:tc>
        <w:tc>
          <w:tcPr>
            <w:tcW w:w="1660"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23627,0</w:t>
            </w:r>
          </w:p>
        </w:tc>
      </w:tr>
      <w:tr w:rsidR="004B5927" w:rsidRPr="00E679E5" w:rsidTr="0018271E">
        <w:trPr>
          <w:tblCellSpacing w:w="15" w:type="dxa"/>
        </w:trPr>
        <w:tc>
          <w:tcPr>
            <w:tcW w:w="725"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5604" w:type="dxa"/>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а/д д.Наволок – д.Макушино – д.Труфаново</w:t>
            </w:r>
          </w:p>
        </w:tc>
        <w:tc>
          <w:tcPr>
            <w:tcW w:w="2176"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1,767</w:t>
            </w:r>
          </w:p>
        </w:tc>
        <w:tc>
          <w:tcPr>
            <w:tcW w:w="1660"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9710,0</w:t>
            </w:r>
          </w:p>
        </w:tc>
      </w:tr>
      <w:tr w:rsidR="004B5927" w:rsidRPr="00E679E5" w:rsidTr="0018271E">
        <w:trPr>
          <w:tblCellSpacing w:w="15" w:type="dxa"/>
        </w:trPr>
        <w:tc>
          <w:tcPr>
            <w:tcW w:w="725"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w:t>
            </w:r>
          </w:p>
        </w:tc>
        <w:tc>
          <w:tcPr>
            <w:tcW w:w="5604" w:type="dxa"/>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а/д д.Наволок – д.Гвоздки</w:t>
            </w:r>
          </w:p>
        </w:tc>
        <w:tc>
          <w:tcPr>
            <w:tcW w:w="2176"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0,92 </w:t>
            </w:r>
          </w:p>
        </w:tc>
        <w:tc>
          <w:tcPr>
            <w:tcW w:w="1660"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5003,0</w:t>
            </w:r>
          </w:p>
        </w:tc>
      </w:tr>
      <w:tr w:rsidR="004B5927" w:rsidRPr="00E679E5" w:rsidTr="0018271E">
        <w:trPr>
          <w:tblCellSpacing w:w="15" w:type="dxa"/>
        </w:trPr>
        <w:tc>
          <w:tcPr>
            <w:tcW w:w="725"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w:t>
            </w:r>
          </w:p>
        </w:tc>
        <w:tc>
          <w:tcPr>
            <w:tcW w:w="5604" w:type="dxa"/>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а/д д.Наволок – д.Костелево</w:t>
            </w:r>
          </w:p>
        </w:tc>
        <w:tc>
          <w:tcPr>
            <w:tcW w:w="2176"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2,05</w:t>
            </w:r>
          </w:p>
        </w:tc>
        <w:tc>
          <w:tcPr>
            <w:tcW w:w="1660"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11239,0</w:t>
            </w:r>
          </w:p>
        </w:tc>
      </w:tr>
      <w:tr w:rsidR="004B5927" w:rsidRPr="00E679E5" w:rsidTr="0018271E">
        <w:trPr>
          <w:tblCellSpacing w:w="15" w:type="dxa"/>
        </w:trPr>
        <w:tc>
          <w:tcPr>
            <w:tcW w:w="725"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w:t>
            </w:r>
          </w:p>
        </w:tc>
        <w:tc>
          <w:tcPr>
            <w:tcW w:w="5604" w:type="dxa"/>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«с.Едрово – д.Б.Носакино» - д.Горка</w:t>
            </w:r>
          </w:p>
        </w:tc>
        <w:tc>
          <w:tcPr>
            <w:tcW w:w="2176"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7,090</w:t>
            </w:r>
          </w:p>
        </w:tc>
        <w:tc>
          <w:tcPr>
            <w:tcW w:w="1660"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43032,0</w:t>
            </w:r>
          </w:p>
        </w:tc>
      </w:tr>
      <w:tr w:rsidR="004B5927" w:rsidRPr="00E679E5" w:rsidTr="0018271E">
        <w:trPr>
          <w:tblCellSpacing w:w="15" w:type="dxa"/>
        </w:trPr>
        <w:tc>
          <w:tcPr>
            <w:tcW w:w="725"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w:t>
            </w:r>
          </w:p>
        </w:tc>
        <w:tc>
          <w:tcPr>
            <w:tcW w:w="5604" w:type="dxa"/>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а/д «Добывалово-Красилово-Марково» - д.Селищи</w:t>
            </w:r>
          </w:p>
        </w:tc>
        <w:tc>
          <w:tcPr>
            <w:tcW w:w="2176"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7,943</w:t>
            </w:r>
          </w:p>
        </w:tc>
        <w:tc>
          <w:tcPr>
            <w:tcW w:w="1660" w:type="dxa"/>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47399,0</w:t>
            </w:r>
          </w:p>
        </w:tc>
      </w:tr>
      <w:tr w:rsidR="004B5927" w:rsidRPr="00E679E5" w:rsidTr="0018271E">
        <w:trPr>
          <w:tblCellSpacing w:w="15" w:type="dxa"/>
        </w:trPr>
        <w:tc>
          <w:tcPr>
            <w:tcW w:w="725" w:type="dxa"/>
          </w:tcPr>
          <w:p w:rsidR="004B5927" w:rsidRPr="00E679E5" w:rsidRDefault="004B5927" w:rsidP="00E679E5">
            <w:pPr>
              <w:spacing w:after="0"/>
              <w:rPr>
                <w:rFonts w:ascii="Times New Roman" w:hAnsi="Times New Roman" w:cs="Times New Roman"/>
                <w:sz w:val="18"/>
                <w:szCs w:val="18"/>
              </w:rPr>
            </w:pPr>
          </w:p>
        </w:tc>
        <w:tc>
          <w:tcPr>
            <w:tcW w:w="5604"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Итого:</w:t>
            </w:r>
          </w:p>
        </w:tc>
        <w:tc>
          <w:tcPr>
            <w:tcW w:w="21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32,685</w:t>
            </w:r>
          </w:p>
        </w:tc>
        <w:tc>
          <w:tcPr>
            <w:tcW w:w="1660"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212793</w:t>
            </w:r>
          </w:p>
        </w:tc>
      </w:tr>
    </w:tbl>
    <w:p w:rsidR="00E679E5" w:rsidRDefault="00E679E5" w:rsidP="00E679E5">
      <w:pPr>
        <w:spacing w:after="0"/>
        <w:rPr>
          <w:rFonts w:ascii="Times New Roman" w:hAnsi="Times New Roman" w:cs="Times New Roman"/>
          <w:sz w:val="20"/>
          <w:szCs w:val="20"/>
        </w:rPr>
      </w:pPr>
    </w:p>
    <w:p w:rsidR="00E679E5" w:rsidRDefault="00E679E5" w:rsidP="00E679E5">
      <w:pPr>
        <w:spacing w:after="0"/>
        <w:rPr>
          <w:rFonts w:ascii="Times New Roman" w:hAnsi="Times New Roman" w:cs="Times New Roman"/>
          <w:sz w:val="20"/>
          <w:szCs w:val="20"/>
        </w:rPr>
      </w:pPr>
    </w:p>
    <w:p w:rsidR="00E679E5" w:rsidRDefault="00E679E5" w:rsidP="00E679E5">
      <w:pPr>
        <w:spacing w:after="0"/>
        <w:rPr>
          <w:rFonts w:ascii="Times New Roman" w:hAnsi="Times New Roman" w:cs="Times New Roman"/>
          <w:sz w:val="20"/>
          <w:szCs w:val="20"/>
        </w:rPr>
      </w:pPr>
    </w:p>
    <w:p w:rsidR="00E679E5" w:rsidRDefault="00E679E5" w:rsidP="00E679E5">
      <w:pPr>
        <w:spacing w:after="0"/>
        <w:rPr>
          <w:rFonts w:ascii="Times New Roman" w:hAnsi="Times New Roman" w:cs="Times New Roman"/>
          <w:sz w:val="20"/>
          <w:szCs w:val="20"/>
        </w:rPr>
      </w:pP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lastRenderedPageBreak/>
        <w:t>В населенных пунктах имеются автомобильные дороги, протяженность которых согласно данным Росстата существенно не изменялась  за последние годы:</w:t>
      </w:r>
    </w:p>
    <w:tbl>
      <w:tblPr>
        <w:tblW w:w="5000" w:type="pct"/>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4A0"/>
      </w:tblPr>
      <w:tblGrid>
        <w:gridCol w:w="2616"/>
        <w:gridCol w:w="1195"/>
        <w:gridCol w:w="696"/>
        <w:gridCol w:w="697"/>
        <w:gridCol w:w="697"/>
        <w:gridCol w:w="697"/>
        <w:gridCol w:w="697"/>
        <w:gridCol w:w="697"/>
        <w:gridCol w:w="694"/>
        <w:gridCol w:w="694"/>
      </w:tblGrid>
      <w:tr w:rsidR="004B5927" w:rsidRPr="00E679E5" w:rsidTr="0018271E">
        <w:tc>
          <w:tcPr>
            <w:tcW w:w="28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Показатели</w:t>
            </w:r>
          </w:p>
        </w:tc>
        <w:tc>
          <w:tcPr>
            <w:tcW w:w="130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Ед. измерения</w:t>
            </w:r>
          </w:p>
        </w:tc>
        <w:tc>
          <w:tcPr>
            <w:tcW w:w="7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2015</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2016</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2017</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2018</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2019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2020</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2021</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2022</w:t>
            </w:r>
          </w:p>
        </w:tc>
      </w:tr>
      <w:tr w:rsidR="004B5927" w:rsidRPr="00E679E5" w:rsidTr="0018271E">
        <w:tc>
          <w:tcPr>
            <w:tcW w:w="28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Протяженность автодорог общего пользования местного значения (на конец года)</w:t>
            </w:r>
          </w:p>
        </w:tc>
        <w:tc>
          <w:tcPr>
            <w:tcW w:w="130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p>
        </w:tc>
        <w:tc>
          <w:tcPr>
            <w:tcW w:w="7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p>
        </w:tc>
      </w:tr>
      <w:tr w:rsidR="004B5927" w:rsidRPr="00E679E5" w:rsidTr="0018271E">
        <w:tc>
          <w:tcPr>
            <w:tcW w:w="2848"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всего</w:t>
            </w:r>
          </w:p>
        </w:tc>
        <w:tc>
          <w:tcPr>
            <w:tcW w:w="130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километр</w:t>
            </w:r>
          </w:p>
        </w:tc>
        <w:tc>
          <w:tcPr>
            <w:tcW w:w="75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39,8</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39,5</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41</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41</w:t>
            </w:r>
          </w:p>
        </w:tc>
      </w:tr>
      <w:tr w:rsidR="004B5927" w:rsidRPr="00E679E5" w:rsidTr="0018271E">
        <w:tc>
          <w:tcPr>
            <w:tcW w:w="2848"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твердым покрытием</w:t>
            </w:r>
          </w:p>
        </w:tc>
        <w:tc>
          <w:tcPr>
            <w:tcW w:w="130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километр</w:t>
            </w:r>
          </w:p>
        </w:tc>
        <w:tc>
          <w:tcPr>
            <w:tcW w:w="75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2,8</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2,9</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w:t>
            </w:r>
          </w:p>
        </w:tc>
      </w:tr>
      <w:tr w:rsidR="004B5927" w:rsidRPr="00E679E5" w:rsidTr="0018271E">
        <w:tc>
          <w:tcPr>
            <w:tcW w:w="2848"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130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километр</w:t>
            </w:r>
          </w:p>
        </w:tc>
        <w:tc>
          <w:tcPr>
            <w:tcW w:w="759"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2,8</w:t>
            </w:r>
          </w:p>
        </w:tc>
        <w:tc>
          <w:tcPr>
            <w:tcW w:w="760" w:type="dxa"/>
            <w:tcBorders>
              <w:top w:val="single" w:sz="8" w:space="0" w:color="000000"/>
              <w:left w:val="single" w:sz="8" w:space="0" w:color="000000"/>
              <w:bottom w:val="single" w:sz="8" w:space="0" w:color="000000"/>
              <w:right w:val="single" w:sz="8" w:space="0" w:color="000000"/>
            </w:tcBorders>
            <w:tcMar>
              <w:top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2,9</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p>
        </w:tc>
      </w:tr>
      <w:tr w:rsidR="004B5927" w:rsidRPr="00E679E5" w:rsidTr="0018271E">
        <w:tc>
          <w:tcPr>
            <w:tcW w:w="28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Общая протяженность улиц, проездов, набережных на конец года</w:t>
            </w:r>
          </w:p>
        </w:tc>
        <w:tc>
          <w:tcPr>
            <w:tcW w:w="130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километр</w:t>
            </w:r>
          </w:p>
        </w:tc>
        <w:tc>
          <w:tcPr>
            <w:tcW w:w="7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40,9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40,9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40,9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41</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41</w:t>
            </w:r>
          </w:p>
        </w:tc>
      </w:tr>
      <w:tr w:rsidR="004B5927" w:rsidRPr="00E679E5" w:rsidTr="0018271E">
        <w:tc>
          <w:tcPr>
            <w:tcW w:w="2848"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Общая протяженность освещенных частей улиц, проездов, набережных на конец года</w:t>
            </w:r>
          </w:p>
        </w:tc>
        <w:tc>
          <w:tcPr>
            <w:tcW w:w="1307"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километр</w:t>
            </w:r>
          </w:p>
        </w:tc>
        <w:tc>
          <w:tcPr>
            <w:tcW w:w="75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40,9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40,9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40,9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39,9</w:t>
            </w:r>
          </w:p>
        </w:tc>
        <w:tc>
          <w:tcPr>
            <w:tcW w:w="758" w:type="dxa"/>
            <w:tcBorders>
              <w:top w:val="single" w:sz="8" w:space="0" w:color="000000"/>
              <w:left w:val="single" w:sz="8" w:space="0" w:color="000000"/>
              <w:bottom w:val="single" w:sz="8" w:space="0" w:color="000000"/>
              <w:right w:val="single" w:sz="8" w:space="0" w:color="000000"/>
            </w:tcBorders>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16,3</w:t>
            </w:r>
          </w:p>
        </w:tc>
      </w:tr>
    </w:tbl>
    <w:p w:rsidR="004B5927" w:rsidRPr="00E679E5" w:rsidRDefault="004B5927" w:rsidP="00E679E5">
      <w:pPr>
        <w:spacing w:after="0"/>
        <w:rPr>
          <w:rFonts w:ascii="Times New Roman" w:hAnsi="Times New Roman" w:cs="Times New Roman"/>
          <w:sz w:val="20"/>
          <w:szCs w:val="20"/>
        </w:rPr>
      </w:pP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Перечень автомобильных дорог общего пользования, находящихся в границах населенных пунктов Едровского сельского поселе</w:t>
      </w:r>
      <w:r w:rsidR="00E679E5">
        <w:rPr>
          <w:rFonts w:ascii="Times New Roman" w:hAnsi="Times New Roman" w:cs="Times New Roman"/>
          <w:sz w:val="20"/>
          <w:szCs w:val="20"/>
        </w:rPr>
        <w:t>ния утвержден</w:t>
      </w:r>
      <w:r w:rsidRPr="00E679E5">
        <w:rPr>
          <w:rFonts w:ascii="Times New Roman" w:hAnsi="Times New Roman" w:cs="Times New Roman"/>
          <w:sz w:val="20"/>
          <w:szCs w:val="20"/>
        </w:rPr>
        <w:t xml:space="preserve"> постановлением Администрации Едровск</w:t>
      </w:r>
      <w:r w:rsidR="00E679E5">
        <w:rPr>
          <w:rFonts w:ascii="Times New Roman" w:hAnsi="Times New Roman" w:cs="Times New Roman"/>
          <w:sz w:val="20"/>
          <w:szCs w:val="20"/>
        </w:rPr>
        <w:t xml:space="preserve">ого сельского поселения  </w:t>
      </w:r>
      <w:r w:rsidRPr="00E679E5">
        <w:rPr>
          <w:rFonts w:ascii="Times New Roman" w:hAnsi="Times New Roman" w:cs="Times New Roman"/>
          <w:sz w:val="20"/>
          <w:szCs w:val="20"/>
        </w:rPr>
        <w:t xml:space="preserve"> от  10.12.2019  № 182 (в ред.  от 31.03.2022   № 103):</w:t>
      </w:r>
    </w:p>
    <w:p w:rsidR="004B5927" w:rsidRPr="00E679E5" w:rsidRDefault="004B5927" w:rsidP="00E679E5">
      <w:pPr>
        <w:spacing w:after="0"/>
        <w:jc w:val="center"/>
        <w:rPr>
          <w:rFonts w:ascii="Times New Roman" w:hAnsi="Times New Roman" w:cs="Times New Roman"/>
          <w:sz w:val="20"/>
          <w:szCs w:val="20"/>
        </w:rPr>
      </w:pPr>
      <w:r w:rsidRPr="00E679E5">
        <w:rPr>
          <w:rFonts w:ascii="Times New Roman" w:hAnsi="Times New Roman" w:cs="Times New Roman"/>
          <w:sz w:val="20"/>
          <w:szCs w:val="20"/>
        </w:rPr>
        <w:t>Перечень</w:t>
      </w:r>
    </w:p>
    <w:p w:rsidR="004B5927" w:rsidRPr="00E679E5" w:rsidRDefault="004B5927" w:rsidP="00E679E5">
      <w:pPr>
        <w:spacing w:after="0"/>
        <w:jc w:val="center"/>
        <w:rPr>
          <w:rFonts w:ascii="Times New Roman" w:hAnsi="Times New Roman" w:cs="Times New Roman"/>
          <w:sz w:val="20"/>
          <w:szCs w:val="20"/>
        </w:rPr>
      </w:pPr>
      <w:r w:rsidRPr="00E679E5">
        <w:rPr>
          <w:rFonts w:ascii="Times New Roman" w:hAnsi="Times New Roman" w:cs="Times New Roman"/>
          <w:sz w:val="20"/>
          <w:szCs w:val="20"/>
        </w:rPr>
        <w:t>автомобильных дорог общего пользования, находящихся в границах населенных пунктов Едровского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
        <w:gridCol w:w="4081"/>
        <w:gridCol w:w="2223"/>
        <w:gridCol w:w="2426"/>
      </w:tblGrid>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п/п</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Наименование автомобильной дороги</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Протяженность</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(км)</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Тип покрытия</w:t>
            </w:r>
          </w:p>
        </w:tc>
      </w:tr>
      <w:tr w:rsidR="004B5927" w:rsidRPr="00E679E5" w:rsidTr="0018271E">
        <w:trPr>
          <w:trHeight w:val="330"/>
        </w:trPr>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 улица Гражданская</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3,265</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rPr>
          <w:trHeight w:val="300"/>
        </w:trPr>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 улица Станционная</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1,687</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асфальт </w:t>
            </w:r>
            <w:smartTag w:uri="urn:schemas-microsoft-com:office:smarttags" w:element="metricconverter">
              <w:smartTagPr>
                <w:attr w:name="ProductID" w:val="1,0 км"/>
              </w:smartTagPr>
              <w:r w:rsidRPr="00E679E5">
                <w:rPr>
                  <w:rFonts w:ascii="Times New Roman" w:hAnsi="Times New Roman" w:cs="Times New Roman"/>
                  <w:sz w:val="18"/>
                  <w:szCs w:val="18"/>
                </w:rPr>
                <w:t>1,0 км</w:t>
              </w:r>
            </w:smartTag>
            <w:r w:rsidRPr="00E679E5">
              <w:rPr>
                <w:rFonts w:ascii="Times New Roman" w:hAnsi="Times New Roman" w:cs="Times New Roman"/>
                <w:sz w:val="18"/>
                <w:szCs w:val="18"/>
              </w:rPr>
              <w:t xml:space="preserve">,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грунт 0, </w:t>
            </w:r>
            <w:smartTag w:uri="urn:schemas-microsoft-com:office:smarttags" w:element="metricconverter">
              <w:smartTagPr>
                <w:attr w:name="ProductID" w:val="687 км"/>
              </w:smartTagPr>
              <w:r w:rsidRPr="00E679E5">
                <w:rPr>
                  <w:rFonts w:ascii="Times New Roman" w:hAnsi="Times New Roman" w:cs="Times New Roman"/>
                  <w:sz w:val="18"/>
                  <w:szCs w:val="18"/>
                </w:rPr>
                <w:t>687 км</w:t>
              </w:r>
            </w:smartTag>
          </w:p>
        </w:tc>
      </w:tr>
      <w:tr w:rsidR="004B5927" w:rsidRPr="00E679E5" w:rsidTr="0018271E">
        <w:trPr>
          <w:trHeight w:val="390"/>
        </w:trPr>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 улица Калинина</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2,032</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rPr>
          <w:trHeight w:val="345"/>
        </w:trPr>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с. Едрово улица Сосновая </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4,334</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асфальт </w:t>
            </w:r>
            <w:smartTag w:uri="urn:schemas-microsoft-com:office:smarttags" w:element="metricconverter">
              <w:smartTagPr>
                <w:attr w:name="ProductID" w:val="1,1 км"/>
              </w:smartTagPr>
              <w:r w:rsidRPr="00E679E5">
                <w:rPr>
                  <w:rFonts w:ascii="Times New Roman" w:hAnsi="Times New Roman" w:cs="Times New Roman"/>
                  <w:sz w:val="18"/>
                  <w:szCs w:val="18"/>
                </w:rPr>
                <w:t>1,1 км</w:t>
              </w:r>
            </w:smartTag>
            <w:r w:rsidRPr="00E679E5">
              <w:rPr>
                <w:rFonts w:ascii="Times New Roman" w:hAnsi="Times New Roman" w:cs="Times New Roman"/>
                <w:sz w:val="18"/>
                <w:szCs w:val="18"/>
              </w:rPr>
              <w:t>,</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грунт </w:t>
            </w:r>
            <w:smartTag w:uri="urn:schemas-microsoft-com:office:smarttags" w:element="metricconverter">
              <w:smartTagPr>
                <w:attr w:name="ProductID" w:val="3,234 км"/>
              </w:smartTagPr>
              <w:r w:rsidRPr="00E679E5">
                <w:rPr>
                  <w:rFonts w:ascii="Times New Roman" w:hAnsi="Times New Roman" w:cs="Times New Roman"/>
                  <w:sz w:val="18"/>
                  <w:szCs w:val="18"/>
                </w:rPr>
                <w:t>3,234 км</w:t>
              </w:r>
            </w:smartTag>
          </w:p>
        </w:tc>
      </w:tr>
      <w:tr w:rsidR="004B5927" w:rsidRPr="00E679E5" w:rsidTr="0018271E">
        <w:trPr>
          <w:trHeight w:val="345"/>
        </w:trPr>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с. Едрово улица Животноводов              </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1,578</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асфальт </w:t>
            </w:r>
            <w:smartTag w:uri="urn:schemas-microsoft-com:office:smarttags" w:element="metricconverter">
              <w:smartTagPr>
                <w:attr w:name="ProductID" w:val="0,180 км"/>
              </w:smartTagPr>
              <w:r w:rsidRPr="00E679E5">
                <w:rPr>
                  <w:rFonts w:ascii="Times New Roman" w:hAnsi="Times New Roman" w:cs="Times New Roman"/>
                  <w:sz w:val="18"/>
                  <w:szCs w:val="18"/>
                </w:rPr>
                <w:t>0,180 км</w:t>
              </w:r>
            </w:smartTag>
            <w:r w:rsidRPr="00E679E5">
              <w:rPr>
                <w:rFonts w:ascii="Times New Roman" w:hAnsi="Times New Roman" w:cs="Times New Roman"/>
                <w:sz w:val="18"/>
                <w:szCs w:val="18"/>
              </w:rPr>
              <w:t>,</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грунт </w:t>
            </w:r>
            <w:smartTag w:uri="urn:schemas-microsoft-com:office:smarttags" w:element="metricconverter">
              <w:smartTagPr>
                <w:attr w:name="ProductID" w:val="1,398 км"/>
              </w:smartTagPr>
              <w:r w:rsidRPr="00E679E5">
                <w:rPr>
                  <w:rFonts w:ascii="Times New Roman" w:hAnsi="Times New Roman" w:cs="Times New Roman"/>
                  <w:sz w:val="18"/>
                  <w:szCs w:val="18"/>
                </w:rPr>
                <w:t>1,398 км</w:t>
              </w:r>
            </w:smartTag>
          </w:p>
        </w:tc>
      </w:tr>
      <w:tr w:rsidR="004B5927" w:rsidRPr="00E679E5" w:rsidTr="0018271E">
        <w:trPr>
          <w:trHeight w:val="360"/>
        </w:trPr>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 улица Щебзавода</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1,620</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асфальт </w:t>
            </w:r>
            <w:smartTag w:uri="urn:schemas-microsoft-com:office:smarttags" w:element="metricconverter">
              <w:smartTagPr>
                <w:attr w:name="ProductID" w:val="0,580 км"/>
              </w:smartTagPr>
              <w:r w:rsidRPr="00E679E5">
                <w:rPr>
                  <w:rFonts w:ascii="Times New Roman" w:hAnsi="Times New Roman" w:cs="Times New Roman"/>
                  <w:sz w:val="18"/>
                  <w:szCs w:val="18"/>
                </w:rPr>
                <w:t>0,580 км</w:t>
              </w:r>
            </w:smartTag>
            <w:r w:rsidRPr="00E679E5">
              <w:rPr>
                <w:rFonts w:ascii="Times New Roman" w:hAnsi="Times New Roman" w:cs="Times New Roman"/>
                <w:sz w:val="18"/>
                <w:szCs w:val="18"/>
              </w:rPr>
              <w:t>,</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грунт </w:t>
            </w:r>
            <w:smartTag w:uri="urn:schemas-microsoft-com:office:smarttags" w:element="metricconverter">
              <w:smartTagPr>
                <w:attr w:name="ProductID" w:val="1,040 км"/>
              </w:smartTagPr>
              <w:r w:rsidRPr="00E679E5">
                <w:rPr>
                  <w:rFonts w:ascii="Times New Roman" w:hAnsi="Times New Roman" w:cs="Times New Roman"/>
                  <w:sz w:val="18"/>
                  <w:szCs w:val="18"/>
                </w:rPr>
                <w:t>1,040 км</w:t>
              </w:r>
            </w:smartTag>
          </w:p>
        </w:tc>
      </w:tr>
      <w:tr w:rsidR="004B5927" w:rsidRPr="00E679E5" w:rsidTr="0018271E">
        <w:trPr>
          <w:trHeight w:val="345"/>
        </w:trPr>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с. Едрово улица Белова                  </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0,620</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rPr>
          <w:trHeight w:val="345"/>
        </w:trPr>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 улица Вокзальная</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0,250</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rPr>
          <w:trHeight w:val="360"/>
        </w:trPr>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 улица Строителей</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0,876</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Большое Носакино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0,829</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Среднее Носакино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1,280</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д.Старая Ситенка</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0,459</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Новая Ситенка</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2,525</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14.</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Добывалово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1,025</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Рядчино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0,813</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Харитониха</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0,666</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Гвоздки</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1,772</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Наволок</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0,959</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Макушино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2,444</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Труфаново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0,702</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lastRenderedPageBreak/>
              <w:t>21.</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Костелево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1,894</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22.</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Старина</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1,098</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23.</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Селище</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1,470</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24.</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Афанасово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1,366</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25.</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Старово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0,861</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26.</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д.Бель </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0,328</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27.</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Новинка</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0,648</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28.</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Красилово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1,743</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29.</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Семенова Гора</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0,104</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30.</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Марково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0,125</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31.</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Плав</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0,670</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32.</w:t>
            </w: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Едрово-Селище</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0,996</w:t>
            </w: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асфальт</w:t>
            </w:r>
          </w:p>
        </w:tc>
      </w:tr>
      <w:tr w:rsidR="004B5927" w:rsidRPr="00E679E5" w:rsidTr="0018271E">
        <w:tc>
          <w:tcPr>
            <w:tcW w:w="901" w:type="dxa"/>
          </w:tcPr>
          <w:p w:rsidR="004B5927" w:rsidRPr="00E679E5" w:rsidRDefault="004B5927" w:rsidP="00E679E5">
            <w:pPr>
              <w:spacing w:after="0"/>
              <w:rPr>
                <w:rFonts w:ascii="Times New Roman" w:hAnsi="Times New Roman" w:cs="Times New Roman"/>
                <w:sz w:val="18"/>
                <w:szCs w:val="18"/>
              </w:rPr>
            </w:pPr>
          </w:p>
        </w:tc>
        <w:tc>
          <w:tcPr>
            <w:tcW w:w="4508"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ИТОГО</w:t>
            </w:r>
          </w:p>
        </w:tc>
        <w:tc>
          <w:tcPr>
            <w:tcW w:w="2352"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41,039</w:t>
            </w:r>
          </w:p>
          <w:p w:rsidR="004B5927" w:rsidRPr="00E679E5" w:rsidRDefault="004B5927" w:rsidP="00E679E5">
            <w:pPr>
              <w:spacing w:after="0"/>
              <w:rPr>
                <w:rFonts w:ascii="Times New Roman" w:hAnsi="Times New Roman" w:cs="Times New Roman"/>
                <w:sz w:val="18"/>
                <w:szCs w:val="18"/>
              </w:rPr>
            </w:pPr>
          </w:p>
        </w:tc>
        <w:tc>
          <w:tcPr>
            <w:tcW w:w="2660"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xml:space="preserve">асфальт 3,856 км </w:t>
            </w:r>
          </w:p>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грунт 37,183 км</w:t>
            </w:r>
          </w:p>
        </w:tc>
      </w:tr>
    </w:tbl>
    <w:p w:rsidR="004B5927" w:rsidRPr="00E679E5" w:rsidRDefault="004B5927" w:rsidP="00E679E5">
      <w:pPr>
        <w:spacing w:after="0"/>
        <w:rPr>
          <w:rFonts w:ascii="Times New Roman" w:hAnsi="Times New Roman" w:cs="Times New Roman"/>
          <w:sz w:val="18"/>
          <w:szCs w:val="18"/>
        </w:rPr>
      </w:pP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Автотранспортная инфраструктура поселения представлена 5 АЗС (работают только три)  и 1 газовой АЗС, которые расположены на трассе М10. Все автозаправочные станции находятся в с.Едрово, там же имеется 2 предприятия по техническому обслуживанию и ремонту транспортных средств, машин и оборудования.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 остальных населенных пунктах поселения установка АЗС нецелесообразна, ввиду небольшого количества населения.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Большинство населенных пунктов поселения имеют весьма удовлетворительное транспортное (автомобильное) сообщение. Маршруты общественного транспорта имеются до следующих населенных пунктов:</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г. Санкт-Петербург – д. Добывалово – д. Старая Ситенка – д. Новая Ситенка - с. Едрово – г. Москва;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д. Добывалово – д. Харитониха – д. Гвоздки – д. Наволок – д. Старина – д. Ванютино – д. Бель – д. Речка – д. Новинка – д. Красилово – д. Семенова Гора – д. Марково – д. Плав.</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Остановки общественного транспорта располагаются в следующих населенных пунктах на территории поселения: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д. Бель - д. Ванютино - д. Добывалово - д. Красилово - д. Старая Ситенка - д. Новая Ситенка - д. Новинка - д. Речка - д. Старая Ситенка - с. Едрово (3 шт.) - д. Старина.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Интенсивность дорожного движения на территории Едровского сельского поселения по федеральной трассе М10 высокая.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Главные улицы имеют капитальное асфальтовое покрытие. Улицы в жилой застройке – песчано-гравийные. Пешеходное движение происходит по обочине дорог. Установлены дорожные знаки, регулирующие движение автотранспорта и пешеходов.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Основными недостатками улично-дорожной сети Едровского сельского поселения, являются - низкая доля дорог с асфальтобетонным покрытием дорог местного значения (находящихся в собственности Едровского сельского поселения – дороги внутри границ населённых пунктов, всего 3,856 км из 41,039 км, что составляет 9,4% (без учета автодороги федерального значения М10 проходящей через с.Едрово, Новая Ситенка, Старая Ситенка, Добывалово).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Важным элементов развития транспортной инфраструктуры Едровского сельского поселения является: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 приведение в нормативное состояние автомобильных дорог общего пользования местного значения;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 улучшение связей сложившихся функциональных зон населенных пунктов между собой;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повышение уровня благоустройства улично-дорожной сети населенных пунктов Едровского сельского поселения, путем реализации мероприятий по ремонту существующих улиц и дорог.</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 целом, необходимо отметить, что финансирование транспортной инфраструктуры Едровского сельского поселения ограничено отсутствием целевого финансирования в условиях значительного износа объектов транспортной инфраструктуры.</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По объектам улично-дорожной сети недофинансирование еще значительнее, но оценить объем недофинансирования затруднительно по причине того, что проблема носит общероссийский характер.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Кроме того, объекты улично-дорожной сети значительно изношены, и комплексно решить проблемы поможет лишь проектный подход в рамках целевого общероссийского проекта, с определением базового года и принятием соответствующих нормативов по содержанию улично-дорожной сети и утверждения межремонтных сроков на улично-дорожную сеть местного значения, уточнения категорий дорог, внутриквартальных проездов, четким законодательным определением и делением дорог по принадлежности.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lastRenderedPageBreak/>
        <w:t>В поселении реализуются муниципальные  программы «Совершенствование и содержание дорожного хозяйства на территории Едровского сельского поселения в  2023- 2025 годах»  (утв. Постановлением администрации Едровского сельского поселения от   30.12.2022  № 285), «Программа комплексного развития транспортной инфраструктуры Едровского сельского поселения на 2018 – 2027 годы»  (утв. Постановлением  администрации Едровского сельского поселения от 23.10.2017  № 176), а также  региональный проект «Дорога к дому», в рамках, которых осуществляется ремонт и содержание автодорог на территории поселения. Так, в 2020 году по проекту "Дорога к дому", был  отремонтирован участок  автомобильной дороги общего пользования местного значения, расположенный в с.Едрово ул.Сосновая, ведущий к детскому саду и школе, в 2021 г. - грунтовая дорога от ул.Белова до здания Администрации. Кроме того выполнялись работы по ремонту  дворовых территорий по ул.Сосновая и др.</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 2022 году проведен ремонт автомобильной дороги общего пользования местного значения Едрово-Селище (участок дороги ул. Белова).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Основными приоритетами развития транспортного комплекса муниципального образования должны стать: на первом этапе (до 2032 г.):</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планомерное увеличение протяженности автодорог с твердым покрытием;</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ремонт и реконструкция дорожного покрытия существующей улично-дорожной сети;</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реконструкция и модернизация объектов транспортной инфраструктуры;</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создание новых объектов транспортной инфраструктуры, отвечающая прогнозируемым потребностям предприятий и населения.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 </w:t>
      </w:r>
      <w:bookmarkStart w:id="42" w:name="_Toc151368402"/>
      <w:r w:rsidRPr="00E679E5">
        <w:rPr>
          <w:rFonts w:ascii="Times New Roman" w:hAnsi="Times New Roman" w:cs="Times New Roman"/>
          <w:sz w:val="20"/>
          <w:szCs w:val="20"/>
        </w:rPr>
        <w:t>Численность населения</w:t>
      </w:r>
      <w:bookmarkEnd w:id="42"/>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По состоянию на 01.01.2023 г. на территории Едровского сельского поселения  расположено 26 населенных пунктов, в которых проживает 1742   житель  (данные Росстата РФ, </w:t>
      </w:r>
      <w:hyperlink r:id="rId128" w:history="1">
        <w:r w:rsidRPr="00E679E5">
          <w:rPr>
            <w:rFonts w:ascii="Times New Roman" w:hAnsi="Times New Roman" w:cs="Times New Roman"/>
            <w:sz w:val="20"/>
            <w:szCs w:val="20"/>
          </w:rPr>
          <w:t>http://www.gks.ru/dbscripts/munst/munst.htm (с учётом итогов Всероссийской переписи населения 2020 г.)</w:t>
        </w:r>
      </w:hyperlink>
      <w:r w:rsidRPr="00E679E5">
        <w:rPr>
          <w:rFonts w:ascii="Times New Roman" w:hAnsi="Times New Roman" w:cs="Times New Roman"/>
          <w:sz w:val="20"/>
          <w:szCs w:val="20"/>
        </w:rPr>
        <w:t xml:space="preserve">, что на 271 чел. больше нежели  в 2022 году. Такое различие в показателях возможно связано с включением в учет постоянных жителей поселения клиентов ОАУСО «Валдайский психоневрологический интернат «Добывалово»  (стационарное отделение социального обслуживания граждан 120-135 клиентов).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 В 2022 году численность жителей поселения составляла 1471 чел., что  на 236 человек меньше нежели было на 01.01.2012 года.  Средняя убыль населения за рассматриваемый период (с 2012 по 2022 г.г.) составила 26 человек в год, что привело к сокращению численности жителей на 13,8% или на 1,5% ежегодно. В последние годы имеет место убыль населения на территории Едровского сельского поселения (рис.2.1.8.1.).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 состав Едровского сельского поселения входит 26 населенных пунктов, из которых по состоянию на начало 2022 года  постоянных жителей нет в деревнях Ванютино и Речка, а в 14 деревнях численность жителей не превышает 10 человек. Более 70% жителей проживает в Административном центре поселения с. Едрово. А в 3 населенных пунктах Едрово, Добывалово и Зелёная Роща проживает более 81,8% жителей поселения.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Данные о численности жителей населенных пунктов Едровского сельского поселения приведены в таблице 2.1.8.1    </w:t>
      </w:r>
    </w:p>
    <w:p w:rsidR="00E679E5" w:rsidRDefault="00E679E5" w:rsidP="00E679E5">
      <w:pPr>
        <w:spacing w:after="0"/>
        <w:jc w:val="both"/>
        <w:rPr>
          <w:rFonts w:ascii="Times New Roman" w:hAnsi="Times New Roman" w:cs="Times New Roman"/>
          <w:sz w:val="20"/>
          <w:szCs w:val="20"/>
        </w:rPr>
      </w:pP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Таблица  2.1.8.1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3"/>
        <w:gridCol w:w="2649"/>
        <w:gridCol w:w="1421"/>
        <w:gridCol w:w="1150"/>
        <w:gridCol w:w="1173"/>
        <w:gridCol w:w="1287"/>
        <w:gridCol w:w="1258"/>
      </w:tblGrid>
      <w:tr w:rsidR="004B5927" w:rsidRPr="00E679E5" w:rsidTr="0018271E">
        <w:trPr>
          <w:tblHeader/>
        </w:trPr>
        <w:tc>
          <w:tcPr>
            <w:tcW w:w="677"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 п/п</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Наименование населенного пункта</w:t>
            </w:r>
          </w:p>
        </w:tc>
        <w:tc>
          <w:tcPr>
            <w:tcW w:w="6932" w:type="dxa"/>
            <w:gridSpan w:val="5"/>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Численность постоянно проживающего населения, на 01.01.</w:t>
            </w:r>
          </w:p>
        </w:tc>
      </w:tr>
      <w:tr w:rsidR="004B5927" w:rsidRPr="00E679E5" w:rsidTr="0018271E">
        <w:tc>
          <w:tcPr>
            <w:tcW w:w="677" w:type="dxa"/>
            <w:vAlign w:val="center"/>
          </w:tcPr>
          <w:p w:rsidR="004B5927" w:rsidRPr="00E679E5" w:rsidRDefault="004B5927" w:rsidP="00E679E5">
            <w:pPr>
              <w:spacing w:after="0"/>
              <w:rPr>
                <w:rFonts w:ascii="Times New Roman" w:hAnsi="Times New Roman" w:cs="Times New Roman"/>
                <w:sz w:val="18"/>
                <w:szCs w:val="18"/>
              </w:rPr>
            </w:pPr>
          </w:p>
        </w:tc>
        <w:tc>
          <w:tcPr>
            <w:tcW w:w="2812" w:type="dxa"/>
            <w:vAlign w:val="center"/>
          </w:tcPr>
          <w:p w:rsidR="004B5927" w:rsidRPr="00E679E5" w:rsidRDefault="004B5927" w:rsidP="00E679E5">
            <w:pPr>
              <w:spacing w:after="0"/>
              <w:rPr>
                <w:rFonts w:ascii="Times New Roman" w:hAnsi="Times New Roman" w:cs="Times New Roman"/>
                <w:sz w:val="18"/>
                <w:szCs w:val="18"/>
              </w:rPr>
            </w:pP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2012*</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2017**</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2018**</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2021**</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2022**</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Афанасово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Бель</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Большое Носакино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Ванютино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Гвоздки</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Добывалово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106</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102</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104</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104</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103</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с. Едрово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1355</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1265</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1279</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1279</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1162</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Зелёная Роща</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111</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104</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103</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93</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84</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9.</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Костелёво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Красилово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32</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25</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28</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26</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24</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Макушино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Марково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Наволок</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58</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55</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58</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56</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lastRenderedPageBreak/>
              <w:t>14.</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Новая Ситенка</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56</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67</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64</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57</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59</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Новинка</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10</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8</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Плав</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15</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Речка</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0</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Рядчино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Селище</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48</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46</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45</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44</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40</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20.</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Семёнова Гора</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7</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6</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5</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21.</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Среднее Носакино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22.</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Старая Ситенка</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23.</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Старина</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46</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49</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48</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46</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43</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24.</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Старово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24</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25</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21</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25.</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Труфаново</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3</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26.</w:t>
            </w: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д. Харитониха</w:t>
            </w:r>
          </w:p>
        </w:tc>
        <w:tc>
          <w:tcPr>
            <w:tcW w:w="160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w:t>
            </w:r>
          </w:p>
        </w:tc>
        <w:tc>
          <w:tcPr>
            <w:tcW w:w="124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w:t>
            </w: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11</w:t>
            </w:r>
          </w:p>
        </w:tc>
      </w:tr>
      <w:tr w:rsidR="004B5927" w:rsidRPr="00E679E5" w:rsidTr="0018271E">
        <w:tc>
          <w:tcPr>
            <w:tcW w:w="677" w:type="dxa"/>
          </w:tcPr>
          <w:p w:rsidR="004B5927" w:rsidRPr="00E679E5" w:rsidRDefault="004B5927" w:rsidP="00E679E5">
            <w:pPr>
              <w:spacing w:after="0"/>
              <w:rPr>
                <w:rFonts w:ascii="Times New Roman" w:hAnsi="Times New Roman" w:cs="Times New Roman"/>
                <w:sz w:val="18"/>
                <w:szCs w:val="18"/>
              </w:rPr>
            </w:pP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Итого:</w:t>
            </w:r>
          </w:p>
        </w:tc>
        <w:tc>
          <w:tcPr>
            <w:tcW w:w="1608" w:type="dxa"/>
            <w:vAlign w:val="bottom"/>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1914</w:t>
            </w:r>
          </w:p>
        </w:tc>
        <w:tc>
          <w:tcPr>
            <w:tcW w:w="1248" w:type="dxa"/>
            <w:vAlign w:val="bottom"/>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1814</w:t>
            </w:r>
          </w:p>
        </w:tc>
        <w:tc>
          <w:tcPr>
            <w:tcW w:w="1276" w:type="dxa"/>
            <w:vAlign w:val="bottom"/>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1825</w:t>
            </w:r>
          </w:p>
        </w:tc>
        <w:tc>
          <w:tcPr>
            <w:tcW w:w="1418" w:type="dxa"/>
            <w:vAlign w:val="bottom"/>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1788</w:t>
            </w:r>
          </w:p>
        </w:tc>
        <w:tc>
          <w:tcPr>
            <w:tcW w:w="1382" w:type="dxa"/>
            <w:vAlign w:val="bottom"/>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1648</w:t>
            </w:r>
          </w:p>
        </w:tc>
      </w:tr>
      <w:tr w:rsidR="004B5927" w:rsidRPr="00E679E5" w:rsidTr="0018271E">
        <w:tc>
          <w:tcPr>
            <w:tcW w:w="677" w:type="dxa"/>
            <w:vAlign w:val="center"/>
          </w:tcPr>
          <w:p w:rsidR="004B5927" w:rsidRPr="00E679E5" w:rsidRDefault="004B5927" w:rsidP="00E679E5">
            <w:pPr>
              <w:spacing w:after="0"/>
              <w:rPr>
                <w:rFonts w:ascii="Times New Roman" w:hAnsi="Times New Roman" w:cs="Times New Roman"/>
                <w:sz w:val="18"/>
                <w:szCs w:val="18"/>
              </w:rPr>
            </w:pPr>
          </w:p>
        </w:tc>
        <w:tc>
          <w:tcPr>
            <w:tcW w:w="281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ОАУСО «Валдайский психоневрологический интернат «Добывалово» стационарное отделение социального обслуживания граждан</w:t>
            </w:r>
          </w:p>
        </w:tc>
        <w:tc>
          <w:tcPr>
            <w:tcW w:w="1608" w:type="dxa"/>
            <w:vAlign w:val="center"/>
          </w:tcPr>
          <w:p w:rsidR="004B5927" w:rsidRPr="00E679E5" w:rsidRDefault="004B5927" w:rsidP="00E679E5">
            <w:pPr>
              <w:spacing w:after="0"/>
              <w:rPr>
                <w:rFonts w:ascii="Times New Roman" w:hAnsi="Times New Roman" w:cs="Times New Roman"/>
                <w:sz w:val="18"/>
                <w:szCs w:val="18"/>
              </w:rPr>
            </w:pPr>
          </w:p>
        </w:tc>
        <w:tc>
          <w:tcPr>
            <w:tcW w:w="1248" w:type="dxa"/>
            <w:vAlign w:val="center"/>
          </w:tcPr>
          <w:p w:rsidR="004B5927" w:rsidRPr="00E679E5" w:rsidRDefault="004B5927" w:rsidP="00E679E5">
            <w:pPr>
              <w:spacing w:after="0"/>
              <w:rPr>
                <w:rFonts w:ascii="Times New Roman" w:hAnsi="Times New Roman" w:cs="Times New Roman"/>
                <w:sz w:val="18"/>
                <w:szCs w:val="18"/>
              </w:rPr>
            </w:pPr>
          </w:p>
        </w:tc>
        <w:tc>
          <w:tcPr>
            <w:tcW w:w="1276"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122</w:t>
            </w:r>
          </w:p>
        </w:tc>
        <w:tc>
          <w:tcPr>
            <w:tcW w:w="1418"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125</w:t>
            </w:r>
          </w:p>
        </w:tc>
        <w:tc>
          <w:tcPr>
            <w:tcW w:w="1382" w:type="dxa"/>
            <w:vAlign w:val="center"/>
          </w:tcPr>
          <w:p w:rsidR="004B5927" w:rsidRPr="00E679E5" w:rsidRDefault="004B5927" w:rsidP="00E679E5">
            <w:pPr>
              <w:spacing w:after="0"/>
              <w:rPr>
                <w:rFonts w:ascii="Times New Roman" w:hAnsi="Times New Roman" w:cs="Times New Roman"/>
                <w:sz w:val="18"/>
                <w:szCs w:val="18"/>
              </w:rPr>
            </w:pPr>
            <w:r w:rsidRPr="00E679E5">
              <w:rPr>
                <w:rFonts w:ascii="Times New Roman" w:hAnsi="Times New Roman" w:cs="Times New Roman"/>
                <w:sz w:val="18"/>
                <w:szCs w:val="18"/>
              </w:rPr>
              <w:t>134</w:t>
            </w:r>
          </w:p>
        </w:tc>
      </w:tr>
    </w:tbl>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 - данные сайта - </w:t>
      </w:r>
      <w:hyperlink r:id="rId129" w:history="1">
        <w:r w:rsidRPr="00E679E5">
          <w:rPr>
            <w:rFonts w:ascii="Times New Roman" w:hAnsi="Times New Roman" w:cs="Times New Roman"/>
            <w:sz w:val="20"/>
            <w:szCs w:val="20"/>
          </w:rPr>
          <w:t>http://edrovoadm.ru/pasport-poseleniya.html</w:t>
        </w:r>
      </w:hyperlink>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 - данные сайта - </w:t>
      </w:r>
      <w:hyperlink r:id="rId130" w:history="1">
        <w:r w:rsidRPr="00E679E5">
          <w:rPr>
            <w:rFonts w:ascii="Times New Roman" w:hAnsi="Times New Roman" w:cs="Times New Roman"/>
            <w:sz w:val="20"/>
            <w:szCs w:val="20"/>
          </w:rPr>
          <w:t>http://edrovoadm.ru/statistika.html</w:t>
        </w:r>
      </w:hyperlink>
    </w:p>
    <w:p w:rsidR="004B5927" w:rsidRPr="00E679E5" w:rsidRDefault="004B5927" w:rsidP="00E679E5">
      <w:pPr>
        <w:spacing w:after="0"/>
        <w:jc w:val="both"/>
        <w:rPr>
          <w:rFonts w:ascii="Times New Roman" w:hAnsi="Times New Roman" w:cs="Times New Roman"/>
          <w:sz w:val="20"/>
          <w:szCs w:val="20"/>
        </w:rPr>
      </w:pPr>
    </w:p>
    <w:p w:rsidR="004B5927" w:rsidRPr="00E679E5" w:rsidRDefault="004B5927" w:rsidP="00E679E5">
      <w:pPr>
        <w:spacing w:after="0"/>
        <w:ind w:firstLine="708"/>
        <w:jc w:val="both"/>
        <w:rPr>
          <w:rFonts w:ascii="Times New Roman" w:hAnsi="Times New Roman" w:cs="Times New Roman"/>
          <w:sz w:val="20"/>
          <w:szCs w:val="20"/>
        </w:rPr>
      </w:pPr>
      <w:r w:rsidRPr="00E679E5">
        <w:rPr>
          <w:rFonts w:ascii="Times New Roman" w:hAnsi="Times New Roman" w:cs="Times New Roman"/>
          <w:sz w:val="20"/>
          <w:szCs w:val="20"/>
        </w:rPr>
        <w:t>В деревне Зеленая Роща находится ОАУСО «Валдайский психоневрологический интернат «Добывалово» стационарное отделение социального обслуживания граждан, в котором находится 120-135 человек. Пациенты пансионата размещаются в благоустроенных помещениях  (центральное отопление, водоснабжение, канализация, электричество) (адрес учреждения 175420, д. 21, д. Зеленая Роща, Валдайский район, Новгородская область).</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 последующие годы (2012-2020) отмечены негативные аспекты в демографической ситуации в Едровского сельском поселении – уменьшение рождаемости, рост смертности и миграционный отток жителей (рис. 2.1.8.2. - 2.1.8.4.). За период 2012 – 2022 средний  общий коэффициент смертности  составил  26,0‰, а рождаемости – 9,5‰, то есть уровень смертности превышает уровень рождаемости в 2,7 раза. Как следствие этого средний коэффициент естественной убыли  составил 16,5‰ при минимальных значениях 19,4-23,1‰ в 2020-2021 годах.</w:t>
      </w:r>
    </w:p>
    <w:p w:rsidR="004B5927" w:rsidRPr="004B5927" w:rsidRDefault="004B5927" w:rsidP="004B5927">
      <w:r>
        <w:rPr>
          <w:noProof/>
        </w:rPr>
        <w:drawing>
          <wp:inline distT="0" distB="0" distL="0" distR="0">
            <wp:extent cx="5838445" cy="3308604"/>
            <wp:effectExtent l="12192" t="6096" r="7238" b="0"/>
            <wp:docPr id="1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lastRenderedPageBreak/>
        <w:t>Рис. 2.1.8.1    Изменение численности жителей Едровского сельского поселения за период 2012-2022 годы по данным  Росстата.</w:t>
      </w:r>
    </w:p>
    <w:p w:rsidR="004B5927" w:rsidRPr="00E679E5" w:rsidRDefault="004B5927" w:rsidP="00E679E5">
      <w:pPr>
        <w:spacing w:after="0"/>
        <w:rPr>
          <w:rFonts w:ascii="Times New Roman" w:hAnsi="Times New Roman" w:cs="Times New Roman"/>
          <w:sz w:val="20"/>
          <w:szCs w:val="20"/>
        </w:rPr>
      </w:pPr>
    </w:p>
    <w:p w:rsidR="004B5927" w:rsidRPr="004B5927" w:rsidRDefault="004B5927" w:rsidP="004B5927">
      <w:r>
        <w:rPr>
          <w:noProof/>
        </w:rPr>
        <w:drawing>
          <wp:inline distT="0" distB="0" distL="0" distR="0">
            <wp:extent cx="6155563" cy="3612261"/>
            <wp:effectExtent l="12192" t="6096" r="4445" b="1143"/>
            <wp:docPr id="1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Рис. 2.1.8.2.    Изменение демографических показателей по  Едровскому сельскому поселению за период 2012-2022 годы по данным  Росстата.</w:t>
      </w:r>
    </w:p>
    <w:p w:rsidR="004B5927" w:rsidRPr="00E679E5" w:rsidRDefault="004B5927" w:rsidP="00E679E5">
      <w:pPr>
        <w:spacing w:after="0"/>
        <w:rPr>
          <w:rFonts w:ascii="Times New Roman" w:hAnsi="Times New Roman" w:cs="Times New Roman"/>
          <w:sz w:val="20"/>
          <w:szCs w:val="20"/>
        </w:rPr>
      </w:pPr>
    </w:p>
    <w:p w:rsidR="004B5927" w:rsidRPr="004B5927" w:rsidRDefault="004B5927" w:rsidP="004B5927">
      <w:r>
        <w:rPr>
          <w:noProof/>
        </w:rPr>
        <w:drawing>
          <wp:inline distT="0" distB="0" distL="0" distR="0">
            <wp:extent cx="6076950" cy="3184017"/>
            <wp:effectExtent l="12192" t="6096" r="6858" b="762"/>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4B5927" w:rsidRPr="00E679E5" w:rsidRDefault="004B5927" w:rsidP="00E679E5">
      <w:pPr>
        <w:spacing w:after="0"/>
        <w:rPr>
          <w:rFonts w:ascii="Times New Roman" w:hAnsi="Times New Roman" w:cs="Times New Roman"/>
          <w:sz w:val="20"/>
          <w:szCs w:val="20"/>
        </w:rPr>
      </w:pPr>
    </w:p>
    <w:p w:rsidR="004B5927" w:rsidRPr="00E679E5" w:rsidRDefault="004B5927" w:rsidP="00E679E5">
      <w:pPr>
        <w:spacing w:after="0"/>
        <w:rPr>
          <w:rFonts w:ascii="Times New Roman" w:hAnsi="Times New Roman" w:cs="Times New Roman"/>
          <w:sz w:val="20"/>
          <w:szCs w:val="20"/>
        </w:rPr>
      </w:pPr>
      <w:r w:rsidRPr="00E679E5">
        <w:rPr>
          <w:rFonts w:ascii="Times New Roman" w:hAnsi="Times New Roman" w:cs="Times New Roman"/>
          <w:sz w:val="20"/>
          <w:szCs w:val="20"/>
        </w:rPr>
        <w:t>Рис. 2.1.8.3.    Изменение миграционных показателей  по  Едровскому сельскому поселению за период 2013-2022 годы.</w:t>
      </w:r>
    </w:p>
    <w:p w:rsidR="004B5927" w:rsidRPr="00E679E5" w:rsidRDefault="004B5927" w:rsidP="00E679E5">
      <w:pPr>
        <w:spacing w:after="0"/>
        <w:rPr>
          <w:rFonts w:ascii="Times New Roman" w:hAnsi="Times New Roman" w:cs="Times New Roman"/>
          <w:sz w:val="20"/>
          <w:szCs w:val="20"/>
        </w:rPr>
      </w:pP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Весьма неоднозначны данные и по миграции  населения в Едровском сельском поселении – в целом за период с 2013 по 2022 годы имел место миграционный отток населения в среднем на 3,7 человек  (или 2,2‰) </w:t>
      </w:r>
      <w:r w:rsidRPr="00E679E5">
        <w:rPr>
          <w:rFonts w:ascii="Times New Roman" w:hAnsi="Times New Roman" w:cs="Times New Roman"/>
          <w:sz w:val="20"/>
          <w:szCs w:val="20"/>
        </w:rPr>
        <w:lastRenderedPageBreak/>
        <w:t>в год (общий отток за рассматриваемый период составил 37 человек) (рис.2.1.8.3.). При этом в отдельные годы (2015, 2017, 2019 и 2021 г.) в поселении был зафиксирован миграционный приток населения, в том числе в 2017 году  на уровне 24 человек, а в  2018 году имел место миграционный отток в 39 человек. За рассматриваемый период миграционный отток составил  около 16%  от общей убыли населения в поселении.</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При отрицательных значениях естественной убыли и миграционного притока происходит убыль населения в поселении, которая в среднем за последние 8 лет составила в среднем 23,6 человек в год.</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Схемой территориального планирования Новгородской области (2012 года) предполагалось, что в Валдайском районе на расчетный срок (до 2030 года) общая численность населения уменьшится до 23 тысяч  человек.  В целом прогноз по Валдайскому району реализуется весьма точно – отмечено уменьшение численности жителей к 2019 году  с 27,4 до 23,1 (прогноз 23,2) тысяч человек. При этом на расчетный срок прогнозом предполагался  рост численности городского населения  почти на 2 тысячи человек по сравнению с 2007 годом  и уменьшение численности сельского населения 6,3 тыс. чел. (рис. 2.1.8.4.). Рост численности городского населения предполагался уже начиная с 2012-2013 года. Фактически в этот период отмечено весьма существенное сокращение числа городских жителей по району  по сравнению с прогнозируемыми показателями. При этом численность сельского населения района превышает (по состоянию на 2020 год) прогнозируемые показатели почти на 3 тысячи человек.  Такая же тенденция фиксируется и по Едровскому сельскому поселению,  в котором с 2007 года по 2020 год численность жителей сократилась  меньше, нежели прогнозировалось (рис. 2.1.8.1).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За период с 2012 по 2020 год демографическая ситуация по Новгородской области не улучшилась. Поэтому  согласно расчету перспективной численности населения, осуществленному Росстатом по среднему варианту демографического прогноза от базы на начало 2019 года, в Новгородской области до 2036 года сохранится тенденция сокращения численности жителей.</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Ожидается, что к началу 2036 года численность населения в Новгородской  области будет на 10,2%  меньше, чем в начале 2021 года. Средний годовой темп снижения численности населения оценивается Росстатом в  0,7%.  Городское население уменьшится на  6,9%, сельских жителей станет меньше на  18,6%. Сельское население будет уменьшаться более высокими темпами, чем городское - в среднем на 1,4% в год против 0,5%. (https://vnru.ru/news/15421-do-2036-goda-chislennost-naseleniya-novgorodskoj-oblasti-budet-sokrashchatsya.html).</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С учетом этого на расчетный период в поселении численность населения, по крайней мере, до 2036 года будет уменьшаться. К 2043 году численность жителей в Едровском сельском поселении может составить порядка 1150-1200 человек.</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При сохранении вышеописанных  закономерностей на весь расчетный срок (до 2043 года) численность жителей в поселении может сократиться до 1130-1150 человек, но  будет  значительно выше, нежели было спрогнозировано генпланом 2011 года (511 человек). Доля  населения моложе трудоспособного   возраста составит порядка  16,5%. В связи с пенсионной реформой увеличится доля населения трудоспособного возраста до 59% и уменьшится доля населения старше трудоспособного возрасти до 24,5%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Для интенсификации процессов развития поселения Администрацией  Едровского сельского поселения в 2014-2015 годах предполагалось интенсивное развитие д.Большое Носакино с созданием на ее территории  кадетского училища на 300 мест  и всей сопутствующей инфраструктуры  с общей численностью населения 1867  человек (без учета учащихся кадетского училища). Реализация проекта планировалась до 2035 года.</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Следует отметить, что Схемой территориального планирования Новгородской области и Схемой территориального планирования Валдайского муниципального района  мероприятий по строительству этого объекта на период до 2032 года не предусмотрено. Более того Постановлением Администрации Валдайского района от 15.12.2020 №1963 «Об одобрении прогноза социально-экономического развития Валдайского муниципального района на 2021 год и плановый период 2022 и 2023 годов»  было отмечено, что «Приостановлен инвестиционный проект Строительство малоэтажных домов в д. Большое Носакино» (инвестор - ООО «Гений жизни», ООО «Титан-строй», инвестиционная фаза - строительство сроки реализации 2014-2020 гг., Стоимость проекта - 1,4 млрд. руб.).  Освоено 50 млн. руб. (построено 8 индивидуальных жилых домов)». По данным  Администрации Едровского сельского поселения реализация проекта практически прекращена и на расчетный срок генплана возможный рост численности населения за счет развития д.Большое Носакино  не рассматривается.</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xml:space="preserve">В связи с ежегодным снижением  численности населения  по причине естественной убыли, снижается и количество молодых людей в поселении. Кроме того,  проблемой является и низкий возврат молодёжи на </w:t>
      </w:r>
      <w:r w:rsidRPr="00E679E5">
        <w:rPr>
          <w:rFonts w:ascii="Times New Roman" w:hAnsi="Times New Roman" w:cs="Times New Roman"/>
          <w:sz w:val="20"/>
          <w:szCs w:val="20"/>
        </w:rPr>
        <w:lastRenderedPageBreak/>
        <w:t xml:space="preserve">территорию поселения и района, неуклонное снижение уровня здоровья детей и молодежи.  В целом население поселения можно назвать стареющим: доля пожилых людей возросла и в последние годы удерживается примерно на одном уровне, тогда как доля не достигших трудоспособного возраста, последовательно снижается. </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К числу основных задач демографической политики Российской Федерации отнесены следующие:</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сокращение уровня смертности граждан, прежде всего в трудоспособном возрасте;</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сокращение уровня материнской и младенческой смертности, укрепление репродуктивного здоровья населения, здоровья детей и подростков;</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существенное снижение уровня заболеваемости социально значимыми и представляющими опасность для окружающих заболеваниями, улучшение качества жизни больных (страдающих хроническими заболеваниями) и инвалидов;</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повышение уровня рождаемости;</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укрепление института семьи, возрождение и сохранение духовно-нравственных традиций семейных отношений;</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 регулирование внутренней и внешней миграции, привлечение мигрантов в соответствии с потребностями демографического и социально-экономического развития, с учетом необходимости их социальной адаптации и интеграции.</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В Едровском сельском поселении  возможно успешно решать демографические задачи, если обеспечить действительно эффективную систему расселения. Речь идет, прежде всего, о планировании: планировании размещения производств, планировании развития социальной сферы.</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Стратегией развития предусматривается не только планирование мер демографической политики, но и реализация более широкого круга мер, направленных на формирование условий для сохранения человеческих ресурсов. Стратегия подразумевает в первую очередь решение проблемы создания благоприятной среды жизнедеятельности населения, повышения уровня и качества жизни, и, как следствие, стабилизации демографической ситуации в поселении. Выбор такого подхода обусловлен тем фактом, что именно меры косвенного воздействия, как правило, дают более ощутимый эффект для достижения итоговой цели. Предлагаемые Стратегией меры в сфере регулирования демографической ситуации следует рассматривать как дополнение к основным механизмам демографической политики, реализуемым на федеральном уровне.</w:t>
      </w:r>
    </w:p>
    <w:p w:rsidR="004B5927" w:rsidRPr="00E679E5" w:rsidRDefault="004B5927" w:rsidP="00E679E5">
      <w:pPr>
        <w:spacing w:after="0"/>
        <w:jc w:val="both"/>
        <w:rPr>
          <w:rFonts w:ascii="Times New Roman" w:hAnsi="Times New Roman" w:cs="Times New Roman"/>
          <w:sz w:val="20"/>
          <w:szCs w:val="20"/>
        </w:rPr>
      </w:pPr>
      <w:r w:rsidRPr="00E679E5">
        <w:rPr>
          <w:rFonts w:ascii="Times New Roman" w:hAnsi="Times New Roman" w:cs="Times New Roman"/>
          <w:sz w:val="20"/>
          <w:szCs w:val="20"/>
        </w:rPr>
        <w:t>Задачу снижения смертности Стратегией предлагается решать преимущественно за счёт традиционных мер, связанных с повышением качества и доступности услуг здравоохранения (меры прямого регулирования), сопровождающихся активными и эффективными мероприятиями, направленными на изменение образа и условий жизни населения (меры косвенного регулирования, полностью или частично повторяющие основные задачи социально-экономического развития региона, повышения уровня жизни населения, обеспечения максимального уровня занятости).</w:t>
      </w:r>
    </w:p>
    <w:p w:rsidR="004B5927" w:rsidRPr="00E679E5" w:rsidRDefault="004B5927" w:rsidP="00E679E5">
      <w:pPr>
        <w:spacing w:after="0"/>
        <w:jc w:val="both"/>
        <w:rPr>
          <w:rFonts w:ascii="Times New Roman" w:hAnsi="Times New Roman" w:cs="Times New Roman"/>
          <w:sz w:val="20"/>
          <w:szCs w:val="20"/>
        </w:rPr>
      </w:pPr>
    </w:p>
    <w:p w:rsidR="004B5927" w:rsidRPr="004B5927" w:rsidRDefault="004B5927" w:rsidP="004B5927">
      <w:r>
        <w:rPr>
          <w:noProof/>
        </w:rPr>
        <w:lastRenderedPageBreak/>
        <w:drawing>
          <wp:inline distT="0" distB="0" distL="0" distR="0">
            <wp:extent cx="6139180" cy="3505200"/>
            <wp:effectExtent l="19050" t="0" r="13970" b="0"/>
            <wp:docPr id="1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Рис. 2.1.8.4. Прогнозируемое и фактическое изменение  численности жителей по Валдайскому муниципальному району.</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Повышение рождаемости – задача, решаемая преимущественно в рамках долгосрочной перспективы. Современные позитивные процессы, связанные с ростом основных воспроизводственных показателей, как показывают многие демографические исследования, в первую очередь обусловлены некоторым повышением общего уровня жизни населения и лишь во вторую мерами федеральной демографической политики. Основная задача в этой сфере – формирование условий не просто для рождения ребёнка, но и для полного обеспечения комфортной среды для его воспитания. Уверенность в ближайшем будущем ребёнка – основная движущая сила роста рождаемости.</w:t>
      </w:r>
    </w:p>
    <w:p w:rsidR="004B5927" w:rsidRPr="0003405C" w:rsidRDefault="004B5927" w:rsidP="0003405C">
      <w:pPr>
        <w:spacing w:after="0"/>
        <w:jc w:val="both"/>
        <w:rPr>
          <w:rFonts w:ascii="Times New Roman" w:hAnsi="Times New Roman" w:cs="Times New Roman"/>
          <w:sz w:val="20"/>
          <w:szCs w:val="20"/>
        </w:rPr>
      </w:pPr>
    </w:p>
    <w:p w:rsidR="004B5927" w:rsidRPr="0003405C" w:rsidRDefault="004B5927" w:rsidP="0003405C">
      <w:pPr>
        <w:spacing w:after="0"/>
        <w:jc w:val="both"/>
        <w:rPr>
          <w:rFonts w:ascii="Times New Roman" w:hAnsi="Times New Roman" w:cs="Times New Roman"/>
          <w:sz w:val="20"/>
          <w:szCs w:val="20"/>
        </w:rPr>
      </w:pPr>
      <w:bookmarkStart w:id="43" w:name="_Toc363654770"/>
      <w:bookmarkStart w:id="44" w:name="_Toc367786355"/>
      <w:bookmarkStart w:id="45" w:name="_Toc151368403"/>
      <w:bookmarkStart w:id="46" w:name="_Toc227133275"/>
      <w:bookmarkStart w:id="47" w:name="_Toc227134246"/>
      <w:bookmarkStart w:id="48" w:name="_Toc227134633"/>
      <w:bookmarkStart w:id="49" w:name="_Toc227643969"/>
      <w:bookmarkStart w:id="50" w:name="_Toc244568649"/>
      <w:bookmarkStart w:id="51" w:name="_Toc252868489"/>
      <w:bookmarkStart w:id="52" w:name="_Toc253140300"/>
      <w:bookmarkStart w:id="53" w:name="_Toc253696687"/>
      <w:bookmarkEnd w:id="26"/>
      <w:bookmarkEnd w:id="27"/>
      <w:bookmarkEnd w:id="28"/>
      <w:bookmarkEnd w:id="29"/>
      <w:bookmarkEnd w:id="30"/>
      <w:bookmarkEnd w:id="31"/>
      <w:bookmarkEnd w:id="32"/>
      <w:bookmarkEnd w:id="33"/>
      <w:r w:rsidRPr="0003405C">
        <w:rPr>
          <w:rFonts w:ascii="Times New Roman" w:hAnsi="Times New Roman" w:cs="Times New Roman"/>
          <w:sz w:val="20"/>
          <w:szCs w:val="20"/>
        </w:rPr>
        <w:t>2.1.9. Объекты общественного и  делового назначения.</w:t>
      </w:r>
      <w:bookmarkEnd w:id="43"/>
      <w:bookmarkEnd w:id="44"/>
      <w:bookmarkEnd w:id="45"/>
      <w:r w:rsidRPr="0003405C">
        <w:rPr>
          <w:rFonts w:ascii="Times New Roman" w:hAnsi="Times New Roman" w:cs="Times New Roman"/>
          <w:sz w:val="20"/>
          <w:szCs w:val="20"/>
        </w:rPr>
        <w:t xml:space="preserve">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Едровское сельское  поселение располагает всеми  жизненно важными объектами инфраструктуры (магазины, почтовое отделение, амбулатория, пожарная часть,  школа, детский сад, дом культуры, администрация). Основные объекты общественного и делового назначения расположены с административном центре поселения – селе Едрово. В с.Едрово работает средняя школа (филиал), детский сад, дом культуры, почтовое отделение, библиотека, аптека, магазины, кафе. Функционирует Едровская амбулатория в составе ЦРБ.  В других населенных пунктах поселения работает почтовое отделение в д.Наволок, ФАП в д.Красилово, магазин в д.Наволок. Остальные населенные пункты обеспечиваются частными авто-магазинами.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Перечни основных объектов, размещение которых определило формирование на территории муниципального образования  общественных, деловых и рекреационных зон приведены в обобщенном виде в таблицах настоящего раздела. За  последнее время  существенных изменений по объектам общественного и делового назначения не произошло, а полный перечень основных объектов и инфраструктуры Едровского сельского  и их основные характеристики (параметры) и месторасположение подробно изложены в Схеме территориального планирования Новгородской области (в ред. 2023 года), данные из которых приведены в настоящем проекте генплана. Кроме того в данном материале  приведены и обобщенные данные по Паспорту поселения Росстата РФ (сайт </w:t>
      </w:r>
      <w:hyperlink r:id="rId135" w:history="1">
        <w:r w:rsidRPr="0003405C">
          <w:rPr>
            <w:rFonts w:ascii="Times New Roman" w:hAnsi="Times New Roman" w:cs="Times New Roman"/>
            <w:sz w:val="20"/>
            <w:szCs w:val="20"/>
          </w:rPr>
          <w:t>http://www.gks.ru/dbscripts/munst/munst.htm</w:t>
        </w:r>
      </w:hyperlink>
      <w:r w:rsidRPr="0003405C">
        <w:rPr>
          <w:rFonts w:ascii="Times New Roman" w:hAnsi="Times New Roman" w:cs="Times New Roman"/>
          <w:sz w:val="20"/>
          <w:szCs w:val="20"/>
        </w:rPr>
        <w:t>), по обобщенным данным Администрации Едровского сельского  поселения и согласно Паспорта Едровского сельского поселения (сайт  admroshino.ru/passport-poseleniya.html).</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По оценкам Администрации Едровского сельского поселения (с привлечением специалистов ОАО «Институт Новгородгражданпроект»  (Великий Новгород)  было констатировано, что существовавшие на 2011 год учреждения социальной инфраструктуры обеспечивали потребности жителей Едровского сельского поселения в следующих объемах:</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lastRenderedPageBreak/>
        <w:t>- по детским дошкольным учреждениям ниже нормативного уровня на 18,6 %;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 общеобразовательным учреждениям – выше нормативных на 259,9%;</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 детским учреждениям дополнительного образования (ЦВР; ДМШ; ДШИ и пр.) население Едровского сельского поселения было полностью необеспеченно;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Обеспеченность населения поселения  по числу посещений амбулаторно-поликлинических учреждений было  в два раза ниже нормативных, тогда, как обеспеченность дневными стационарами – значительно превышает социальные нормативы;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Обеспеченность населения спортивными объектами была  крайне низкой - спортивными залами на  21,1%, плоскостными сооружениями – 21,63% (за счет объектов МАОУ СОШ №5);</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Обеспеченность жителей Едровского сельского поселения учреждениями культуры была  достаточно высокой и составляла по учреждениям культурно-досугового типа (ДК) – 82% (250 посадочных мест  вместо необходимых 305) и по библиотекам – в части количества единиц хранения: на 252,5%; в части количества читательских мест: на 39,4% (4 посадочных места вместо необходимых: 10);</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Административно-хозяйственные учреждения поселения были представлены: отделениями связи, сберегательной кассой (которые не имеют своих помещений и располагаются в арендуемых) и  администрацией Едровского сельского поселения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Такие учреждения как: аптеки, опорный пункт охраны порядка, пожарное депо в Едровском сельском поселении отсутствовали;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Остальные виды обслуживания (в частности: торговля, общественное питание, часть бытового и коммунального обслуживания) находились  в подавляющем большинстве в частной собственности, поэтому потребность в них не нормировалась  и их развитие определялось рыночными отношениями (принималось, что обеспеченность населения ими должна соответствовать  потребности, в пределах экономической целесообразности существования учреждений.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С учетом выше изложенного в поселении предлагалось на перспективу до 2030 года  сохранить следующие объекты: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здание МАДОУ №17 «Аленушка» (в с.Едрово);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здание МАОУ СОШ №5 (в с.Едрово) и разместить в нем учреждения дополнительного образования детей (ДМШ, ДХШ, ДШИ, ЦВР и пр.);</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Подразделения ММУ Валдайская ЦРБ: Едровская участковая больница (амбулатория –11 посещ./смена); Медпункт – 3 посещ./ смена (в д.Наволок) ; ФАП – 3 посещ./смена (в д.Красилово);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Подразделение ММУ Валдайская ЦРБ: Едровская участковая больница (дневной стационар – 20 коек);</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Спортивный зал в МАОУ СОШ №5 –150,1 м2 (в с.Едрово);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Спортивная площадка в МАОУ СОШ  №5 - 3956 м2  (в с.Едрово);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здания филиалов МУК Валдайская централизованная клубная система: Едровский СДК - 200 мест; Добываловский ДК -  30 мест; Наволокский ДК - 20 мест;</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помещения филиалов МУК Межпоселенческая библиотека им.Б.С.Романова Валдайского МР: филиал №9 /книжный фонд - 14994 (в с.Едрово); филиал №23 /книжный фонд - 5293 (в д.Новая Ситенка); филиал №20 /книжный фонд - 7000 (в д.Наволок); филиал №13 /книжный фонд - 3500 (в д.Красилово);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Баня в с.Едрово (МУП «Банно-прачечное хозяйство»);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Административно-хозяйственные учреждения поселения;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Отделения связи в с.Едрово, д.Добывалово, д.Наволок.</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Кроме того предусматривалось строительство следующих объектов:</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Аптеки, Сберегательной кассы, Пожарного  депо на 2 машины.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Технико-экономические параметры существующих в настоящее время объектов социальной инфраструктуры поселения, сложившийся уровень обеспеченности населения в областях образования, культуры и физической культуры (по состоянию на 2017 год) рассмотрено в муниципальной  программы «Комплексное развитие  социальной инфраструктуры Едровского сельского поселения на 2018-2027 годы» (утверждена Постановлением Едровского сельского поселения от 15.11.2017  № 206), а по состоянию на 2022 год в Схеме территориального планирования Новгородской области» (утв.  </w:t>
      </w:r>
      <w:hyperlink w:anchor="sub_0" w:history="1">
        <w:r w:rsidRPr="0003405C">
          <w:rPr>
            <w:rFonts w:ascii="Times New Roman" w:hAnsi="Times New Roman" w:cs="Times New Roman"/>
            <w:sz w:val="20"/>
            <w:szCs w:val="20"/>
          </w:rPr>
          <w:t>постановлением</w:t>
        </w:r>
      </w:hyperlink>
      <w:r w:rsidRPr="0003405C">
        <w:rPr>
          <w:rFonts w:ascii="Times New Roman" w:hAnsi="Times New Roman" w:cs="Times New Roman"/>
          <w:sz w:val="20"/>
          <w:szCs w:val="20"/>
        </w:rPr>
        <w:t xml:space="preserve"> Администрации Новгородской области от 26 июня 2012 г. №370  (в редакции от 20.01.2023№32).</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Здравоохранение.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Одним из главных факторов, влияющим на демографические показатели, является уровень развития здравоохранения.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lastRenderedPageBreak/>
        <w:t>Характеристика и анализ обеспеченности населения Едровского сельского поселения объектами здравоохранения приведены ниже.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На территории Едровского сельского поселения оказывает медицинскую помощь Едровская  амбулатория. Обеспеченность больничными койками в стационаре поселения  с дневным пребыванием составляет 8 коек на 1000 жителей. Многие жители сельского поселения пользуется услугами  больниц  г.Валдая.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По данным Росстата в поселении имеются две лечебно-профилактические организации (таблица 2.1.9.1.)</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Таблица 2.1.9.1. </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1637"/>
        <w:gridCol w:w="1266"/>
        <w:gridCol w:w="596"/>
        <w:gridCol w:w="595"/>
        <w:gridCol w:w="595"/>
        <w:gridCol w:w="595"/>
        <w:gridCol w:w="595"/>
        <w:gridCol w:w="595"/>
        <w:gridCol w:w="595"/>
        <w:gridCol w:w="595"/>
        <w:gridCol w:w="595"/>
        <w:gridCol w:w="563"/>
        <w:gridCol w:w="563"/>
      </w:tblGrid>
      <w:tr w:rsidR="004B5927" w:rsidRPr="0003405C" w:rsidTr="0018271E">
        <w:tc>
          <w:tcPr>
            <w:tcW w:w="163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Показатели</w:t>
            </w:r>
          </w:p>
        </w:tc>
        <w:tc>
          <w:tcPr>
            <w:tcW w:w="140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Ед. измерения</w:t>
            </w:r>
          </w:p>
        </w:tc>
        <w:tc>
          <w:tcPr>
            <w:tcW w:w="663"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2012</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2013</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2014</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2015</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2016</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2017</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2018</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2019</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2020</w:t>
            </w:r>
          </w:p>
        </w:tc>
        <w:tc>
          <w:tcPr>
            <w:tcW w:w="617"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2021</w:t>
            </w:r>
          </w:p>
        </w:tc>
        <w:tc>
          <w:tcPr>
            <w:tcW w:w="617"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2022</w:t>
            </w:r>
          </w:p>
        </w:tc>
      </w:tr>
      <w:tr w:rsidR="004B5927" w:rsidRPr="0003405C" w:rsidTr="0018271E">
        <w:tc>
          <w:tcPr>
            <w:tcW w:w="163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Число лечебно-профилактических организаций - всего</w:t>
            </w:r>
          </w:p>
        </w:tc>
        <w:tc>
          <w:tcPr>
            <w:tcW w:w="140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единица</w:t>
            </w:r>
          </w:p>
        </w:tc>
        <w:tc>
          <w:tcPr>
            <w:tcW w:w="663"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w:t>
            </w:r>
          </w:p>
        </w:tc>
        <w:tc>
          <w:tcPr>
            <w:tcW w:w="66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w:t>
            </w:r>
          </w:p>
        </w:tc>
        <w:tc>
          <w:tcPr>
            <w:tcW w:w="61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w:t>
            </w:r>
          </w:p>
        </w:tc>
        <w:tc>
          <w:tcPr>
            <w:tcW w:w="61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w:t>
            </w:r>
          </w:p>
        </w:tc>
      </w:tr>
    </w:tbl>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xml:space="preserve">* по данным Паспорта муниципального образования Едровское сельское   поселение,  Росстат, 2012-2022 г.г.  </w:t>
      </w:r>
      <w:hyperlink r:id="rId136" w:history="1">
        <w:r w:rsidRPr="0003405C">
          <w:rPr>
            <w:rFonts w:ascii="Times New Roman" w:hAnsi="Times New Roman" w:cs="Times New Roman"/>
            <w:sz w:val="20"/>
            <w:szCs w:val="20"/>
          </w:rPr>
          <w:t>http://www.gks.ru/dbscripts/munst/munst.htm</w:t>
        </w:r>
      </w:hyperlink>
      <w:r w:rsidRPr="0003405C">
        <w:rPr>
          <w:rFonts w:ascii="Times New Roman" w:hAnsi="Times New Roman" w:cs="Times New Roman"/>
          <w:sz w:val="20"/>
          <w:szCs w:val="20"/>
        </w:rPr>
        <w:t xml:space="preserve"> </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xml:space="preserve">По  данным приведенным  в Схеме территориального планирования Новгородской области (в ред. 2023 года) на территории поселения имеется 2 учреждения здравоохранения (таблица 2.1.9.2.), однако мощность ФАПа в д.Красилово – нулевая, что свидетельствует о его нефункционировании. </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Таблица 2.1.9.2.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0"/>
        <w:gridCol w:w="996"/>
        <w:gridCol w:w="490"/>
        <w:gridCol w:w="1068"/>
        <w:gridCol w:w="951"/>
        <w:gridCol w:w="1183"/>
        <w:gridCol w:w="911"/>
        <w:gridCol w:w="978"/>
        <w:gridCol w:w="1036"/>
        <w:gridCol w:w="948"/>
      </w:tblGrid>
      <w:tr w:rsidR="004B5927" w:rsidRPr="0003405C" w:rsidTr="0018271E">
        <w:trPr>
          <w:trHeight w:val="20"/>
        </w:trPr>
        <w:tc>
          <w:tcPr>
            <w:tcW w:w="527"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Населенный пункт</w:t>
            </w:r>
          </w:p>
        </w:tc>
        <w:tc>
          <w:tcPr>
            <w:tcW w:w="520"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Улица</w:t>
            </w:r>
          </w:p>
        </w:tc>
        <w:tc>
          <w:tcPr>
            <w:tcW w:w="256"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Дом</w:t>
            </w:r>
          </w:p>
        </w:tc>
        <w:tc>
          <w:tcPr>
            <w:tcW w:w="558"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Тип МО</w:t>
            </w:r>
          </w:p>
        </w:tc>
        <w:tc>
          <w:tcPr>
            <w:tcW w:w="497"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МО</w:t>
            </w:r>
          </w:p>
        </w:tc>
        <w:tc>
          <w:tcPr>
            <w:tcW w:w="618"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Иерархия</w:t>
            </w:r>
          </w:p>
        </w:tc>
        <w:tc>
          <w:tcPr>
            <w:tcW w:w="476"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Мощность</w:t>
            </w:r>
          </w:p>
        </w:tc>
        <w:tc>
          <w:tcPr>
            <w:tcW w:w="511"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Количество коек</w:t>
            </w:r>
          </w:p>
        </w:tc>
        <w:tc>
          <w:tcPr>
            <w:tcW w:w="541"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Количество машин скорой помощи</w:t>
            </w:r>
          </w:p>
        </w:tc>
        <w:tc>
          <w:tcPr>
            <w:tcW w:w="495"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Год постройки</w:t>
            </w:r>
          </w:p>
        </w:tc>
      </w:tr>
      <w:tr w:rsidR="004B5927" w:rsidRPr="0003405C" w:rsidTr="0018271E">
        <w:trPr>
          <w:trHeight w:val="20"/>
        </w:trPr>
        <w:tc>
          <w:tcPr>
            <w:tcW w:w="527"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xml:space="preserve">Едрово </w:t>
            </w:r>
          </w:p>
        </w:tc>
        <w:tc>
          <w:tcPr>
            <w:tcW w:w="520"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Московская</w:t>
            </w:r>
          </w:p>
        </w:tc>
        <w:tc>
          <w:tcPr>
            <w:tcW w:w="256"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1</w:t>
            </w:r>
          </w:p>
        </w:tc>
        <w:tc>
          <w:tcPr>
            <w:tcW w:w="558"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Амбулатория, в том числе врачебная</w:t>
            </w:r>
          </w:p>
        </w:tc>
        <w:tc>
          <w:tcPr>
            <w:tcW w:w="497"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ГОБУЗ "Валдайская ЦРБ"</w:t>
            </w:r>
          </w:p>
        </w:tc>
        <w:tc>
          <w:tcPr>
            <w:tcW w:w="618"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Обособленное подразделение</w:t>
            </w:r>
          </w:p>
        </w:tc>
        <w:tc>
          <w:tcPr>
            <w:tcW w:w="476"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10</w:t>
            </w:r>
          </w:p>
        </w:tc>
        <w:tc>
          <w:tcPr>
            <w:tcW w:w="511"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0</w:t>
            </w:r>
          </w:p>
        </w:tc>
        <w:tc>
          <w:tcPr>
            <w:tcW w:w="541"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0</w:t>
            </w:r>
          </w:p>
        </w:tc>
        <w:tc>
          <w:tcPr>
            <w:tcW w:w="495"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1972</w:t>
            </w:r>
          </w:p>
        </w:tc>
      </w:tr>
      <w:tr w:rsidR="004B5927" w:rsidRPr="0003405C" w:rsidTr="0018271E">
        <w:trPr>
          <w:trHeight w:val="20"/>
        </w:trPr>
        <w:tc>
          <w:tcPr>
            <w:tcW w:w="527"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xml:space="preserve">Красилово </w:t>
            </w:r>
          </w:p>
        </w:tc>
        <w:tc>
          <w:tcPr>
            <w:tcW w:w="520"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Красилово</w:t>
            </w:r>
          </w:p>
        </w:tc>
        <w:tc>
          <w:tcPr>
            <w:tcW w:w="256"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75</w:t>
            </w:r>
          </w:p>
        </w:tc>
        <w:tc>
          <w:tcPr>
            <w:tcW w:w="558"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Фельдшерско-акушерский пункт</w:t>
            </w:r>
          </w:p>
        </w:tc>
        <w:tc>
          <w:tcPr>
            <w:tcW w:w="497"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ГОБУЗ "Валдайская ЦРБ"</w:t>
            </w:r>
          </w:p>
        </w:tc>
        <w:tc>
          <w:tcPr>
            <w:tcW w:w="618"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Обособленное подразделение</w:t>
            </w:r>
          </w:p>
        </w:tc>
        <w:tc>
          <w:tcPr>
            <w:tcW w:w="476"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0</w:t>
            </w:r>
          </w:p>
        </w:tc>
        <w:tc>
          <w:tcPr>
            <w:tcW w:w="511"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0</w:t>
            </w:r>
          </w:p>
        </w:tc>
        <w:tc>
          <w:tcPr>
            <w:tcW w:w="541"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0</w:t>
            </w:r>
          </w:p>
        </w:tc>
        <w:tc>
          <w:tcPr>
            <w:tcW w:w="495" w:type="pct"/>
            <w:shd w:val="clear" w:color="auto" w:fill="auto"/>
            <w:vAlign w:val="center"/>
            <w:hideMark/>
          </w:tcPr>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2006</w:t>
            </w:r>
          </w:p>
        </w:tc>
      </w:tr>
    </w:tbl>
    <w:p w:rsidR="004B5927" w:rsidRPr="004B5927" w:rsidRDefault="004B5927" w:rsidP="004B5927"/>
    <w:p w:rsidR="004B5927" w:rsidRPr="0003405C" w:rsidRDefault="004B5927" w:rsidP="0003405C">
      <w:pPr>
        <w:spacing w:after="0"/>
        <w:ind w:firstLine="708"/>
        <w:jc w:val="both"/>
        <w:rPr>
          <w:rFonts w:ascii="Times New Roman" w:hAnsi="Times New Roman" w:cs="Times New Roman"/>
          <w:sz w:val="20"/>
          <w:szCs w:val="20"/>
        </w:rPr>
      </w:pPr>
      <w:r w:rsidRPr="0003405C">
        <w:rPr>
          <w:rFonts w:ascii="Times New Roman" w:hAnsi="Times New Roman" w:cs="Times New Roman"/>
          <w:sz w:val="20"/>
          <w:szCs w:val="20"/>
        </w:rPr>
        <w:t xml:space="preserve">В последние годы Едровское сельское поселение в полной мере затронули негативные последствия проводимой в целом по стране и, в том числе в Новгородской области, мероприятия по «оптимизации» объектов социально-бытового назначения. Так, в 2021 году рассматривался вопрос существующей в поселении  Едровской амбулатории, а вместо которой планируется  построить новое здание больницы или открыть ФАП. Решение о виде планированного объекта не было принято (см. сайт: </w:t>
      </w:r>
      <w:hyperlink r:id="rId137" w:history="1">
        <w:r w:rsidRPr="0003405C">
          <w:rPr>
            <w:rFonts w:ascii="Times New Roman" w:hAnsi="Times New Roman" w:cs="Times New Roman"/>
            <w:sz w:val="20"/>
            <w:szCs w:val="20"/>
          </w:rPr>
          <w:t>https://vnru.ru/news/55307-zhiteli-valdajskogo-sela-vozmushcheny-zakrytiem-bolnitsy-i-otsutstviem-masok-na-chinovnikakh.html</w:t>
        </w:r>
      </w:hyperlink>
      <w:r w:rsidRPr="0003405C">
        <w:rPr>
          <w:rFonts w:ascii="Times New Roman" w:hAnsi="Times New Roman" w:cs="Times New Roman"/>
          <w:sz w:val="20"/>
          <w:szCs w:val="20"/>
        </w:rPr>
        <w:t xml:space="preserve">). По данным  депутата Думы Валдайского района (главы Едровского сельского поселения) все ФАПы и амбулатории в районе будут под «крылом»/в составе федеральной клинической больницы №122 и будут оснащены современным оборудованием. В дальнейшем ремонт и все хозяйственные вопросы этих медицинских объектов будут в ведении больницы.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Схемой территориального планирования  Новгородской области (в ред. 2023 года) на территории Едровского сельского поселения предполагается приобретение и монтаж быстровозводимых модульных конструкций, в которых разместится Едровская врачебная амбулатория (таблица 2.1.9.3.).</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Таблица 2.1.9.3.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2"/>
        <w:gridCol w:w="2485"/>
        <w:gridCol w:w="3180"/>
        <w:gridCol w:w="1323"/>
        <w:gridCol w:w="2019"/>
      </w:tblGrid>
      <w:tr w:rsidR="004B5927" w:rsidRPr="0003405C" w:rsidTr="0018271E">
        <w:trPr>
          <w:tblHeader/>
        </w:trPr>
        <w:tc>
          <w:tcPr>
            <w:tcW w:w="504"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 п/п</w:t>
            </w:r>
          </w:p>
        </w:tc>
        <w:tc>
          <w:tcPr>
            <w:tcW w:w="271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Наименование юридического лица</w:t>
            </w:r>
          </w:p>
        </w:tc>
        <w:tc>
          <w:tcPr>
            <w:tcW w:w="347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Наименование объекта</w:t>
            </w:r>
          </w:p>
        </w:tc>
        <w:tc>
          <w:tcPr>
            <w:tcW w:w="1437"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Адрес объекта</w:t>
            </w:r>
          </w:p>
        </w:tc>
        <w:tc>
          <w:tcPr>
            <w:tcW w:w="220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Планируемое мероприятие (приобретение и монтаж быстровозводимых модульных конструкций)</w:t>
            </w:r>
          </w:p>
        </w:tc>
      </w:tr>
      <w:tr w:rsidR="004B5927" w:rsidRPr="0003405C" w:rsidTr="0018271E">
        <w:tc>
          <w:tcPr>
            <w:tcW w:w="504"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w:t>
            </w:r>
          </w:p>
        </w:tc>
        <w:tc>
          <w:tcPr>
            <w:tcW w:w="271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Государственное областное бюджетное учреждение здравоохранения "Валдайская центральная районная больница"</w:t>
            </w:r>
          </w:p>
        </w:tc>
        <w:tc>
          <w:tcPr>
            <w:tcW w:w="347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Государственное областное бюджетное учреждение здравоохранения "Валдайская центральная районная больница" Едровская врачебная амбулатория</w:t>
            </w:r>
          </w:p>
        </w:tc>
        <w:tc>
          <w:tcPr>
            <w:tcW w:w="1437"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Новгородская область, с. Едрово</w:t>
            </w:r>
          </w:p>
        </w:tc>
        <w:tc>
          <w:tcPr>
            <w:tcW w:w="220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приобретение и монтаж быстровозводимых модульных конструкций</w:t>
            </w:r>
          </w:p>
        </w:tc>
      </w:tr>
    </w:tbl>
    <w:p w:rsidR="004B5927" w:rsidRPr="0003405C" w:rsidRDefault="004B5927" w:rsidP="0003405C">
      <w:pPr>
        <w:spacing w:after="0"/>
        <w:jc w:val="both"/>
        <w:rPr>
          <w:rFonts w:ascii="Times New Roman" w:hAnsi="Times New Roman" w:cs="Times New Roman"/>
          <w:sz w:val="20"/>
          <w:szCs w:val="20"/>
        </w:rPr>
      </w:pP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Таким образом,   в рамках «оптимизации» системы здравоохранения доступность населения поселения к медицинской помощи за последние годы уменьшилась из-за увеличения расстояния до медицинского учреждения, а также из-за сокращения количества рейсовых автобусов и проблем с записью на прием к врачам ГБОУЗ «Валдайская ЦРБ».  «Оптимизация» затронула интересы более 11% жителей поселения, в первую очередь, пожилых и маломобильных групп населения и не улучшила медицинское обеспечение остальной части жителей поселения (таблица 2.1.9.4.).</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Таблица 2.1.9.4.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86"/>
        <w:gridCol w:w="1610"/>
        <w:gridCol w:w="1478"/>
        <w:gridCol w:w="1478"/>
        <w:gridCol w:w="1734"/>
        <w:gridCol w:w="1685"/>
      </w:tblGrid>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Наименование населенного пункта, входящего в состав МО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Численность постоянно проживающего населения</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на 01.01.2022</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Расстояние до центра МО, км</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Расстояние до райцентра, км</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Расстояние до ближайшего учреждения здравоохранения, км</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Место расположения ближайшего учреждения здравоохранения</w:t>
            </w:r>
          </w:p>
        </w:tc>
      </w:tr>
      <w:tr w:rsidR="004B5927" w:rsidRPr="0003405C" w:rsidTr="0018271E">
        <w:tc>
          <w:tcPr>
            <w:tcW w:w="1719"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 Едрово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1162</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г.Валдай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Афанасово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15</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47</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15</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с.Едрово</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д.Бель</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46</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 (ранее 8)*</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 с.Едрово ( ранее д.Красилово)*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Большое Носакино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35</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с.Едрово</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Ванютино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49</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13</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(д.Красилово)</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с.Едрово</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Гвоздки</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29</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18</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18 (ранее 2)</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 Валдай (ранее д.Наволок)</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Добывалово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103</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15 </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г.Валдай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Зелёная Роща</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84</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13</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13</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с.Едрово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Костелёво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19</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31</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19 (ранее 6)</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с.Едрово (д.Наволок)</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Красилово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55 </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40</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40 (ранее 0)</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г.Валдай (д.Красилово)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Макушино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31</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 (ранее 2)</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г.Валдай (д.Наволок)</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Марково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62</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45</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45 (ранее 5)</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г.Валдай (д.Красилово)</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д.Наволок</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49</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29 </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 (ранее 0)</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г.Валдай (д.Наволок)</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Новинка</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36</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43</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36 (ранее 3)</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с.Едрово (д.Красилово)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Новая Ситенка</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59</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8 </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с.Едрово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Плав</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15</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62</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47</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47 ( ранее 8) </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с.Едрово (д.Красилово)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Речка</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33</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46</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33 (ранее 6)</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с.Едрово (д.Красилово)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Рядчино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36</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с.Едрово</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Селище</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40</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13 </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43</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13</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с.Едрово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Семёнова Гора</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59</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44</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44 (ранее 4)</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г.Валдай (д.Красилово)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д. Среднее Носакино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34</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с.Едрово</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Старая Ситенка</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с.Едрово</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Старина</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43</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32 </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 (ранее 3)</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г.Валдай (д.Наволок)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Старово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52</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 (ранее 4)</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с.Едрово (д.Наволок) </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Труфаново</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33</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28</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28 (ранее 4)</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г.Валдай (д.Наволок)</w:t>
            </w:r>
          </w:p>
        </w:tc>
      </w:tr>
      <w:tr w:rsidR="004B5927" w:rsidRPr="0003405C" w:rsidTr="0018271E">
        <w:tc>
          <w:tcPr>
            <w:tcW w:w="171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Харитониха</w:t>
            </w:r>
          </w:p>
        </w:tc>
        <w:tc>
          <w:tcPr>
            <w:tcW w:w="1725"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w:t>
            </w:r>
          </w:p>
        </w:tc>
        <w:tc>
          <w:tcPr>
            <w:tcW w:w="169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42</w:t>
            </w:r>
          </w:p>
        </w:tc>
        <w:tc>
          <w:tcPr>
            <w:tcW w:w="18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 (ранее 2)</w:t>
            </w:r>
          </w:p>
        </w:tc>
        <w:tc>
          <w:tcPr>
            <w:tcW w:w="177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с.Едрово (д.Наволок)</w:t>
            </w:r>
          </w:p>
        </w:tc>
      </w:tr>
    </w:tbl>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в скобках указаны места расположения медучреждений и расстояние до них до «оптимизации» системы здравоохранения в поселении.</w:t>
      </w:r>
    </w:p>
    <w:p w:rsidR="004B5927" w:rsidRPr="0003405C" w:rsidRDefault="004B5927" w:rsidP="0003405C">
      <w:pPr>
        <w:spacing w:after="0"/>
        <w:jc w:val="both"/>
        <w:rPr>
          <w:rFonts w:ascii="Times New Roman" w:hAnsi="Times New Roman" w:cs="Times New Roman"/>
          <w:sz w:val="20"/>
          <w:szCs w:val="20"/>
        </w:rPr>
      </w:pP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Едровская амбулатория  относится к МБУ «Валдайская  ЦРБ», в связи с чем обязанность по содержанию объекта исполняются указанным учреждением.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Обеспеченность амбулаторно – поликлинической помощью недостаточная. Койко-местами и стационарным лечением на территории поселения население обеспечено не достаточно. В случае необходимости больные госпитализируются в г. Валдай  в больницу ГОБУЗ «Валдайская ЦРБ»</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Проблемой в сфере здравоохранения поселения является отсутствие врачей. Автомобильный парк требует обновления.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Аптечные учреждения  и автомобили скорой медицинской помощи на территории Едровского поселения отсутствуют.</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Медицинские услуги населению поселения оказывает и государственное областное бюджетное учреждение здравоохранения ГБОУЗ «Валдайская ЦРБ» -  Валдайская центральная районная больница. В структуре Валдайской ЦРБ, в комплексе, присутствует поликлиника, многопрофильный круглосуточный стационар, стационар дневного пребывания при поликлинике, офисы врачей общей практики, отделение скорой медицинской помощи. Для обслуживания сельского населения – фельдшерско-акушерские пункты. Диагностическую службу представляют клинико-диагностическая (общеклиническая и биохимическая) лаборатория, отделение ультразвуковой диагностики, кабинеты флюорографии, рентгенологический кабинет, службы ЛФК и физиотерапии. Контролирующую функцию Валдайской ЦРБ осуществляют Министерство здравоохранения Новгородской области, территориальный орган Росздравнадзора по Новгородской области и Территориальный фонд обязательного медицинского страхования Новгородской области. (ГОБУЗ "Валдайская ЦРБ" 175400, Новгородская область</w:t>
      </w:r>
      <w:r w:rsidRPr="0003405C">
        <w:rPr>
          <w:rFonts w:ascii="Times New Roman" w:hAnsi="Times New Roman" w:cs="Times New Roman"/>
          <w:sz w:val="20"/>
          <w:szCs w:val="20"/>
        </w:rPr>
        <w:br/>
        <w:t>г.Валдай, ул. Песчаная, 1а).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Кроме того на территории района функцирнируют:</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  ГОБУЗ "Валдайская областная психоневрологическая больница;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Больница  осуществляет доврачебную медицинскую помощь по: диетологии, лабораторной диагностике, лабораторному делу, медицинской статистике, сестринскому делу, стоматологии, функциональной диагностике. Оказывает амбулаторно-поликлиническую медицинскую помощь, в том числе: при осуществлении специализированной медицинской помощи по: контролю качества медицинской помощи, психиатрии, судебно-психиатрической экспертизе, в том числе: однородной амбулаторной судебно-психиатрической экспертизе. При осуществлении стационарной медицинской помощи, в том числе при осуществлении специализированной медицинской помощи по: бактериологии, клинической лабораторной диагностике, контролю качества медицинской помощи, неврологии, психиатрии, терапии, функциональной диагностике, экспертизе временной нетрудоспособности.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  Филиал  № 1 ФГБУЗ КБ № 122 им. Л.Г. Соколова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Открытие в Валдае филиала ФГБУ "СЗОНКЦ им.Л.Г.Соколова ФМБА России" призвано решить проблему оказания экстренной медицинской помощи пострадавшим в дорожно-транспортных происшествиях и сделает доступными инновационные медицинские технологии для жителей Новгородской области и всех отдыхающих в летний период в этом уголке России.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клинике имеется телекоммуникационная связь, которая позволяет в режиме реального времени на основании данных ЭКГ, УЗИ, КТ и МРТ получить заключение ведущих специалистов ФГБУ "СЗОНКЦ им.Л.Г.Соколова ФМБА России", находящихся в Санкт-Петербурге.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lastRenderedPageBreak/>
        <w:t xml:space="preserve">Основными факторами, определяющими дальнейшее развитие здравоохранения в Едровском сельском поселении, являются мероприятия, осуществляемые в рамках общероссийской программы модернизации системы здравоохранения, распространение новых технологий профилактики, диагностики и лечения заболеваний.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Основными задачами обеспечения устойчивого развития здравоохранения Едровского сельского поселения на расчетную перспективу остаются: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Повышение эффективности программ привлечения и закрепления молодых специалистов (врачей и среднего медицинского персонала) в районе (особенно в сельскую местность района). Повышение требований к специалистам, обучающимся по целевым направлениям.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Необходимо увеличить количество высококвалифицированного медицинского персонала (обязательно наличие врача общей практики).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Сохранение и модернизация материально-технической базы лечебно-профилактических учреждений и лечебно-диагностической базы учреждений здравоохранения.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Сохранение медицинских учреждений с учетом их модернизации.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Формирование у населения потребности в здоровом образе жизни, снижению неонатальной смертности, охране репродуктивного здоровья.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Проведение комплексного технического переоснащения оборудованием.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На территории Едровского сельского поселения расположен ОАУСО "Валдайский психоневрологический интернат "Добывалово". Учреждение было  открыто в августе 1945 года и было создано, как Дом отдыха для инвалидов ВОВ. В 1947 году  Дом отдыха был перепрофилирован в Дом отдыха для спецконтингента - пенсионеров врачей и учителей. С 1970 года учреждение обслуживает инвалидов 1 и 2 групп и пенсионеров по возрасту мужского пола с психоневрологическими заболеваниями. С октября 2010 года интернат стал областным автономным учреждением. Учреждение рассчитано на 131 места, имеет 3 отделения, два из них - отделения "Милосердие". В учреждении накоплен большой опыт. Успешно работает отделение социальной реабилитации. Учреждение расположено по адресу 175420, д. 21, д. Зеленая Роща, Валдайский район, Новгородская область. Помещения интерната благоустроенное (центральное отопление, водоснабжение, канализация, электричество).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Образование.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Система образования в поселении не претерпела существенных изменений за последние 10-12 лет.  Сеть образовательных учреждений Едровского сельского поселения представлена: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МАДОУ № 17 «Аленушка» детским садом с.Едрово  вместимостью 75 мест (в 2020 году учреждение посещали  66 детей, в 2022 - 58). Очерёдность детей в дошкольные образовательные учреждения от 1,5 до 7 лет отсутствует;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общеобразовательной школой - Филиалом  МАОУ «СОШ  № 1 им. М.Аверина» с.Едрово  вместимостью 270 мест (в 2020 году  обучалось 100 учеников, в 2022 - 92).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Обеспеченность населения образовательными учреждениями соответствует минимальным нормативам обеспеченности и достаточна для полноценного обеспечения населения образовательными услугами.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Характеристика и анализ обеспеченности населения Едровского сельского поселения объектами образования  приведены ниже в таблицах (таблица 2.1.9.5. и 2.1.9.6.).</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Таблица 2.1.9.5.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1234"/>
        <w:gridCol w:w="944"/>
        <w:gridCol w:w="1007"/>
        <w:gridCol w:w="814"/>
        <w:gridCol w:w="791"/>
        <w:gridCol w:w="684"/>
        <w:gridCol w:w="1036"/>
        <w:gridCol w:w="1144"/>
        <w:gridCol w:w="978"/>
      </w:tblGrid>
      <w:tr w:rsidR="004B5927" w:rsidRPr="0003405C" w:rsidTr="0018271E">
        <w:trPr>
          <w:trHeight w:val="70"/>
          <w:jc w:val="center"/>
        </w:trPr>
        <w:tc>
          <w:tcPr>
            <w:tcW w:w="979" w:type="dxa"/>
            <w:vMerge w:val="restart"/>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учреждение</w:t>
            </w:r>
          </w:p>
        </w:tc>
        <w:tc>
          <w:tcPr>
            <w:tcW w:w="1346" w:type="dxa"/>
            <w:vMerge w:val="restart"/>
            <w:shd w:val="clear" w:color="auto" w:fill="auto"/>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адрес местонахождения</w:t>
            </w:r>
          </w:p>
        </w:tc>
        <w:tc>
          <w:tcPr>
            <w:tcW w:w="1038" w:type="dxa"/>
            <w:vMerge w:val="restart"/>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вместимость (кол-во мест)</w:t>
            </w:r>
          </w:p>
        </w:tc>
        <w:tc>
          <w:tcPr>
            <w:tcW w:w="1096" w:type="dxa"/>
            <w:vMerge w:val="restart"/>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кол-во обучающихся</w:t>
            </w:r>
          </w:p>
        </w:tc>
        <w:tc>
          <w:tcPr>
            <w:tcW w:w="894" w:type="dxa"/>
            <w:vMerge w:val="restart"/>
            <w:shd w:val="clear" w:color="auto" w:fill="auto"/>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год постройки</w:t>
            </w:r>
          </w:p>
        </w:tc>
        <w:tc>
          <w:tcPr>
            <w:tcW w:w="854" w:type="dxa"/>
            <w:vMerge w:val="restart"/>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состояние здания (отл., хор., удовл., неудовл.)</w:t>
            </w:r>
          </w:p>
        </w:tc>
        <w:tc>
          <w:tcPr>
            <w:tcW w:w="4214" w:type="dxa"/>
            <w:gridSpan w:val="4"/>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благоустройство (да/нет)</w:t>
            </w:r>
          </w:p>
        </w:tc>
      </w:tr>
      <w:tr w:rsidR="004B5927" w:rsidRPr="0003405C" w:rsidTr="0018271E">
        <w:trPr>
          <w:trHeight w:val="70"/>
          <w:jc w:val="center"/>
        </w:trPr>
        <w:tc>
          <w:tcPr>
            <w:tcW w:w="979" w:type="dxa"/>
            <w:vMerge/>
            <w:vAlign w:val="center"/>
          </w:tcPr>
          <w:p w:rsidR="004B5927" w:rsidRPr="0003405C" w:rsidRDefault="004B5927" w:rsidP="0003405C">
            <w:pPr>
              <w:spacing w:after="0"/>
              <w:rPr>
                <w:rFonts w:ascii="Times New Roman" w:hAnsi="Times New Roman" w:cs="Times New Roman"/>
                <w:sz w:val="18"/>
                <w:szCs w:val="18"/>
              </w:rPr>
            </w:pPr>
          </w:p>
        </w:tc>
        <w:tc>
          <w:tcPr>
            <w:tcW w:w="1346" w:type="dxa"/>
            <w:vMerge/>
            <w:shd w:val="clear" w:color="auto" w:fill="auto"/>
            <w:vAlign w:val="center"/>
            <w:hideMark/>
          </w:tcPr>
          <w:p w:rsidR="004B5927" w:rsidRPr="0003405C" w:rsidRDefault="004B5927" w:rsidP="0003405C">
            <w:pPr>
              <w:spacing w:after="0"/>
              <w:rPr>
                <w:rFonts w:ascii="Times New Roman" w:hAnsi="Times New Roman" w:cs="Times New Roman"/>
                <w:sz w:val="18"/>
                <w:szCs w:val="18"/>
              </w:rPr>
            </w:pPr>
          </w:p>
        </w:tc>
        <w:tc>
          <w:tcPr>
            <w:tcW w:w="1038" w:type="dxa"/>
            <w:vMerge/>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p>
        </w:tc>
        <w:tc>
          <w:tcPr>
            <w:tcW w:w="1096" w:type="dxa"/>
            <w:vMerge/>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p>
        </w:tc>
        <w:tc>
          <w:tcPr>
            <w:tcW w:w="894" w:type="dxa"/>
            <w:vMerge/>
            <w:shd w:val="clear" w:color="auto" w:fill="auto"/>
            <w:vAlign w:val="center"/>
            <w:hideMark/>
          </w:tcPr>
          <w:p w:rsidR="004B5927" w:rsidRPr="0003405C" w:rsidRDefault="004B5927" w:rsidP="0003405C">
            <w:pPr>
              <w:spacing w:after="0"/>
              <w:rPr>
                <w:rFonts w:ascii="Times New Roman" w:hAnsi="Times New Roman" w:cs="Times New Roman"/>
                <w:sz w:val="18"/>
                <w:szCs w:val="18"/>
              </w:rPr>
            </w:pPr>
          </w:p>
        </w:tc>
        <w:tc>
          <w:tcPr>
            <w:tcW w:w="854" w:type="dxa"/>
            <w:vMerge/>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p>
        </w:tc>
        <w:tc>
          <w:tcPr>
            <w:tcW w:w="752"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все в наличие</w:t>
            </w:r>
          </w:p>
        </w:tc>
        <w:tc>
          <w:tcPr>
            <w:tcW w:w="1121"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оборудовано водопроводом</w:t>
            </w:r>
          </w:p>
        </w:tc>
        <w:tc>
          <w:tcPr>
            <w:tcW w:w="1239"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оборудовано водоотведением (канализацией)</w:t>
            </w:r>
          </w:p>
        </w:tc>
        <w:tc>
          <w:tcPr>
            <w:tcW w:w="1102"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оборудовано центральным отоплением</w:t>
            </w:r>
          </w:p>
        </w:tc>
      </w:tr>
      <w:tr w:rsidR="004B5927" w:rsidRPr="0003405C" w:rsidTr="0018271E">
        <w:trPr>
          <w:trHeight w:val="20"/>
          <w:jc w:val="center"/>
        </w:trPr>
        <w:tc>
          <w:tcPr>
            <w:tcW w:w="979"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Филиал МАОУ «СШ № 1 г.Валдай</w:t>
            </w:r>
            <w:r w:rsidRPr="0003405C">
              <w:rPr>
                <w:rFonts w:ascii="Times New Roman" w:hAnsi="Times New Roman" w:cs="Times New Roman"/>
                <w:sz w:val="18"/>
                <w:szCs w:val="18"/>
              </w:rPr>
              <w:lastRenderedPageBreak/>
              <w:t>» в с.Едрово</w:t>
            </w:r>
          </w:p>
        </w:tc>
        <w:tc>
          <w:tcPr>
            <w:tcW w:w="1346" w:type="dxa"/>
            <w:shd w:val="clear" w:color="auto" w:fill="auto"/>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Валдайский район с. Едрово ул. Сосновая д. 58</w:t>
            </w:r>
          </w:p>
        </w:tc>
        <w:tc>
          <w:tcPr>
            <w:tcW w:w="1038"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270</w:t>
            </w:r>
          </w:p>
        </w:tc>
        <w:tc>
          <w:tcPr>
            <w:tcW w:w="1096"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94</w:t>
            </w:r>
          </w:p>
        </w:tc>
        <w:tc>
          <w:tcPr>
            <w:tcW w:w="894" w:type="dxa"/>
            <w:shd w:val="clear" w:color="auto" w:fill="auto"/>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1976 г.</w:t>
            </w:r>
          </w:p>
        </w:tc>
        <w:tc>
          <w:tcPr>
            <w:tcW w:w="854"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удовл.</w:t>
            </w:r>
          </w:p>
        </w:tc>
        <w:tc>
          <w:tcPr>
            <w:tcW w:w="752"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да</w:t>
            </w:r>
          </w:p>
        </w:tc>
        <w:tc>
          <w:tcPr>
            <w:tcW w:w="1121"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да</w:t>
            </w:r>
          </w:p>
        </w:tc>
        <w:tc>
          <w:tcPr>
            <w:tcW w:w="1239"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да</w:t>
            </w:r>
          </w:p>
        </w:tc>
        <w:tc>
          <w:tcPr>
            <w:tcW w:w="1102"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да</w:t>
            </w:r>
          </w:p>
        </w:tc>
      </w:tr>
      <w:tr w:rsidR="004B5927" w:rsidRPr="0003405C" w:rsidTr="0018271E">
        <w:trPr>
          <w:trHeight w:val="20"/>
          <w:jc w:val="center"/>
        </w:trPr>
        <w:tc>
          <w:tcPr>
            <w:tcW w:w="979"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 xml:space="preserve">Филиал МАОУ «СШ № 1» в с.Едрово дошкольное отделение «Аленушка» </w:t>
            </w:r>
          </w:p>
        </w:tc>
        <w:tc>
          <w:tcPr>
            <w:tcW w:w="1346" w:type="dxa"/>
            <w:shd w:val="clear" w:color="auto" w:fill="auto"/>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Валдайский район с. Едрово ул. Сосновая д. 62</w:t>
            </w:r>
          </w:p>
        </w:tc>
        <w:tc>
          <w:tcPr>
            <w:tcW w:w="1038"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75</w:t>
            </w:r>
          </w:p>
        </w:tc>
        <w:tc>
          <w:tcPr>
            <w:tcW w:w="1096"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101</w:t>
            </w:r>
          </w:p>
        </w:tc>
        <w:tc>
          <w:tcPr>
            <w:tcW w:w="894"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1981 г.</w:t>
            </w:r>
          </w:p>
        </w:tc>
        <w:tc>
          <w:tcPr>
            <w:tcW w:w="854"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удовл.</w:t>
            </w:r>
          </w:p>
        </w:tc>
        <w:tc>
          <w:tcPr>
            <w:tcW w:w="752"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да</w:t>
            </w:r>
          </w:p>
        </w:tc>
        <w:tc>
          <w:tcPr>
            <w:tcW w:w="1121"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да</w:t>
            </w:r>
          </w:p>
        </w:tc>
        <w:tc>
          <w:tcPr>
            <w:tcW w:w="1239"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да</w:t>
            </w:r>
          </w:p>
        </w:tc>
        <w:tc>
          <w:tcPr>
            <w:tcW w:w="1102" w:type="dxa"/>
            <w:shd w:val="clear" w:color="auto" w:fill="auto"/>
            <w:noWrap/>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да</w:t>
            </w:r>
          </w:p>
        </w:tc>
      </w:tr>
    </w:tbl>
    <w:p w:rsidR="004B5927" w:rsidRPr="0003405C" w:rsidRDefault="004B5927" w:rsidP="0003405C">
      <w:pPr>
        <w:spacing w:after="0"/>
        <w:rPr>
          <w:rFonts w:ascii="Times New Roman" w:hAnsi="Times New Roman" w:cs="Times New Roman"/>
          <w:sz w:val="20"/>
          <w:szCs w:val="20"/>
        </w:rPr>
      </w:pP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Таблица 2.1.9.6.</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Численность учащихся в общеобразовательных организациях поселения:</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1887"/>
        <w:gridCol w:w="1083"/>
        <w:gridCol w:w="601"/>
        <w:gridCol w:w="600"/>
        <w:gridCol w:w="600"/>
        <w:gridCol w:w="600"/>
        <w:gridCol w:w="600"/>
        <w:gridCol w:w="600"/>
        <w:gridCol w:w="600"/>
        <w:gridCol w:w="600"/>
        <w:gridCol w:w="600"/>
        <w:gridCol w:w="507"/>
        <w:gridCol w:w="507"/>
      </w:tblGrid>
      <w:tr w:rsidR="004B5927" w:rsidRPr="0003405C" w:rsidTr="0018271E">
        <w:tc>
          <w:tcPr>
            <w:tcW w:w="193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Показатели</w:t>
            </w:r>
          </w:p>
        </w:tc>
        <w:tc>
          <w:tcPr>
            <w:tcW w:w="116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 измерения</w:t>
            </w:r>
          </w:p>
        </w:tc>
        <w:tc>
          <w:tcPr>
            <w:tcW w:w="67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2012</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2013</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2014</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2015</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2016</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2017</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2018</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2019</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2020</w:t>
            </w:r>
          </w:p>
        </w:tc>
        <w:tc>
          <w:tcPr>
            <w:tcW w:w="54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2021</w:t>
            </w:r>
          </w:p>
        </w:tc>
        <w:tc>
          <w:tcPr>
            <w:tcW w:w="54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2022</w:t>
            </w:r>
          </w:p>
        </w:tc>
      </w:tr>
      <w:tr w:rsidR="004B5927" w:rsidRPr="0003405C" w:rsidTr="0018271E">
        <w:tc>
          <w:tcPr>
            <w:tcW w:w="193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Численность обучающихся общеобразовательных организаций с учетом обособленных подразделений</w:t>
            </w:r>
          </w:p>
        </w:tc>
        <w:tc>
          <w:tcPr>
            <w:tcW w:w="116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человек</w:t>
            </w:r>
          </w:p>
        </w:tc>
        <w:tc>
          <w:tcPr>
            <w:tcW w:w="67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57</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70</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70</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63</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74</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80</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90</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94</w:t>
            </w:r>
          </w:p>
        </w:tc>
        <w:tc>
          <w:tcPr>
            <w:tcW w:w="67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w:t>
            </w:r>
          </w:p>
        </w:tc>
        <w:tc>
          <w:tcPr>
            <w:tcW w:w="54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101</w:t>
            </w:r>
          </w:p>
        </w:tc>
        <w:tc>
          <w:tcPr>
            <w:tcW w:w="54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92</w:t>
            </w:r>
          </w:p>
        </w:tc>
      </w:tr>
    </w:tbl>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по данным Паспорта муниципального образования Едровское сельское   поселение,  Росстат, 2012-2022 г.г.  http://www.gks.ru/dbscripts/munst/munst.htm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Учитывая, что в ближайшие годы в поселении не ожидается рост рождаемости, проблема нехватки детских дошкольных учреждений отсутствует.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Внешкольные учреждения на территории Едровского сельского поселения отсутствуют.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Для обеспечения доступности и современного качества дошкольного образования требуется формирование системы мониторинга за потребностями населения в услугах дошкольного образования для гибкой коррекции деятельности системы дошкольного образования.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Стратегическими задачами остаются: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Оптимизация сети дошкольных и общеобразовательных учреждений.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Совершенствование содержания, технологии обучения и воспитания.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Развитие системы обеспечения качества образования.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Повышение эффективности управления в отрасли.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Социальное обслуживание.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ОАУСО «Валдайский  КЦСО»  проводит социальное обслуживания на дому граждан пожилого возраста и инвалидов.</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На территории поселения на 01.01.2023 года проживают 443 пенсионера.  В центре социального обслуживания престарелых граждан и инвалидов состоят на учете и обслуживаются на дому  65 человек.  Выявляются нуждающиеся в уходе, лечении, материальной помощи, приобретении дров. При пожелании пенсионеров и инвалидов, администрация поселения помогает оформиться в дома - интернаты или больницы.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Большое внимание уделяется неблагополучным семьям  с детьми. Проведено с органами опеки, участковыми 3 рейда. Эти семьи посещаются  специалистами администрации поселения, специалистами центра семьи и детства, членами комиссии по делам несовершеннолетних, проводятся воспитательные беседы. При необходимости  оказывается материальная помощь многодетным семьям и малоимущим.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Спортивные объекты.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Еще в 2011 году отмечалось, что обеспеченность населения спортивными объектами являлась  крайне низкой – около 20% от норматива  (за счет объектов МАОУ СОШ №5). По данным Росстата ситуация со спортивными сооружениями в поселении постепенно улучшается за счет плоскостных сооружений не являющихся муниципальными (таблица 2.1.9.7.).</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Таблица 2.1.9.7.</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1383"/>
        <w:gridCol w:w="1117"/>
        <w:gridCol w:w="642"/>
        <w:gridCol w:w="642"/>
        <w:gridCol w:w="643"/>
        <w:gridCol w:w="643"/>
        <w:gridCol w:w="643"/>
        <w:gridCol w:w="643"/>
        <w:gridCol w:w="643"/>
        <w:gridCol w:w="643"/>
        <w:gridCol w:w="643"/>
        <w:gridCol w:w="550"/>
        <w:gridCol w:w="550"/>
      </w:tblGrid>
      <w:tr w:rsidR="004B5927" w:rsidRPr="0003405C" w:rsidTr="0018271E">
        <w:tc>
          <w:tcPr>
            <w:tcW w:w="1413"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Показатели</w:t>
            </w:r>
          </w:p>
        </w:tc>
        <w:tc>
          <w:tcPr>
            <w:tcW w:w="119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Ед. </w:t>
            </w:r>
            <w:r w:rsidRPr="0003405C">
              <w:rPr>
                <w:rFonts w:ascii="Times New Roman" w:hAnsi="Times New Roman" w:cs="Times New Roman"/>
                <w:sz w:val="18"/>
                <w:szCs w:val="18"/>
              </w:rPr>
              <w:lastRenderedPageBreak/>
              <w:t>измерения</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2012</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2013</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2014</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2015</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2016</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2017</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2018</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2019</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2020</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2021</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2022</w:t>
            </w:r>
          </w:p>
        </w:tc>
      </w:tr>
      <w:tr w:rsidR="004B5927" w:rsidRPr="0003405C" w:rsidTr="0018271E">
        <w:tc>
          <w:tcPr>
            <w:tcW w:w="1413"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Число спортивных сооружений</w:t>
            </w:r>
          </w:p>
        </w:tc>
        <w:tc>
          <w:tcPr>
            <w:tcW w:w="119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41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спортивные сооружения - всего</w:t>
            </w:r>
          </w:p>
        </w:tc>
        <w:tc>
          <w:tcPr>
            <w:tcW w:w="119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w:t>
            </w:r>
          </w:p>
        </w:tc>
      </w:tr>
      <w:tr w:rsidR="004B5927" w:rsidRPr="0003405C" w:rsidTr="0018271E">
        <w:tc>
          <w:tcPr>
            <w:tcW w:w="141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плоскостные спортивные сооружения</w:t>
            </w:r>
          </w:p>
        </w:tc>
        <w:tc>
          <w:tcPr>
            <w:tcW w:w="119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r>
      <w:tr w:rsidR="004B5927" w:rsidRPr="0003405C" w:rsidTr="0018271E">
        <w:tc>
          <w:tcPr>
            <w:tcW w:w="141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спортивные залы</w:t>
            </w:r>
          </w:p>
        </w:tc>
        <w:tc>
          <w:tcPr>
            <w:tcW w:w="119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r>
      <w:tr w:rsidR="004B5927" w:rsidRPr="0003405C" w:rsidTr="0018271E">
        <w:tc>
          <w:tcPr>
            <w:tcW w:w="1413"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Число муниципальных спортивных сооружений</w:t>
            </w:r>
          </w:p>
        </w:tc>
        <w:tc>
          <w:tcPr>
            <w:tcW w:w="119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41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спортивные сооружения - всего</w:t>
            </w:r>
          </w:p>
        </w:tc>
        <w:tc>
          <w:tcPr>
            <w:tcW w:w="119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r>
      <w:tr w:rsidR="004B5927" w:rsidRPr="0003405C" w:rsidTr="0018271E">
        <w:tc>
          <w:tcPr>
            <w:tcW w:w="141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плоскостные спортивные сооружения</w:t>
            </w:r>
          </w:p>
        </w:tc>
        <w:tc>
          <w:tcPr>
            <w:tcW w:w="119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r>
      <w:tr w:rsidR="004B5927" w:rsidRPr="0003405C" w:rsidTr="0018271E">
        <w:tc>
          <w:tcPr>
            <w:tcW w:w="1413"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спортивные залы</w:t>
            </w:r>
          </w:p>
        </w:tc>
        <w:tc>
          <w:tcPr>
            <w:tcW w:w="119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96"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r>
    </w:tbl>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xml:space="preserve">* по данным Паспорта муниципального образования Едровское сельское   поселение,  Росстат, 2012-2022 г.г.  http://www.gks.ru/dbscripts/munst/munst.htm </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В настоящее время спортивная база поселения представлена:</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- 5 плоскостными спортивными сооружениями, в том числе,  2 -  футбольными полями   площадью 19 000 кв. м, волейбольными площадками и   1 спортивной  площадкой  при школе.</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Спортивным залом в общеобразовательной школе с.Едрово.</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По данным Администрации поселения на 01.01.2023 года на территории поселения имеются следующие спортивные сооружения (</w:t>
      </w:r>
      <w:hyperlink r:id="rId138" w:history="1">
        <w:r w:rsidRPr="0003405C">
          <w:rPr>
            <w:rFonts w:ascii="Times New Roman" w:hAnsi="Times New Roman" w:cs="Times New Roman"/>
            <w:sz w:val="20"/>
            <w:szCs w:val="20"/>
          </w:rPr>
          <w:t>https://edrovoadm.ru/pasport-poseleniya.html</w:t>
        </w:r>
      </w:hyperlink>
      <w:r w:rsidRPr="0003405C">
        <w:rPr>
          <w:rFonts w:ascii="Times New Roman" w:hAnsi="Times New Roman" w:cs="Times New Roman"/>
          <w:sz w:val="20"/>
          <w:szCs w:val="20"/>
        </w:rPr>
        <w:t>) (таблица 2.1.9.8.)</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Таблица 2.1.9.8.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5"/>
        <w:gridCol w:w="2033"/>
        <w:gridCol w:w="1221"/>
        <w:gridCol w:w="1177"/>
        <w:gridCol w:w="1049"/>
        <w:gridCol w:w="1146"/>
      </w:tblGrid>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Наименование объекта,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юридический адрес, телефон </w:t>
            </w: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Собственник</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Площадь</w:t>
            </w: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Этажность</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Материал</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Состояние</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           Спортивные залы:</w:t>
            </w: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           Спортивные стадионы:</w:t>
            </w: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   Плавательные бассейны:</w:t>
            </w: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Спортивные площадки:</w:t>
            </w:r>
          </w:p>
        </w:tc>
        <w:tc>
          <w:tcPr>
            <w:tcW w:w="2220" w:type="dxa"/>
            <w:vAlign w:val="center"/>
          </w:tcPr>
          <w:p w:rsidR="004B5927" w:rsidRPr="0003405C" w:rsidRDefault="004B5927" w:rsidP="0003405C">
            <w:pPr>
              <w:spacing w:after="0"/>
              <w:rPr>
                <w:rFonts w:ascii="Times New Roman" w:hAnsi="Times New Roman" w:cs="Times New Roman"/>
                <w:sz w:val="18"/>
                <w:szCs w:val="18"/>
              </w:rPr>
            </w:pPr>
          </w:p>
        </w:tc>
        <w:tc>
          <w:tcPr>
            <w:tcW w:w="1324" w:type="dxa"/>
            <w:vAlign w:val="center"/>
          </w:tcPr>
          <w:p w:rsidR="004B5927" w:rsidRPr="0003405C" w:rsidRDefault="004B5927" w:rsidP="0003405C">
            <w:pPr>
              <w:spacing w:after="0"/>
              <w:rPr>
                <w:rFonts w:ascii="Times New Roman" w:hAnsi="Times New Roman" w:cs="Times New Roman"/>
                <w:sz w:val="18"/>
                <w:szCs w:val="18"/>
              </w:rPr>
            </w:pPr>
          </w:p>
        </w:tc>
        <w:tc>
          <w:tcPr>
            <w:tcW w:w="1275" w:type="dxa"/>
            <w:vAlign w:val="center"/>
          </w:tcPr>
          <w:p w:rsidR="004B5927" w:rsidRPr="0003405C" w:rsidRDefault="004B5927" w:rsidP="0003405C">
            <w:pPr>
              <w:spacing w:after="0"/>
              <w:rPr>
                <w:rFonts w:ascii="Times New Roman" w:hAnsi="Times New Roman" w:cs="Times New Roman"/>
                <w:sz w:val="18"/>
                <w:szCs w:val="18"/>
              </w:rPr>
            </w:pPr>
          </w:p>
        </w:tc>
        <w:tc>
          <w:tcPr>
            <w:tcW w:w="1134" w:type="dxa"/>
            <w:vAlign w:val="center"/>
          </w:tcPr>
          <w:p w:rsidR="004B5927" w:rsidRPr="0003405C" w:rsidRDefault="004B5927" w:rsidP="0003405C">
            <w:pPr>
              <w:spacing w:after="0"/>
              <w:rPr>
                <w:rFonts w:ascii="Times New Roman" w:hAnsi="Times New Roman" w:cs="Times New Roman"/>
                <w:sz w:val="18"/>
                <w:szCs w:val="18"/>
              </w:rPr>
            </w:pPr>
          </w:p>
        </w:tc>
        <w:tc>
          <w:tcPr>
            <w:tcW w:w="1241" w:type="dxa"/>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Гражданская</w:t>
            </w:r>
          </w:p>
          <w:p w:rsidR="004B5927" w:rsidRPr="0003405C" w:rsidRDefault="004B5927" w:rsidP="0003405C">
            <w:pPr>
              <w:spacing w:after="0"/>
              <w:rPr>
                <w:rFonts w:ascii="Times New Roman" w:hAnsi="Times New Roman" w:cs="Times New Roman"/>
                <w:sz w:val="18"/>
                <w:szCs w:val="18"/>
              </w:rPr>
            </w:pP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Админ. Едровского сельского поселения</w:t>
            </w:r>
          </w:p>
        </w:tc>
        <w:tc>
          <w:tcPr>
            <w:tcW w:w="1324" w:type="dxa"/>
            <w:vAlign w:val="center"/>
          </w:tcPr>
          <w:p w:rsidR="004B5927" w:rsidRPr="0003405C" w:rsidRDefault="004B5927" w:rsidP="0003405C">
            <w:pPr>
              <w:spacing w:after="0"/>
              <w:rPr>
                <w:rFonts w:ascii="Times New Roman" w:hAnsi="Times New Roman" w:cs="Times New Roman"/>
                <w:sz w:val="18"/>
                <w:szCs w:val="18"/>
              </w:rPr>
            </w:pP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500</w:t>
            </w:r>
          </w:p>
          <w:p w:rsidR="004B5927" w:rsidRPr="0003405C" w:rsidRDefault="004B5927" w:rsidP="0003405C">
            <w:pPr>
              <w:spacing w:after="0"/>
              <w:rPr>
                <w:rFonts w:ascii="Times New Roman" w:hAnsi="Times New Roman" w:cs="Times New Roman"/>
                <w:sz w:val="18"/>
                <w:szCs w:val="18"/>
              </w:rPr>
            </w:pP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Железо, дерево</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хорошее</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Калинина</w:t>
            </w:r>
          </w:p>
          <w:p w:rsidR="004B5927" w:rsidRPr="0003405C" w:rsidRDefault="004B5927" w:rsidP="0003405C">
            <w:pPr>
              <w:spacing w:after="0"/>
              <w:rPr>
                <w:rFonts w:ascii="Times New Roman" w:hAnsi="Times New Roman" w:cs="Times New Roman"/>
                <w:sz w:val="18"/>
                <w:szCs w:val="18"/>
              </w:rPr>
            </w:pP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Админ. Едровского сельского поселения</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568</w:t>
            </w:r>
          </w:p>
          <w:p w:rsidR="004B5927" w:rsidRPr="0003405C" w:rsidRDefault="004B5927" w:rsidP="0003405C">
            <w:pPr>
              <w:spacing w:after="0"/>
              <w:rPr>
                <w:rFonts w:ascii="Times New Roman" w:hAnsi="Times New Roman" w:cs="Times New Roman"/>
                <w:sz w:val="18"/>
                <w:szCs w:val="18"/>
              </w:rPr>
            </w:pP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Железо, дерево </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хорошее</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Сосновая</w:t>
            </w: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Админ. Едровского сельского поселения</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324</w:t>
            </w:r>
          </w:p>
          <w:p w:rsidR="004B5927" w:rsidRPr="0003405C" w:rsidRDefault="004B5927" w:rsidP="0003405C">
            <w:pPr>
              <w:spacing w:after="0"/>
              <w:rPr>
                <w:rFonts w:ascii="Times New Roman" w:hAnsi="Times New Roman" w:cs="Times New Roman"/>
                <w:sz w:val="18"/>
                <w:szCs w:val="18"/>
              </w:rPr>
            </w:pP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Железо, дерево</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хорошее</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Щебзавода</w:t>
            </w:r>
          </w:p>
          <w:p w:rsidR="004B5927" w:rsidRPr="0003405C" w:rsidRDefault="004B5927" w:rsidP="0003405C">
            <w:pPr>
              <w:spacing w:after="0"/>
              <w:rPr>
                <w:rFonts w:ascii="Times New Roman" w:hAnsi="Times New Roman" w:cs="Times New Roman"/>
                <w:sz w:val="18"/>
                <w:szCs w:val="18"/>
              </w:rPr>
            </w:pP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Админ. Едровского сельского поселения</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393</w:t>
            </w:r>
          </w:p>
          <w:p w:rsidR="004B5927" w:rsidRPr="0003405C" w:rsidRDefault="004B5927" w:rsidP="0003405C">
            <w:pPr>
              <w:spacing w:after="0"/>
              <w:rPr>
                <w:rFonts w:ascii="Times New Roman" w:hAnsi="Times New Roman" w:cs="Times New Roman"/>
                <w:sz w:val="18"/>
                <w:szCs w:val="18"/>
              </w:rPr>
            </w:pP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Железо, дерево</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хорошее</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Полуостров</w:t>
            </w: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Админ. Едровского сельского поселения</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3500</w:t>
            </w:r>
          </w:p>
          <w:p w:rsidR="004B5927" w:rsidRPr="0003405C" w:rsidRDefault="004B5927" w:rsidP="0003405C">
            <w:pPr>
              <w:spacing w:after="0"/>
              <w:rPr>
                <w:rFonts w:ascii="Times New Roman" w:hAnsi="Times New Roman" w:cs="Times New Roman"/>
                <w:sz w:val="18"/>
                <w:szCs w:val="18"/>
              </w:rPr>
            </w:pP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Железо, дерево</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хорошее</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                       Парк Победы</w:t>
            </w: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Админ. Едровского сельского поселения</w:t>
            </w:r>
          </w:p>
        </w:tc>
        <w:tc>
          <w:tcPr>
            <w:tcW w:w="1324" w:type="dxa"/>
            <w:vAlign w:val="center"/>
          </w:tcPr>
          <w:p w:rsidR="004B5927" w:rsidRPr="0003405C" w:rsidRDefault="004B5927" w:rsidP="0003405C">
            <w:pPr>
              <w:spacing w:after="0"/>
              <w:rPr>
                <w:rFonts w:ascii="Times New Roman" w:hAnsi="Times New Roman" w:cs="Times New Roman"/>
                <w:sz w:val="18"/>
                <w:szCs w:val="18"/>
              </w:rPr>
            </w:pP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1400</w:t>
            </w:r>
          </w:p>
        </w:tc>
        <w:tc>
          <w:tcPr>
            <w:tcW w:w="1275" w:type="dxa"/>
          </w:tcPr>
          <w:p w:rsidR="004B5927" w:rsidRPr="0003405C" w:rsidRDefault="004B5927" w:rsidP="0003405C">
            <w:pPr>
              <w:spacing w:after="0"/>
              <w:rPr>
                <w:rFonts w:ascii="Times New Roman" w:hAnsi="Times New Roman" w:cs="Times New Roman"/>
                <w:sz w:val="18"/>
                <w:szCs w:val="18"/>
              </w:rPr>
            </w:pPr>
          </w:p>
          <w:p w:rsidR="004B5927" w:rsidRPr="0003405C" w:rsidRDefault="004B5927" w:rsidP="0003405C">
            <w:pPr>
              <w:spacing w:after="0"/>
              <w:rPr>
                <w:rFonts w:ascii="Times New Roman" w:hAnsi="Times New Roman" w:cs="Times New Roman"/>
                <w:sz w:val="18"/>
                <w:szCs w:val="18"/>
              </w:rPr>
            </w:pP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         1</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Железо, дерево</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хорошее</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ФМАОУ «СШ №1 им. М. Аверина г. Валдай»</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железо</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хорошее</w:t>
            </w:r>
          </w:p>
        </w:tc>
      </w:tr>
      <w:tr w:rsidR="004B5927" w:rsidRPr="0003405C" w:rsidTr="0018271E">
        <w:tc>
          <w:tcPr>
            <w:tcW w:w="3227"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д.Зеленая Роща</w:t>
            </w:r>
          </w:p>
        </w:tc>
        <w:tc>
          <w:tcPr>
            <w:tcW w:w="2220"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Админ. Едровского сельского поселения </w:t>
            </w:r>
          </w:p>
        </w:tc>
        <w:tc>
          <w:tcPr>
            <w:tcW w:w="132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w:t>
            </w:r>
          </w:p>
        </w:tc>
        <w:tc>
          <w:tcPr>
            <w:tcW w:w="127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134"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Железо,</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дерево</w:t>
            </w:r>
          </w:p>
        </w:tc>
        <w:tc>
          <w:tcPr>
            <w:tcW w:w="1241"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хорошее</w:t>
            </w:r>
          </w:p>
        </w:tc>
      </w:tr>
    </w:tbl>
    <w:p w:rsidR="004B5927" w:rsidRPr="0003405C" w:rsidRDefault="004B5927" w:rsidP="0003405C">
      <w:pPr>
        <w:spacing w:after="0"/>
        <w:jc w:val="both"/>
        <w:rPr>
          <w:rFonts w:ascii="Times New Roman" w:hAnsi="Times New Roman" w:cs="Times New Roman"/>
          <w:sz w:val="20"/>
          <w:szCs w:val="20"/>
        </w:rPr>
      </w:pP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Проблемы в области развития физкультуры и спорта: необходима разработка стратегии, стратегического плана и программы развития физической культуры и спорта.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Предлагается реализация следующих мероприятий: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Реконструкция спортивных сооружений;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Формирование минимально необходимой базы для проведения физкультурно-оздоровительных и спортивных мероприятий.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Обеспечение непрерывности и преемственности физического воспитания различных возрастных групп населения на всех этапах жизнедеятельности.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Организация самодеятельного физкультурно-спортивного движения на основе пропаганды физической культуры и спорта, здорового образа жизни, развития доступного населению рынка оздоровительных и спортивных услуг. Формирование у населения устойчивого интереса к занятиям физической культурой и спортом.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Проведение любительских спортивных соревнований и спортивно-массовых мероприятий.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Необходимы разработка и реализация новых подходов для расширения возможностей граждан для занятия спортом и туризмом, независимо от уровня их доходов.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Среди основных проблем, сдерживающих развитие физической культуры и спорта в районе, следует также отметить недостаточное финансирование районных целевых программ в данной сфере и отсутствие выраженной отраслевой структуры управления развитием физической культуры и спорта.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На территории поселения имеются объекты туризма и отдыха, в частности, коттеджный комплекс Валдайского теннисного клуба в д.Новая Ситенка, там же  реализуется инвестиционный проект - Строительство многофункционального спортивно-туристического комплекса  (планируемый срок завершения строительства – 2023 год).</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По данным Росстата РФ на территории поселения имеется  26-31 место в учреждениях коллективного размещения  (совокупность заведений, предоставляющих услуги по краткосрочному размещению туристов) (таблица 2.1.9.9.).</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Таблица 2.1.9.9.</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2718"/>
        <w:gridCol w:w="1242"/>
        <w:gridCol w:w="775"/>
        <w:gridCol w:w="775"/>
        <w:gridCol w:w="775"/>
        <w:gridCol w:w="775"/>
        <w:gridCol w:w="775"/>
        <w:gridCol w:w="775"/>
        <w:gridCol w:w="775"/>
      </w:tblGrid>
      <w:tr w:rsidR="004B5927" w:rsidRPr="0003405C" w:rsidTr="0018271E">
        <w:tc>
          <w:tcPr>
            <w:tcW w:w="0" w:type="auto"/>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Показатели</w:t>
            </w:r>
          </w:p>
        </w:tc>
        <w:tc>
          <w:tcPr>
            <w:tcW w:w="124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 измерения</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2014</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2015</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2016</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2017</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2018</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2019</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2020</w:t>
            </w:r>
          </w:p>
        </w:tc>
      </w:tr>
      <w:tr w:rsidR="004B5927" w:rsidRPr="0003405C" w:rsidTr="0018271E">
        <w:tc>
          <w:tcPr>
            <w:tcW w:w="0" w:type="auto"/>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Число коллективных средств размещения</w:t>
            </w:r>
          </w:p>
        </w:tc>
        <w:tc>
          <w:tcPr>
            <w:tcW w:w="124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r>
      <w:tr w:rsidR="004B5927" w:rsidRPr="0003405C" w:rsidTr="0018271E">
        <w:tc>
          <w:tcPr>
            <w:tcW w:w="0" w:type="auto"/>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Число мест в коллективных средствах размещения</w:t>
            </w:r>
          </w:p>
        </w:tc>
        <w:tc>
          <w:tcPr>
            <w:tcW w:w="1242"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28</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31</w:t>
            </w:r>
          </w:p>
        </w:tc>
        <w:tc>
          <w:tcPr>
            <w:tcW w:w="77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н/д</w:t>
            </w:r>
          </w:p>
        </w:tc>
      </w:tr>
    </w:tbl>
    <w:p w:rsidR="0003405C" w:rsidRDefault="0003405C" w:rsidP="0003405C">
      <w:pPr>
        <w:spacing w:after="0"/>
        <w:ind w:firstLine="708"/>
        <w:rPr>
          <w:rFonts w:ascii="Times New Roman" w:hAnsi="Times New Roman" w:cs="Times New Roman"/>
          <w:sz w:val="20"/>
          <w:szCs w:val="20"/>
        </w:rPr>
      </w:pPr>
    </w:p>
    <w:p w:rsidR="004B5927" w:rsidRPr="0003405C" w:rsidRDefault="004B5927" w:rsidP="0003405C">
      <w:pPr>
        <w:spacing w:after="0"/>
        <w:ind w:firstLine="708"/>
        <w:rPr>
          <w:rFonts w:ascii="Times New Roman" w:hAnsi="Times New Roman" w:cs="Times New Roman"/>
          <w:sz w:val="20"/>
          <w:szCs w:val="20"/>
        </w:rPr>
      </w:pPr>
      <w:r w:rsidRPr="0003405C">
        <w:rPr>
          <w:rFonts w:ascii="Times New Roman" w:hAnsi="Times New Roman" w:cs="Times New Roman"/>
          <w:sz w:val="20"/>
          <w:szCs w:val="20"/>
        </w:rPr>
        <w:t>Данные за 2021-2022 годы отсутствуют, что может быть об</w:t>
      </w:r>
      <w:r w:rsidR="0003405C" w:rsidRPr="0003405C">
        <w:rPr>
          <w:rFonts w:ascii="Times New Roman" w:hAnsi="Times New Roman" w:cs="Times New Roman"/>
          <w:sz w:val="20"/>
          <w:szCs w:val="20"/>
        </w:rPr>
        <w:t>условлено карантинными мероприят</w:t>
      </w:r>
      <w:r w:rsidRPr="0003405C">
        <w:rPr>
          <w:rFonts w:ascii="Times New Roman" w:hAnsi="Times New Roman" w:cs="Times New Roman"/>
          <w:sz w:val="20"/>
          <w:szCs w:val="20"/>
        </w:rPr>
        <w:t xml:space="preserve">иями в связи с Коронавирусной инфекцией Covid-19 на территории Новгородской области. </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xml:space="preserve">Учреждения культуры. </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Сфера культуры Едровского сельского поселения, наряду с образованием и здравоохранением, является одной из важных составляющих социальной инфраструктуры. Ее состояние – один из показателей качества жизни населения.</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xml:space="preserve">Учреждения культуры территории поселения представлены Домом культуры с.Едрово, Филиалом МБУК«Межпоселенческая библиотека им. Б.Романова»  с книжным фондом 14044 экземпляров литературы, где создан клуб  по интересам: «Книгочей» - для старшего поколения. </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В культурно-досуговых учреждениях поселения  действует 18  кружков, в которых занимается 42 человека; вокальный клубочек, соленое тесто, валяние, кукольный, бисероплетение, вокал, декупаж, вокал, холодный фарфор, волшебные комочки, художественное слово, танцевальный. Число читателей библиотеки с.Едрово  1000  человек  в год.</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xml:space="preserve">Ежегодно учреждениями культуры проводятся более 290 мероприятий. </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Перечень и характеристики объектов культуры, расположенных на территории Едровского сельского поселения представлены ниже в таблице 2.1.9.10.</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lastRenderedPageBreak/>
        <w:t>Таблица 2.1.9.10.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63"/>
        <w:gridCol w:w="1508"/>
        <w:gridCol w:w="1958"/>
        <w:gridCol w:w="1548"/>
        <w:gridCol w:w="2190"/>
        <w:gridCol w:w="1542"/>
      </w:tblGrid>
      <w:tr w:rsidR="004B5927" w:rsidRPr="0003405C" w:rsidTr="0018271E">
        <w:trPr>
          <w:trHeight w:val="20"/>
        </w:trPr>
        <w:tc>
          <w:tcPr>
            <w:tcW w:w="810"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 </w:t>
            </w:r>
            <w:r w:rsidRPr="0003405C">
              <w:rPr>
                <w:rFonts w:ascii="Times New Roman" w:hAnsi="Times New Roman" w:cs="Times New Roman"/>
                <w:sz w:val="18"/>
                <w:szCs w:val="18"/>
              </w:rPr>
              <w:br/>
              <w:t>п/п</w:t>
            </w:r>
          </w:p>
        </w:tc>
        <w:tc>
          <w:tcPr>
            <w:tcW w:w="1636"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Назначение объекта регионального значения</w:t>
            </w:r>
          </w:p>
        </w:tc>
        <w:tc>
          <w:tcPr>
            <w:tcW w:w="2135"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Полное наименование объекта</w:t>
            </w:r>
          </w:p>
        </w:tc>
        <w:tc>
          <w:tcPr>
            <w:tcW w:w="1681"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Местоположение объекта (наименование муниципального района, поселения, городского округа, населенного пункта, улицы, дома)</w:t>
            </w:r>
          </w:p>
        </w:tc>
        <w:tc>
          <w:tcPr>
            <w:tcW w:w="2392"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Краткая характеристика объекта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(год постройки, общая площадь, вместимость читателей, посетителей, зрительских мест, количество учащихся,</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благоустроенность – наличие воды, канализации)</w:t>
            </w:r>
          </w:p>
        </w:tc>
        <w:tc>
          <w:tcPr>
            <w:tcW w:w="1705" w:type="dxa"/>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Примечания / Зоны с особыми условиями использования территории</w:t>
            </w:r>
          </w:p>
        </w:tc>
      </w:tr>
      <w:tr w:rsidR="004B5927" w:rsidRPr="0003405C" w:rsidTr="0018271E">
        <w:trPr>
          <w:trHeight w:val="20"/>
        </w:trPr>
        <w:tc>
          <w:tcPr>
            <w:tcW w:w="810"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9549" w:type="dxa"/>
            <w:gridSpan w:val="5"/>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Объекты культурно-просветительного назначения (музеи, библиотеки, детские школы искусств)</w:t>
            </w:r>
          </w:p>
          <w:p w:rsidR="004B5927" w:rsidRPr="0003405C" w:rsidRDefault="004B5927" w:rsidP="0003405C">
            <w:pPr>
              <w:spacing w:after="0"/>
              <w:rPr>
                <w:rFonts w:ascii="Times New Roman" w:hAnsi="Times New Roman" w:cs="Times New Roman"/>
                <w:sz w:val="18"/>
                <w:szCs w:val="18"/>
              </w:rPr>
            </w:pPr>
          </w:p>
        </w:tc>
      </w:tr>
      <w:tr w:rsidR="004B5927" w:rsidRPr="0003405C" w:rsidTr="0018271E">
        <w:trPr>
          <w:trHeight w:val="20"/>
        </w:trPr>
        <w:tc>
          <w:tcPr>
            <w:tcW w:w="810"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w:t>
            </w:r>
          </w:p>
        </w:tc>
        <w:tc>
          <w:tcPr>
            <w:tcW w:w="1636"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Объект капитального строительства в области культуры и искусства</w:t>
            </w:r>
          </w:p>
        </w:tc>
        <w:tc>
          <w:tcPr>
            <w:tcW w:w="2135"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Едровский филиал МБУК «Межпоселенческая библиотека имени Б.С. Романова Валдайского муниципального района»</w:t>
            </w:r>
          </w:p>
        </w:tc>
        <w:tc>
          <w:tcPr>
            <w:tcW w:w="1681"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Валдайский район, с. Едрово, ул. Сосновая, д. 61</w:t>
            </w:r>
          </w:p>
        </w:tc>
        <w:tc>
          <w:tcPr>
            <w:tcW w:w="2392"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1971 года постройки, 399,4/213 м2, вода, отопление и свет централизованные, 18 посадочных мест</w:t>
            </w:r>
          </w:p>
        </w:tc>
        <w:tc>
          <w:tcPr>
            <w:tcW w:w="1705" w:type="dxa"/>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rPr>
          <w:trHeight w:val="20"/>
        </w:trPr>
        <w:tc>
          <w:tcPr>
            <w:tcW w:w="810"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1.2.</w:t>
            </w:r>
          </w:p>
        </w:tc>
        <w:tc>
          <w:tcPr>
            <w:tcW w:w="1636"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Объект капитального строительства в области культуры и искусства</w:t>
            </w:r>
          </w:p>
        </w:tc>
        <w:tc>
          <w:tcPr>
            <w:tcW w:w="2135"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Наволокский филиал МБУК «Межпоселенческая библиотека имени Б.С. Романова Валдайского муниципального района»</w:t>
            </w:r>
          </w:p>
        </w:tc>
        <w:tc>
          <w:tcPr>
            <w:tcW w:w="1681"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Валдайский район, д. Наволок, д. 25</w:t>
            </w:r>
          </w:p>
        </w:tc>
        <w:tc>
          <w:tcPr>
            <w:tcW w:w="2392"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1964 года постройки, 22 м2, свет, печное отопление, 2 посадочных места</w:t>
            </w:r>
          </w:p>
        </w:tc>
        <w:tc>
          <w:tcPr>
            <w:tcW w:w="1705" w:type="dxa"/>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rPr>
          <w:trHeight w:val="20"/>
        </w:trPr>
        <w:tc>
          <w:tcPr>
            <w:tcW w:w="810"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9549" w:type="dxa"/>
            <w:gridSpan w:val="5"/>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Объекты культурно-досугового (клубного) типа</w:t>
            </w:r>
          </w:p>
          <w:p w:rsidR="004B5927" w:rsidRPr="0003405C" w:rsidRDefault="004B5927" w:rsidP="0003405C">
            <w:pPr>
              <w:spacing w:after="0"/>
              <w:rPr>
                <w:rFonts w:ascii="Times New Roman" w:hAnsi="Times New Roman" w:cs="Times New Roman"/>
                <w:sz w:val="18"/>
                <w:szCs w:val="18"/>
              </w:rPr>
            </w:pPr>
          </w:p>
        </w:tc>
      </w:tr>
      <w:tr w:rsidR="004B5927" w:rsidRPr="0003405C" w:rsidTr="0018271E">
        <w:trPr>
          <w:trHeight w:val="20"/>
        </w:trPr>
        <w:tc>
          <w:tcPr>
            <w:tcW w:w="810"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2.1.</w:t>
            </w:r>
          </w:p>
        </w:tc>
        <w:tc>
          <w:tcPr>
            <w:tcW w:w="1636"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p>
        </w:tc>
        <w:tc>
          <w:tcPr>
            <w:tcW w:w="2135"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Едровский сельский дом культуры</w:t>
            </w:r>
          </w:p>
          <w:p w:rsidR="004B5927" w:rsidRPr="0003405C" w:rsidRDefault="004B5927" w:rsidP="0003405C">
            <w:pPr>
              <w:spacing w:after="0"/>
              <w:rPr>
                <w:rFonts w:ascii="Times New Roman" w:hAnsi="Times New Roman" w:cs="Times New Roman"/>
                <w:sz w:val="18"/>
                <w:szCs w:val="18"/>
              </w:rPr>
            </w:pPr>
          </w:p>
        </w:tc>
        <w:tc>
          <w:tcPr>
            <w:tcW w:w="1681"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Валдайский район, с. Едрово, ул.Сосновая,д.61</w:t>
            </w:r>
          </w:p>
        </w:tc>
        <w:tc>
          <w:tcPr>
            <w:tcW w:w="2392" w:type="dxa"/>
            <w:shd w:val="clear" w:color="auto" w:fill="auto"/>
            <w:tcMar>
              <w:top w:w="0" w:type="dxa"/>
              <w:left w:w="149" w:type="dxa"/>
              <w:bottom w:w="0" w:type="dxa"/>
              <w:right w:w="149" w:type="dxa"/>
            </w:tcMar>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1971 года постройки, 399,4/332,4 м2, вода, отопление, свет централизованные, 250 посадочных мест</w:t>
            </w:r>
          </w:p>
        </w:tc>
        <w:tc>
          <w:tcPr>
            <w:tcW w:w="1705" w:type="dxa"/>
            <w:vAlign w:val="center"/>
          </w:tcPr>
          <w:p w:rsidR="004B5927" w:rsidRPr="0003405C" w:rsidRDefault="004B5927" w:rsidP="0003405C">
            <w:pPr>
              <w:spacing w:after="0"/>
              <w:rPr>
                <w:rFonts w:ascii="Times New Roman" w:hAnsi="Times New Roman" w:cs="Times New Roman"/>
                <w:sz w:val="18"/>
                <w:szCs w:val="18"/>
              </w:rPr>
            </w:pPr>
          </w:p>
        </w:tc>
      </w:tr>
    </w:tbl>
    <w:p w:rsidR="004B5927" w:rsidRPr="0003405C" w:rsidRDefault="004B5927" w:rsidP="0003405C">
      <w:pPr>
        <w:spacing w:after="0"/>
        <w:jc w:val="both"/>
        <w:rPr>
          <w:rFonts w:ascii="Times New Roman" w:hAnsi="Times New Roman" w:cs="Times New Roman"/>
          <w:sz w:val="20"/>
          <w:szCs w:val="20"/>
        </w:rPr>
      </w:pP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Основная проблема муниципальной сферы культуры – создание системы учреждений, отвечающих современным требованиям.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современных условиях успешное функционирование отрасли зависит от сохранения ее инфраструктуры и обновления технического оборудования, внедрения широкого использования возможностей сети Интернет.</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Сфера культуры отражает качество жизни и оказывает влияние на социально-экономические процессы. Программно-целевой метод позволит концентрировать финансовые ресурсы на стратегических направлениях социального развития поселения, определить комплекс мероприятий, которые обеспечивают развитие творческого потенциала населения, способствуют сохранению и развитию традиций культуры, формируют досуг населения по различным направлениям.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Государственная политика России на современном этапе направлена на решение проблем в области культуры исключительно силами органов местного самоуправления, поэтому местные власти становятся полностью ответственными за сохранение (это – первоочередная задача) существующей системы муниципальных учреждений культуры. Сокращение государственного участия в поддержке муниципальных образований отразилось и на финансировании учреждений культуры.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Задача в культурно-досуговых учреждениях – вводить инновационные формы организации досуга населения и увеличить процент охвата населения.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Проведение этих мероприятий позволит увеличить обеспеченность населения сельского поселения культурно-досуговыми учреждениями и качеством услуг.</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lastRenderedPageBreak/>
        <w:t>Так как в настоящее время учреждения культуры пользуются слабой популярностью, для повышения культурного уровня населения Едровского сельского поселения, на расчетную перспективу необходимо провести ряд мероприятий по стабилизации сферы культуры, предполагающие: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использование имеющихся учреждений культуры многофункционально, создавая кружки и клубы по интересам, отвечающим требованиям сегодняшнего дня, а также расширение различных видов культурно-досуговых и просветительных услуг;</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совершенствование формы и методов работы с населением, особенно детьми, подростками и молодежью;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сохранение и развитие системы художественного и профессионального образования, поддержка молодых дарований;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стимулирование народного творчества и культурно-досуговой деятельности;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модернизация материально-технической базы учреждений культуры;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создание условий для дальнейшего развития культуры и искусства, сохранения национально-культурных традиций с целью формирования духовно-нравственных ориентиров граждан.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Торговля и общественное питание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Характеристика и анализ обеспеченности населения Едровского сельского поселения услугами   в области торговли, общественного питания и бытового обслуживания  приведены ниже.  Обеспеченность населения объектами торговли и общественного питания стабилизировалась в последние годы и остается  практически неизменной начиная с 2015 года (таблица 2.1.9.11.). Практически неизменны и показатели по услугам бытового обслуживания (таблица 2.1.9.12.).</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На территории поселения продолжают работать два отделения почты России в селе Едрово и деревне  Наволок. В село Едрово работает филиал Сбербанка, аптечный пункт. Стационарные продовольственные магазины работают в селе Едрово,  промтоварные магазины в селе Едрово. Выездная торговля на территории Едровского сельского поселения организована в 2022 году во всех  населённых пунктах Едровского сельского поселения  индивидуальными предпринимателями круглогодично.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Таблица 2.1.9.11.</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2151"/>
        <w:gridCol w:w="1218"/>
        <w:gridCol w:w="508"/>
        <w:gridCol w:w="505"/>
        <w:gridCol w:w="505"/>
        <w:gridCol w:w="565"/>
        <w:gridCol w:w="565"/>
        <w:gridCol w:w="565"/>
        <w:gridCol w:w="565"/>
        <w:gridCol w:w="565"/>
        <w:gridCol w:w="565"/>
        <w:gridCol w:w="603"/>
        <w:gridCol w:w="505"/>
      </w:tblGrid>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Показатели</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 измерения</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2012</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2013</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2014</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2018</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2019</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2020</w:t>
            </w: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2021</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2022</w:t>
            </w: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Количество объектов розничной торговли и общественного питания</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магазины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15</w:t>
            </w: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15</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w:t>
            </w: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минимаркеты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w:t>
            </w: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магазины товаров повседневного спроса, минимаркеты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неспециализированные непродовольственные магазины и прочие магазины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прочие магазины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павильоны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палатки и киоски</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аптеки и аптечные магазины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58"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аптечные киоски и пункты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общедоступные столовые, закусочные</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столовые учебных заведений, организаций, промышленных предприятий</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558"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рестораны, кафе, бары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558"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автозаправочные станции</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Площадь торгового зала объектов розничной торговли</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магазины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1441</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1441</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1441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981,2</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981,2</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981,2</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981,2</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939,5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939,5</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939,5</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минимаркеты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1234</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708,5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708,5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708,5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708,5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666,8</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666,8</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666,8</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магазины товаров повседневного спроса, минимаркеты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1234</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1234</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неспециализированные непродовольственные магазины и прочие магазины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207</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207</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272,7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прочие магазины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272,7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272,7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272,7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272,7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272,7</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272,7</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павильоны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аптеки и аптечные магазины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35,6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35,6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35,6</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35,6</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35,6</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Площадь зала обслуживания посетителей в объектах общественного питания</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общедоступные столовые, закусочные</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56</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столовые учебных заведений, организаций, промышленных предприятий</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60</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71</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71</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71</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71</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рестораны, кафе, бары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 квадратный</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677</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647</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697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697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697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697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797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797</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797</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797</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Число мест в объектах общественного питания</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общедоступные столовые, закусочные</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место</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38</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столовые учебных заведений, организаций, промышленных предприятий</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место</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40</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22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рестораны, кафе, бары</w:t>
            </w:r>
          </w:p>
        </w:tc>
        <w:tc>
          <w:tcPr>
            <w:tcW w:w="1347"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место</w:t>
            </w:r>
          </w:p>
        </w:tc>
        <w:tc>
          <w:tcPr>
            <w:tcW w:w="561"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223</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223</w:t>
            </w:r>
          </w:p>
        </w:tc>
        <w:tc>
          <w:tcPr>
            <w:tcW w:w="559"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283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283</w:t>
            </w:r>
          </w:p>
        </w:tc>
        <w:tc>
          <w:tcPr>
            <w:tcW w:w="62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283</w:t>
            </w:r>
          </w:p>
        </w:tc>
        <w:tc>
          <w:tcPr>
            <w:tcW w:w="681"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283</w:t>
            </w:r>
          </w:p>
        </w:tc>
        <w:tc>
          <w:tcPr>
            <w:tcW w:w="558"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bl>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 xml:space="preserve">* по данным Паспорта муниципального образования Едровское сельское   поселение,  Росстат, 2012-2022г.г.  </w:t>
      </w:r>
      <w:hyperlink r:id="rId139" w:history="1">
        <w:r w:rsidRPr="0003405C">
          <w:rPr>
            <w:rFonts w:ascii="Times New Roman" w:hAnsi="Times New Roman" w:cs="Times New Roman"/>
            <w:sz w:val="20"/>
            <w:szCs w:val="20"/>
          </w:rPr>
          <w:t>http://www.gks.ru/dbscripts/munst/munst.htm</w:t>
        </w:r>
      </w:hyperlink>
      <w:r w:rsidRPr="0003405C">
        <w:rPr>
          <w:rFonts w:ascii="Times New Roman" w:hAnsi="Times New Roman" w:cs="Times New Roman"/>
          <w:sz w:val="20"/>
          <w:szCs w:val="20"/>
        </w:rPr>
        <w:t xml:space="preserve"> </w:t>
      </w:r>
    </w:p>
    <w:p w:rsidR="004B5927" w:rsidRPr="0003405C" w:rsidRDefault="004B5927" w:rsidP="0003405C">
      <w:pPr>
        <w:spacing w:after="0"/>
        <w:rPr>
          <w:rFonts w:ascii="Times New Roman" w:hAnsi="Times New Roman" w:cs="Times New Roman"/>
          <w:sz w:val="20"/>
          <w:szCs w:val="20"/>
        </w:rPr>
      </w:pP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Бытовое обслуживание  населения</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Таблица 2.1.9.12.</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1581"/>
        <w:gridCol w:w="1104"/>
        <w:gridCol w:w="626"/>
        <w:gridCol w:w="626"/>
        <w:gridCol w:w="626"/>
        <w:gridCol w:w="626"/>
        <w:gridCol w:w="626"/>
        <w:gridCol w:w="626"/>
        <w:gridCol w:w="626"/>
        <w:gridCol w:w="626"/>
        <w:gridCol w:w="626"/>
        <w:gridCol w:w="533"/>
        <w:gridCol w:w="533"/>
      </w:tblGrid>
      <w:tr w:rsidR="004B5927" w:rsidRPr="0003405C" w:rsidTr="0018271E">
        <w:tc>
          <w:tcPr>
            <w:tcW w:w="16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Показатели</w:t>
            </w:r>
          </w:p>
        </w:tc>
        <w:tc>
          <w:tcPr>
            <w:tcW w:w="118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 измерения</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2013</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2014</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2015</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2016</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2017</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2018</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2019</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2020</w:t>
            </w: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2021</w:t>
            </w: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2022</w:t>
            </w:r>
          </w:p>
        </w:tc>
      </w:tr>
      <w:tr w:rsidR="004B5927" w:rsidRPr="0003405C" w:rsidTr="0018271E">
        <w:tc>
          <w:tcPr>
            <w:tcW w:w="16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Число объектов бытового обслуживания населения, оказывающих услуги </w:t>
            </w:r>
          </w:p>
        </w:tc>
        <w:tc>
          <w:tcPr>
            <w:tcW w:w="118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6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Число объектов бытового </w:t>
            </w:r>
            <w:r w:rsidRPr="0003405C">
              <w:rPr>
                <w:rFonts w:ascii="Times New Roman" w:hAnsi="Times New Roman" w:cs="Times New Roman"/>
                <w:sz w:val="18"/>
                <w:szCs w:val="18"/>
              </w:rPr>
              <w:lastRenderedPageBreak/>
              <w:t>обслуживания населения, оказывающих услуги</w:t>
            </w:r>
          </w:p>
        </w:tc>
        <w:tc>
          <w:tcPr>
            <w:tcW w:w="118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единица</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r>
      <w:tr w:rsidR="004B5927" w:rsidRPr="0003405C" w:rsidTr="0018271E">
        <w:tc>
          <w:tcPr>
            <w:tcW w:w="16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Техническое обслуживание и ремонт транспортных средств, машин и оборудования</w:t>
            </w:r>
          </w:p>
        </w:tc>
        <w:tc>
          <w:tcPr>
            <w:tcW w:w="118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r>
      <w:tr w:rsidR="004B5927" w:rsidRPr="0003405C" w:rsidTr="0018271E">
        <w:tc>
          <w:tcPr>
            <w:tcW w:w="1614"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Услуги парикмахерских</w:t>
            </w:r>
          </w:p>
        </w:tc>
        <w:tc>
          <w:tcPr>
            <w:tcW w:w="118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r>
      <w:tr w:rsidR="004B5927" w:rsidRPr="0003405C" w:rsidTr="0018271E">
        <w:tc>
          <w:tcPr>
            <w:tcW w:w="161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Число кресел в парикмахерских</w:t>
            </w:r>
          </w:p>
        </w:tc>
        <w:tc>
          <w:tcPr>
            <w:tcW w:w="118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8"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577"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bl>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по данным Паспорта муниципального образования Едровское сельское   поселение,  Росстат, 2012-2022 г.г.  http://www.gks.ru/dbscripts/munst/munst.htm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2011 года расчет объектов социально-бытового назначения на расчетный срок был выполнен с учетом прогнозируемой численности населения равной 511 жителей. Развитие демографической ситуации в Едровском сельском поселении в последние годы показало, что такой пессимистичный прогноз является маловероятным и была проведена  новая оценка численности жителей на расчетный срок (2043 год). Прогнозируемая численность жителей на расчетный срок согласно настоящего проекта  генплана принята равной 1150-1200 человек, что более чем в 2 раза превышает ранее принятую величину.  В этой связи проведен перерасчет потребности населения в объектах социально бытового назначения на срок до 2043 года. Необходимо отметить, что расчетная потребность в таких объектах увеличилась в 2,25 раза по сравнению с расчетом  2011 года, однако, это не повлияло на концепцию развития социальной сферы в поселении, так как расчетная потребность не превысила существующую мощность основных уже существующих объектов по здравоохранению, образованию, объектам культуры и спорту.</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В рамках приоритетного направления «Развитие социальной инфраструктуры» определена  основная задача -  сохранение объектов социальной инфраструктуры Едровского сельского поселения на расчетный срок  (образование, культура, спорт и физическая культура).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Едровском сельском поселении на перспективу предусмотрены следующие  мероприятия по проектированию, строительству и реконструкции объектов социальной инфраструктуры: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Реконструкция и модернизация объектов образования;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Реконструкция и модернизация объектов культуры;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Реконструкция и модернизация объектов физкультуры и спорта;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Строительство многофункциональных спортивных площадок;</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Реконструкция и модернизация объектов здравоохранения.</w:t>
      </w:r>
    </w:p>
    <w:p w:rsidR="004B5927" w:rsidRPr="0003405C" w:rsidRDefault="004B5927" w:rsidP="0003405C">
      <w:pPr>
        <w:spacing w:after="0"/>
        <w:jc w:val="both"/>
        <w:rPr>
          <w:rFonts w:ascii="Times New Roman" w:hAnsi="Times New Roman" w:cs="Times New Roman"/>
          <w:sz w:val="20"/>
          <w:szCs w:val="20"/>
        </w:rPr>
      </w:pPr>
    </w:p>
    <w:p w:rsidR="004B5927" w:rsidRPr="0003405C" w:rsidRDefault="004B5927" w:rsidP="0003405C">
      <w:pPr>
        <w:spacing w:after="0"/>
        <w:jc w:val="both"/>
        <w:rPr>
          <w:rFonts w:ascii="Times New Roman" w:hAnsi="Times New Roman" w:cs="Times New Roman"/>
          <w:sz w:val="20"/>
          <w:szCs w:val="20"/>
        </w:rPr>
      </w:pPr>
      <w:bookmarkStart w:id="54" w:name="_Toc363654771"/>
      <w:bookmarkStart w:id="55" w:name="_Toc367786356"/>
      <w:bookmarkStart w:id="56" w:name="_Toc151368404"/>
      <w:r w:rsidRPr="0003405C">
        <w:rPr>
          <w:rFonts w:ascii="Times New Roman" w:hAnsi="Times New Roman" w:cs="Times New Roman"/>
          <w:sz w:val="20"/>
          <w:szCs w:val="20"/>
        </w:rPr>
        <w:t>2.1.10. Инженерная инфраструктура</w:t>
      </w:r>
      <w:bookmarkEnd w:id="54"/>
      <w:bookmarkEnd w:id="55"/>
      <w:bookmarkEnd w:id="56"/>
      <w:r w:rsidRPr="0003405C">
        <w:rPr>
          <w:rFonts w:ascii="Times New Roman" w:hAnsi="Times New Roman" w:cs="Times New Roman"/>
          <w:sz w:val="20"/>
          <w:szCs w:val="20"/>
        </w:rPr>
        <w:t xml:space="preserve">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Едровского сельского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рассматривались,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В результате анализа материалов по наличию инженерных систем, котельных и соответствующих сетей, с учетом предоставленных материалов топографической основы, предварительной работы с соответствующими специалистами по коммунальному хозяйству, были установлены зоны наличия инженерных систем.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Существующее состояние инженерных сетей и предложения по их развитию   рассмотрены в  Программе комплексного развития систем  коммунальной инфраструктуры Едровского сельского поселения на 2018 – 2027 годы  (утверждена Постановлением Администрации Едровского сельского поселения от  23.10.2017  № 177), в  муниципальной программе «Комплексное развитие инфраструктуры водоснабжения и водоотведения на территории Валдайского муниципального района в 2022 - 2024 годах» (утв.  постановлением Администрации Валдайского муниципального района от 30.05.2022 № 997), в Схеме </w:t>
      </w:r>
      <w:r w:rsidRPr="0003405C">
        <w:rPr>
          <w:rFonts w:ascii="Times New Roman" w:hAnsi="Times New Roman" w:cs="Times New Roman"/>
          <w:sz w:val="20"/>
          <w:szCs w:val="20"/>
        </w:rPr>
        <w:lastRenderedPageBreak/>
        <w:t xml:space="preserve">водоснабжения и водоотведения на территории Едровского сельского поселения (утв. постановлением Администрации муниципального района от 28.02.2023 № 291), в муниципальной программе «Газификация и содержание сетей газораспределения Валдайского муниципального района в 2017-2023 годах»  (утв. постановлением Администрации Валдайского муниципального района от 15.11.2016 № 1804 в ред. от 27.10.2023 № 2062 и других документах.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Перспективы развития систем водоснабжения и водоотведения, газо-, тепло- и электроснабжения и систем связи в рамках настоящего проекта генплана практически не изменились по сравнению с ранее принятыми  документами, но были несколько уточнены с учетом принятых Программ развития поселения. В настоящем проекте генплана  приводятся только некоторые сводные и обобщенные данные по инженерным системам и планируемым мероприятиям по их развитию на перспективу.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Основные цели программы: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Инженерно-техническая оптимизация систем коммунальной инфраструктуры.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2.  Повышение доступности и качества предоставляемых жилищно-коммунальных услуг.</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3.  Повышение надежности систем коммунальной инфраструктуры.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4. Обеспечение более комфортных условий проживания населения сельского            поселения.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5. Снижение экологического воздействия на окружающую среду.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6. Повышение показателей эффективности производства и транспортировки ресурсов по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каждой системе ресурсоснабжения (удельные расходы топлива и энергии, проценты собственных нужд, проценты потерь в сетях).</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7. Повышение показателей степени охвата потребителей приборами учета.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Целевые показатели устанавливаются по каждому виду коммунальных услуг и периодически корректируются.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Основные показатели инженерного обеспечения населенных пунктов поселения (по данным Росгосстата РФ) за период с 2012 по 2022 годы приведены в таблице 2.1.10.1.</w:t>
      </w:r>
    </w:p>
    <w:p w:rsidR="004B5927" w:rsidRPr="0003405C" w:rsidRDefault="004B5927" w:rsidP="0003405C">
      <w:pPr>
        <w:spacing w:after="0"/>
        <w:rPr>
          <w:rFonts w:ascii="Times New Roman" w:hAnsi="Times New Roman" w:cs="Times New Roman"/>
          <w:sz w:val="20"/>
          <w:szCs w:val="20"/>
        </w:rPr>
      </w:pPr>
      <w:r w:rsidRPr="0003405C">
        <w:rPr>
          <w:rFonts w:ascii="Times New Roman" w:hAnsi="Times New Roman" w:cs="Times New Roman"/>
          <w:sz w:val="20"/>
          <w:szCs w:val="20"/>
        </w:rPr>
        <w:t>Таблица 2.1.10.1.</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1801"/>
        <w:gridCol w:w="1114"/>
        <w:gridCol w:w="471"/>
        <w:gridCol w:w="579"/>
        <w:gridCol w:w="579"/>
        <w:gridCol w:w="579"/>
        <w:gridCol w:w="634"/>
        <w:gridCol w:w="579"/>
        <w:gridCol w:w="579"/>
        <w:gridCol w:w="579"/>
        <w:gridCol w:w="579"/>
        <w:gridCol w:w="656"/>
        <w:gridCol w:w="656"/>
      </w:tblGrid>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Показатели</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 измерения</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2014</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2015</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2016</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2017</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2018</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2019</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2021</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2022</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Одиночное протяжение уличной газовой сети </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8000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10370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11062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11062</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14321</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14905</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18368</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19510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19509</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24897</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25525</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Одиночное протяжение уличной газовой сети, нуждающейся в замене и ремонте</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Заменено и отремонтировано уличной газовой сети за отчетный год</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Количество негазифицированных населенных пунктов</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Число источников теплоснабжения</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Всего</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н/д</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Число источников теплоснабжения мощностью до 3 Гкал/ч</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До 3 гигакал/ч</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н/д</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Протяженность тепловых и паровых сетей в двухтрубном </w:t>
            </w:r>
            <w:r w:rsidRPr="0003405C">
              <w:rPr>
                <w:rFonts w:ascii="Times New Roman" w:hAnsi="Times New Roman" w:cs="Times New Roman"/>
                <w:sz w:val="18"/>
                <w:szCs w:val="18"/>
              </w:rPr>
              <w:lastRenderedPageBreak/>
              <w:t xml:space="preserve">исчислении </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3300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1763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1763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н/д</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1613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1599</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1749</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1760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1760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1760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1760</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 xml:space="preserve">Протяженность тепловых и паровых сетей в двухтрубном исчислении, нуждающихся в замене </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2800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1154</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1154</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н/д</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115</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780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1140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1140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1040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1140</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Протяженность тепловых и паровых сетей, которые были заменены и отремонтированы за отчетный год</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Одиночное протяжение уличной водопроводной сети </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Уличная водопроводная сеть</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9000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10893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10893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н/д</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9892,5</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9892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9892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9892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9892</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9892</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9892</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Одиночное протяжение уличной водопроводной сети, нуждающейся в замене </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Уличная водопроводная сеть, нуждающаяся в замене</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7300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1050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н/д</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7350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8000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8300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8300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8400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8460</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Одиночное протяжение уличной водопроводной сети, которая заменена и отремонтирована за отчетный год</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422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610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н/д</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332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170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418</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Количество населенных пунктов, не имеющих водопроводов (отдельных водопроводных сетей)</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Одиночное протяжение уличной канализационной сети </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Уличная канализационная сеть</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4200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2199</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2199</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н/д</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2199,8</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2199</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2200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2200</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2200</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Одиночное протяжение уличной канализационной сети, нуждающейся в замене </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Уличная канализационная сеть, нуждающаяся в замене</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4200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850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н/д </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1200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600</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1385</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1385</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1385</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1385</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1400</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 xml:space="preserve">Одиночное протяжение уличной канализационной сети, которая заменена и </w:t>
            </w:r>
            <w:r w:rsidRPr="0003405C">
              <w:rPr>
                <w:rFonts w:ascii="Times New Roman" w:hAnsi="Times New Roman" w:cs="Times New Roman"/>
                <w:sz w:val="18"/>
                <w:szCs w:val="18"/>
              </w:rPr>
              <w:lastRenderedPageBreak/>
              <w:t>отремонтирована за отчетный год</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метр</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261</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Количество населенных пунктов, не имеющих канализаций (отдельных канализационных сетей)</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единица</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w:t>
            </w: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Общая площадь жилых помещений</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r w:rsidR="004B5927" w:rsidRPr="0003405C" w:rsidTr="0018271E">
        <w:tc>
          <w:tcPr>
            <w:tcW w:w="1866"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Весь жилищный фонд</w:t>
            </w:r>
          </w:p>
        </w:tc>
        <w:tc>
          <w:tcPr>
            <w:tcW w:w="12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тысяча квадратных метров</w:t>
            </w:r>
          </w:p>
        </w:tc>
        <w:tc>
          <w:tcPr>
            <w:tcW w:w="51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65,2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59,6</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59,8</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58,8</w:t>
            </w:r>
          </w:p>
        </w:tc>
        <w:tc>
          <w:tcPr>
            <w:tcW w:w="695"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58,7</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60,2</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58,9</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59,1</w:t>
            </w:r>
          </w:p>
        </w:tc>
        <w:tc>
          <w:tcPr>
            <w:tcW w:w="634" w:type="dxa"/>
            <w:tcBorders>
              <w:top w:val="single" w:sz="8" w:space="0" w:color="000000"/>
              <w:left w:val="single" w:sz="8" w:space="0" w:color="000000"/>
              <w:bottom w:val="single" w:sz="8" w:space="0" w:color="000000"/>
              <w:right w:val="single" w:sz="8" w:space="0" w:color="000000"/>
            </w:tcBorders>
            <w:vAlign w:val="center"/>
            <w:hideMark/>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59,6</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60,5</w:t>
            </w:r>
          </w:p>
        </w:tc>
        <w:tc>
          <w:tcPr>
            <w:tcW w:w="753" w:type="dxa"/>
            <w:tcBorders>
              <w:top w:val="single" w:sz="8" w:space="0" w:color="000000"/>
              <w:left w:val="single" w:sz="8" w:space="0" w:color="000000"/>
              <w:bottom w:val="single" w:sz="8" w:space="0" w:color="000000"/>
              <w:right w:val="single" w:sz="8" w:space="0" w:color="000000"/>
            </w:tcBorders>
            <w:vAlign w:val="center"/>
          </w:tcPr>
          <w:p w:rsidR="004B5927" w:rsidRPr="0003405C" w:rsidRDefault="004B5927" w:rsidP="0003405C">
            <w:pPr>
              <w:spacing w:after="0"/>
              <w:rPr>
                <w:rFonts w:ascii="Times New Roman" w:hAnsi="Times New Roman" w:cs="Times New Roman"/>
                <w:sz w:val="18"/>
                <w:szCs w:val="18"/>
              </w:rPr>
            </w:pPr>
          </w:p>
        </w:tc>
      </w:tr>
    </w:tbl>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по данным Паспорта муниципального образования Едровское сельское   поселение,  Росстат, 2012-2022 г.г.  http://www.gks.ru/dbscripts/munst/munst.htm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Данные Росстата свидетельствуют, что за последнее десятилетие инженерная структура поселения принципиально не изменилась. Единственным достижением в этой части следует считать газификацию природным газом населенного пункта с.Едрово. С 2011 года одиночное протяжение уличной газовой сети в этом населенном пункте  выросло 3,2 раза и достигло 25525 метров. При этом газифицировался только административный центр поселения.  В остальных 25 деревнях используется баллонный газ.</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неудовлетворительном состоянии находится развитие: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систем теплоснабжения – замены требуют более 65% всех теплосетей;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систем водоснабжения - замены требуют более 85% всех водопроводов;</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систем водоотведения – износ сетей 63,6%.</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При этом следует учитывать, что системы водоснабжения, водоотведения и  теплоснабжения отсутствуют в 24 населенных пунктах поселения (из 26 населенных пунктах поселения), а газоснабжение природным газом в 25 населенных пунктах..</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Водоснабжение, водоотведение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состав Едровского сельского поселения входят 26 населённых пунктов. Автономные системы водоснабжения имеют с. Едрово и д. Зелёная Роща, водоснабжение остальных населённых пунктов обеспечивается от индивидуальных приусадебных шахтных колодцев.</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Водопроводные сети на территории сельского поселения обслуживает ООО «СУ-53».</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Согласно данных  Схемы водоснабжения и водоотведения на территории Едровского сельского поселения (утв. постановлением Администрации муниципального района от 28.02.2023 № 291) источником водоснабжения с. Едрово является 9 общественных шахтных колодцев и 5 артезианских скважин (скважина на ул. Строителей не эксплуатируется), глубиной от 57 метров до 65 метров. Для создания напора и запаса воды около скважины № 1914 установлена водонапорная башня высотой 10 метров. Объем бака составляет 16 м3. На сетях для разбора воды установлены водоразборные колонки.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Артезианская скважина № 1912 находится на земельном участке с кадастровым номером 53:03:0428003:787.  Границы ЗСО: первый пояс – площадка размером 18х16 м, второй пояс – окружность радиусом 65 м, третий пояс – окружность радиусом 440 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Артезианская скважина № 2260 находится на земельном участке с кадастровым номером 53:03:0428004:510. Границы ЗСО: первый пояс – площадка размером 15х20 м, второй пояс – окружность радиусом 44 м, третий пояс – окружность радиусом 295 м.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Артезианская скважина № 1914 находится на земельном участке с кадастровым номером 53:03:0428005:718. Границы ЗСО: первый пояс – площадка размером 15х15 м, второй пояс – окружность радиусом 56 м, третий пояс – окружность радиусом 381 м.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Артезианская скважина № 364К находится на земельном участке с кадастровым номером 53:03:0428001:322. Границы ЗСО: первый пояс – площадка размером 30х25 м, второй пояс – окружность радиусом 65 м, третий пояс – окружность радиусом 440 м.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Границы ЗСО установлены в решении Министерства природных ресурсов, лесного хозяйства и экологии Новгородской области, утвержденном приказом от 01.06.2020 № 488.</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Источником водоснабжения пос. Зеленая Роща служат: один общественный шахтный колодец и две артскважины, глубиной 95 и 115 метров.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lastRenderedPageBreak/>
        <w:t xml:space="preserve">Артезианская скважина № Н52-82 находится на земельном участке с кадастровым номером 53:03:0414003:352. Границы ЗСО: первый пояс – окружность радиусом 30 м, второй пояс – окружность радиусом 30 м, третий пояс – окружность радиусом 131 м.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Артезианская скважина № 2275 находится на земельном участке с кадастровым номером 53:03:0414003:353. Границы ЗСО: первый пояс – площадка размером 20х20 м, второй пояс – окружность радиусом 25 м, третий пояс – окружность радиусом 170 м.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Границы ЗСО установлены в решении Министерства природных ресурсов, лесного хозяйства и экологии Новгородской области, утвержденном приказом от 01.06.2020 № 488.</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Качество воды из выше указанных источников соответствует требования ГОСТ 2761-84 «Источники централизованного хоз. Питьевого водоснабжения». На всех скважинах установлены приборы учета воды и электроэнергии.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Источником пожаротушения и полива является поверхностный водозабор в д. Плав.</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Источником водоснабжения для хоз.питьевых нужд д. Плав и остальных населенных пунктов Едровского поселения являются общественные и приусадебные шахтные колодцы и скважины, не подлежащие учету.</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Длина водопроводных сетей в с. Едрово 8750 м (1300 м – ф 50 мм, 7450 м – ф 100 мм), в пос. Зеленая Роща - 1143 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Схема водопровода с с.Едрово: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ул. Сосновая Ду 100, чугун, L = 1000 м; ул. Сосновая Ду 50, чугун, L = 800 м; ул. Сосновая Ду 50, ПЭ, L = 500 м; от скважины № 1912: по ул. Станционная до ул. Гражданской L = 1100 м; ул. Животноводов и ул. Калинина Ду 100, L = 1000 м; ул. Станционная Ду 100, L = 1200 м; ул. Гражданская Ду 100, чугун, Ду 100 ПЭ, L = 2400 м;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пос. Зеленая Роща - L = 1143 м, чугун, Ду 100 мм.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Подъем питьевой воды по существующему положению за 2022 год:</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в с. Едрово составляет 28239 м3/год,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в пос. Зеленая Роща - 9379 м3/год.</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соответствии с СП 31.13330.2012 приняты следующие нормы водоснабжения: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- 160 л/сутки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- 50 л/сутки на одного человека – норма расхода воды на полив улиц и зеленых насаждений (в настоящее время полив осуществляется от приусадебных колодцев);</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- 20% от расхода на хозяйственно-питьевые нужды населения приняты дополнительно на обеспечение его продуктами, оказание бытовых услуг и прочее.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Водопотребление Едровского сельского поселения на расчётный период составляет – 947,78 м³/сутки.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Для решения проблемы с холодным водоснабжением необходим комплексный подход к решению этого вопроса.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Характеристика проблемы: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износ сетей и объектов водоснабжения составляет свыше 80 %,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аварийность на сетях ВКХ  поселения на </w:t>
      </w:r>
      <w:smartTag w:uri="urn:schemas-microsoft-com:office:smarttags" w:element="metricconverter">
        <w:smartTagPr>
          <w:attr w:name="ProductID" w:val="1 км"/>
        </w:smartTagPr>
        <w:r w:rsidRPr="0003405C">
          <w:rPr>
            <w:rFonts w:ascii="Times New Roman" w:hAnsi="Times New Roman" w:cs="Times New Roman"/>
            <w:sz w:val="20"/>
            <w:szCs w:val="20"/>
          </w:rPr>
          <w:t>1 км</w:t>
        </w:r>
      </w:smartTag>
      <w:r w:rsidRPr="0003405C">
        <w:rPr>
          <w:rFonts w:ascii="Times New Roman" w:hAnsi="Times New Roman" w:cs="Times New Roman"/>
          <w:sz w:val="20"/>
          <w:szCs w:val="20"/>
        </w:rPr>
        <w:t xml:space="preserve"> составляет 1случай в год,</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анализ проб воды из источников водоснабжения показывает, что вода в системе водоснабжения поселения является коммунально-бытового назначения.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Средний износ трубопроводов и объектов   водоснабжения в Едровском сельском поселении  составляет 80%. В результате износа водопроводных сетей, напорно-регулирующих сооружений  и запорной арматуры, а также из-за коррозии металла и отложений в трубопроводах качество отпускаемой потребителям воды ухудшается, а часть от отпущенной воды теряется   из-за  утечек  и неучтенных расходов воды в сетях коммунальных водопроводов, поэтому дальнейшая эксплуатация без проведения реконструкционных мероприятий проблематична и неэффективна. Для решения данной задачи необходима модернизация сетей – замена ветхих стальных труб на трубы в пенополиуретановой  изоляции (далее - ППУ изоляция), замена  запорной арматуры, реконструкция водозаборных сооружений, применение реагентов, внутренних антикоррозийных покрытий и фильтрующих материалов соответствующих требованиям Федеральной службы по надзору в сфере защиты прав потребителей и благополучия человека.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Главная цель проведения реконструкции существующих водопроводных сетей и водоразборных сооружений обеспечение населения Едровском  сельском поселения питьевой водой нормативного качества и в достаточном количестве  для улучшения качества жизни и состояния здоровья населения.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lastRenderedPageBreak/>
        <w:t>Основными целевыми индикаторами реализации мероприятий Программы комплексного развития системы водоснабжения потребителей поселения являются: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ремонт и модернизация водопроводных сетей;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реконструкция и ремонт существующих водозаборных сооружений;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реконструкция существующих смотровых колодцев, ремонт и замена запорной арматуры;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обеспечение населения питьевой водой нормативного качества и в достаточном количестве;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установка ограждения санитарной зоны вокруг резервуаров и башен.</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На территории Валдайского района действует муниципальная программа  «Обеспечение населения Валдайского муниципального района питьевой водой в 2017-2023 годах», которая учитывает ремонт, общественных колодцев в сельских поселениях Валдайского муниципального района в том числе и по некоторым объектам Едровского сельского поселения (утв.                                                         Постановлением Администрации Валдайского муниципального  района        от 23.12.2016 №2100). </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Результатами реализации мероприятий по развитию систем водоснабжения муниципального образования  должны стать:</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обеспечение бесперебойной подачи качественной воды от источника до потребителя,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улучшение качества коммунального обслуживания населения по системе водоснабжения;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обеспечение энергосбережения;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снижение уровня потерь и неучтенных расходов воды к 2027 году.</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обеспечение возможности подключения строящихся объектов к системе водоснабжения при гарантированном объеме заявленной мощности.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Первоочередной задачей для поселения является необходимость проведения                     капитального ремонта сетей централизованного водоснабжения, объектов водоподготовки и подачи воды расположенного на территории Валдайского муниципального района, Едровское сельское поселение, с. Едрово, ул. Сосновая (протяженностью 1350 м) («Комплексное развитие инфраструктуры водоснабжения и водоотведения на территории Валдайского муниципального района в 2022 - 2024 годах», утвержденную постановлением Администрации Валдайского муниципального района от 30.05.2022 № 997 в ред. 31.03.2023 № 542).</w:t>
      </w:r>
    </w:p>
    <w:p w:rsidR="004B5927" w:rsidRPr="0003405C" w:rsidRDefault="004B5927" w:rsidP="0003405C">
      <w:pPr>
        <w:spacing w:after="0"/>
        <w:jc w:val="both"/>
        <w:rPr>
          <w:rFonts w:ascii="Times New Roman" w:hAnsi="Times New Roman" w:cs="Times New Roman"/>
          <w:sz w:val="20"/>
          <w:szCs w:val="20"/>
        </w:rPr>
      </w:pP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Водоотведение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настоящее время населенные пункты Едровского поселения, кроме ул. Сосновой в селе Едрово, сетей канализации и биологических очистных сооружений не имеют.</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селе Едрово были построены биологические очистные сооружения производительностью 200 м3/сутки, с доочисткой на биологических прудах. В настоящее время очистные сооружения не эксплуатирутся так как полностью пришли в негодность.</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качестве полей фильтрации используются биологические пруды.</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Распределительной системы трубопроводов нет, сточные воды просто сливаются в пруды, что приводит к подтоплению и загрязнению площадки очистных.</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Длина канализационных сетей по ул. Сосновой – 2200 м (ф150 мм), КНС на ул. Сосновая, д. 64Б - установленная мощность 400 м3/час.</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Водоотведение по существующему положению составляет 2756 м3/год.</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Развитие централизованной системы канализации на ближайшую перспективу в Едровском сельском поселении не предусматривается. Сохраняется  существующая система водоотведения.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Население, проживающее в неканализованных районах сельского поселения, пользуется надворными уборными с выгребами, с вывозом жидких нечистот на свалки в места, указанные органами санитарно-эпидемиологического надзора.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            Сточные воды от ПНИ «Добывалово» отводятся в септик, откуда периодически вывозятся в места указанные органами санитарно-эпидемиологического надзора.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Проектом предусматривается устройство двух автономных систем водоотведения с. Едрово для северной и южной его частей.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В обеих системах сточные воды самотечными и напорными коллекторами отводятся на общепоселковые КОС, состоящие из двух блоков сооружений полной биологической очистки с доочисткой контейнерного типа марки Е-100М1БПФ фирмы «ЕКОС» производительностью 100 м3/сутки. Очищенные и обеззараженные сточные воды отводятся самотечными коллекторами диаметром </w:t>
      </w:r>
      <w:smartTag w:uri="urn:schemas-microsoft-com:office:smarttags" w:element="metricconverter">
        <w:smartTagPr>
          <w:attr w:name="ProductID" w:val="200 мм"/>
        </w:smartTagPr>
        <w:r w:rsidRPr="0003405C">
          <w:rPr>
            <w:rFonts w:ascii="Times New Roman" w:hAnsi="Times New Roman" w:cs="Times New Roman"/>
            <w:sz w:val="20"/>
            <w:szCs w:val="20"/>
          </w:rPr>
          <w:t>200 мм</w:t>
        </w:r>
      </w:smartTag>
      <w:r w:rsidRPr="0003405C">
        <w:rPr>
          <w:rFonts w:ascii="Times New Roman" w:hAnsi="Times New Roman" w:cs="Times New Roman"/>
          <w:sz w:val="20"/>
          <w:szCs w:val="20"/>
        </w:rPr>
        <w:t xml:space="preserve"> на пониженные участки рельефа.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При размещении элементов систем водоотведения в водоохранной зоне проектом предусматривается: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lastRenderedPageBreak/>
        <w:t>"безраструбное" соединение отводящих трубопроводов;</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люки смотровых колодцев предусматриваются с водонепроницаемыми уплотнителями;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оснащение канализационных насосных станций с наземным павильоном, входная дверь в который выполняется металлической с водонепроницаемым уплотнителем;</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использование в конструкциях канализационных колодцев и насосных станций водонепроницаемых бетонов марки не ниже W6;</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нанесение на все бетонные и железобетонные конструкции гидроизоляции, выполненной по технологии "Пенетрон".</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Результатами реализации мероприятий по развитию систем водоотведения  являются: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-обеспечение возможности подключения строящихся объектов к системе водоотведения при гарантированном объеме заявленной мощности,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-повышение надежности и обеспечение бесперебойной работы объектов водоотведения,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-уменьшение техногенного воздействия на среду обитания, улучшение качества жилищно-коммунального обслуживания населения по системе водоотведения,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-обеспечение энергосбережения.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Электроснабжение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Электроснабжение Едровского сельского поселения выполняется от сетей филиала ОАО «МРСК Северо-Запада» «Новгородэнерго» «Валдайские электрические сети» «Валдайский РЭС».</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xml:space="preserve">Некоторые данные о системах электроснабжения Едровского сельского поселения представлены ниже в таблице 2.1.10.2. (согласно паспорта муниципального образования Едровское сельское поселение на 01.01.2023 года, </w:t>
      </w:r>
      <w:hyperlink r:id="rId140" w:history="1">
        <w:r w:rsidRPr="0003405C">
          <w:rPr>
            <w:rFonts w:ascii="Times New Roman" w:hAnsi="Times New Roman" w:cs="Times New Roman"/>
            <w:sz w:val="20"/>
            <w:szCs w:val="20"/>
          </w:rPr>
          <w:t>http://edrovoadm.ru/pasport-poseleniya.html</w:t>
        </w:r>
      </w:hyperlink>
      <w:r w:rsidRPr="0003405C">
        <w:rPr>
          <w:rFonts w:ascii="Times New Roman" w:hAnsi="Times New Roman" w:cs="Times New Roman"/>
          <w:sz w:val="20"/>
          <w:szCs w:val="20"/>
        </w:rPr>
        <w:t>):</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Таблица 2.1.10.2.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2"/>
        <w:gridCol w:w="2289"/>
        <w:gridCol w:w="1490"/>
        <w:gridCol w:w="1425"/>
        <w:gridCol w:w="1420"/>
        <w:gridCol w:w="1355"/>
      </w:tblGrid>
      <w:tr w:rsidR="004B5927" w:rsidRPr="0003405C" w:rsidTr="0018271E">
        <w:tc>
          <w:tcPr>
            <w:tcW w:w="1733" w:type="dxa"/>
            <w:vAlign w:val="center"/>
          </w:tcPr>
          <w:p w:rsidR="004B5927" w:rsidRPr="0003405C" w:rsidRDefault="004B5927" w:rsidP="0003405C">
            <w:pPr>
              <w:spacing w:after="0"/>
              <w:jc w:val="both"/>
              <w:rPr>
                <w:rFonts w:ascii="Times New Roman" w:hAnsi="Times New Roman" w:cs="Times New Roman"/>
                <w:sz w:val="18"/>
                <w:szCs w:val="18"/>
              </w:rPr>
            </w:pPr>
            <w:r w:rsidRPr="0003405C">
              <w:rPr>
                <w:rFonts w:ascii="Times New Roman" w:hAnsi="Times New Roman" w:cs="Times New Roman"/>
                <w:sz w:val="18"/>
                <w:szCs w:val="18"/>
              </w:rPr>
              <w:t>Показатель</w:t>
            </w:r>
          </w:p>
        </w:tc>
        <w:tc>
          <w:tcPr>
            <w:tcW w:w="2503" w:type="dxa"/>
            <w:vAlign w:val="center"/>
          </w:tcPr>
          <w:p w:rsidR="004B5927" w:rsidRPr="0003405C" w:rsidRDefault="004B5927" w:rsidP="0003405C">
            <w:pPr>
              <w:spacing w:after="0"/>
              <w:jc w:val="both"/>
              <w:rPr>
                <w:rFonts w:ascii="Times New Roman" w:hAnsi="Times New Roman" w:cs="Times New Roman"/>
                <w:sz w:val="18"/>
                <w:szCs w:val="18"/>
              </w:rPr>
            </w:pPr>
            <w:r w:rsidRPr="0003405C">
              <w:rPr>
                <w:rFonts w:ascii="Times New Roman" w:hAnsi="Times New Roman" w:cs="Times New Roman"/>
                <w:sz w:val="18"/>
                <w:szCs w:val="18"/>
              </w:rPr>
              <w:t>Наименование населенного пункта МО</w:t>
            </w:r>
          </w:p>
        </w:tc>
        <w:tc>
          <w:tcPr>
            <w:tcW w:w="1621" w:type="dxa"/>
            <w:vAlign w:val="center"/>
          </w:tcPr>
          <w:p w:rsidR="004B5927" w:rsidRPr="0003405C" w:rsidRDefault="004B5927" w:rsidP="0003405C">
            <w:pPr>
              <w:spacing w:after="0"/>
              <w:jc w:val="both"/>
              <w:rPr>
                <w:rFonts w:ascii="Times New Roman" w:hAnsi="Times New Roman" w:cs="Times New Roman"/>
                <w:sz w:val="18"/>
                <w:szCs w:val="18"/>
              </w:rPr>
            </w:pPr>
            <w:r w:rsidRPr="0003405C">
              <w:rPr>
                <w:rFonts w:ascii="Times New Roman" w:hAnsi="Times New Roman" w:cs="Times New Roman"/>
                <w:sz w:val="18"/>
                <w:szCs w:val="18"/>
              </w:rPr>
              <w:t xml:space="preserve">Количество </w:t>
            </w:r>
          </w:p>
          <w:p w:rsidR="004B5927" w:rsidRPr="0003405C" w:rsidRDefault="004B5927" w:rsidP="0003405C">
            <w:pPr>
              <w:spacing w:after="0"/>
              <w:jc w:val="both"/>
              <w:rPr>
                <w:rFonts w:ascii="Times New Roman" w:hAnsi="Times New Roman" w:cs="Times New Roman"/>
                <w:sz w:val="18"/>
                <w:szCs w:val="18"/>
              </w:rPr>
            </w:pPr>
            <w:r w:rsidRPr="0003405C">
              <w:rPr>
                <w:rFonts w:ascii="Times New Roman" w:hAnsi="Times New Roman" w:cs="Times New Roman"/>
                <w:sz w:val="18"/>
                <w:szCs w:val="18"/>
              </w:rPr>
              <w:t>ТП, шт</w:t>
            </w:r>
          </w:p>
        </w:tc>
        <w:tc>
          <w:tcPr>
            <w:tcW w:w="1549" w:type="dxa"/>
          </w:tcPr>
          <w:p w:rsidR="004B5927" w:rsidRPr="0003405C" w:rsidRDefault="004B5927" w:rsidP="0003405C">
            <w:pPr>
              <w:spacing w:after="0"/>
              <w:jc w:val="both"/>
              <w:rPr>
                <w:rFonts w:ascii="Times New Roman" w:hAnsi="Times New Roman" w:cs="Times New Roman"/>
                <w:sz w:val="18"/>
                <w:szCs w:val="18"/>
              </w:rPr>
            </w:pPr>
            <w:r w:rsidRPr="0003405C">
              <w:rPr>
                <w:rFonts w:ascii="Times New Roman" w:hAnsi="Times New Roman" w:cs="Times New Roman"/>
                <w:sz w:val="18"/>
                <w:szCs w:val="18"/>
              </w:rPr>
              <w:t>Мощность,</w:t>
            </w:r>
          </w:p>
          <w:p w:rsidR="004B5927" w:rsidRPr="0003405C" w:rsidRDefault="004B5927" w:rsidP="0003405C">
            <w:pPr>
              <w:spacing w:after="0"/>
              <w:jc w:val="both"/>
              <w:rPr>
                <w:rFonts w:ascii="Times New Roman" w:hAnsi="Times New Roman" w:cs="Times New Roman"/>
                <w:sz w:val="18"/>
                <w:szCs w:val="18"/>
              </w:rPr>
            </w:pPr>
            <w:r w:rsidRPr="0003405C">
              <w:rPr>
                <w:rFonts w:ascii="Times New Roman" w:hAnsi="Times New Roman" w:cs="Times New Roman"/>
                <w:sz w:val="18"/>
                <w:szCs w:val="18"/>
              </w:rPr>
              <w:t>кВА</w:t>
            </w:r>
          </w:p>
        </w:tc>
        <w:tc>
          <w:tcPr>
            <w:tcW w:w="1543" w:type="dxa"/>
            <w:vAlign w:val="center"/>
          </w:tcPr>
          <w:p w:rsidR="004B5927" w:rsidRPr="0003405C" w:rsidRDefault="004B5927" w:rsidP="0003405C">
            <w:pPr>
              <w:spacing w:after="0"/>
              <w:jc w:val="both"/>
              <w:rPr>
                <w:rFonts w:ascii="Times New Roman" w:hAnsi="Times New Roman" w:cs="Times New Roman"/>
                <w:sz w:val="18"/>
                <w:szCs w:val="18"/>
              </w:rPr>
            </w:pPr>
            <w:r w:rsidRPr="0003405C">
              <w:rPr>
                <w:rFonts w:ascii="Times New Roman" w:hAnsi="Times New Roman" w:cs="Times New Roman"/>
                <w:sz w:val="18"/>
                <w:szCs w:val="18"/>
              </w:rPr>
              <w:t>Класс</w:t>
            </w:r>
          </w:p>
          <w:p w:rsidR="004B5927" w:rsidRPr="0003405C" w:rsidRDefault="004B5927" w:rsidP="0003405C">
            <w:pPr>
              <w:spacing w:after="0"/>
              <w:jc w:val="both"/>
              <w:rPr>
                <w:rFonts w:ascii="Times New Roman" w:hAnsi="Times New Roman" w:cs="Times New Roman"/>
                <w:sz w:val="18"/>
                <w:szCs w:val="18"/>
              </w:rPr>
            </w:pPr>
            <w:r w:rsidRPr="0003405C">
              <w:rPr>
                <w:rFonts w:ascii="Times New Roman" w:hAnsi="Times New Roman" w:cs="Times New Roman"/>
                <w:sz w:val="18"/>
                <w:szCs w:val="18"/>
              </w:rPr>
              <w:t>Напряжения,кВ</w:t>
            </w:r>
          </w:p>
        </w:tc>
        <w:tc>
          <w:tcPr>
            <w:tcW w:w="1472" w:type="dxa"/>
            <w:vAlign w:val="center"/>
          </w:tcPr>
          <w:p w:rsidR="004B5927" w:rsidRPr="0003405C" w:rsidRDefault="004B5927" w:rsidP="0003405C">
            <w:pPr>
              <w:spacing w:after="0"/>
              <w:jc w:val="both"/>
              <w:rPr>
                <w:rFonts w:ascii="Times New Roman" w:hAnsi="Times New Roman" w:cs="Times New Roman"/>
                <w:sz w:val="18"/>
                <w:szCs w:val="18"/>
              </w:rPr>
            </w:pPr>
            <w:r w:rsidRPr="0003405C">
              <w:rPr>
                <w:rFonts w:ascii="Times New Roman" w:hAnsi="Times New Roman" w:cs="Times New Roman"/>
                <w:sz w:val="18"/>
                <w:szCs w:val="18"/>
              </w:rPr>
              <w:t>Протяженность ВЛ, км</w:t>
            </w:r>
          </w:p>
        </w:tc>
      </w:tr>
      <w:tr w:rsidR="004B5927" w:rsidRPr="0003405C" w:rsidTr="0018271E">
        <w:tc>
          <w:tcPr>
            <w:tcW w:w="1733" w:type="dxa"/>
            <w:vMerge w:val="restart"/>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Трансформаторная подстанция</w:t>
            </w: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с. Едрово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15</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2718</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10/0,4;6/0,4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32,535</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Афанасово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63</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1,05</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Бель</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1,2</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Большое Носакино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0,975</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Ванютино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0,63</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Гвоздки</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1,11</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Добывалово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463</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3,415</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д.Зелёная Роща</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Костелёво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Красилово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4,203</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Макушино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1,43</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Марково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1,105</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Наволок</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1,38</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Новинка</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286</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10/0,4;6/0,4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1,86</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Новая Ситенка</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260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4,979</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Плав</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2,405</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Речка</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Рядчино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35/0,23</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4,88</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Селище</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Семёнова Гора</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1,265</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Среднее Носакино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Старая Ситенка</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1,415</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Старина</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63</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1,6</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Старово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63</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1,5</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Труфаново</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0,71</w:t>
            </w:r>
          </w:p>
        </w:tc>
      </w:tr>
      <w:tr w:rsidR="004B5927" w:rsidRPr="0003405C" w:rsidTr="0018271E">
        <w:tc>
          <w:tcPr>
            <w:tcW w:w="1733" w:type="dxa"/>
            <w:vMerge/>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 Харитониха</w:t>
            </w:r>
          </w:p>
        </w:tc>
        <w:tc>
          <w:tcPr>
            <w:tcW w:w="1621"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1549"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25</w:t>
            </w:r>
          </w:p>
        </w:tc>
        <w:tc>
          <w:tcPr>
            <w:tcW w:w="154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10/0,4</w:t>
            </w:r>
          </w:p>
        </w:tc>
        <w:tc>
          <w:tcPr>
            <w:tcW w:w="1472"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0,7</w:t>
            </w:r>
          </w:p>
        </w:tc>
      </w:tr>
      <w:tr w:rsidR="004B5927" w:rsidRPr="0003405C" w:rsidTr="0018271E">
        <w:tc>
          <w:tcPr>
            <w:tcW w:w="1733" w:type="dxa"/>
          </w:tcPr>
          <w:p w:rsidR="004B5927" w:rsidRPr="0003405C" w:rsidRDefault="004B5927" w:rsidP="0003405C">
            <w:pPr>
              <w:spacing w:after="0"/>
              <w:rPr>
                <w:rFonts w:ascii="Times New Roman" w:hAnsi="Times New Roman" w:cs="Times New Roman"/>
                <w:sz w:val="18"/>
                <w:szCs w:val="18"/>
              </w:rPr>
            </w:pPr>
          </w:p>
        </w:tc>
        <w:tc>
          <w:tcPr>
            <w:tcW w:w="2503" w:type="dxa"/>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Итого</w:t>
            </w:r>
          </w:p>
        </w:tc>
        <w:tc>
          <w:tcPr>
            <w:tcW w:w="1621" w:type="dxa"/>
            <w:vAlign w:val="bottom"/>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41</w:t>
            </w:r>
          </w:p>
        </w:tc>
        <w:tc>
          <w:tcPr>
            <w:tcW w:w="1549" w:type="dxa"/>
            <w:vAlign w:val="bottom"/>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5586</w:t>
            </w:r>
          </w:p>
        </w:tc>
        <w:tc>
          <w:tcPr>
            <w:tcW w:w="1543" w:type="dxa"/>
            <w:vAlign w:val="bottom"/>
          </w:tcPr>
          <w:p w:rsidR="004B5927" w:rsidRPr="0003405C" w:rsidRDefault="004B5927" w:rsidP="0003405C">
            <w:pPr>
              <w:spacing w:after="0"/>
              <w:rPr>
                <w:rFonts w:ascii="Times New Roman" w:hAnsi="Times New Roman" w:cs="Times New Roman"/>
                <w:sz w:val="18"/>
                <w:szCs w:val="18"/>
              </w:rPr>
            </w:pPr>
          </w:p>
        </w:tc>
        <w:tc>
          <w:tcPr>
            <w:tcW w:w="1472" w:type="dxa"/>
            <w:vAlign w:val="bottom"/>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73,347</w:t>
            </w:r>
          </w:p>
        </w:tc>
      </w:tr>
    </w:tbl>
    <w:p w:rsidR="004B5927" w:rsidRPr="004B5927" w:rsidRDefault="004B5927" w:rsidP="004B5927"/>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Для снижения технологических потерь электроэнергии в электрических сетях необходимо провести мероприятия: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lastRenderedPageBreak/>
        <w:t>- по выбору точек оптимального деления сети 10 кВ (с учетом фиксированных точек);</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в низковольтных сетях осуществлять систематические проверки симметрии нагрузок и их перераспределения по фазам; а также доведение неполноценных линий до трехфазных;</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повысить уровень системы контроля и учета электроэнергии во всех звеньях сетей.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При  проведении реконструкции сетей 10 кВ и 0,4 кВ необходимо осуществлять:</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реконструкцию схемы построения сетей 10 кВ и сетей 0,4 кВ и оптимизацию их параметров (линий и трансформаторов);</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в районах  одноэтажной застройки с протяженными линиями 380/220 В и трансформаторами большой мощности на основе проектов проводить разукрупнение зон действия таких ТП.</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Тарифы на электрическую энергию для организаций, осуществляющих услуги электроснабжения, утверждается на календарный год соответствующим приказом Комитета  по ценовой и тарифной политике Новгородской области.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Программой комплексного развития систем коммунальной инфраструктуры Едровского сельского поселения Валдайского района Новгородской области на 2017-2021 годы и на период до 2030 года на системах электроснабжения  планируется выполнение следующих работ:</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Разработка электронной перспективной схемы электроснабжения Едровского сельского поселения;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Поэтапная замена или реконструкция трансформаторных подстанций, выработавших свой ресурс;</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Реконструкция участков линий электропередачи, выработавших срок эксплуатации.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Основными целевыми индикаторами реализации мероприятий Программы комплексного развития системы электроснабжения  потребителей поселения являются: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реконструкция схемы построения сетей 10 кВ,  сетей 0,4 кВ, оптимизация их параметров (линий и трансформаторов),</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повышение степени надежности питания потребителей  с электроустановками I и II категории,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снижение технологических потерь электроэнергии в городских электрических сетях,</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 на основе проектов в районах одноэтажной застройки с протяженными линиями 380/220 В и трансформаторами большой мощности провести разукрупнение зон действия таких ТП.</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Газоснабжение</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Газоснабжение Едровского сельского поселения  в настоящее время осуществляется на базе природного и сжиженного газа.</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Сжиженный газ в населенных пунктах Едровского сельского поселения используется в основном на нужды приготовления пищи. Для газоснабжения жилого сектора применяются индивидуальные газобаллонные установки сжиженного газа. Кроме того потребителями сжиженного газа в сельском поселении являются АГЗС. Сжиженный газ доставляется автотранспортом в баллонах с газового участка г. Валдай.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По территории Едровского СП проходят магистральные газопроводы «Белоусово-Ленинград», «Серпухов-Ленинград», «Торжок-Валдай». Газоснабжение природным газом осуществляется от автоматизированной газораспределительной станции (АГРС) «Едрово», расположенной за границей села. Проектная производительность АГРС «Едрово» 2,0 тыс м3/ч, ввод в эксплуатацию -1996. Газ к АГРС «Едрово» поступает по ответвлению от магистрального газопровода «Торжок – Валдай».</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настоящее время частично газифицировано только с. Едрово. От АГРС «Едрово » газ подается потребителям по газопроводу высокого давления 2 категории (0,6 МПа) до газорегуляторных установок (ГРП, ШРП). В населенном пункте имеются газопроводы высокого и низкого давления. К сетям высокого давления подключены газорегуляторные пункты (ГРП, ГРПШ). Местные котельные и индивидуальные источники теплоснабжения подключены от газопроводов низкого давления.</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Перевод потребителей существующей жилой  застройки  на газовое топливо производится  поэтапно.</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В настоящее время выполнена прокладка газопровода  высокого давления (0,6 МПа) до котельной № 15 и  № 14.</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Газоснабжение жилых домов существующей жилой застройки осуществляется от газопроводов низкого давления. Существующие газопроводы выполнены из стальных и полиэтиленовых труб. Стальные подземные газопроводы высокого давления проложены, в основном, по мало застроенной территории города, имеется катодная защита от электрохимической коррозии.</w:t>
      </w: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На основании исходных данных в таблице  2.1.10.3. приведены отдельные сведения по ГРП, ГРПШ, ШРП с. Едрово.</w:t>
      </w:r>
    </w:p>
    <w:p w:rsidR="0003405C" w:rsidRDefault="0003405C" w:rsidP="0003405C">
      <w:pPr>
        <w:spacing w:after="0"/>
        <w:jc w:val="both"/>
        <w:rPr>
          <w:rFonts w:ascii="Times New Roman" w:hAnsi="Times New Roman" w:cs="Times New Roman"/>
          <w:sz w:val="20"/>
          <w:szCs w:val="20"/>
        </w:rPr>
      </w:pPr>
    </w:p>
    <w:p w:rsidR="004B5927" w:rsidRPr="0003405C" w:rsidRDefault="004B5927" w:rsidP="0003405C">
      <w:pPr>
        <w:spacing w:after="0"/>
        <w:jc w:val="both"/>
        <w:rPr>
          <w:rFonts w:ascii="Times New Roman" w:hAnsi="Times New Roman" w:cs="Times New Roman"/>
          <w:sz w:val="20"/>
          <w:szCs w:val="20"/>
        </w:rPr>
      </w:pPr>
      <w:r w:rsidRPr="0003405C">
        <w:rPr>
          <w:rFonts w:ascii="Times New Roman" w:hAnsi="Times New Roman" w:cs="Times New Roman"/>
          <w:sz w:val="20"/>
          <w:szCs w:val="20"/>
        </w:rPr>
        <w:t>Таблица  2.1.10.3.</w:t>
      </w:r>
    </w:p>
    <w:tbl>
      <w:tblPr>
        <w:tblW w:w="4947" w:type="pct"/>
        <w:tblLayout w:type="fixed"/>
        <w:tblLook w:val="0000"/>
      </w:tblPr>
      <w:tblGrid>
        <w:gridCol w:w="833"/>
        <w:gridCol w:w="2116"/>
        <w:gridCol w:w="2795"/>
        <w:gridCol w:w="3726"/>
      </w:tblGrid>
      <w:tr w:rsidR="004B5927" w:rsidRPr="0003405C" w:rsidTr="0018271E">
        <w:trPr>
          <w:cantSplit/>
          <w:tblHeader/>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lastRenderedPageBreak/>
              <w:t>№ п/п</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Месторасположения</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Давление газа, на входе и выходе</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Производительность /тип  газопровода</w:t>
            </w:r>
          </w:p>
        </w:tc>
      </w:tr>
      <w:tr w:rsidR="004B5927" w:rsidRPr="0003405C" w:rsidTr="0018271E">
        <w:trPr>
          <w:cantSplit/>
          <w:trHeight w:val="397"/>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1</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ГРП № 11</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(п. Сосновый)</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входное – 0,6 МПа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4500м3/ч</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От ГРП имеется сеть низкого давления</w:t>
            </w:r>
          </w:p>
        </w:tc>
      </w:tr>
      <w:tr w:rsidR="004B5927" w:rsidRPr="0003405C" w:rsidTr="0018271E">
        <w:trPr>
          <w:cantSplit/>
          <w:trHeight w:val="397"/>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ШРП № 61</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Станционная, 30)</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входное – 0,6 МПа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 м3/ч</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От ШРП Имеется сеть низкого давления</w:t>
            </w:r>
          </w:p>
        </w:tc>
      </w:tr>
      <w:tr w:rsidR="004B5927" w:rsidRPr="0003405C" w:rsidTr="0018271E">
        <w:trPr>
          <w:cantSplit/>
          <w:trHeight w:val="397"/>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2</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ШРП № 160</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Московская, 105)</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входное – 0,6 МПа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300 м3/ч</w:t>
            </w:r>
          </w:p>
        </w:tc>
      </w:tr>
      <w:tr w:rsidR="004B5927" w:rsidRPr="0003405C" w:rsidTr="0018271E">
        <w:trPr>
          <w:cantSplit/>
          <w:trHeight w:val="397"/>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ШРП № 200</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Животноводов, 12)</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входное – 0,6 МПа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 м3/ч</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От ШРП имеется сеть низкого давления</w:t>
            </w:r>
          </w:p>
        </w:tc>
      </w:tr>
      <w:tr w:rsidR="004B5927" w:rsidRPr="0003405C" w:rsidTr="0018271E">
        <w:trPr>
          <w:cantSplit/>
          <w:trHeight w:val="397"/>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4</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ШРП № 201</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Животноводов, 20)</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входное – 0,6 МПа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 м3/ч</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От ШРП имеется сеть низкого давления</w:t>
            </w:r>
          </w:p>
        </w:tc>
      </w:tr>
      <w:tr w:rsidR="004B5927" w:rsidRPr="0003405C" w:rsidTr="0018271E">
        <w:trPr>
          <w:cantSplit/>
          <w:trHeight w:val="397"/>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5</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ШРП № 56</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(дом обходчика)</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входное – 0,6 МПа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 м3/ч</w:t>
            </w:r>
          </w:p>
        </w:tc>
      </w:tr>
      <w:tr w:rsidR="004B5927" w:rsidRPr="0003405C" w:rsidTr="0018271E">
        <w:trPr>
          <w:cantSplit/>
          <w:trHeight w:val="397"/>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6</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ШРП № 51</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(«Лидер»)</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входное – 0,6 МПа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300 м3/ч</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От ШРП имеется сеть низкого давления</w:t>
            </w:r>
          </w:p>
        </w:tc>
      </w:tr>
      <w:tr w:rsidR="004B5927" w:rsidRPr="0003405C" w:rsidTr="0018271E">
        <w:trPr>
          <w:cantSplit/>
          <w:trHeight w:val="397"/>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7</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ШРП № 123</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Сосновая, 35)</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входное – 0,6 МПа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 м3/ч</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От ШРП имеется сеть низкого давления</w:t>
            </w:r>
          </w:p>
        </w:tc>
      </w:tr>
      <w:tr w:rsidR="004B5927" w:rsidRPr="0003405C" w:rsidTr="0018271E">
        <w:trPr>
          <w:cantSplit/>
          <w:trHeight w:val="397"/>
        </w:trPr>
        <w:tc>
          <w:tcPr>
            <w:tcW w:w="832"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8</w:t>
            </w:r>
          </w:p>
        </w:tc>
        <w:tc>
          <w:tcPr>
            <w:tcW w:w="2116"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ШРП № 143</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(ул. Сосновая, 35)</w:t>
            </w:r>
          </w:p>
        </w:tc>
        <w:tc>
          <w:tcPr>
            <w:tcW w:w="2795" w:type="dxa"/>
            <w:tcBorders>
              <w:top w:val="single" w:sz="4" w:space="0" w:color="000000"/>
              <w:left w:val="single" w:sz="4" w:space="0" w:color="000000"/>
              <w:bottom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входное – 0,6 МПа</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выходное – 0,005МПа</w:t>
            </w:r>
          </w:p>
        </w:tc>
        <w:tc>
          <w:tcPr>
            <w:tcW w:w="3726" w:type="dxa"/>
            <w:tcBorders>
              <w:top w:val="single" w:sz="4" w:space="0" w:color="000000"/>
              <w:left w:val="single" w:sz="4" w:space="0" w:color="000000"/>
              <w:bottom w:val="single" w:sz="4" w:space="0" w:color="000000"/>
              <w:right w:val="single" w:sz="4" w:space="0" w:color="000000"/>
            </w:tcBorders>
            <w:vAlign w:val="center"/>
          </w:tcPr>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30 м3/ч</w:t>
            </w:r>
          </w:p>
          <w:p w:rsidR="004B5927" w:rsidRPr="0003405C" w:rsidRDefault="004B5927" w:rsidP="0003405C">
            <w:pPr>
              <w:spacing w:after="0"/>
              <w:rPr>
                <w:rFonts w:ascii="Times New Roman" w:hAnsi="Times New Roman" w:cs="Times New Roman"/>
                <w:sz w:val="18"/>
                <w:szCs w:val="18"/>
              </w:rPr>
            </w:pPr>
            <w:r w:rsidRPr="0003405C">
              <w:rPr>
                <w:rFonts w:ascii="Times New Roman" w:hAnsi="Times New Roman" w:cs="Times New Roman"/>
                <w:sz w:val="18"/>
                <w:szCs w:val="18"/>
              </w:rPr>
              <w:t>От ШРП имеется сеть низкого давления</w:t>
            </w:r>
          </w:p>
        </w:tc>
      </w:tr>
    </w:tbl>
    <w:p w:rsidR="00942816" w:rsidRPr="00942816" w:rsidRDefault="00942816" w:rsidP="00942816">
      <w:pPr>
        <w:spacing w:after="0"/>
        <w:jc w:val="both"/>
        <w:rPr>
          <w:rFonts w:ascii="Times New Roman" w:hAnsi="Times New Roman" w:cs="Times New Roman"/>
          <w:sz w:val="20"/>
          <w:szCs w:val="20"/>
        </w:rPr>
      </w:pP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Газификация поселения производится в соответствии с утвержденной программой, схемой и проектов газификации Новгородской области.</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Предусматривается обеспечение природным газом населенных пунктов Едровского сельского поселения. Источники газоснабжения природным газом предполагаются от АГРС Валдай и АГРС «Едрово». От АГРС Валдай будут обеспечены газом среднего давления (0,3 МПа) населенные пункты Добывалово, Зеленая Роща, Старая и Новая Ситенка. Остальные населенные пункты предлагается обеспечить газом высокого давления 2 категории (0,6 МПа) от АГРС «Едрово». В населенных пунктах Едровского сельского поселения с незначительным количеством жителей на расчетный срок предлагается оставить существующую систему газоснабжения на базе сжиженного газа от индивидуальных баллонных установок.</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В сельском поселении предусматриваются развитие населенного пункта с. Едрово.  В д. Зеленая Роща предусматривается газификация существующей котельной № 18 (2,0 Гкал/ч) психоневрологического диспансера с учетом реконструкции котельной и переводом оборудования на газовое топливо. Расчетный расход газа на котельную 277,8 м3/ч. Газоснабжение планируемой и существующей застройки в с. Едрово и д. Большое Носакино предлагается от существующих и планируемых газопроводов высокого и среднего и низкого давления.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Газоснабжение планируемых кварталов индивидуальной жилой и общественно-деловой застройки в с. Едрово предлагается предусмотреть с учетом существующих ГРП (ШРП, ГРПШ) и газопроводов. Газоснабжение индивидуальной жилой застройки (кварталы № 1 - 6) и индивидуальных источников тепла для теплоснабжения в общественно-деловой застройке (квартал № 7), предлагается предусмотреть от перспективных сетей газопроводов низкого давления от планируемого ГРПШ. Расчетное давление на входе в ГРПШ - высокое (Р ≤ 0,6 МПа), на выходе - низкое (Р ≤ 0,005 МПа). Общий расчетный расход газа по планируемой застройке и нагрузка на ГРПШ - </w:t>
      </w:r>
      <w:r w:rsidR="00CB36D6" w:rsidRPr="00942816">
        <w:rPr>
          <w:rFonts w:ascii="Times New Roman" w:hAnsi="Times New Roman" w:cs="Times New Roman"/>
          <w:sz w:val="20"/>
          <w:szCs w:val="20"/>
        </w:rPr>
        <w:fldChar w:fldCharType="begin"/>
      </w:r>
      <w:r w:rsidR="00D1334D" w:rsidRPr="00942816">
        <w:rPr>
          <w:rFonts w:ascii="Times New Roman" w:hAnsi="Times New Roman" w:cs="Times New Roman"/>
          <w:sz w:val="20"/>
          <w:szCs w:val="20"/>
        </w:rPr>
        <w:instrText xml:space="preserve"> =SUM(ABOVE) </w:instrText>
      </w:r>
      <w:r w:rsidR="00CB36D6" w:rsidRPr="00942816">
        <w:rPr>
          <w:rFonts w:ascii="Times New Roman" w:hAnsi="Times New Roman" w:cs="Times New Roman"/>
          <w:sz w:val="20"/>
          <w:szCs w:val="20"/>
        </w:rPr>
        <w:fldChar w:fldCharType="separate"/>
      </w:r>
      <w:r w:rsidRPr="00942816">
        <w:rPr>
          <w:rFonts w:ascii="Times New Roman" w:hAnsi="Times New Roman" w:cs="Times New Roman"/>
          <w:sz w:val="20"/>
          <w:szCs w:val="20"/>
        </w:rPr>
        <w:t>192,4</w:t>
      </w:r>
      <w:r w:rsidR="00CB36D6" w:rsidRPr="00942816">
        <w:rPr>
          <w:rFonts w:ascii="Times New Roman" w:hAnsi="Times New Roman" w:cs="Times New Roman"/>
          <w:sz w:val="20"/>
          <w:szCs w:val="20"/>
        </w:rPr>
        <w:fldChar w:fldCharType="end"/>
      </w:r>
      <w:r w:rsidRPr="00942816">
        <w:rPr>
          <w:rFonts w:ascii="Times New Roman" w:hAnsi="Times New Roman" w:cs="Times New Roman"/>
          <w:sz w:val="20"/>
          <w:szCs w:val="20"/>
        </w:rPr>
        <w:t xml:space="preserve"> м3/ч, годовой- </w:t>
      </w:r>
      <w:r w:rsidR="00CB36D6" w:rsidRPr="00942816">
        <w:rPr>
          <w:rFonts w:ascii="Times New Roman" w:hAnsi="Times New Roman" w:cs="Times New Roman"/>
          <w:sz w:val="20"/>
          <w:szCs w:val="20"/>
        </w:rPr>
        <w:fldChar w:fldCharType="begin"/>
      </w:r>
      <w:r w:rsidR="00D1334D" w:rsidRPr="00942816">
        <w:rPr>
          <w:rFonts w:ascii="Times New Roman" w:hAnsi="Times New Roman" w:cs="Times New Roman"/>
          <w:sz w:val="20"/>
          <w:szCs w:val="20"/>
        </w:rPr>
        <w:instrText xml:space="preserve"> =SUM(ABOVE) </w:instrText>
      </w:r>
      <w:r w:rsidR="00CB36D6" w:rsidRPr="00942816">
        <w:rPr>
          <w:rFonts w:ascii="Times New Roman" w:hAnsi="Times New Roman" w:cs="Times New Roman"/>
          <w:sz w:val="20"/>
          <w:szCs w:val="20"/>
        </w:rPr>
        <w:fldChar w:fldCharType="separate"/>
      </w:r>
      <w:r w:rsidRPr="00942816">
        <w:rPr>
          <w:rFonts w:ascii="Times New Roman" w:hAnsi="Times New Roman" w:cs="Times New Roman"/>
          <w:sz w:val="20"/>
          <w:szCs w:val="20"/>
        </w:rPr>
        <w:t>480267</w:t>
      </w:r>
      <w:r w:rsidR="00CB36D6" w:rsidRPr="00942816">
        <w:rPr>
          <w:rFonts w:ascii="Times New Roman" w:hAnsi="Times New Roman" w:cs="Times New Roman"/>
          <w:sz w:val="20"/>
          <w:szCs w:val="20"/>
        </w:rPr>
        <w:fldChar w:fldCharType="end"/>
      </w:r>
      <w:r w:rsidRPr="00942816">
        <w:rPr>
          <w:rFonts w:ascii="Times New Roman" w:hAnsi="Times New Roman" w:cs="Times New Roman"/>
          <w:sz w:val="20"/>
          <w:szCs w:val="20"/>
        </w:rPr>
        <w:t xml:space="preserve"> м3/год.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Для снижения давления автоматического поддержания его на заданном уровне проектируются газорегуляторные пункты (ГРП, ГРПШ), которые обеспечивают подачу газа в сеть среднего и низкого давления. Подключение проектируемых ГРПШ предлагается произвести от газопровода высокого  давления, автономных источников тепла (АИТ) - от перспективных сетей газопроводов низкого давления.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Сеть газопроводов предусматривается вдоль основных улиц проектируемых кварталов, вдоль существующих улиц и проездов на допустимом расстоянии от коммуникаций и сооружений в соответствии со СН и П 42-01-2002.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Газопроводы предусматриваются подземной прокладки вдоль основных улиц и проездов на допустимом расстоянии от коммуникаций и сооружений в соответствии с СП 62.13330.2011. «Газораспределительные системы». Материал труб, трубопроводной арматуры, соединительных деталей принимаются в соответствии на основании СП 62.13330.2011. Отключающие устройства на газопроводах следует предусматривать в соответствии с п. 5.1.7 СП 62.13330.2011.</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Следует предусмотреть мероприятия по защите стальных деталей и газопроводов от электрохимической коррозии в соответствии с действующими нормами.</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lastRenderedPageBreak/>
        <w:t>В системе газоснабжения сельского поселения можно выделить следующие основные задачи:</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обеспечить 100% возможность подключения потребителей к газовым сетям;</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оказание содействия в обеспечении  потребителей бытовым газом  в достаточном количестве.</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Основными целевыми индикаторами реализации мероприятий Программы комплексного развития системы газоснабжения  потребителей поселения являются обеспечение надежности газоснабжения потребителей.</w:t>
      </w:r>
      <w:r w:rsidRPr="00942816">
        <w:rPr>
          <w:rFonts w:ascii="Times New Roman" w:hAnsi="Times New Roman" w:cs="Times New Roman"/>
          <w:sz w:val="20"/>
          <w:szCs w:val="20"/>
        </w:rPr>
        <w:tab/>
        <w:t xml:space="preserve">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Сжиженный углеводородный газ (СУГ) поступает из газонаполнительной станции города Валдай и используется населением на бытовые нужды. Уровень газификации сжиженным газом населенных пунктов Едровского поселения, кроме с. Едрово (в связи с отсутствием необходимости),  составляет 100%.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Следует отметить, что вопросы газификации населенных пунктов Валдайского муниципального района  нашли свое отражение в Указе Губернатора Новгородской области от 13.12.2021 №636 (с изменениями от 18.04.2022 №188) «Об утверждении региональной программы газификации Новгородской области на 2021-2030 годы». Программа  предусматривает строительство межпоселковых и уличных газопроводов, газификацию домовладений в муниципальных образованиях области. Непосредственно территорию Едровского сельского поселения указ не затрагивает, кроме вопросов создания  распределительных сетей  газоснабжения по территории Валдайского района Новгородской области (догазификация)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 Администрацией Валдайского муниципального района принято Постановление от 15.08.2022 № 1616 «Об утверждении административного регламента по предоставлению муниципальной услуги «Организация газоснабжения населения в границах Валдайского муниципального района в пределах полномочий, установленных законодательством Российской Федерации», которым определены мероприятия по газификации пока не газифицированных объектов.</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Мероприятия по газификации объектов на территории Валдайского района рассмотрены и в муниципальной программе «Газификация и содержание сетей газораспределения Валдайского муниципального района в 2017-2023 годах», утвержденную постановлением Администрации Валдайского муниципального района от 15.11.2016 № 1804 (в ред. от 27.10.2023 № 2062), которой предусмотрено «Техническое обслуживание и ремонт сетей газораспределения, расположенных по адресу: Валдайский район с. Едрово, ул. Сосновая».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Теплоснабжение</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На территории Едровского сельского  поселения отопление жилого фонда, в основном, печное, в некоторых  случаях при помощи  электроотопления и индивидуальных котлов на газу  и твердом топливе.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В с. Едрово централизованное теплоснабжение осуществляется для отопления административно-общественной застройки, частично жилого сектора.</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Схема теплоснабжения Едровского сельского поселения на 2022 год подробно рассмотрена в рамках Постановления Администрации Валдайского муниципального района от 05.05.2021 № 793.</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В поселении утверждена единая теплоснабжающая организация ООО «ТК Новгородская».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Существующая система теплоснабжения Едровского сельского поселения Валдайского муниципального района Новгородской области включает в себя следующие объекты: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котельная №14 с. Едрово (карьер);</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 тепловые сети от котельной №14 с. Едрово (карьер);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котельная № 15 с. Едрово (школа);</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тепловые сети от котельной № 15 с. Едрово (школа);</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котельная №18 д. Зеленая Роща;</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 тепловые сети от котельной №18 д. Зеленая Роща.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Оптимальным температурным графиком по поселению является  отпуск тепловой энергии в рамках температурного графика теплоносителя 95/70 ºС.</w:t>
      </w:r>
    </w:p>
    <w:p w:rsidR="004B5927" w:rsidRPr="00942816" w:rsidRDefault="004B5927" w:rsidP="00942816">
      <w:pPr>
        <w:spacing w:after="0"/>
        <w:jc w:val="both"/>
        <w:rPr>
          <w:rFonts w:ascii="Times New Roman" w:hAnsi="Times New Roman" w:cs="Times New Roman"/>
          <w:sz w:val="20"/>
          <w:szCs w:val="20"/>
        </w:rPr>
      </w:pPr>
      <w:bookmarkStart w:id="57" w:name="_Toc384572498"/>
      <w:bookmarkStart w:id="58" w:name="_Toc389669311"/>
      <w:bookmarkStart w:id="59" w:name="_Toc391891974"/>
      <w:r w:rsidRPr="00942816">
        <w:rPr>
          <w:rFonts w:ascii="Times New Roman" w:hAnsi="Times New Roman" w:cs="Times New Roman"/>
          <w:sz w:val="20"/>
          <w:szCs w:val="20"/>
        </w:rPr>
        <w:t xml:space="preserve">Базовые тепловые нагрузки </w:t>
      </w:r>
      <w:bookmarkEnd w:id="57"/>
      <w:bookmarkEnd w:id="58"/>
      <w:bookmarkEnd w:id="59"/>
      <w:r w:rsidRPr="00942816">
        <w:rPr>
          <w:rFonts w:ascii="Times New Roman" w:hAnsi="Times New Roman" w:cs="Times New Roman"/>
          <w:sz w:val="20"/>
          <w:szCs w:val="20"/>
        </w:rPr>
        <w:t>Едровского сельского поселения представлены в таблице 2.1.10.4. (согласно Схемы теплоснабжения Едровского сельского поселения на 2022 год,  Постановление Администрации Валдайского муниципального района от 05.05.2021 № 793).</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Таблица 2.1.10.4.</w:t>
      </w:r>
    </w:p>
    <w:tbl>
      <w:tblPr>
        <w:tblW w:w="49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47"/>
        <w:gridCol w:w="2027"/>
        <w:gridCol w:w="2074"/>
        <w:gridCol w:w="1822"/>
      </w:tblGrid>
      <w:tr w:rsidR="004B5927" w:rsidRPr="00942816" w:rsidTr="0018271E">
        <w:trPr>
          <w:trHeight w:val="20"/>
        </w:trPr>
        <w:tc>
          <w:tcPr>
            <w:tcW w:w="1873"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Наименование источника теплоснабжения</w:t>
            </w:r>
          </w:p>
        </w:tc>
        <w:tc>
          <w:tcPr>
            <w:tcW w:w="1070"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 xml:space="preserve">Нагрузка на отопление, </w:t>
            </w:r>
            <w:r w:rsidRPr="00942816">
              <w:rPr>
                <w:rFonts w:ascii="Times New Roman" w:hAnsi="Times New Roman" w:cs="Times New Roman"/>
                <w:sz w:val="18"/>
                <w:szCs w:val="18"/>
              </w:rPr>
              <w:lastRenderedPageBreak/>
              <w:t>Гкал/ч</w:t>
            </w:r>
          </w:p>
        </w:tc>
        <w:tc>
          <w:tcPr>
            <w:tcW w:w="1095"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lastRenderedPageBreak/>
              <w:t xml:space="preserve">Средненедельная </w:t>
            </w:r>
            <w:r w:rsidRPr="00942816">
              <w:rPr>
                <w:rFonts w:ascii="Times New Roman" w:hAnsi="Times New Roman" w:cs="Times New Roman"/>
                <w:sz w:val="18"/>
                <w:szCs w:val="18"/>
              </w:rPr>
              <w:lastRenderedPageBreak/>
              <w:t>нагрузка ГВС, Гкал/ч</w:t>
            </w:r>
          </w:p>
        </w:tc>
        <w:tc>
          <w:tcPr>
            <w:tcW w:w="962"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lastRenderedPageBreak/>
              <w:t xml:space="preserve">Суммарная </w:t>
            </w:r>
            <w:r w:rsidRPr="00942816">
              <w:rPr>
                <w:rFonts w:ascii="Times New Roman" w:hAnsi="Times New Roman" w:cs="Times New Roman"/>
                <w:sz w:val="18"/>
                <w:szCs w:val="18"/>
              </w:rPr>
              <w:lastRenderedPageBreak/>
              <w:t>нагрузка, Гкал/ч</w:t>
            </w:r>
          </w:p>
        </w:tc>
      </w:tr>
      <w:tr w:rsidR="004B5927" w:rsidRPr="00942816" w:rsidTr="0018271E">
        <w:trPr>
          <w:trHeight w:val="20"/>
        </w:trPr>
        <w:tc>
          <w:tcPr>
            <w:tcW w:w="1873"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lastRenderedPageBreak/>
              <w:t>Котельная № 14, с. Едрово (поселок)</w:t>
            </w:r>
          </w:p>
        </w:tc>
        <w:tc>
          <w:tcPr>
            <w:tcW w:w="1070"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0,44</w:t>
            </w:r>
          </w:p>
        </w:tc>
        <w:tc>
          <w:tcPr>
            <w:tcW w:w="1095"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w:t>
            </w:r>
          </w:p>
        </w:tc>
        <w:tc>
          <w:tcPr>
            <w:tcW w:w="962"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0,44</w:t>
            </w:r>
          </w:p>
        </w:tc>
      </w:tr>
      <w:tr w:rsidR="004B5927" w:rsidRPr="00942816" w:rsidTr="0018271E">
        <w:trPr>
          <w:trHeight w:val="20"/>
        </w:trPr>
        <w:tc>
          <w:tcPr>
            <w:tcW w:w="1873"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Котельная  № 15 с. Едрово (школа)</w:t>
            </w:r>
          </w:p>
        </w:tc>
        <w:tc>
          <w:tcPr>
            <w:tcW w:w="1070"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0,55</w:t>
            </w:r>
          </w:p>
        </w:tc>
        <w:tc>
          <w:tcPr>
            <w:tcW w:w="1095"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w:t>
            </w:r>
          </w:p>
        </w:tc>
        <w:tc>
          <w:tcPr>
            <w:tcW w:w="962"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0,55</w:t>
            </w:r>
          </w:p>
        </w:tc>
      </w:tr>
      <w:tr w:rsidR="004B5927" w:rsidRPr="00942816" w:rsidTr="0018271E">
        <w:trPr>
          <w:trHeight w:val="20"/>
        </w:trPr>
        <w:tc>
          <w:tcPr>
            <w:tcW w:w="1873"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 xml:space="preserve">Котельная  №18 д. Зеленая Роща </w:t>
            </w:r>
          </w:p>
        </w:tc>
        <w:tc>
          <w:tcPr>
            <w:tcW w:w="1070"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0,41</w:t>
            </w:r>
          </w:p>
        </w:tc>
        <w:tc>
          <w:tcPr>
            <w:tcW w:w="1095"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w:t>
            </w:r>
          </w:p>
        </w:tc>
        <w:tc>
          <w:tcPr>
            <w:tcW w:w="962"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0,41</w:t>
            </w:r>
          </w:p>
        </w:tc>
      </w:tr>
      <w:tr w:rsidR="004B5927" w:rsidRPr="00942816" w:rsidTr="0018271E">
        <w:trPr>
          <w:trHeight w:val="20"/>
        </w:trPr>
        <w:tc>
          <w:tcPr>
            <w:tcW w:w="1873"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ИТОГО</w:t>
            </w:r>
          </w:p>
        </w:tc>
        <w:tc>
          <w:tcPr>
            <w:tcW w:w="1070"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1,4</w:t>
            </w:r>
          </w:p>
        </w:tc>
        <w:tc>
          <w:tcPr>
            <w:tcW w:w="1095"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w:t>
            </w:r>
          </w:p>
        </w:tc>
        <w:tc>
          <w:tcPr>
            <w:tcW w:w="962" w:type="pct"/>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1,4</w:t>
            </w:r>
          </w:p>
        </w:tc>
      </w:tr>
    </w:tbl>
    <w:p w:rsidR="004B5927" w:rsidRPr="00942816" w:rsidRDefault="004B5927" w:rsidP="00942816">
      <w:pPr>
        <w:spacing w:after="0"/>
        <w:rPr>
          <w:rFonts w:ascii="Times New Roman" w:hAnsi="Times New Roman" w:cs="Times New Roman"/>
          <w:sz w:val="20"/>
          <w:szCs w:val="20"/>
        </w:rPr>
      </w:pPr>
    </w:p>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Суммарная максимально часовая тепловая нагрузка потребителей, подключенных к системе теплоснабжения котельной на 01.01.2022, составляет 1,4  Гкал/ч.</w:t>
      </w:r>
    </w:p>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Котельные №14 и №15 работают на природном газе, котельная №18 - на угле.</w:t>
      </w:r>
    </w:p>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Объемы полезного отпуска тепловой энергии (мощности) по каждой котельной на 2022 представлены в таблице 2.1.10.5.</w:t>
      </w:r>
    </w:p>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Таблица 2.1.10.5.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842"/>
        <w:gridCol w:w="2972"/>
        <w:gridCol w:w="2757"/>
      </w:tblGrid>
      <w:tr w:rsidR="004B5927" w:rsidRPr="004B5927" w:rsidTr="0018271E">
        <w:trPr>
          <w:trHeight w:val="704"/>
          <w:tblHeader/>
        </w:trPr>
        <w:tc>
          <w:tcPr>
            <w:tcW w:w="4188"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Наименование котельной микрорайона (поселка)</w:t>
            </w:r>
          </w:p>
        </w:tc>
        <w:tc>
          <w:tcPr>
            <w:tcW w:w="3234"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Потребление тепловой энергии на отопление  и нагрев за 2022 год, Гкал</w:t>
            </w:r>
          </w:p>
        </w:tc>
        <w:tc>
          <w:tcPr>
            <w:tcW w:w="2999"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Потребление ГВС за 2022 год, м3</w:t>
            </w:r>
          </w:p>
        </w:tc>
      </w:tr>
      <w:tr w:rsidR="004B5927" w:rsidRPr="004B5927" w:rsidTr="0018271E">
        <w:tc>
          <w:tcPr>
            <w:tcW w:w="4188"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Котельная № 14, с.Едрово (поселок)</w:t>
            </w:r>
          </w:p>
        </w:tc>
        <w:tc>
          <w:tcPr>
            <w:tcW w:w="3234" w:type="dxa"/>
            <w:vAlign w:val="bottom"/>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629,28</w:t>
            </w:r>
          </w:p>
        </w:tc>
        <w:tc>
          <w:tcPr>
            <w:tcW w:w="2999"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4B5927" w:rsidTr="0018271E">
        <w:tc>
          <w:tcPr>
            <w:tcW w:w="4188"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Котельная  № 15 с.Едрово (школа)</w:t>
            </w:r>
          </w:p>
        </w:tc>
        <w:tc>
          <w:tcPr>
            <w:tcW w:w="3234" w:type="dxa"/>
            <w:vAlign w:val="bottom"/>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1001,69</w:t>
            </w:r>
          </w:p>
        </w:tc>
        <w:tc>
          <w:tcPr>
            <w:tcW w:w="2999"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4B5927" w:rsidTr="0018271E">
        <w:tc>
          <w:tcPr>
            <w:tcW w:w="4188"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Котельная  №18</w:t>
            </w:r>
          </w:p>
        </w:tc>
        <w:tc>
          <w:tcPr>
            <w:tcW w:w="3234" w:type="dxa"/>
            <w:vAlign w:val="bottom"/>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780,7</w:t>
            </w:r>
          </w:p>
        </w:tc>
        <w:tc>
          <w:tcPr>
            <w:tcW w:w="2999"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4B5927" w:rsidTr="0018271E">
        <w:tc>
          <w:tcPr>
            <w:tcW w:w="4188"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ИТОГО</w:t>
            </w:r>
          </w:p>
        </w:tc>
        <w:tc>
          <w:tcPr>
            <w:tcW w:w="3234"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2411,67</w:t>
            </w:r>
          </w:p>
        </w:tc>
        <w:tc>
          <w:tcPr>
            <w:tcW w:w="2999"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bl>
    <w:p w:rsidR="004B5927" w:rsidRPr="00942816" w:rsidRDefault="004B5927" w:rsidP="00942816">
      <w:pPr>
        <w:spacing w:after="0"/>
        <w:rPr>
          <w:rFonts w:ascii="Times New Roman" w:hAnsi="Times New Roman" w:cs="Times New Roman"/>
          <w:sz w:val="20"/>
          <w:szCs w:val="20"/>
        </w:rPr>
      </w:pPr>
    </w:p>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Структура тепловой нагрузки потребителей по расчетным элементам территориального деления Едровского сельского поселения на перспективу до 2033 года  останется неизменной и составит (таблица 2.1.10.6.)</w:t>
      </w:r>
    </w:p>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Таблица 2.1.10.6.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2"/>
        <w:gridCol w:w="2393"/>
        <w:gridCol w:w="2393"/>
        <w:gridCol w:w="2393"/>
      </w:tblGrid>
      <w:tr w:rsidR="004B5927" w:rsidRPr="00942816" w:rsidTr="0018271E">
        <w:trPr>
          <w:jc w:val="center"/>
        </w:trPr>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Источник тепловой энергии</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Всего потребление тепловой энергии Гкал/ч</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Потребление тепловой энергии на отопление и вентиляцию, Гкал/ч</w:t>
            </w:r>
          </w:p>
        </w:tc>
        <w:tc>
          <w:tcPr>
            <w:tcW w:w="2606"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Потребление тепловой энергии на ГВС, Гкал/ч</w:t>
            </w:r>
          </w:p>
        </w:tc>
      </w:tr>
      <w:tr w:rsidR="004B5927" w:rsidRPr="00942816" w:rsidTr="0018271E">
        <w:trPr>
          <w:jc w:val="center"/>
        </w:trPr>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 xml:space="preserve">Котельная № 14, </w:t>
            </w:r>
          </w:p>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с. Едрово (поселок)</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0,44</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0,44</w:t>
            </w:r>
          </w:p>
        </w:tc>
        <w:tc>
          <w:tcPr>
            <w:tcW w:w="2606"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rPr>
          <w:jc w:val="center"/>
        </w:trPr>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 xml:space="preserve">Котельная № 15 </w:t>
            </w:r>
          </w:p>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с. Едрово (школа)</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0,55</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0,55</w:t>
            </w:r>
          </w:p>
        </w:tc>
        <w:tc>
          <w:tcPr>
            <w:tcW w:w="2606"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rPr>
          <w:jc w:val="center"/>
        </w:trPr>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 xml:space="preserve">Котельная №18 </w:t>
            </w:r>
          </w:p>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Зеленая Роща</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0,41</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0,41</w:t>
            </w:r>
          </w:p>
        </w:tc>
        <w:tc>
          <w:tcPr>
            <w:tcW w:w="2606"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rPr>
          <w:jc w:val="center"/>
        </w:trPr>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Итого</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1,4</w:t>
            </w:r>
          </w:p>
        </w:tc>
        <w:tc>
          <w:tcPr>
            <w:tcW w:w="2605"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1,4</w:t>
            </w:r>
          </w:p>
        </w:tc>
        <w:tc>
          <w:tcPr>
            <w:tcW w:w="2606"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bl>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В соответствии с данными  Схемы теплоснабжения Едровского сельского поселения на 2022 год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Зона центрального теплоснабжения Едровского сельского поселения состоит из следующих источников теплоснабжения и тепловых сетей:</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котельная № 14, с. Едрово (карьер) и сети отопления;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 котельная № 15 с. Едрово (школа) и сети отопления;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котельная № 18 д. Зеленая Роща и сети отопления.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Единая тепловая сеть поселения отсутствует. Взаимная гидравлическая увязка действующих контуров котельных отсутствует.</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Существующая система теплоснабжения включает в себя: источники тепла, тепловые сети и системы теплопотребления.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Схемы тепловых сетей котельных №14, №15 и  №18 и сетей отопления имеются в «Схеме теплоснабжения Едровского сельского поселения на 2022 год» (Постановление Администрации Валдайского муниципального района от 05.05.2021 № 793).</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Выше указанной Схемой  теплоснабжения  на перспективу до 2033 года предлагается: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Для обеспечения устойчивого теплоснабжения использование  существующей системы централизованного теплоснабжения, с поддержанием ее в рабочем состоянии посредством капитальных и текущих ремонтов;</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осуществлять;</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Мероприятия по развитию централизованного теплоснабжения на территории Едровского сельского поселения на период до 2033 года  не предусматривать;</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lastRenderedPageBreak/>
        <w:t>- Мероприятия по развитию централизованного теплоснабжения на территории Едровского сельского поселения на период до 2033 года  не предусматривать;</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Предложения по техническому перевооружению источников тепловой энергии с целью повышения эффективности работы систем теплоснабжения на территории Едровского сельского поселения не планируется;</w:t>
      </w:r>
    </w:p>
    <w:p w:rsidR="004B5927" w:rsidRPr="00942816" w:rsidRDefault="004B5927" w:rsidP="00942816">
      <w:pPr>
        <w:spacing w:after="0"/>
        <w:jc w:val="both"/>
        <w:rPr>
          <w:rFonts w:ascii="Times New Roman" w:hAnsi="Times New Roman" w:cs="Times New Roman"/>
          <w:sz w:val="20"/>
          <w:szCs w:val="20"/>
        </w:rPr>
      </w:pPr>
      <w:bookmarkStart w:id="60" w:name="_Toc21101672"/>
      <w:r w:rsidRPr="00942816">
        <w:rPr>
          <w:rFonts w:ascii="Times New Roman" w:hAnsi="Times New Roman" w:cs="Times New Roman"/>
          <w:sz w:val="20"/>
          <w:szCs w:val="20"/>
        </w:rPr>
        <w:t>-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0"/>
      <w:r w:rsidRPr="00942816">
        <w:rPr>
          <w:rFonts w:ascii="Times New Roman" w:hAnsi="Times New Roman" w:cs="Times New Roman"/>
          <w:sz w:val="20"/>
          <w:szCs w:val="20"/>
        </w:rPr>
        <w:t xml:space="preserve"> и не планируются;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Ввод новых и реконструкция старых существующих источников тепловой энергии не предусматривается.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Перспективы развития системы теплоснабжения на период после 2033 года необходимо рассматривать отдельно.</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Анализ существующего состояния Едровского сельского поселения в системе теплоснабжения выявил следующие основные проблемы: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 линейные объекты централизованной системы горячего водоснабжения села Едрово требуют капитального ремонта в связи с исчерпанием эксплуатационного ресурса;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 изношенность отдельных участков тепловой сети;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 высокие потери тепловой энергии при ее передаче по тепловой сети;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 низкий уровень защищенности тепловых сетей от коррозии вследствие недостаточного применения антикоррозионной защиты. </w:t>
      </w:r>
    </w:p>
    <w:p w:rsidR="004B5927" w:rsidRPr="00942816" w:rsidRDefault="004B5927" w:rsidP="00942816">
      <w:pPr>
        <w:spacing w:after="0"/>
        <w:jc w:val="both"/>
        <w:rPr>
          <w:rFonts w:ascii="Times New Roman" w:hAnsi="Times New Roman" w:cs="Times New Roman"/>
          <w:sz w:val="20"/>
          <w:szCs w:val="20"/>
        </w:rPr>
      </w:pP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Связь</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Основным видом связи в Валдайском  районе является телефонная связь. Проводная телефонная связь имеется во всех населенных пунктах поселения.  На территории поселения продолжают работать два отделения почты России в селе Едрово и д. Наволок (таблица 2.1.10.7.).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Таблица 2.1.10.7.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4"/>
        <w:gridCol w:w="5337"/>
      </w:tblGrid>
      <w:tr w:rsidR="004B5927" w:rsidRPr="00942816" w:rsidTr="0018271E">
        <w:tc>
          <w:tcPr>
            <w:tcW w:w="4608" w:type="dxa"/>
            <w:tcBorders>
              <w:bottom w:val="single" w:sz="4" w:space="0" w:color="auto"/>
            </w:tcBorders>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Наименование населенного пункта МО</w:t>
            </w:r>
          </w:p>
        </w:tc>
        <w:tc>
          <w:tcPr>
            <w:tcW w:w="581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Наличие отделения связи</w:t>
            </w:r>
          </w:p>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(почтовый адрес)</w:t>
            </w:r>
          </w:p>
        </w:tc>
      </w:tr>
      <w:tr w:rsidR="004B5927" w:rsidRPr="00942816" w:rsidTr="0018271E">
        <w:tc>
          <w:tcPr>
            <w:tcW w:w="4608"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с. Едрово</w:t>
            </w:r>
          </w:p>
        </w:tc>
        <w:tc>
          <w:tcPr>
            <w:tcW w:w="5813"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175429, с. Едрово, ул. Московская  дом 13</w:t>
            </w:r>
          </w:p>
        </w:tc>
      </w:tr>
      <w:tr w:rsidR="004B5927" w:rsidRPr="00942816" w:rsidTr="0018271E">
        <w:tc>
          <w:tcPr>
            <w:tcW w:w="4608"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Наволок</w:t>
            </w:r>
          </w:p>
        </w:tc>
        <w:tc>
          <w:tcPr>
            <w:tcW w:w="5813"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175444, д. Наволок д.4</w:t>
            </w:r>
          </w:p>
        </w:tc>
      </w:tr>
    </w:tbl>
    <w:p w:rsidR="004B5927" w:rsidRPr="00942816" w:rsidRDefault="004B5927" w:rsidP="00942816">
      <w:pPr>
        <w:spacing w:after="0"/>
        <w:rPr>
          <w:rFonts w:ascii="Times New Roman" w:hAnsi="Times New Roman" w:cs="Times New Roman"/>
          <w:sz w:val="20"/>
          <w:szCs w:val="20"/>
        </w:rPr>
      </w:pPr>
    </w:p>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 xml:space="preserve"> Почтовой связью охвачены все населенные пункты поселения (ниже приведены данные Росстата) (таблица 2.1.10.8.).</w:t>
      </w:r>
    </w:p>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Таблица 2.1.10.8.</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1813"/>
        <w:gridCol w:w="1090"/>
        <w:gridCol w:w="607"/>
        <w:gridCol w:w="607"/>
        <w:gridCol w:w="606"/>
        <w:gridCol w:w="606"/>
        <w:gridCol w:w="606"/>
        <w:gridCol w:w="606"/>
        <w:gridCol w:w="606"/>
        <w:gridCol w:w="606"/>
        <w:gridCol w:w="606"/>
        <w:gridCol w:w="513"/>
        <w:gridCol w:w="513"/>
      </w:tblGrid>
      <w:tr w:rsidR="004B5927" w:rsidRPr="00942816" w:rsidTr="0018271E">
        <w:tc>
          <w:tcPr>
            <w:tcW w:w="1858"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Показатели</w:t>
            </w:r>
          </w:p>
        </w:tc>
        <w:tc>
          <w:tcPr>
            <w:tcW w:w="1173"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Ед. измерения</w:t>
            </w:r>
          </w:p>
        </w:tc>
        <w:tc>
          <w:tcPr>
            <w:tcW w:w="679"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2012</w:t>
            </w:r>
          </w:p>
        </w:tc>
        <w:tc>
          <w:tcPr>
            <w:tcW w:w="678"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2013</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2014</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2015</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2016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2017</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2018</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2019</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2020</w:t>
            </w:r>
          </w:p>
        </w:tc>
        <w:tc>
          <w:tcPr>
            <w:tcW w:w="554" w:type="dxa"/>
            <w:tcBorders>
              <w:top w:val="single" w:sz="8" w:space="0" w:color="000000"/>
              <w:left w:val="single" w:sz="8" w:space="0" w:color="000000"/>
              <w:bottom w:val="single" w:sz="8" w:space="0" w:color="000000"/>
              <w:right w:val="single" w:sz="8" w:space="0" w:color="000000"/>
            </w:tcBorders>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2021</w:t>
            </w:r>
          </w:p>
        </w:tc>
        <w:tc>
          <w:tcPr>
            <w:tcW w:w="554" w:type="dxa"/>
            <w:tcBorders>
              <w:top w:val="single" w:sz="8" w:space="0" w:color="000000"/>
              <w:left w:val="single" w:sz="8" w:space="0" w:color="000000"/>
              <w:bottom w:val="single" w:sz="8" w:space="0" w:color="000000"/>
              <w:right w:val="single" w:sz="8" w:space="0" w:color="000000"/>
            </w:tcBorders>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2022</w:t>
            </w:r>
          </w:p>
        </w:tc>
      </w:tr>
      <w:tr w:rsidR="004B5927" w:rsidRPr="00942816" w:rsidTr="0018271E">
        <w:tc>
          <w:tcPr>
            <w:tcW w:w="1858"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Число сельских населенных пунктов, обслуживаемых почтовой связью</w:t>
            </w:r>
          </w:p>
        </w:tc>
        <w:tc>
          <w:tcPr>
            <w:tcW w:w="1173"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единица</w:t>
            </w:r>
          </w:p>
        </w:tc>
        <w:tc>
          <w:tcPr>
            <w:tcW w:w="679"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н/д</w:t>
            </w:r>
          </w:p>
        </w:tc>
        <w:tc>
          <w:tcPr>
            <w:tcW w:w="678"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н/д</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554" w:type="dxa"/>
            <w:tcBorders>
              <w:top w:val="single" w:sz="8" w:space="0" w:color="000000"/>
              <w:left w:val="single" w:sz="8" w:space="0" w:color="000000"/>
              <w:bottom w:val="single" w:sz="8" w:space="0" w:color="000000"/>
              <w:right w:val="single" w:sz="8" w:space="0" w:color="000000"/>
            </w:tcBorders>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554" w:type="dxa"/>
            <w:tcBorders>
              <w:top w:val="single" w:sz="8" w:space="0" w:color="000000"/>
              <w:left w:val="single" w:sz="8" w:space="0" w:color="000000"/>
              <w:bottom w:val="single" w:sz="8" w:space="0" w:color="000000"/>
              <w:right w:val="single" w:sz="8" w:space="0" w:color="000000"/>
            </w:tcBorders>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r>
      <w:tr w:rsidR="004B5927" w:rsidRPr="00942816" w:rsidTr="0018271E">
        <w:tc>
          <w:tcPr>
            <w:tcW w:w="1858"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Число телефонизированных сельских населенных пунктов</w:t>
            </w:r>
          </w:p>
        </w:tc>
        <w:tc>
          <w:tcPr>
            <w:tcW w:w="1173"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единица</w:t>
            </w:r>
          </w:p>
        </w:tc>
        <w:tc>
          <w:tcPr>
            <w:tcW w:w="679"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н/д</w:t>
            </w:r>
          </w:p>
        </w:tc>
        <w:tc>
          <w:tcPr>
            <w:tcW w:w="678"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н/д</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677" w:type="dxa"/>
            <w:tcBorders>
              <w:top w:val="single" w:sz="8" w:space="0" w:color="000000"/>
              <w:left w:val="single" w:sz="8" w:space="0" w:color="000000"/>
              <w:bottom w:val="single" w:sz="8" w:space="0" w:color="000000"/>
              <w:right w:val="single" w:sz="8" w:space="0" w:color="000000"/>
            </w:tcBorders>
            <w:vAlign w:val="center"/>
            <w:hideMark/>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554" w:type="dxa"/>
            <w:tcBorders>
              <w:top w:val="single" w:sz="8" w:space="0" w:color="000000"/>
              <w:left w:val="single" w:sz="8" w:space="0" w:color="000000"/>
              <w:bottom w:val="single" w:sz="8" w:space="0" w:color="000000"/>
              <w:right w:val="single" w:sz="8" w:space="0" w:color="000000"/>
            </w:tcBorders>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554" w:type="dxa"/>
            <w:tcBorders>
              <w:top w:val="single" w:sz="8" w:space="0" w:color="000000"/>
              <w:left w:val="single" w:sz="8" w:space="0" w:color="000000"/>
              <w:bottom w:val="single" w:sz="8" w:space="0" w:color="000000"/>
              <w:right w:val="single" w:sz="8" w:space="0" w:color="000000"/>
            </w:tcBorders>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r>
    </w:tbl>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Развитие почтовой связи должно быть связано с дальнейшим расширением услуг связи, как в области расширения собственно почтовых услуг, так и в области разнообразия финансовых услуг, доступа в сеть Интернет, услуг экспресс-доставки.</w:t>
      </w:r>
    </w:p>
    <w:p w:rsidR="004B5927" w:rsidRPr="00942816" w:rsidRDefault="004B5927" w:rsidP="00942816">
      <w:pPr>
        <w:spacing w:after="0"/>
        <w:rPr>
          <w:rFonts w:ascii="Times New Roman" w:hAnsi="Times New Roman" w:cs="Times New Roman"/>
          <w:sz w:val="20"/>
          <w:szCs w:val="20"/>
        </w:rPr>
      </w:pPr>
      <w:r w:rsidRPr="00942816">
        <w:rPr>
          <w:rFonts w:ascii="Times New Roman" w:hAnsi="Times New Roman" w:cs="Times New Roman"/>
          <w:sz w:val="20"/>
          <w:szCs w:val="20"/>
        </w:rPr>
        <w:t xml:space="preserve">   Услуги мобильной связи на территории района предоставляют операторы сотовой связи МТС, Билайн, Мегафон и Теле 2.  Обеспеченность населенных пунктов Едровского сельского поселения  средствами связи (согласно http://edrovoadm.ru/pasport-poseleniya.html) представлена в таблице 2.1.10.9.</w:t>
      </w:r>
    </w:p>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Таблица 2.1.10.9.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32"/>
        <w:gridCol w:w="1570"/>
        <w:gridCol w:w="1441"/>
        <w:gridCol w:w="2828"/>
      </w:tblGrid>
      <w:tr w:rsidR="004B5927" w:rsidRPr="00942816" w:rsidTr="0018271E">
        <w:tc>
          <w:tcPr>
            <w:tcW w:w="4077" w:type="dxa"/>
            <w:tcBorders>
              <w:bottom w:val="single" w:sz="4" w:space="0" w:color="auto"/>
            </w:tcBorders>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Наименование населенного пункта МО</w:t>
            </w:r>
          </w:p>
        </w:tc>
        <w:tc>
          <w:tcPr>
            <w:tcW w:w="1701"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Количество телефонных номеров</w:t>
            </w:r>
          </w:p>
        </w:tc>
        <w:tc>
          <w:tcPr>
            <w:tcW w:w="1560"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в том числе используемых</w:t>
            </w:r>
          </w:p>
        </w:tc>
        <w:tc>
          <w:tcPr>
            <w:tcW w:w="3083" w:type="dxa"/>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 xml:space="preserve">Наличие операторов сотовой связи </w:t>
            </w:r>
          </w:p>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 xml:space="preserve">(указать наименование </w:t>
            </w:r>
            <w:r w:rsidRPr="00942816">
              <w:rPr>
                <w:rFonts w:ascii="Times New Roman" w:hAnsi="Times New Roman" w:cs="Times New Roman"/>
                <w:sz w:val="18"/>
                <w:szCs w:val="18"/>
              </w:rPr>
              <w:lastRenderedPageBreak/>
              <w:t>компании)</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lastRenderedPageBreak/>
              <w:t>с. Едрово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439</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439</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МТС, Мегафон, Билайн, Теле 2</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Афанасово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Бель</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4</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4</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Большое Носакино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МТС</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Ванютино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Гвоздки</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Добывалово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43</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43</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МТС, Мегафон, Билайн, Теле 2</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Зелёная Роща</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Костелёво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Красилово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41</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41</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Макушино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Марково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1</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Наволок</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8</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8</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Новинка</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Новая Ситенка</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26</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МТС, Мегафон, Билайн, Теле 2</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Плав</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3</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3</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МТС</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Речка</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Рядчино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МТС</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Селище</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Семёнова Гора</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Среднее Носакино</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w:t>
            </w:r>
          </w:p>
        </w:tc>
      </w:tr>
      <w:tr w:rsidR="004B5927" w:rsidRPr="00942816" w:rsidTr="0018271E">
        <w:tc>
          <w:tcPr>
            <w:tcW w:w="4077"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д. Старая Ситенка</w:t>
            </w:r>
          </w:p>
        </w:tc>
        <w:tc>
          <w:tcPr>
            <w:tcW w:w="1701"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1560"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2</w:t>
            </w:r>
          </w:p>
        </w:tc>
        <w:tc>
          <w:tcPr>
            <w:tcW w:w="3083" w:type="dxa"/>
            <w:vAlign w:val="center"/>
          </w:tcPr>
          <w:p w:rsidR="004B5927" w:rsidRPr="00942816" w:rsidRDefault="004B5927" w:rsidP="00942816">
            <w:pPr>
              <w:spacing w:after="0"/>
              <w:rPr>
                <w:rFonts w:ascii="Times New Roman" w:hAnsi="Times New Roman" w:cs="Times New Roman"/>
                <w:sz w:val="18"/>
                <w:szCs w:val="18"/>
              </w:rPr>
            </w:pPr>
            <w:r w:rsidRPr="00942816">
              <w:rPr>
                <w:rFonts w:ascii="Times New Roman" w:hAnsi="Times New Roman" w:cs="Times New Roman"/>
                <w:sz w:val="18"/>
                <w:szCs w:val="18"/>
              </w:rPr>
              <w:t>МТС, Мегафон, Билайн, Теле 2</w:t>
            </w:r>
          </w:p>
        </w:tc>
      </w:tr>
      <w:tr w:rsidR="004B5927" w:rsidRPr="003A7EFF" w:rsidTr="0018271E">
        <w:tc>
          <w:tcPr>
            <w:tcW w:w="4077"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д. Старина</w:t>
            </w:r>
          </w:p>
        </w:tc>
        <w:tc>
          <w:tcPr>
            <w:tcW w:w="1701"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5</w:t>
            </w:r>
          </w:p>
        </w:tc>
        <w:tc>
          <w:tcPr>
            <w:tcW w:w="1560"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5</w:t>
            </w:r>
          </w:p>
        </w:tc>
        <w:tc>
          <w:tcPr>
            <w:tcW w:w="3083"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w:t>
            </w:r>
          </w:p>
        </w:tc>
      </w:tr>
      <w:tr w:rsidR="004B5927" w:rsidRPr="003A7EFF" w:rsidTr="0018271E">
        <w:tc>
          <w:tcPr>
            <w:tcW w:w="4077"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д. Старово</w:t>
            </w:r>
          </w:p>
        </w:tc>
        <w:tc>
          <w:tcPr>
            <w:tcW w:w="1701"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1</w:t>
            </w:r>
          </w:p>
        </w:tc>
        <w:tc>
          <w:tcPr>
            <w:tcW w:w="1560"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1</w:t>
            </w:r>
          </w:p>
        </w:tc>
        <w:tc>
          <w:tcPr>
            <w:tcW w:w="3083"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w:t>
            </w:r>
          </w:p>
        </w:tc>
      </w:tr>
      <w:tr w:rsidR="004B5927" w:rsidRPr="003A7EFF" w:rsidTr="0018271E">
        <w:tc>
          <w:tcPr>
            <w:tcW w:w="4077"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д. Труфаново</w:t>
            </w:r>
          </w:p>
        </w:tc>
        <w:tc>
          <w:tcPr>
            <w:tcW w:w="1701"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2</w:t>
            </w:r>
          </w:p>
        </w:tc>
        <w:tc>
          <w:tcPr>
            <w:tcW w:w="1560"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2</w:t>
            </w:r>
          </w:p>
        </w:tc>
        <w:tc>
          <w:tcPr>
            <w:tcW w:w="3083"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w:t>
            </w:r>
          </w:p>
        </w:tc>
      </w:tr>
      <w:tr w:rsidR="004B5927" w:rsidRPr="003A7EFF" w:rsidTr="0018271E">
        <w:tc>
          <w:tcPr>
            <w:tcW w:w="4077"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д. Харитониха</w:t>
            </w:r>
          </w:p>
        </w:tc>
        <w:tc>
          <w:tcPr>
            <w:tcW w:w="1701"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1</w:t>
            </w:r>
          </w:p>
        </w:tc>
        <w:tc>
          <w:tcPr>
            <w:tcW w:w="1560"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1</w:t>
            </w:r>
          </w:p>
        </w:tc>
        <w:tc>
          <w:tcPr>
            <w:tcW w:w="3083" w:type="dxa"/>
            <w:vAlign w:val="center"/>
          </w:tcPr>
          <w:p w:rsidR="004B5927" w:rsidRPr="003A7EFF" w:rsidRDefault="004B5927" w:rsidP="003A7EFF">
            <w:pPr>
              <w:spacing w:after="0"/>
              <w:rPr>
                <w:rFonts w:ascii="Times New Roman" w:hAnsi="Times New Roman" w:cs="Times New Roman"/>
                <w:sz w:val="18"/>
                <w:szCs w:val="18"/>
              </w:rPr>
            </w:pPr>
            <w:r w:rsidRPr="003A7EFF">
              <w:rPr>
                <w:rFonts w:ascii="Times New Roman" w:hAnsi="Times New Roman" w:cs="Times New Roman"/>
                <w:sz w:val="18"/>
                <w:szCs w:val="18"/>
              </w:rPr>
              <w:t>-</w:t>
            </w:r>
          </w:p>
        </w:tc>
      </w:tr>
    </w:tbl>
    <w:p w:rsidR="004B5927" w:rsidRPr="00942816" w:rsidRDefault="004B5927" w:rsidP="00942816">
      <w:pPr>
        <w:spacing w:after="0"/>
        <w:jc w:val="both"/>
        <w:rPr>
          <w:rFonts w:ascii="Times New Roman" w:hAnsi="Times New Roman" w:cs="Times New Roman"/>
          <w:sz w:val="20"/>
          <w:szCs w:val="20"/>
        </w:rPr>
      </w:pP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Развитие почтовой связи должно быть связано с дальнейшим расширением услуг связи, как в области расширения собственно почтовых услуг, так и в области разнообразия финансовых услуг, доступа в сеть Интернет, услуг экспресс-доставки.</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Интернет-сети в целом по району развиты слабо, качество предоставляемых услуг неудовлетворительное. В этой связи потребуется развитие информационно-телекоммуникационной инфраструктуры Администрации Валдайского района для реализации муниципальной программы информатизации Валдайского муниципального района.</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В целях реализации Указа Президента Российской Федерации от 09.05.2017 № 203 «О стратегии развития информационного общества в Российской Федерации на 2017-2030 годы» при реализации муниципальной программы информатизации, соблюдаются такие приоритеты как:</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формирование информационного пространства с учетом потребностей граждан и общества в получении качественных и достоверных знаний;</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развитие информационной и коммуникационной инфраструктуры в целях повышения эффективности муниципального управления;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формирование новой технологической основы для развития экономики и социальной сферы;</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развитие технологий электронного взаимодействия граждан, организаций с органами местного самоуправления.</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Региональная составляющая федерального проекта "Информационная инфраструктура" - широкополосный доступ в информационно-телекоммуникационной сети "Интернет" для населения и отраслей экономики и социальной сферы, региональный центр обработки данных, эффективная система геопространственных данных о территории и объектах. Развитие телекоммуникационной инфраструктуры на территории Валдайского района будет обеспечиваться путем модернизации и строительства новых каналов связи (как наземных оптоволоконных, так и мобильных LTE450, LTE1800, 4G, 5G).</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Глобальной целью информатизации является обеспечение требуемого уровня информированности населения. Этот уровень определяется полнотой, точностью, достоверностью и своевременностью предоставления информации, необходимой каждому человеку в процессе выполнения им всех общественно значимых видов деятельности.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lastRenderedPageBreak/>
        <w:t>Особую роль в процессе информатизации играет информатизация сферы управления, так как она не только повышает эффективность управления на всех его уровнях, но и позволяет увеличить эффективность целенаправленной деятельности человека в других сферах. Информатизация процессов управления на любом уровне территориальных, отраслевых и межотраслевых структур позволяет более полно учитывать как интересы области, района, города, территорий, отдельных предприятий и отраслей, так и интересы страны в целом.</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В то же время динамично растущие информационные потребности общества намного превышают существующие возможности современной информационной инфраструктуры в органах местного самоуправления. </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Остро стоит проблема технического оснащения муниципальной информационной системы Администрации поселения, недостаточно широко используются информационные технологии и технологии работы со знаниями в управленческих, научно-образовательных, инновационных и иных социальных процессах, где эти технологии могут дать наибольший эффект.</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 xml:space="preserve">Переход на новый уровень управления муниципальным образованием, способный обеспечить его эффективное развитие, возможен в современных условиях только при применении новейших информационно-коммуникационных технологий. </w:t>
      </w:r>
    </w:p>
    <w:p w:rsidR="004B5927" w:rsidRPr="00942816" w:rsidRDefault="004B5927" w:rsidP="00942816">
      <w:pPr>
        <w:spacing w:after="0"/>
        <w:jc w:val="both"/>
        <w:rPr>
          <w:rFonts w:ascii="Times New Roman" w:hAnsi="Times New Roman" w:cs="Times New Roman"/>
          <w:sz w:val="20"/>
          <w:szCs w:val="20"/>
        </w:rPr>
      </w:pPr>
    </w:p>
    <w:p w:rsidR="004B5927" w:rsidRPr="00942816" w:rsidRDefault="004B5927" w:rsidP="00942816">
      <w:pPr>
        <w:spacing w:after="0"/>
        <w:jc w:val="both"/>
        <w:rPr>
          <w:rFonts w:ascii="Times New Roman" w:hAnsi="Times New Roman" w:cs="Times New Roman"/>
          <w:sz w:val="20"/>
          <w:szCs w:val="20"/>
        </w:rPr>
      </w:pPr>
      <w:bookmarkStart w:id="61" w:name="_Toc367786357"/>
      <w:bookmarkStart w:id="62" w:name="_Toc151368405"/>
      <w:r w:rsidRPr="00942816">
        <w:rPr>
          <w:rFonts w:ascii="Times New Roman" w:hAnsi="Times New Roman" w:cs="Times New Roman"/>
          <w:sz w:val="20"/>
          <w:szCs w:val="20"/>
        </w:rPr>
        <w:t>2.2. Производственная инфраструктура</w:t>
      </w:r>
      <w:bookmarkEnd w:id="61"/>
      <w:bookmarkEnd w:id="62"/>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Промышленный комплекс в основном представлен личными подсобными  хозяйствами и производствами, занимающимися добычей полезных ископаемых.</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Наиболее крупные предприятия градообразующей группы и торговли  на территории Едровского сельского поселения указаны в таблице 2.2.1.</w:t>
      </w:r>
    </w:p>
    <w:p w:rsidR="004B5927" w:rsidRPr="00942816" w:rsidRDefault="004B5927" w:rsidP="00942816">
      <w:pPr>
        <w:spacing w:after="0"/>
        <w:jc w:val="both"/>
        <w:rPr>
          <w:rFonts w:ascii="Times New Roman" w:hAnsi="Times New Roman" w:cs="Times New Roman"/>
          <w:sz w:val="20"/>
          <w:szCs w:val="20"/>
        </w:rPr>
      </w:pPr>
      <w:r w:rsidRPr="00942816">
        <w:rPr>
          <w:rFonts w:ascii="Times New Roman" w:hAnsi="Times New Roman" w:cs="Times New Roman"/>
          <w:sz w:val="20"/>
          <w:szCs w:val="20"/>
        </w:rPr>
        <w:t>Таблица 2.2.1.</w:t>
      </w:r>
    </w:p>
    <w:tbl>
      <w:tblPr>
        <w:tblW w:w="5000" w:type="pct"/>
        <w:tblLayout w:type="fixed"/>
        <w:tblLook w:val="0000"/>
      </w:tblPr>
      <w:tblGrid>
        <w:gridCol w:w="3801"/>
        <w:gridCol w:w="3290"/>
        <w:gridCol w:w="2480"/>
      </w:tblGrid>
      <w:tr w:rsidR="004B5927" w:rsidRPr="00A2735C" w:rsidTr="0018271E">
        <w:tc>
          <w:tcPr>
            <w:tcW w:w="4143" w:type="dxa"/>
            <w:tcBorders>
              <w:top w:val="single" w:sz="4" w:space="0" w:color="000000"/>
              <w:left w:val="single" w:sz="4" w:space="0" w:color="000000"/>
              <w:bottom w:val="single" w:sz="4" w:space="0" w:color="000000"/>
              <w:right w:val="nil"/>
            </w:tcBorders>
            <w:vAlign w:val="center"/>
          </w:tcPr>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Наименование предприятий</w:t>
            </w:r>
          </w:p>
        </w:tc>
        <w:tc>
          <w:tcPr>
            <w:tcW w:w="3583" w:type="dxa"/>
            <w:tcBorders>
              <w:top w:val="single" w:sz="4" w:space="0" w:color="000000"/>
              <w:left w:val="single" w:sz="4" w:space="0" w:color="000000"/>
              <w:bottom w:val="single" w:sz="4" w:space="0" w:color="000000"/>
              <w:right w:val="nil"/>
            </w:tcBorders>
            <w:vAlign w:val="center"/>
          </w:tcPr>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Вид деятельности</w:t>
            </w:r>
          </w:p>
        </w:tc>
        <w:tc>
          <w:tcPr>
            <w:tcW w:w="2695" w:type="dxa"/>
            <w:tcBorders>
              <w:top w:val="single" w:sz="4" w:space="0" w:color="000000"/>
              <w:left w:val="single" w:sz="4" w:space="0" w:color="000000"/>
              <w:bottom w:val="single" w:sz="4" w:space="0" w:color="000000"/>
              <w:right w:val="single" w:sz="4" w:space="0" w:color="000000"/>
            </w:tcBorders>
            <w:vAlign w:val="center"/>
          </w:tcPr>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Место расположения</w:t>
            </w:r>
          </w:p>
        </w:tc>
      </w:tr>
      <w:tr w:rsidR="004B5927" w:rsidRPr="00A2735C" w:rsidTr="0018271E">
        <w:tc>
          <w:tcPr>
            <w:tcW w:w="4143" w:type="dxa"/>
            <w:tcBorders>
              <w:top w:val="single" w:sz="4" w:space="0" w:color="000000"/>
              <w:left w:val="single" w:sz="4" w:space="0" w:color="000000"/>
              <w:bottom w:val="single" w:sz="4" w:space="0" w:color="000000"/>
              <w:right w:val="nil"/>
            </w:tcBorders>
          </w:tcPr>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АО «Едрово»</w:t>
            </w:r>
          </w:p>
        </w:tc>
        <w:tc>
          <w:tcPr>
            <w:tcW w:w="3583" w:type="dxa"/>
            <w:tcBorders>
              <w:top w:val="single" w:sz="4" w:space="0" w:color="000000"/>
              <w:left w:val="single" w:sz="4" w:space="0" w:color="000000"/>
              <w:bottom w:val="single" w:sz="4" w:space="0" w:color="000000"/>
              <w:right w:val="nil"/>
            </w:tcBorders>
          </w:tcPr>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 xml:space="preserve">Лесопереработка, </w:t>
            </w:r>
          </w:p>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обслуживание лесов</w:t>
            </w:r>
          </w:p>
        </w:tc>
        <w:tc>
          <w:tcPr>
            <w:tcW w:w="2695" w:type="dxa"/>
            <w:tcBorders>
              <w:top w:val="single" w:sz="4" w:space="0" w:color="000000"/>
              <w:left w:val="single" w:sz="4" w:space="0" w:color="000000"/>
              <w:bottom w:val="single" w:sz="4" w:space="0" w:color="000000"/>
              <w:right w:val="single" w:sz="4" w:space="0" w:color="000000"/>
            </w:tcBorders>
          </w:tcPr>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с.Едрово</w:t>
            </w:r>
          </w:p>
        </w:tc>
      </w:tr>
      <w:tr w:rsidR="004B5927" w:rsidRPr="00A2735C" w:rsidTr="0018271E">
        <w:tc>
          <w:tcPr>
            <w:tcW w:w="4143" w:type="dxa"/>
            <w:tcBorders>
              <w:top w:val="single" w:sz="4" w:space="0" w:color="000000"/>
              <w:left w:val="single" w:sz="4" w:space="0" w:color="000000"/>
              <w:bottom w:val="single" w:sz="4" w:space="0" w:color="000000"/>
              <w:right w:val="nil"/>
            </w:tcBorders>
          </w:tcPr>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ООО «ВАТС»</w:t>
            </w:r>
          </w:p>
        </w:tc>
        <w:tc>
          <w:tcPr>
            <w:tcW w:w="3583" w:type="dxa"/>
            <w:tcBorders>
              <w:top w:val="single" w:sz="4" w:space="0" w:color="000000"/>
              <w:left w:val="single" w:sz="4" w:space="0" w:color="000000"/>
              <w:bottom w:val="single" w:sz="4" w:space="0" w:color="000000"/>
              <w:right w:val="nil"/>
            </w:tcBorders>
          </w:tcPr>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Придорожный комплекс (кафе, гостиница, автосервис и т.д.)</w:t>
            </w:r>
          </w:p>
        </w:tc>
        <w:tc>
          <w:tcPr>
            <w:tcW w:w="2695" w:type="dxa"/>
            <w:tcBorders>
              <w:top w:val="single" w:sz="4" w:space="0" w:color="000000"/>
              <w:left w:val="single" w:sz="4" w:space="0" w:color="000000"/>
              <w:bottom w:val="single" w:sz="4" w:space="0" w:color="000000"/>
              <w:right w:val="single" w:sz="4" w:space="0" w:color="000000"/>
            </w:tcBorders>
          </w:tcPr>
          <w:p w:rsidR="004B5927" w:rsidRPr="00A2735C" w:rsidRDefault="004B5927" w:rsidP="00A2735C">
            <w:pPr>
              <w:spacing w:after="0"/>
              <w:rPr>
                <w:rFonts w:ascii="Times New Roman" w:hAnsi="Times New Roman" w:cs="Times New Roman"/>
                <w:sz w:val="20"/>
                <w:szCs w:val="20"/>
              </w:rPr>
            </w:pPr>
            <w:r w:rsidRPr="00A2735C">
              <w:rPr>
                <w:rFonts w:ascii="Times New Roman" w:hAnsi="Times New Roman" w:cs="Times New Roman"/>
                <w:sz w:val="20"/>
                <w:szCs w:val="20"/>
              </w:rPr>
              <w:t>с.Едрово</w:t>
            </w:r>
          </w:p>
        </w:tc>
      </w:tr>
    </w:tbl>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На территории административного центра  работает градообразующее предприятие АО «Едрово» Новгородская область, Валдайский район, с. Едрово, ул. Московская, д. 2А, основным  видом деятельности  является  лесозаготовка. Юридическое лицо также зарегистрировано в таких категориях ОКВЭД как:  «Выращивание многолетних культур», «Аренда и управление собственным или арендованным нежилым недвижимым имуществом», «Аренда и управление собственным или арендованным жилым недвижимым имуществом», «Выращивание однолетних культур», «Управление эксплуатацией жилого фонда за вознаграждение или на договорной основе». Максимальная выручка 2018 год – 170,85 млн. рублей  и  чистая прибыль 38,33 млн. руб.</w:t>
      </w:r>
      <w:r w:rsidRPr="00F864A8">
        <w:rPr>
          <w:rFonts w:ascii="Times New Roman" w:hAnsi="Times New Roman" w:cs="Times New Roman"/>
          <w:sz w:val="20"/>
          <w:szCs w:val="20"/>
        </w:rPr>
        <w:br/>
        <w:t>(</w:t>
      </w:r>
      <w:hyperlink r:id="rId141" w:history="1">
        <w:r w:rsidRPr="00F864A8">
          <w:rPr>
            <w:rFonts w:ascii="Times New Roman" w:hAnsi="Times New Roman" w:cs="Times New Roman"/>
            <w:sz w:val="20"/>
            <w:szCs w:val="20"/>
          </w:rPr>
          <w:t>https://www.k-agent.ru/catalog/5302001923-1025300515877</w:t>
        </w:r>
      </w:hyperlink>
      <w:r w:rsidRPr="00F864A8">
        <w:rPr>
          <w:rFonts w:ascii="Times New Roman" w:hAnsi="Times New Roman" w:cs="Times New Roman"/>
          <w:sz w:val="20"/>
          <w:szCs w:val="20"/>
        </w:rPr>
        <w:t xml:space="preserve">). Компания «АО "ЕДРОВО» зарегистрирована 17 сентября 2002 года. </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Предприятий, намечаемых к выносу из поселения, нет.</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В перспективе планируется развитие в с. Едрово: животноводство (КРС 2 тыс.), свинокомплекс (10 тыс.), переработка древесины 50 тыс. куб. м в год.</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xml:space="preserve">В Едровском сельском  поселении осуществляют деятельность 16 субъектов  малого и среднего предпринимательства, осуществляющих производственную деятельность и деятельность в сфере услуг - 15%, (парикмахерские услуги, ремонт автотранспорта), розничная торговля - 63%, жилищно-коммунального хозяйства - 11%, сельского хозяйства - 11%. Средняя численность работающих на предприятиях малого предпринимательства 16 человек. По состоянию на начало 2022 года в поселении имеется  733 личных подсобных  хозяйств, количество которых в последние годы постепенно уменьшается. В хозяйствах выращиваются сельскохозяйственные культуры, плодовые, ягодные насаждения. Так же содержатся сельскохозяйственные животные, птица и пчелы. </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xml:space="preserve">Полный перечень производственных предприятий, предприятий торговли, общественного питания и бытового обслуживания населения на территории Едровского сельского поселения ((согласно паспорта муниципального образования Едровское сельское поселение на 01.01.2023года, </w:t>
      </w:r>
      <w:hyperlink r:id="rId142" w:history="1">
        <w:r w:rsidRPr="00F864A8">
          <w:rPr>
            <w:rFonts w:ascii="Times New Roman" w:hAnsi="Times New Roman" w:cs="Times New Roman"/>
            <w:sz w:val="20"/>
            <w:szCs w:val="20"/>
          </w:rPr>
          <w:t>http://edrovoadm.ru/pasport-poseleniya.html</w:t>
        </w:r>
      </w:hyperlink>
      <w:r w:rsidRPr="00F864A8">
        <w:rPr>
          <w:rFonts w:ascii="Times New Roman" w:hAnsi="Times New Roman" w:cs="Times New Roman"/>
          <w:sz w:val="20"/>
          <w:szCs w:val="20"/>
        </w:rPr>
        <w:t>) представлен в Приложении 3.</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lastRenderedPageBreak/>
        <w:t>Большая часть производственных предприятий расположена на территории административного центра поселения  с.Едрово, в котором проживает  70% населения поселения.</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Жилая застройка представлена индивидуальными жилыми домами с приусадебными участками и малоэтажной жилой застройкой, расположенной в с.Едрово, в д.Добывалово и д.Зеленая Роща.</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xml:space="preserve"> Общественно-деловой центр сформирован в с.Едрово и  представлен: </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Едровский филиал МАОУ «Средняя школа №1 им М.Аверина»;</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МАДОУ №17 «Аленушка»;</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Едровский филиал МБУК «Библиотека»;</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Едровская амбулатория в составе районной ЦРБ;</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почтовое отделение;</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дом культуры;</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отделение Сбербанка РФ;</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магазины и кафе по ул.Московская, ул.Ленинградская, ул.Сосновая (магазин), парикмахерская;</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Едровское участковое лесничество.</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Производственные и коммунально-складские территории представлены производственными предприятиями, складами.</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На территории поселения в с.Едрово имеется Придорожный комплекс (кафе, гостиница, автосервис и т.д.) (ООО «ВАТС», 175429, Новгородская область, Валдайский р-н, с. Едрово, Московская ул., д.105). Основной вид деятельности Деятельность ресторанов и услуги по доставке продуктов питания (56.10). Среднесписочный состав сотрудников – 14 человек.</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В д.Новая Ситенка расположена база отдыха Коттеджный комплекс Валдайский теннисный клуб.</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 xml:space="preserve">Административный центр поселения с.Едрово расположен на Федеральной трассе Москва-Санкт-Петербург (М10), в связи с этим на трассе расположено несколько автозаправочных станций и придорожных комплексов. </w:t>
      </w: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По состоянию на 1 января 2020 года  на территории поселения в стадии реализации находились  инвестиционные проекты - строительство многофункционального спортивно-туристического комплекса в д. Новая Ситенка и строительство кроликофермы на 5 тыс. голов в с. Едрово (таблица 2.2.2.).</w:t>
      </w:r>
    </w:p>
    <w:p w:rsidR="004B5927" w:rsidRPr="00F864A8" w:rsidRDefault="004B5927" w:rsidP="00F864A8">
      <w:pPr>
        <w:spacing w:after="0"/>
        <w:jc w:val="both"/>
        <w:rPr>
          <w:rFonts w:ascii="Times New Roman" w:hAnsi="Times New Roman" w:cs="Times New Roman"/>
          <w:sz w:val="20"/>
          <w:szCs w:val="20"/>
        </w:rPr>
      </w:pPr>
    </w:p>
    <w:p w:rsidR="004B5927" w:rsidRPr="00F864A8" w:rsidRDefault="004B5927" w:rsidP="00F864A8">
      <w:pPr>
        <w:spacing w:after="0"/>
        <w:jc w:val="both"/>
        <w:rPr>
          <w:rFonts w:ascii="Times New Roman" w:hAnsi="Times New Roman" w:cs="Times New Roman"/>
          <w:sz w:val="20"/>
          <w:szCs w:val="20"/>
        </w:rPr>
      </w:pPr>
      <w:r w:rsidRPr="00F864A8">
        <w:rPr>
          <w:rFonts w:ascii="Times New Roman" w:hAnsi="Times New Roman" w:cs="Times New Roman"/>
          <w:sz w:val="20"/>
          <w:szCs w:val="20"/>
        </w:rPr>
        <w:t>Таблица 2.2.2.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9"/>
        <w:gridCol w:w="1741"/>
        <w:gridCol w:w="1882"/>
        <w:gridCol w:w="882"/>
        <w:gridCol w:w="1024"/>
        <w:gridCol w:w="882"/>
        <w:gridCol w:w="881"/>
      </w:tblGrid>
      <w:tr w:rsidR="004B5927" w:rsidRPr="00A57642" w:rsidTr="0018271E">
        <w:trPr>
          <w:trHeight w:val="20"/>
        </w:trPr>
        <w:tc>
          <w:tcPr>
            <w:tcW w:w="2499" w:type="dxa"/>
            <w:vMerge w:val="restart"/>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Инвестиционный проект</w:t>
            </w:r>
          </w:p>
        </w:tc>
        <w:tc>
          <w:tcPr>
            <w:tcW w:w="1902" w:type="dxa"/>
            <w:vMerge w:val="restart"/>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Объём капитализируемых инвестиций по проекту</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(млн.руб.)</w:t>
            </w:r>
          </w:p>
        </w:tc>
        <w:tc>
          <w:tcPr>
            <w:tcW w:w="2059" w:type="dxa"/>
            <w:vMerge w:val="restart"/>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Объём капитальных вложений, осуществлённый по состоянию на 31.12.2019</w:t>
            </w:r>
          </w:p>
        </w:tc>
        <w:tc>
          <w:tcPr>
            <w:tcW w:w="3961" w:type="dxa"/>
            <w:gridSpan w:val="4"/>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Планируемый объем капитальных вложений на среднесрочную перспективу</w:t>
            </w:r>
          </w:p>
        </w:tc>
      </w:tr>
      <w:tr w:rsidR="004B5927" w:rsidRPr="00A57642" w:rsidTr="0018271E">
        <w:trPr>
          <w:trHeight w:val="20"/>
        </w:trPr>
        <w:tc>
          <w:tcPr>
            <w:tcW w:w="2499" w:type="dxa"/>
            <w:vMerge/>
          </w:tcPr>
          <w:p w:rsidR="004B5927" w:rsidRPr="00A57642" w:rsidRDefault="004B5927" w:rsidP="00A57642">
            <w:pPr>
              <w:spacing w:after="0"/>
              <w:rPr>
                <w:rFonts w:ascii="Times New Roman" w:hAnsi="Times New Roman" w:cs="Times New Roman"/>
                <w:sz w:val="18"/>
                <w:szCs w:val="18"/>
              </w:rPr>
            </w:pPr>
          </w:p>
        </w:tc>
        <w:tc>
          <w:tcPr>
            <w:tcW w:w="1902" w:type="dxa"/>
            <w:vMerge/>
          </w:tcPr>
          <w:p w:rsidR="004B5927" w:rsidRPr="00A57642" w:rsidRDefault="004B5927" w:rsidP="00A57642">
            <w:pPr>
              <w:spacing w:after="0"/>
              <w:rPr>
                <w:rFonts w:ascii="Times New Roman" w:hAnsi="Times New Roman" w:cs="Times New Roman"/>
                <w:sz w:val="18"/>
                <w:szCs w:val="18"/>
              </w:rPr>
            </w:pPr>
          </w:p>
        </w:tc>
        <w:tc>
          <w:tcPr>
            <w:tcW w:w="2059" w:type="dxa"/>
            <w:vMerge/>
          </w:tcPr>
          <w:p w:rsidR="004B5927" w:rsidRPr="00A57642" w:rsidRDefault="004B5927" w:rsidP="00A57642">
            <w:pPr>
              <w:spacing w:after="0"/>
              <w:rPr>
                <w:rFonts w:ascii="Times New Roman" w:hAnsi="Times New Roman" w:cs="Times New Roman"/>
                <w:sz w:val="18"/>
                <w:szCs w:val="18"/>
              </w:rPr>
            </w:pPr>
          </w:p>
        </w:tc>
        <w:tc>
          <w:tcPr>
            <w:tcW w:w="951"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2020</w:t>
            </w:r>
          </w:p>
        </w:tc>
        <w:tc>
          <w:tcPr>
            <w:tcW w:w="110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2021</w:t>
            </w:r>
          </w:p>
        </w:tc>
        <w:tc>
          <w:tcPr>
            <w:tcW w:w="951"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2022</w:t>
            </w:r>
          </w:p>
        </w:tc>
        <w:tc>
          <w:tcPr>
            <w:tcW w:w="95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2023</w:t>
            </w:r>
          </w:p>
        </w:tc>
      </w:tr>
      <w:tr w:rsidR="004B5927" w:rsidRPr="00A57642" w:rsidTr="0018271E">
        <w:trPr>
          <w:trHeight w:val="20"/>
        </w:trPr>
        <w:tc>
          <w:tcPr>
            <w:tcW w:w="249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Строительство многофункционального спортивно-туристического комплекса в д. Новая Ситенка</w:t>
            </w:r>
          </w:p>
        </w:tc>
        <w:tc>
          <w:tcPr>
            <w:tcW w:w="1902"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300,0</w:t>
            </w:r>
          </w:p>
        </w:tc>
        <w:tc>
          <w:tcPr>
            <w:tcW w:w="205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104,0</w:t>
            </w:r>
          </w:p>
        </w:tc>
        <w:tc>
          <w:tcPr>
            <w:tcW w:w="951"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w:t>
            </w:r>
          </w:p>
        </w:tc>
        <w:tc>
          <w:tcPr>
            <w:tcW w:w="110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w:t>
            </w:r>
          </w:p>
        </w:tc>
        <w:tc>
          <w:tcPr>
            <w:tcW w:w="951"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w:t>
            </w:r>
          </w:p>
        </w:tc>
        <w:tc>
          <w:tcPr>
            <w:tcW w:w="95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w:t>
            </w:r>
          </w:p>
        </w:tc>
      </w:tr>
      <w:tr w:rsidR="004B5927" w:rsidRPr="00A57642" w:rsidTr="0018271E">
        <w:trPr>
          <w:trHeight w:val="20"/>
        </w:trPr>
        <w:tc>
          <w:tcPr>
            <w:tcW w:w="2499" w:type="dxa"/>
            <w:tcBorders>
              <w:top w:val="single" w:sz="4" w:space="0" w:color="auto"/>
              <w:left w:val="single" w:sz="4" w:space="0" w:color="auto"/>
              <w:bottom w:val="single" w:sz="4" w:space="0" w:color="auto"/>
              <w:right w:val="single" w:sz="4" w:space="0" w:color="auto"/>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Строительство кроликофермы на 5 тысяч голов  с. Едрово</w:t>
            </w:r>
          </w:p>
        </w:tc>
        <w:tc>
          <w:tcPr>
            <w:tcW w:w="1902" w:type="dxa"/>
            <w:tcBorders>
              <w:top w:val="single" w:sz="4" w:space="0" w:color="auto"/>
              <w:left w:val="single" w:sz="4" w:space="0" w:color="auto"/>
              <w:bottom w:val="single" w:sz="4" w:space="0" w:color="auto"/>
              <w:right w:val="single" w:sz="4" w:space="0" w:color="auto"/>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5,5</w:t>
            </w:r>
          </w:p>
        </w:tc>
        <w:tc>
          <w:tcPr>
            <w:tcW w:w="2059" w:type="dxa"/>
            <w:tcBorders>
              <w:top w:val="single" w:sz="4" w:space="0" w:color="auto"/>
              <w:left w:val="single" w:sz="4" w:space="0" w:color="auto"/>
              <w:bottom w:val="single" w:sz="4" w:space="0" w:color="auto"/>
              <w:right w:val="single" w:sz="4" w:space="0" w:color="auto"/>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w:t>
            </w:r>
          </w:p>
        </w:tc>
        <w:tc>
          <w:tcPr>
            <w:tcW w:w="951" w:type="dxa"/>
            <w:tcBorders>
              <w:top w:val="single" w:sz="4" w:space="0" w:color="auto"/>
              <w:left w:val="single" w:sz="4" w:space="0" w:color="auto"/>
              <w:bottom w:val="single" w:sz="4" w:space="0" w:color="auto"/>
              <w:right w:val="single" w:sz="4" w:space="0" w:color="auto"/>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w:t>
            </w:r>
          </w:p>
        </w:tc>
        <w:tc>
          <w:tcPr>
            <w:tcW w:w="1109" w:type="dxa"/>
            <w:tcBorders>
              <w:top w:val="single" w:sz="4" w:space="0" w:color="auto"/>
              <w:left w:val="single" w:sz="4" w:space="0" w:color="auto"/>
              <w:bottom w:val="single" w:sz="4" w:space="0" w:color="auto"/>
              <w:right w:val="single" w:sz="4" w:space="0" w:color="auto"/>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w:t>
            </w:r>
          </w:p>
        </w:tc>
        <w:tc>
          <w:tcPr>
            <w:tcW w:w="951" w:type="dxa"/>
            <w:tcBorders>
              <w:top w:val="single" w:sz="4" w:space="0" w:color="auto"/>
              <w:left w:val="single" w:sz="4" w:space="0" w:color="auto"/>
              <w:bottom w:val="single" w:sz="4" w:space="0" w:color="auto"/>
              <w:right w:val="single" w:sz="4" w:space="0" w:color="auto"/>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0,5</w:t>
            </w:r>
          </w:p>
        </w:tc>
        <w:tc>
          <w:tcPr>
            <w:tcW w:w="950" w:type="dxa"/>
            <w:tcBorders>
              <w:top w:val="single" w:sz="4" w:space="0" w:color="auto"/>
              <w:left w:val="single" w:sz="4" w:space="0" w:color="auto"/>
              <w:bottom w:val="single" w:sz="4" w:space="0" w:color="auto"/>
              <w:right w:val="single" w:sz="4" w:space="0" w:color="auto"/>
            </w:tcBorders>
          </w:tcPr>
          <w:p w:rsidR="004B5927" w:rsidRPr="00A57642" w:rsidRDefault="004B5927" w:rsidP="00A57642">
            <w:pPr>
              <w:spacing w:after="0"/>
              <w:rPr>
                <w:rFonts w:ascii="Times New Roman" w:hAnsi="Times New Roman" w:cs="Times New Roman"/>
                <w:sz w:val="18"/>
                <w:szCs w:val="18"/>
              </w:rPr>
            </w:pPr>
          </w:p>
        </w:tc>
      </w:tr>
    </w:tbl>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В Реестр инвестиционных площадок, расположенных на территории Новгородской области и находящихся в государственной и муниципальной собственности (согласно Схемы территориального планирования Новгор</w:t>
      </w:r>
      <w:r w:rsidR="003A7EFF">
        <w:rPr>
          <w:rFonts w:ascii="Times New Roman" w:hAnsi="Times New Roman" w:cs="Times New Roman"/>
          <w:sz w:val="20"/>
          <w:szCs w:val="20"/>
        </w:rPr>
        <w:t>одской области) включены следующ</w:t>
      </w:r>
      <w:r w:rsidRPr="00A57642">
        <w:rPr>
          <w:rFonts w:ascii="Times New Roman" w:hAnsi="Times New Roman" w:cs="Times New Roman"/>
          <w:sz w:val="20"/>
          <w:szCs w:val="20"/>
        </w:rPr>
        <w:t>ие предложения по Едровскому сельскому поселению. Эти же предложения имеются на сайте Администрации Валдайского района  (</w:t>
      </w:r>
      <w:hyperlink r:id="rId143" w:history="1">
        <w:r w:rsidRPr="00A57642">
          <w:rPr>
            <w:rFonts w:ascii="Times New Roman" w:hAnsi="Times New Roman" w:cs="Times New Roman"/>
            <w:sz w:val="20"/>
            <w:szCs w:val="20"/>
          </w:rPr>
          <w:t>http://www.valdayadm.ru/reestr-investicionnyh-ploshchadok</w:t>
        </w:r>
      </w:hyperlink>
      <w:r w:rsidRPr="00A57642">
        <w:rPr>
          <w:rFonts w:ascii="Times New Roman" w:hAnsi="Times New Roman" w:cs="Times New Roman"/>
          <w:sz w:val="20"/>
          <w:szCs w:val="20"/>
        </w:rPr>
        <w:t>) (таблица 2.2.3.).</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Таблица 2.2.3.</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1128"/>
        <w:gridCol w:w="1335"/>
        <w:gridCol w:w="1029"/>
        <w:gridCol w:w="1397"/>
        <w:gridCol w:w="1415"/>
        <w:gridCol w:w="1123"/>
        <w:gridCol w:w="1514"/>
      </w:tblGrid>
      <w:tr w:rsidR="004B5927" w:rsidRPr="00A57642" w:rsidTr="0018271E">
        <w:trPr>
          <w:trHeight w:val="20"/>
        </w:trPr>
        <w:tc>
          <w:tcPr>
            <w:tcW w:w="655" w:type="dxa"/>
            <w:shd w:val="clear" w:color="000000" w:fill="FFFFFF"/>
            <w:noWrap/>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п/п</w:t>
            </w:r>
          </w:p>
        </w:tc>
        <w:tc>
          <w:tcPr>
            <w:tcW w:w="1227"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Название площадки</w:t>
            </w:r>
          </w:p>
        </w:tc>
        <w:tc>
          <w:tcPr>
            <w:tcW w:w="1457"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Место расположения (адрес)</w:t>
            </w:r>
          </w:p>
        </w:tc>
        <w:tc>
          <w:tcPr>
            <w:tcW w:w="1117"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Площадь земельного участка, га</w:t>
            </w:r>
          </w:p>
        </w:tc>
        <w:tc>
          <w:tcPr>
            <w:tcW w:w="1525"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Категория земель</w:t>
            </w:r>
          </w:p>
        </w:tc>
        <w:tc>
          <w:tcPr>
            <w:tcW w:w="1545"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Кадастровый номер</w:t>
            </w:r>
          </w:p>
        </w:tc>
        <w:tc>
          <w:tcPr>
            <w:tcW w:w="1221"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Собственность</w:t>
            </w:r>
          </w:p>
        </w:tc>
        <w:tc>
          <w:tcPr>
            <w:tcW w:w="1655"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Предполагаемое использование площадки</w:t>
            </w:r>
          </w:p>
        </w:tc>
      </w:tr>
      <w:tr w:rsidR="004B5927" w:rsidRPr="00A57642" w:rsidTr="0018271E">
        <w:trPr>
          <w:trHeight w:val="20"/>
        </w:trPr>
        <w:tc>
          <w:tcPr>
            <w:tcW w:w="655" w:type="dxa"/>
            <w:shd w:val="clear" w:color="000000" w:fill="FFFFFF"/>
            <w:noWrap/>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1227"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Едрово-1</w:t>
            </w:r>
          </w:p>
        </w:tc>
        <w:tc>
          <w:tcPr>
            <w:tcW w:w="1457"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175400 Новгородская область, </w:t>
            </w:r>
            <w:r w:rsidRPr="00A57642">
              <w:rPr>
                <w:rFonts w:ascii="Times New Roman" w:hAnsi="Times New Roman" w:cs="Times New Roman"/>
                <w:sz w:val="18"/>
                <w:szCs w:val="18"/>
              </w:rPr>
              <w:lastRenderedPageBreak/>
              <w:t>Валдайский район , с,Едрово, 364 км. Трассы М-10 Москва- Санкт- Петербург</w:t>
            </w:r>
          </w:p>
        </w:tc>
        <w:tc>
          <w:tcPr>
            <w:tcW w:w="1117"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10</w:t>
            </w:r>
          </w:p>
        </w:tc>
        <w:tc>
          <w:tcPr>
            <w:tcW w:w="1525"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запаса</w:t>
            </w:r>
          </w:p>
        </w:tc>
        <w:tc>
          <w:tcPr>
            <w:tcW w:w="1545"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Земельный участок готов к формированию </w:t>
            </w:r>
            <w:r w:rsidRPr="00A57642">
              <w:rPr>
                <w:rFonts w:ascii="Times New Roman" w:hAnsi="Times New Roman" w:cs="Times New Roman"/>
                <w:sz w:val="18"/>
                <w:szCs w:val="18"/>
              </w:rPr>
              <w:lastRenderedPageBreak/>
              <w:t>и постановке на кадастровый учет</w:t>
            </w:r>
          </w:p>
        </w:tc>
        <w:tc>
          <w:tcPr>
            <w:tcW w:w="1221"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Государственная собственно</w:t>
            </w:r>
            <w:r w:rsidRPr="00A57642">
              <w:rPr>
                <w:rFonts w:ascii="Times New Roman" w:hAnsi="Times New Roman" w:cs="Times New Roman"/>
                <w:sz w:val="18"/>
                <w:szCs w:val="18"/>
              </w:rPr>
              <w:lastRenderedPageBreak/>
              <w:t>сть не разграничена</w:t>
            </w:r>
          </w:p>
        </w:tc>
        <w:tc>
          <w:tcPr>
            <w:tcW w:w="1655" w:type="dxa"/>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Новое строительство производственн</w:t>
            </w:r>
            <w:r w:rsidRPr="00A57642">
              <w:rPr>
                <w:rFonts w:ascii="Times New Roman" w:hAnsi="Times New Roman" w:cs="Times New Roman"/>
                <w:sz w:val="18"/>
                <w:szCs w:val="18"/>
              </w:rPr>
              <w:lastRenderedPageBreak/>
              <w:t>ого назначения</w:t>
            </w:r>
          </w:p>
        </w:tc>
      </w:tr>
      <w:tr w:rsidR="004B5927" w:rsidRPr="00A57642" w:rsidTr="0018271E">
        <w:trPr>
          <w:trHeight w:val="20"/>
        </w:trPr>
        <w:tc>
          <w:tcPr>
            <w:tcW w:w="655" w:type="dxa"/>
            <w:shd w:val="clear" w:color="000000" w:fill="FFFFFF"/>
            <w:noWrap/>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2.</w:t>
            </w:r>
          </w:p>
        </w:tc>
        <w:tc>
          <w:tcPr>
            <w:tcW w:w="1227" w:type="dxa"/>
            <w:shd w:val="clear" w:color="000000" w:fill="FFFFFF"/>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Едрово -3 </w:t>
            </w:r>
          </w:p>
        </w:tc>
        <w:tc>
          <w:tcPr>
            <w:tcW w:w="1457" w:type="dxa"/>
            <w:shd w:val="clear" w:color="000000" w:fill="FFFFFF"/>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175400 Новгородская область, Валдайский район, с,Едрово, 364 км. Трассы М-10 Москва- Санкт- Петербург</w:t>
            </w:r>
          </w:p>
        </w:tc>
        <w:tc>
          <w:tcPr>
            <w:tcW w:w="1117" w:type="dxa"/>
            <w:shd w:val="clear" w:color="000000" w:fill="FFFFFF"/>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w:t>
            </w:r>
          </w:p>
        </w:tc>
        <w:tc>
          <w:tcPr>
            <w:tcW w:w="1525" w:type="dxa"/>
            <w:shd w:val="clear" w:color="000000" w:fill="FFFFFF"/>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запаса</w:t>
            </w:r>
          </w:p>
        </w:tc>
        <w:tc>
          <w:tcPr>
            <w:tcW w:w="1545" w:type="dxa"/>
            <w:shd w:val="clear" w:color="000000" w:fill="FFFFFF"/>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53:03:0416006:111</w:t>
            </w:r>
          </w:p>
        </w:tc>
        <w:tc>
          <w:tcPr>
            <w:tcW w:w="1221" w:type="dxa"/>
            <w:shd w:val="clear" w:color="000000" w:fill="FFFFFF"/>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Государственная собственность не разграничена</w:t>
            </w:r>
          </w:p>
        </w:tc>
        <w:tc>
          <w:tcPr>
            <w:tcW w:w="1655" w:type="dxa"/>
            <w:shd w:val="clear" w:color="000000" w:fill="FFFFFF"/>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Строительство объектов, связанных с сельскохозяйственным производством</w:t>
            </w:r>
          </w:p>
        </w:tc>
      </w:tr>
    </w:tbl>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Необходимо отметить, что в силу ряда объективных причин в последние годы отмечены весьма негативные явления в экономическом развитии не только  Едровского сельского  поселения, но и Валдайского района и Новгородской области в целом. Кризисные явления последних лет привели к спаду ряда экономических показателей по поселению. Объем  доходов  и расходов местного бюджета  поселения в 2012-2020  годы начиная с 2014 года заметно уменьшился (равно как и по району в целом) (рис. 2.2.1.), при этом практически до нуля сократились дотации в бюджет поселения из внешних источников (рис.2.2.2.) и бюджетные возможности поселения определяются только собственными доходами. С 2016 года доходы бюджета поселения медленно растут и только в 2020 году незначительно превысили уровень 2012 года (без учета инфляционного роста цен за тот же период). Бюджет поселения за рассматриваемый период был дефицитным 4 года из 9, в том числе в последние 2 года (2019 и 2020 г.). Дефицитным за этот же период был бюджет Валдайского района 6 лет из 9 (рис. 2.2.4.)</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Доля Едровского сельского  поселения в бюджете района в последние годы колеблется  (рис.2.2.3.) от 1,3 до 2,56% (при среднем значении 1,9%). Основная направленность экономики поселения – лесопереработка, малое и среднее предпринимательство и сельскохозяйственное производство (личные подсобные хозяйства граждан). </w:t>
      </w:r>
    </w:p>
    <w:p w:rsidR="004B5927" w:rsidRPr="004B5927" w:rsidRDefault="004B5927" w:rsidP="004B5927"/>
    <w:p w:rsidR="004B5927" w:rsidRPr="004B5927" w:rsidRDefault="004B5927" w:rsidP="004B5927">
      <w:r>
        <w:rPr>
          <w:noProof/>
        </w:rPr>
        <w:drawing>
          <wp:inline distT="0" distB="0" distL="0" distR="0">
            <wp:extent cx="5692775" cy="3476625"/>
            <wp:effectExtent l="19050" t="0" r="22225"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Рис. 2.2.1.  Изменение доходов бюджета, в том числе собственных  доходов в бюджете Едровского сельского   поселения в 2012-2020 годах</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 (по данным http://www.gks.ru/dbscripts/munst/munst.htm).</w:t>
      </w:r>
    </w:p>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p>
    <w:p w:rsidR="004B5927" w:rsidRPr="004B5927" w:rsidRDefault="004B5927" w:rsidP="004B5927">
      <w:r>
        <w:rPr>
          <w:noProof/>
        </w:rPr>
        <w:drawing>
          <wp:inline distT="0" distB="0" distL="0" distR="0">
            <wp:extent cx="5775325" cy="3553460"/>
            <wp:effectExtent l="19050" t="0" r="15875" b="8890"/>
            <wp:docPr id="1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Рис. 2.2.2.  Изменение  доли собственных доходов в  бюджете Едровского сельского   поселения в 2012-2020 годах.</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(по данным http://www.gks.ru/dbscripts/munst/munst.htm).</w:t>
      </w:r>
    </w:p>
    <w:p w:rsidR="004B5927" w:rsidRPr="004B5927" w:rsidRDefault="004B5927" w:rsidP="004B5927">
      <w:r>
        <w:rPr>
          <w:noProof/>
        </w:rPr>
        <w:drawing>
          <wp:inline distT="0" distB="0" distL="0" distR="0">
            <wp:extent cx="5561586" cy="3631800"/>
            <wp:effectExtent l="13661" t="6750" r="6403" b="0"/>
            <wp:docPr id="1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lastRenderedPageBreak/>
        <w:t>Рис. 2.2.3.  Изменение  доли доходов бюджета Едровского сельского   поселения в бюджете Валдайского муниципального  района  в 2012-2020 годах.</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(по данным http://www.gks.ru/dbscripts/munst/munst.htm).</w:t>
      </w:r>
    </w:p>
    <w:p w:rsidR="004B5927" w:rsidRPr="004B5927" w:rsidRDefault="004B5927" w:rsidP="004B5927">
      <w:r>
        <w:rPr>
          <w:noProof/>
        </w:rPr>
        <w:drawing>
          <wp:inline distT="0" distB="0" distL="0" distR="0">
            <wp:extent cx="5891530" cy="3670935"/>
            <wp:effectExtent l="19050" t="0" r="13970" b="5715"/>
            <wp:docPr id="1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Рис. 2.2.4.  Профицитность (дефицитность)  бюджетов  Едровского сельского   поселения и Валдайского муниципального  района  в 2012-2020 годах.</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(по данным http://www.gks.ru/dbscripts/munst/munst.htm).</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Основными  проблемами поселения являются: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весьма слабая экономическая база  и отсутствие на территории поселения предприятий с заметным производством продукции;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Низкие объёмы производства;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Низкая реализация сбыта готовой продукции;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Высокая степень физического и морального износа основных фондов;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Старение и дефицит квалифицированных кадров рабочих специальностей;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Низкие заработные платы;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Недостаток собственных оборотных средств.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Обеспечение эффективного развития сельскохозяйственного производства,  повышение качества социальной сферы невозможно без серьезного увеличения инвестиций в жилищное строительство, объекты социальной и инженерной инфраструктуры сельских населенных пунктов, без активного участия граждан в реализации инициативных проектов, направленных на благоустройство сельских территорий.</w:t>
      </w:r>
    </w:p>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bookmarkStart w:id="63" w:name="_Toc363654773"/>
      <w:bookmarkStart w:id="64" w:name="_Toc367786358"/>
      <w:bookmarkStart w:id="65" w:name="_Toc151368406"/>
      <w:r w:rsidRPr="00A57642">
        <w:rPr>
          <w:rFonts w:ascii="Times New Roman" w:hAnsi="Times New Roman" w:cs="Times New Roman"/>
          <w:sz w:val="20"/>
          <w:szCs w:val="20"/>
        </w:rPr>
        <w:t>2.3. Прогнозируемые направления развития</w:t>
      </w:r>
      <w:bookmarkEnd w:id="63"/>
      <w:bookmarkEnd w:id="64"/>
      <w:bookmarkEnd w:id="65"/>
    </w:p>
    <w:p w:rsidR="004B5927" w:rsidRPr="00A57642" w:rsidRDefault="004B5927" w:rsidP="00A57642">
      <w:pPr>
        <w:spacing w:after="0"/>
        <w:jc w:val="both"/>
        <w:rPr>
          <w:rFonts w:ascii="Times New Roman" w:hAnsi="Times New Roman" w:cs="Times New Roman"/>
          <w:sz w:val="20"/>
          <w:szCs w:val="20"/>
        </w:rPr>
      </w:pPr>
      <w:bookmarkStart w:id="66" w:name="_Toc151368407"/>
      <w:r w:rsidRPr="00A57642">
        <w:rPr>
          <w:rFonts w:ascii="Times New Roman" w:hAnsi="Times New Roman" w:cs="Times New Roman"/>
          <w:sz w:val="20"/>
          <w:szCs w:val="20"/>
        </w:rPr>
        <w:t>экономической базы</w:t>
      </w:r>
      <w:bookmarkEnd w:id="66"/>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Базовым сценарием генерального плана считается инновационный вариант развития, параметры которого будут использованы в дальнейших расчетах. Инновационный прогнозный сценарий численности населения предполагает, что форсированное развитие всех сфер деятельности Новгородской области последнего десятилетия продолжится в будущем. Оптимизация структуры промышленности за счет создания новых высокотехнологичных и наукоемких производств позволит в среднесрочной перспективе обеспечить дальнейшее формирование динамичного и конкурентоспособного промышленного комплекса. Это приведет к поступательному экономическому развитию, социальному благополучию, экологическому равновесию.</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Главными факторами дальнейшего развития территории Едровского сельского поселения являются: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потенциал инфраструктуры внешнего транспорта, инженерных коммуникаций и сооружений;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 наличие достаточных земельных ресурсов при условии их разумного использования;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развитие рыночной инфраструктуры.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Отраслевая специализация производственного комплекса поселения на данный момент - лесопереработка, малое и среднее предпринимательство и сельскохозяйственное производство.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Как объект прогнозирования развития экономической системы Едровского сельского поселения характеризуется рядом специфических особенностей, в частности: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монофункциональной структурой экономики с доминированием сельского хозяйства;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достаточно выраженными интеграционными связями с областным и районным центрами – г. Великий Новгород и г.Валдай;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благоприятное географическое местоположение, относительно самых крупных в России рынков сбыта продовольственной продукции - Москвы и Санкт-Петербурга, а также наличие свободных земель сельскохозяйственного назначения, что  дает возможность для привлечения  в сельское хозяйство новых инвестиций.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отраслевой структуре промышленного производства поселения не прогнозируется резких изменений на расчетную перспективу. Как и в настоящее время, предпочтительно развитие лесопереработки и сельскохозяйственного производства.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Стратегической целью промышленной политики района является создание высокотехнологичного промышленного комплекса с эффективным механизмом функционирования, обеспечивающим экономическую самостоятельность района, конкурентоспособность ее продукции на областном и российском рынках, достойный уровень качества жизни населения.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Основой устойчивого и безопасного развития среды жизнедеятельности на территории поселения должно стать совершенствование и развитие инженерно-транспортной инфраструктуры, а также система мер по охране окружающей среды и предотвращению чрезвычайных ситуаций.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Земельно-ресурсный потенциал оценивается как один из важнейших факторов возможного развития жизненного пространства и среды обитания населения.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Таким образом, перспективными направлениями в развитие экономики является восстановление агропромышленного комплекса и развитие производства.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экономике Едровского сельского поселения на расчётную перспективу коренных преобразований в отраслевой структуре хозяйственного комплекса основного развития не прогнозируется.  Агропромышленная специализация будет приоритетным направлением на данном этапе развития сельского поселения. Она будет основополагающей и на расчётную перспективу до 2043 года.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Первоочередными направлениями в развитии, как сельского хозяйства, так и промышленности поселения, особенно на первом этапе обозначенного расчётного периода, рассматривается восстановление и модернизация производства, увеличение объёмов выпускаемой продукции, налаживание связей по основным рынкам сбыта. Все мероприятия должны сопровождаться предварительной разработкой продуманной производственной программы, обоснованной маркетинговыми исследованиями с обязательным учётом востребованности их продукции.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Перспективными направлениями развития Едровского сельского поселения должны стать: развитие малых форм хозяйствования в сфере сельского хозяйства, оказания услуг в части обслуживания транспортных потоков (автодорога М-10) через территорию поселения, создание благоприятных условий для ведения крестьянского фермерского хозяйства, развитие культурно-познавательного экологического и сельского туризма, улучшение жилищных условий населением.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Краеугольными задачами социально-экономического развития поселения является: укрепление материально-технической базы организаций: здравоохранения, образования, культуры, учреждений социального обслуживания населения, привлечение инвестиций в сферу материального производства, а также реализация приоритетных национальных проектов.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Результатом выполнения задач станет рост объемов строительства объектов социальной инфраструктуры, жилья, улучшения состояния дорог, увеличение доходов населения, улучшение демографии.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Одно из направлений развития муниципального образования – развитие туризма. Климатические условия, а именно: достаточно теплое лето и сравнительно мягкая зима, - позволяют развивать здесь как летние, так и зимние виды отдыха и туризма. Развитие туризма в муниципальном образовании обусловлено стремлением увеличить приток населения и создать новые рабочие места. Весь комплекс природных рекреационных ресурсов района оценивается как «благоприятный» для организации туризма и для отдыха и лечения. Природные рекреационные ресурсы района дополняются культурно-историческими памятниками.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Основными экономическими задачами поселения являются: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создание благоприятного инвестиционного климата для привлечения инвесторов и размещения новых производств;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рост заработной платы по всем видам экономической деятельности;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поддержка малого и среднего бизнеса (развитие информационно – консультационных пунктов для содействия эффективной деятельности малых предприятий);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создание на территории поселения предприятий по добыче полезных ископаемых, в первую очередь песчано-гравийных смесей;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поддержка создания и развития предприятий социально-культурного назначения, бытового обслуживания;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увеличение темпов жилищного строительства;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продолжение реконструкции и строительства сетей газо-, тепло-, электро-, водоснабжения и водоотведения;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строительство и реконструкция автомобильных дорог;</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эффективное использование местных ресурсов;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сохранение уникальных памятников культурного наследия;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развитие туризма.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2015-2020 годах  предполагалось интенсивное развитие д.Большое Носакино с созданием на ее территории  кадетского училища на 300 мест  и всей сопутствующей инфраструктуры  с общей численностью населения 1867  человек (без учета учащихся кадетского училища). Реализация проекта планировалась до конца расчетного срока генплана (до 2035 года).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Создание такого объекта на территории Едровского сельского поселения могло оказать большое влияние на развитие  всех  направлений социально-экономической инфраструктуры поселения  и коренным образом  изменить дальнейшее развитие территории поселения.  Однако, реализовать проект не удалось. Как следствие этого  Схемой территориального планирования Новгородской области и Схемой территориального планирования Валдайского муниципального района  мероприятий по строительству этого объекта на период до 2032 года не предусмотрено. Более того Постановлением Администрации Валдайского района от 15.12.2020 №1963 «Об одобрении прогноза социально-экономического развития Валдайского муниципального района на 2021 год и плановый период 2022 и 2023 годов»  было отмечено, что «Приостановлен инвестиционный проект Строительство малоэтажных домов в д. Большое Носакино» (инвестор - ООО «Гений жизни», ООО «Титан-строй», инвестиционная фаза - строительство сроки реализации 2014-2020 гг., Стоимость проекта - 1,4 млрд. руб.). Освоено 50 млн. руб. (построено 8 индивидуальных жилых домов)». В настоящее время Администрация Едровского сельского поселения сообщила, что реализация выше указанного инвестиционного проекта не рассматривается.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Схемой территориального планирования Новгородской области на ближайшую перспективу определены инвестиционные проекты рассмотренные выше в таблице 2.2.3.</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Реализация указанных выше проектов не приведет к существенному изменению экономического развития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Прогнозом на 2024 год и на период до 2043 года определены следующие приоритеты социально-экономического развития Едровского сельского поселения Валдайского района Новгородской области: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повышение уровня жизни населения Едровского сельского поселения, в т.ч. на основе развития социальной инфраструктуры;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улучшение состояния здоровья населения на основе доступной широким слоям населения медицинской помощи и повышения качества медицинских услуг;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развитие жилищной сферы в Едровском сельском поселении;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создание условий для гармоничного развития подрастающего поколения в Едровском сельском поселении;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сохранение культурного наследия.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В рамках приоритетного направления «Развитие социальной инфраструктуры» определен перечень муниципальных целевых программ: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сохранение объектов социальной инфраструктуры Едровского сельского поселения на период до 2030 года (образование, культура, спорт и физическая культура);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здоровье населения, развитие системы здравоохранения в Едровском сельском поселении;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развитие системы социальной защиты и поддержки населения в Едровском сельском поселении на период до 2043 года.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На основе комплексного анализа развития территорий поселения и учета существующих предпосылок пространственного развития предложены следующие приоритеты в развитии отдельных территорий (на расчетный срок и перспективу):</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Развитие административного центра поселения – села Едрово, формирование центра поселения в развитый центр;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Освоение свободных площадок под размещение жилых территорий;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Формирование рекреационных территорий;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Устройство рекреационной зоны вдоль берега крупных озер;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Охрана исторического наследия – разработка проектов охранных зон для объектов историко-культурного наследия, осуществление проектных мероприятий;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Организация коммунальных зон: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отведение выделенных территорий под размещение коммунально-складской зоны в районе существующих проектируемых производственных зон;</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Усовершенствование дорожно-транспортного комплекса: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Ремонт, развитие и упорядочение улично-дорожной сети населённых пунктов Едровского сельского поселения, решаемое в комплексе с архитектурно-планировочными мероприятиями, формирование транспортных связей между отдельными обособленными частями сельского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Планомерное увеличение протяженности автодорог с твердым покрытием;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Развитие системы общественного транспорта: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Упорядочение системы  автобусных маршрутов для связи с г.Валдай.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сложившейся ситуации поступательная динамика вероятна лишь в условиях целенаправленного жесткого управляющего воздействия на основные направления развития хозяйственной деятельности и использования территории на областном уровне. Для такого развития представляется необходимым использование в той или иной степени на разных временных этапах всех имеющихся ресурсов территории и привлечение в максимально возможной степени финансовых ресурсов разных форм собственности, а также «эффективных» инвесторов для реализации хозяйственных новаций.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основу разработки генерального плана Едровского сельского  поселения заложена гипотеза устойчивого развития как определяющая концепция стратегического планирования территории в соответствии со Схемой территориального планирования  Новгородской области и Схемой территориального планирования Валдайского  муниципального района Новгородской области.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Устойчивое развитие — процесс изменений, в котором эксплуатация ресурсов, направление инвестиций, ориентация научно-технического развития и институциональные изменения согласованы друг с другом и укрепляют нынешний и будущий потенциал для удовлетворения человеческих потребностей и устремлений.</w:t>
      </w:r>
    </w:p>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bookmarkStart w:id="67" w:name="_Toc363654776"/>
      <w:bookmarkStart w:id="68" w:name="_Toc367786361"/>
      <w:bookmarkStart w:id="69" w:name="_Toc151368408"/>
      <w:r w:rsidRPr="00A57642">
        <w:rPr>
          <w:rFonts w:ascii="Times New Roman" w:hAnsi="Times New Roman" w:cs="Times New Roman"/>
          <w:sz w:val="20"/>
          <w:szCs w:val="20"/>
        </w:rPr>
        <w:t>2.4. Территории с особым режимом использования</w:t>
      </w:r>
      <w:bookmarkEnd w:id="67"/>
      <w:bookmarkEnd w:id="68"/>
      <w:r w:rsidRPr="00A57642">
        <w:rPr>
          <w:rFonts w:ascii="Times New Roman" w:hAnsi="Times New Roman" w:cs="Times New Roman"/>
          <w:sz w:val="20"/>
          <w:szCs w:val="20"/>
        </w:rPr>
        <w:t>.</w:t>
      </w:r>
      <w:bookmarkEnd w:id="69"/>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На территории муниципального образования находятся территории, для которых установлен особый режим использования. Перечень объектов, наличие которых обусловило установление таких режимов, приведен ниже: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водоохранные зоны и береговые защитные полосы (приведены в таблице 2.1.3.1. и на Карте границ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Едровского сельского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На территории муниципального образования отображены водоохранные зоны озер, рек, ручьев в соответствии с положением ст. 65 Водного кодекса РФ. Границы прибрежных защитных полос также отображены,  в соответствии с документацией об их установлении.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пунктов захоронения радиоактивных отходов,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в необорудованных местах.</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 зоны санитарной охраны источников питьевого водоснабжения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Источником хозяйственно питьевого водоснабжения поселения являются подземные воды (артезианские скважины) и приусадебные колодцы.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соответствии с СанПиН 2.1.4.1110-02 источники водоснабжения должны иметь зоны санитарной охраны (ЗСО).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Санитарная охрана водоводов обеспечивается санитарно - защитной полосой. Зона санитарной охраны источников питьевого водоснабжения (зона второго и третьего пояса требуют уточнения органами санитарно-эпидемиологической службы, эксплуатирующей организации и законодательного учреждения).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Мероприятия на территории ЗСО подземных источников водоснабжения устанавливаются в соответствии с п.3.2 СанПиН 2.1.4.1110-02 «Зоны санитарной охраны источников водоснабжения и водопроводов питьевого назначения », утвержденные Главным государственным санитарным врачом Российской Федерации 26 февраля 2002 г.</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Границы ЗСО поверхностных источников водоснабжения устанавливаются в соответствии с п.10.8 СНиП 2.04.02-84 «Водоснабжение. Наружные сети и сооружения», утвержденные Постановлением Государственного комитета СССР по делам строительства от 27 июля 1984 г. № 123 с изменением № 1 от 30 апреля 1986 г. № 52.</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охранные зоны (санитарные разрывы)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охранные зоны – это земельные участки вдоль воздушных линий электропередач, ограниченные линиями, отстоящими от крайних проводов на расстоянии: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при напряжении до 20 кВ – 10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110 кВ – 20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основании САНПИН 2.2.1/2.1.1.1200-03 приняты: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санитарный разрыв от магистральных газопроводов: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при диаметре трубопроводов 300-600 мм – 150 м; 1000-1200 мм – 300 м; более 1200 мм – 350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Санитарные разрывы транспортных коммуникаций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Для автомобильных дорог, линий железнодорожного транспорта,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а также с учетом требований СНиП 2.07.01-89*.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Нормы отвода земель для размещения автомобильных дорог и (или) объектов дорожного сервиса регламентируются Постановлением  Правительства РФ от 2 сентября 2009 г. № 717 (С изменениями и дополнениями от 11 марта 2011 г.) и постановлением Администрации Новгородской области  от  26.06.2008 № 218 (в ред.  постановлений Администрации Новгородской области от 20.03.2009 </w:t>
      </w:r>
      <w:hyperlink r:id="rId148" w:history="1">
        <w:r w:rsidRPr="00A57642">
          <w:rPr>
            <w:rFonts w:ascii="Times New Roman" w:hAnsi="Times New Roman" w:cs="Times New Roman"/>
            <w:sz w:val="20"/>
            <w:szCs w:val="20"/>
          </w:rPr>
          <w:t>№ 73</w:t>
        </w:r>
      </w:hyperlink>
      <w:r w:rsidRPr="00A57642">
        <w:rPr>
          <w:rFonts w:ascii="Times New Roman" w:hAnsi="Times New Roman" w:cs="Times New Roman"/>
          <w:sz w:val="20"/>
          <w:szCs w:val="20"/>
        </w:rPr>
        <w:t xml:space="preserve">, от 26.05.2010 </w:t>
      </w:r>
      <w:hyperlink r:id="rId149" w:history="1">
        <w:r w:rsidRPr="00A57642">
          <w:rPr>
            <w:rFonts w:ascii="Times New Roman" w:hAnsi="Times New Roman" w:cs="Times New Roman"/>
            <w:sz w:val="20"/>
            <w:szCs w:val="20"/>
          </w:rPr>
          <w:t>№ 225</w:t>
        </w:r>
      </w:hyperlink>
      <w:r w:rsidRPr="00A57642">
        <w:rPr>
          <w:rFonts w:ascii="Times New Roman" w:hAnsi="Times New Roman" w:cs="Times New Roman"/>
          <w:sz w:val="20"/>
          <w:szCs w:val="20"/>
        </w:rPr>
        <w:t>) «Порядок установления и использования полос отвода автомобильных дорог регионального или межмуниципального значения»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Санитарно-защитные и охранные зоны инженерных коммуникаций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Установление величины зон негативных воздействий электромагнитных полей (в составе СЗЗ и зон ограничения застройки – ЗОЗ) в местах размещения передающих радиотехнических объектов осуществляется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Для магистральных трубопроводов углеводородного сырья, компрессорных установок, устанавливаются санитарные разрывы. Рекомендуемые минимальные расстояния учитывают степень взрыво- и пожароопасности при аварийных ситуациях и дифференцированы в зависимости от вида поселений, типа зданий, назначения объектов с учетом категории и диаметра трубопроводов. Величина санитарного разрыва магистрального нефтепровода до населенных пунктов в соответствии с СанПиН 2.2.1/2.1.1.1200-03 составляет 150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санитарно-защитные зоны.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Приняты следующие планировочные ограничения техногенного характера (санитарно-защитные зоны требуют уточнения размеров и границ в проекте санитарно-защитных зон):</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Санитарно-защитная  зона  промышленных предприятий: 100-200 метров;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Санитарно-защитная  зона  коммунально-складской застройки - 50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Санитарно-защитная  зона пождепо – 100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Санитарно-защитная  зона биологических очистных сооружений – 150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Санитарно-защитная  зона планируемых канализационных очистных сооружений – 150 м;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Санитарно-защитная  зона планируемых канализационных насосных станций – 15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Санитарно-защитная  зона кладбищ – 50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Санитарно-защитная зона магистрального нефтепровода – 200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Охранная  зона  газопровода среднего давления – 3 м (2 м  - в населенном пункте).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противопожарные разрывы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Противопожарный разрыв - специально созданный противопожарный барьер в виде просеки. Расстояние от границ застройки поселений до лесных массивов должно быть не менее 50 м.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зоны затопления, подтопления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 (Постановление Правительства Российской федерации от 18 апреля 2014 года № 360 «О зонах затопления, подтопления» (с изменениями на 7 сентября 2019 года №1171).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Наличие зон затопления, подтопления на  территории муниципального образования должно учитываться при градостроительном зонировании и разработке документации по планировке территорий. На территориях, подверженных затоплению, подтоплению, вводятся ограничения по их использованию:</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2) использование сточных вод в целях регулирования плодородия почв;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4) осуществление авиационных мер по борьбе с вредными организмами.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границах зон затопления и подтопления в соответствии с ч. 6 ст. 67.1  установлены ограничения и запреты для ведения хозяйственной и иной деятельности на территории поселения, в том числе запреты на строительство новых объектов без их инженерной защиты.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Наличие зон затопления, подтопления должно быть учтено при разработке Правил землепользования и застройки муниципального образования.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 данным Паспорта безопасности территории Едроского сельского поселения Валдайского района Новгородской области, подтопление жилых построек не происходит. В период весеннего половодья в зону возможного подтопления попадают только хозяйственные постройки и огороды. Эвакуационные мероприятия, связанные с весенним паводком, не проводятся.</w:t>
      </w:r>
    </w:p>
    <w:p w:rsidR="004B5927" w:rsidRPr="00A57642" w:rsidRDefault="004B5927" w:rsidP="00A57642">
      <w:pPr>
        <w:spacing w:after="0"/>
        <w:jc w:val="both"/>
        <w:rPr>
          <w:rFonts w:ascii="Times New Roman" w:hAnsi="Times New Roman" w:cs="Times New Roman"/>
          <w:sz w:val="20"/>
          <w:szCs w:val="20"/>
        </w:rPr>
      </w:pPr>
      <w:bookmarkStart w:id="70" w:name="_Toc367786360"/>
      <w:bookmarkStart w:id="71" w:name="_Toc370988861"/>
      <w:bookmarkStart w:id="72" w:name="_Toc90471348"/>
      <w:bookmarkStart w:id="73" w:name="_Toc151368409"/>
      <w:r w:rsidRPr="00A57642">
        <w:rPr>
          <w:rFonts w:ascii="Times New Roman" w:hAnsi="Times New Roman" w:cs="Times New Roman"/>
          <w:sz w:val="20"/>
          <w:szCs w:val="20"/>
        </w:rPr>
        <w:t>2.5. Объекты специального назначения</w:t>
      </w:r>
      <w:bookmarkEnd w:id="70"/>
      <w:bookmarkEnd w:id="71"/>
      <w:bookmarkEnd w:id="72"/>
      <w:bookmarkEnd w:id="73"/>
      <w:r w:rsidRPr="00A57642">
        <w:rPr>
          <w:rFonts w:ascii="Times New Roman" w:hAnsi="Times New Roman" w:cs="Times New Roman"/>
          <w:sz w:val="20"/>
          <w:szCs w:val="20"/>
        </w:rPr>
        <w:t xml:space="preserve">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К объектам  специального использования относятся: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кладбища;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скотомогильники;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полигоны ТКО.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Кладбища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На территории поселения имеется пять кладбищ традиционного захоронения.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Сведения о местах захоронения умерших, расположенных на территории поселения, приведены ниже (таблица 2.5.1.).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Таблица 2.5.1.</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5"/>
        <w:gridCol w:w="3635"/>
        <w:gridCol w:w="1998"/>
        <w:gridCol w:w="2946"/>
      </w:tblGrid>
      <w:tr w:rsidR="004B5927" w:rsidRPr="00A57642" w:rsidTr="0018271E">
        <w:trPr>
          <w:cantSplit/>
          <w:trHeight w:val="460"/>
          <w:tblHeader/>
        </w:trPr>
        <w:tc>
          <w:tcPr>
            <w:tcW w:w="85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п/п</w:t>
            </w:r>
          </w:p>
        </w:tc>
        <w:tc>
          <w:tcPr>
            <w:tcW w:w="397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Местоположение</w:t>
            </w:r>
          </w:p>
        </w:tc>
        <w:tc>
          <w:tcPr>
            <w:tcW w:w="2172"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Площадь (га)</w:t>
            </w:r>
          </w:p>
        </w:tc>
        <w:tc>
          <w:tcPr>
            <w:tcW w:w="3213"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Примечание</w:t>
            </w:r>
          </w:p>
        </w:tc>
      </w:tr>
      <w:tr w:rsidR="004B5927" w:rsidRPr="00A57642" w:rsidTr="0018271E">
        <w:tc>
          <w:tcPr>
            <w:tcW w:w="85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397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30 метрах к юго-востоку от границы д. Селище</w:t>
            </w:r>
          </w:p>
        </w:tc>
        <w:tc>
          <w:tcPr>
            <w:tcW w:w="2172"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1,00</w:t>
            </w:r>
          </w:p>
        </w:tc>
        <w:tc>
          <w:tcPr>
            <w:tcW w:w="32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действующее</w:t>
            </w:r>
          </w:p>
        </w:tc>
      </w:tr>
      <w:tr w:rsidR="004B5927" w:rsidRPr="00A57642" w:rsidTr="0018271E">
        <w:tc>
          <w:tcPr>
            <w:tcW w:w="85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w:t>
            </w:r>
          </w:p>
        </w:tc>
        <w:tc>
          <w:tcPr>
            <w:tcW w:w="397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восточной части от границы д. Наволок на правом берегу р. Березайка</w:t>
            </w:r>
          </w:p>
        </w:tc>
        <w:tc>
          <w:tcPr>
            <w:tcW w:w="2172"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1,10</w:t>
            </w:r>
          </w:p>
        </w:tc>
        <w:tc>
          <w:tcPr>
            <w:tcW w:w="32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действующее, но на расчетный срок закрываемое</w:t>
            </w:r>
          </w:p>
        </w:tc>
      </w:tr>
      <w:tr w:rsidR="004B5927" w:rsidRPr="00A57642" w:rsidTr="0018271E">
        <w:tc>
          <w:tcPr>
            <w:tcW w:w="85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w:t>
            </w:r>
          </w:p>
        </w:tc>
        <w:tc>
          <w:tcPr>
            <w:tcW w:w="397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восточной части от границы д. Наволок на левом берегу р. Березайка</w:t>
            </w:r>
          </w:p>
        </w:tc>
        <w:tc>
          <w:tcPr>
            <w:tcW w:w="2172"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0,10</w:t>
            </w:r>
          </w:p>
        </w:tc>
        <w:tc>
          <w:tcPr>
            <w:tcW w:w="32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недействующее</w:t>
            </w:r>
          </w:p>
        </w:tc>
      </w:tr>
      <w:tr w:rsidR="004B5927" w:rsidRPr="00A57642" w:rsidTr="0018271E">
        <w:tc>
          <w:tcPr>
            <w:tcW w:w="85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w:t>
            </w:r>
          </w:p>
        </w:tc>
        <w:tc>
          <w:tcPr>
            <w:tcW w:w="397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примыкает к северной границе д. Бель</w:t>
            </w:r>
          </w:p>
        </w:tc>
        <w:tc>
          <w:tcPr>
            <w:tcW w:w="2172"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0,70</w:t>
            </w:r>
          </w:p>
        </w:tc>
        <w:tc>
          <w:tcPr>
            <w:tcW w:w="32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действующее</w:t>
            </w:r>
          </w:p>
        </w:tc>
      </w:tr>
      <w:tr w:rsidR="004B5927" w:rsidRPr="00A57642" w:rsidTr="0018271E">
        <w:tc>
          <w:tcPr>
            <w:tcW w:w="85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w:t>
            </w:r>
          </w:p>
        </w:tc>
        <w:tc>
          <w:tcPr>
            <w:tcW w:w="397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 Едрово</w:t>
            </w:r>
          </w:p>
        </w:tc>
        <w:tc>
          <w:tcPr>
            <w:tcW w:w="2172"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2,80</w:t>
            </w:r>
          </w:p>
        </w:tc>
        <w:tc>
          <w:tcPr>
            <w:tcW w:w="32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действующее</w:t>
            </w:r>
          </w:p>
        </w:tc>
      </w:tr>
    </w:tbl>
    <w:p w:rsidR="004B5927" w:rsidRPr="004B5927" w:rsidRDefault="004B5927" w:rsidP="004B5927"/>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Норма обеспеченности земельным участком на кладбище традиционного захоронения составляет </w:t>
      </w:r>
      <w:smartTag w:uri="urn:schemas-microsoft-com:office:smarttags" w:element="metricconverter">
        <w:smartTagPr>
          <w:attr w:name="ProductID" w:val="0,24 га"/>
        </w:smartTagPr>
        <w:r w:rsidRPr="00A57642">
          <w:rPr>
            <w:rFonts w:ascii="Times New Roman" w:hAnsi="Times New Roman" w:cs="Times New Roman"/>
            <w:sz w:val="18"/>
            <w:szCs w:val="18"/>
          </w:rPr>
          <w:t>0,24 га</w:t>
        </w:r>
      </w:smartTag>
      <w:r w:rsidRPr="00A57642">
        <w:rPr>
          <w:rFonts w:ascii="Times New Roman" w:hAnsi="Times New Roman" w:cs="Times New Roman"/>
          <w:sz w:val="18"/>
          <w:szCs w:val="18"/>
        </w:rPr>
        <w:t xml:space="preserve"> на 1 тыс. чел. С учетом уменьшения  численности населения за расчетный срок и коэффициента смертности, размер земельного участка необходимого для организации кладбища в поселении на расчетный период составляет 0,15 га.</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На расчетный срок проектом предлагается сохранить существующие кладбища в д. Селище, д. Бель, с. Едрово.</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Необходимо закрыть действующее кладбище к востоку от д. Наволок, площадью 1,1 га, так как территория указанного кладбища находится в прибрежной и водоохранной зоне, что нарушает норму, установленную ч.15 ст.65 Водного кодекса РФ: «В границах водоохранных зон запрещается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Скотомогильники.</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Информация о скотомогильниках, расположенных на территории Едровского сельского поселения  Валдайского района Новгородской области, представлена в таблице 2.8.3. «Изменения в Схему территориального планирования Новгородской области. Материалы по обоснованию. Часть II.» (в ред. от 20.01.2023 №32), а также в территориальной схеме обращения с отходами Новгородской области (утв.  постановлением Министерства природных ресурсов, лесного хозяйства и экологии Новгородской области от 27.12.2021 № 13) (таблица 2.5.1.).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Таблица 2.5.1.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4"/>
        <w:gridCol w:w="1265"/>
        <w:gridCol w:w="1517"/>
        <w:gridCol w:w="1807"/>
        <w:gridCol w:w="1461"/>
        <w:gridCol w:w="2007"/>
      </w:tblGrid>
      <w:tr w:rsidR="004B5927" w:rsidRPr="00A57642" w:rsidTr="00A57642">
        <w:trPr>
          <w:trHeight w:val="509"/>
          <w:tblHeader/>
        </w:trPr>
        <w:tc>
          <w:tcPr>
            <w:tcW w:w="786" w:type="pct"/>
            <w:vMerge w:val="restar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Муниципальный район/округ</w:t>
            </w:r>
          </w:p>
        </w:tc>
        <w:tc>
          <w:tcPr>
            <w:tcW w:w="703" w:type="pct"/>
            <w:vMerge w:val="restar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Поселение</w:t>
            </w:r>
          </w:p>
        </w:tc>
        <w:tc>
          <w:tcPr>
            <w:tcW w:w="835" w:type="pct"/>
            <w:vMerge w:val="restar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Населенный пункт</w:t>
            </w:r>
          </w:p>
        </w:tc>
        <w:tc>
          <w:tcPr>
            <w:tcW w:w="986" w:type="pct"/>
            <w:vMerge w:val="restar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Расстояние от населенного пункта</w:t>
            </w:r>
          </w:p>
        </w:tc>
        <w:tc>
          <w:tcPr>
            <w:tcW w:w="648" w:type="pct"/>
            <w:vMerge w:val="restar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Географические координаты</w:t>
            </w:r>
          </w:p>
        </w:tc>
        <w:tc>
          <w:tcPr>
            <w:tcW w:w="1042" w:type="pct"/>
            <w:vMerge w:val="restar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Действующий скотомогильник или «законсервированный»</w:t>
            </w:r>
          </w:p>
        </w:tc>
      </w:tr>
      <w:tr w:rsidR="004B5927" w:rsidRPr="00A57642" w:rsidTr="00A57642">
        <w:trPr>
          <w:trHeight w:val="509"/>
        </w:trPr>
        <w:tc>
          <w:tcPr>
            <w:tcW w:w="786" w:type="pct"/>
            <w:vMerge/>
            <w:vAlign w:val="center"/>
            <w:hideMark/>
          </w:tcPr>
          <w:p w:rsidR="004B5927" w:rsidRPr="00A57642" w:rsidRDefault="004B5927" w:rsidP="00A57642">
            <w:pPr>
              <w:spacing w:after="0"/>
              <w:rPr>
                <w:rFonts w:ascii="Times New Roman" w:hAnsi="Times New Roman" w:cs="Times New Roman"/>
                <w:sz w:val="18"/>
                <w:szCs w:val="18"/>
              </w:rPr>
            </w:pPr>
          </w:p>
        </w:tc>
        <w:tc>
          <w:tcPr>
            <w:tcW w:w="703" w:type="pct"/>
            <w:vMerge/>
            <w:vAlign w:val="center"/>
            <w:hideMark/>
          </w:tcPr>
          <w:p w:rsidR="004B5927" w:rsidRPr="00A57642" w:rsidRDefault="004B5927" w:rsidP="00A57642">
            <w:pPr>
              <w:spacing w:after="0"/>
              <w:rPr>
                <w:rFonts w:ascii="Times New Roman" w:hAnsi="Times New Roman" w:cs="Times New Roman"/>
                <w:sz w:val="18"/>
                <w:szCs w:val="18"/>
              </w:rPr>
            </w:pPr>
          </w:p>
        </w:tc>
        <w:tc>
          <w:tcPr>
            <w:tcW w:w="835" w:type="pct"/>
            <w:vMerge/>
            <w:vAlign w:val="center"/>
            <w:hideMark/>
          </w:tcPr>
          <w:p w:rsidR="004B5927" w:rsidRPr="00A57642" w:rsidRDefault="004B5927" w:rsidP="00A57642">
            <w:pPr>
              <w:spacing w:after="0"/>
              <w:rPr>
                <w:rFonts w:ascii="Times New Roman" w:hAnsi="Times New Roman" w:cs="Times New Roman"/>
                <w:sz w:val="18"/>
                <w:szCs w:val="18"/>
              </w:rPr>
            </w:pPr>
          </w:p>
        </w:tc>
        <w:tc>
          <w:tcPr>
            <w:tcW w:w="986" w:type="pct"/>
            <w:vMerge/>
            <w:vAlign w:val="center"/>
            <w:hideMark/>
          </w:tcPr>
          <w:p w:rsidR="004B5927" w:rsidRPr="00A57642" w:rsidRDefault="004B5927" w:rsidP="00A57642">
            <w:pPr>
              <w:spacing w:after="0"/>
              <w:rPr>
                <w:rFonts w:ascii="Times New Roman" w:hAnsi="Times New Roman" w:cs="Times New Roman"/>
                <w:sz w:val="18"/>
                <w:szCs w:val="18"/>
              </w:rPr>
            </w:pPr>
          </w:p>
        </w:tc>
        <w:tc>
          <w:tcPr>
            <w:tcW w:w="648" w:type="pct"/>
            <w:vMerge/>
            <w:vAlign w:val="center"/>
            <w:hideMark/>
          </w:tcPr>
          <w:p w:rsidR="004B5927" w:rsidRPr="00A57642" w:rsidRDefault="004B5927" w:rsidP="00A57642">
            <w:pPr>
              <w:spacing w:after="0"/>
              <w:rPr>
                <w:rFonts w:ascii="Times New Roman" w:hAnsi="Times New Roman" w:cs="Times New Roman"/>
                <w:sz w:val="18"/>
                <w:szCs w:val="18"/>
              </w:rPr>
            </w:pPr>
          </w:p>
        </w:tc>
        <w:tc>
          <w:tcPr>
            <w:tcW w:w="1042" w:type="pct"/>
            <w:vMerge/>
            <w:vAlign w:val="center"/>
            <w:hideMark/>
          </w:tcPr>
          <w:p w:rsidR="004B5927" w:rsidRPr="00A57642" w:rsidRDefault="004B5927" w:rsidP="00A57642">
            <w:pPr>
              <w:spacing w:after="0"/>
              <w:rPr>
                <w:rFonts w:ascii="Times New Roman" w:hAnsi="Times New Roman" w:cs="Times New Roman"/>
                <w:sz w:val="18"/>
                <w:szCs w:val="18"/>
              </w:rPr>
            </w:pPr>
          </w:p>
        </w:tc>
      </w:tr>
      <w:tr w:rsidR="004B5927" w:rsidRPr="00A57642" w:rsidTr="00A57642">
        <w:trPr>
          <w:trHeight w:val="20"/>
        </w:trPr>
        <w:tc>
          <w:tcPr>
            <w:tcW w:w="786" w:type="pct"/>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Валдайский</w:t>
            </w:r>
          </w:p>
        </w:tc>
        <w:tc>
          <w:tcPr>
            <w:tcW w:w="703" w:type="pct"/>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Едровское </w:t>
            </w:r>
            <w:r w:rsidRPr="00A57642">
              <w:rPr>
                <w:rFonts w:ascii="Times New Roman" w:hAnsi="Times New Roman" w:cs="Times New Roman"/>
                <w:sz w:val="18"/>
                <w:szCs w:val="18"/>
              </w:rPr>
              <w:lastRenderedPageBreak/>
              <w:t>сельское поселение</w:t>
            </w:r>
          </w:p>
        </w:tc>
        <w:tc>
          <w:tcPr>
            <w:tcW w:w="835"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д. Труфаново</w:t>
            </w:r>
          </w:p>
        </w:tc>
        <w:tc>
          <w:tcPr>
            <w:tcW w:w="986" w:type="pct"/>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в 500 м от д. </w:t>
            </w:r>
            <w:r w:rsidRPr="00A57642">
              <w:rPr>
                <w:rFonts w:ascii="Times New Roman" w:hAnsi="Times New Roman" w:cs="Times New Roman"/>
                <w:sz w:val="18"/>
                <w:szCs w:val="18"/>
              </w:rPr>
              <w:lastRenderedPageBreak/>
              <w:t>Труфаново</w:t>
            </w:r>
          </w:p>
        </w:tc>
        <w:tc>
          <w:tcPr>
            <w:tcW w:w="648" w:type="pct"/>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 xml:space="preserve">57.817771, </w:t>
            </w:r>
            <w:r w:rsidRPr="00A57642">
              <w:rPr>
                <w:rFonts w:ascii="Times New Roman" w:hAnsi="Times New Roman" w:cs="Times New Roman"/>
                <w:sz w:val="18"/>
                <w:szCs w:val="18"/>
              </w:rPr>
              <w:lastRenderedPageBreak/>
              <w:t>33.364458</w:t>
            </w:r>
          </w:p>
        </w:tc>
        <w:tc>
          <w:tcPr>
            <w:tcW w:w="1042" w:type="pct"/>
            <w:shd w:val="clear" w:color="000000" w:fill="FFFFFF"/>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Законсервированный</w:t>
            </w:r>
          </w:p>
        </w:tc>
      </w:tr>
    </w:tbl>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Скотомогильник расположен у д.Труфаново (с 1896 года). Находится в хозяйственном ведении  Валдайского муниципального  района. В настоящее время объект законсервирован. Площадь скотомогильника 600 м2, 1 биотермическая яма. Объект соответствует Ветеринарно-санитарным правилам от 04.12.1995 г. №13-7-2/469. Географические координаты  расположения скотомогильника: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широта  - 57.817771;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долгота  - 33.364458.</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Места захоронения (складирования) твердых бытовых отходов.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Все вопросы сбора и утилизации ТКО по Едровскому  сельскому поселению решаются централизовано в рамках Валдайского муниципального района с учетом основных положений территориальной схемы обращения с отходами Новгородской области.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Действующая нормативная правовая база в сфере обращения с отходами представлена законами и подзаконными правовыми актами Российской Федерации, Новгородской области, а также нормативными правовыми актами органов местного самоуправления Новгородской области.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Постановлением Министерства природных ресурсов, лесного хозяйства и экологии Новгородской области от 27.12.2021 № 13 утверждена территориальная схема обращения с отходами Новгородской области.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Территориальная схема обращения с отходами формирует систему обращения с отходами на территории Новгородской области и является обязательной для исполнения региональными операторами по обращению с твердыми коммунальными отходами и другими операторами, осуществляющими обращение с твердыми коммунальными отходами на территории Новгородской области.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соответствии с территориальной схемой формируется новая система накопления твердых коммунальных отходов, включая развитие раздельного накопления твердых коммунальных отходов и накопления опасных и особо опасных отходов.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Территориальная схема обращения с отходами предусматривает строительство и реконструкцию мест размещения, перегрузки и обработки отходов.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схеме подробно рассмотрено современное состояние обращения с отходами в Новгородской области и перспективы развития системы сбора и утилизации отходов на перспективу. Констатировано, что существующая в настоящее время в Новгородской области система обращения с отходами основана преимущественно на их захоронении.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Ключевой проблемой в сфере экологии для Валдайского муниципального района до последнего времени являлось несоответствие полигона твердых бытовых отходов (далее – ТКО) требованиям федерального закона, устанавливающего запрет на захоронение отходов в границах населенных пунктов, а также размещение полигона вне границ, отведенного для этих целей земельного участка.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На территории Валдайского муниципального района  имелся один объект, принимающий  ТКО (размещен вне территории Едровского сельского поселения).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Сведения об этом полигоне  представлены ниже в таблице 2.5.2.</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Таблица 2.5.2.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4"/>
        <w:gridCol w:w="1704"/>
        <w:gridCol w:w="1694"/>
        <w:gridCol w:w="2345"/>
        <w:gridCol w:w="1914"/>
      </w:tblGrid>
      <w:tr w:rsidR="004B5927" w:rsidRPr="00A57642" w:rsidTr="00A57642">
        <w:tc>
          <w:tcPr>
            <w:tcW w:w="208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Наименование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существующих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объектов  по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обработке,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утилизации,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обезвреживанию,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размещению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отходов</w:t>
            </w:r>
          </w:p>
          <w:p w:rsidR="004B5927" w:rsidRPr="00A57642" w:rsidRDefault="004B5927" w:rsidP="00A57642">
            <w:pPr>
              <w:spacing w:after="0"/>
              <w:rPr>
                <w:rFonts w:ascii="Times New Roman" w:hAnsi="Times New Roman" w:cs="Times New Roman"/>
                <w:sz w:val="18"/>
                <w:szCs w:val="18"/>
              </w:rPr>
            </w:pPr>
          </w:p>
        </w:tc>
        <w:tc>
          <w:tcPr>
            <w:tcW w:w="1852"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объекта</w:t>
            </w:r>
          </w:p>
          <w:p w:rsidR="004B5927" w:rsidRPr="00A57642" w:rsidRDefault="004B5927" w:rsidP="00A57642">
            <w:pPr>
              <w:spacing w:after="0"/>
              <w:rPr>
                <w:rFonts w:ascii="Times New Roman" w:hAnsi="Times New Roman" w:cs="Times New Roman"/>
                <w:sz w:val="18"/>
                <w:szCs w:val="18"/>
              </w:rPr>
            </w:pPr>
          </w:p>
        </w:tc>
        <w:tc>
          <w:tcPr>
            <w:tcW w:w="1842"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Назначение</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ОРО</w:t>
            </w:r>
          </w:p>
          <w:p w:rsidR="004B5927" w:rsidRPr="00A57642" w:rsidRDefault="004B5927" w:rsidP="00A57642">
            <w:pPr>
              <w:spacing w:after="0"/>
              <w:rPr>
                <w:rFonts w:ascii="Times New Roman" w:hAnsi="Times New Roman" w:cs="Times New Roman"/>
                <w:sz w:val="18"/>
                <w:szCs w:val="18"/>
              </w:rPr>
            </w:pPr>
          </w:p>
        </w:tc>
        <w:tc>
          <w:tcPr>
            <w:tcW w:w="255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населенного</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пункта</w:t>
            </w:r>
          </w:p>
          <w:p w:rsidR="004B5927" w:rsidRPr="00A57642" w:rsidRDefault="004B5927" w:rsidP="00A57642">
            <w:pPr>
              <w:spacing w:after="0"/>
              <w:rPr>
                <w:rFonts w:ascii="Times New Roman" w:hAnsi="Times New Roman" w:cs="Times New Roman"/>
                <w:sz w:val="18"/>
                <w:szCs w:val="18"/>
              </w:rPr>
            </w:pPr>
          </w:p>
        </w:tc>
        <w:tc>
          <w:tcPr>
            <w:tcW w:w="208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Информация о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собственнике и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эксплуатирующей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организации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w:t>
            </w:r>
          </w:p>
          <w:p w:rsidR="004B5927" w:rsidRPr="00A57642" w:rsidRDefault="004B5927" w:rsidP="00A57642">
            <w:pPr>
              <w:spacing w:after="0"/>
              <w:rPr>
                <w:rFonts w:ascii="Times New Roman" w:hAnsi="Times New Roman" w:cs="Times New Roman"/>
                <w:sz w:val="18"/>
                <w:szCs w:val="18"/>
              </w:rPr>
            </w:pPr>
          </w:p>
        </w:tc>
      </w:tr>
      <w:tr w:rsidR="004B5927" w:rsidRPr="00A57642" w:rsidTr="00A57642">
        <w:tc>
          <w:tcPr>
            <w:tcW w:w="208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Полигон твердых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коммунальных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отходов  г. Валдай</w:t>
            </w:r>
          </w:p>
          <w:p w:rsidR="004B5927" w:rsidRPr="00A57642" w:rsidRDefault="004B5927" w:rsidP="00A57642">
            <w:pPr>
              <w:spacing w:after="0"/>
              <w:rPr>
                <w:rFonts w:ascii="Times New Roman" w:hAnsi="Times New Roman" w:cs="Times New Roman"/>
                <w:sz w:val="18"/>
                <w:szCs w:val="18"/>
              </w:rPr>
            </w:pPr>
          </w:p>
        </w:tc>
        <w:tc>
          <w:tcPr>
            <w:tcW w:w="1852"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53-00011-З-00133-</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18022015 </w:t>
            </w:r>
          </w:p>
          <w:p w:rsidR="004B5927" w:rsidRPr="00A57642" w:rsidRDefault="004B5927" w:rsidP="00A57642">
            <w:pPr>
              <w:spacing w:after="0"/>
              <w:rPr>
                <w:rFonts w:ascii="Times New Roman" w:hAnsi="Times New Roman" w:cs="Times New Roman"/>
                <w:sz w:val="18"/>
                <w:szCs w:val="18"/>
              </w:rPr>
            </w:pPr>
          </w:p>
        </w:tc>
        <w:tc>
          <w:tcPr>
            <w:tcW w:w="1842"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захоронение</w:t>
            </w:r>
          </w:p>
        </w:tc>
        <w:tc>
          <w:tcPr>
            <w:tcW w:w="255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с правой  стороны вдоль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дороги  районного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значения  Валдай-Ельчино, в 1,5 км на юго-запад от автодороги  федерального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значения  "Россия" Санкт-</w:t>
            </w:r>
            <w:r w:rsidRPr="00A57642">
              <w:rPr>
                <w:rFonts w:ascii="Times New Roman" w:hAnsi="Times New Roman" w:cs="Times New Roman"/>
                <w:sz w:val="18"/>
                <w:szCs w:val="18"/>
              </w:rPr>
              <w:lastRenderedPageBreak/>
              <w:t>Петербург-Москва и в 2,5 км от г. Валдай</w:t>
            </w:r>
          </w:p>
        </w:tc>
        <w:tc>
          <w:tcPr>
            <w:tcW w:w="208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 xml:space="preserve">ОАО «Предприятие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коммунального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хозяйства», 175400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Новгородская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область, г. Валдай,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пр-кт Васильева, д.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74а</w:t>
            </w:r>
          </w:p>
          <w:p w:rsidR="004B5927" w:rsidRPr="00A57642" w:rsidRDefault="004B5927" w:rsidP="00A57642">
            <w:pPr>
              <w:spacing w:after="0"/>
              <w:rPr>
                <w:rFonts w:ascii="Times New Roman" w:hAnsi="Times New Roman" w:cs="Times New Roman"/>
                <w:sz w:val="18"/>
                <w:szCs w:val="18"/>
              </w:rPr>
            </w:pPr>
          </w:p>
        </w:tc>
      </w:tr>
    </w:tbl>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данный момент полигон закрыт и прием ТКО не осуществляется, что было подтверждено постановлением Администрации Валдайского района от 27.02.2023 №286 «О завершении эксплуатации полигона твёрдых бытовых отходов в Валдайском муниципальном районе Новгородской области» согласно которого «В целях обеспечения экологической безопасности и оздоровления окружающей среды, руководствуясь Федеральным законом от 06 октября 2003 года № 131 – ФЗ «Об общих принципах организации местного самоуправления в Российской Федерации, в связи с разработкой проектно-сметной документации на рекультивацию полигона твёрдых бытовых отходов в Валдайском муниципальном районе Новгородской области, Администрация Валдайского муниципального района ПОСТАНОВЛЯЕТ:</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1. Завершить эксплуатацию полигона твёрдых бытовых отходов, расположенного по адресу: Российская Федерация, Новгородская область, </w:t>
      </w:r>
      <w:r w:rsidRPr="00A57642">
        <w:rPr>
          <w:rFonts w:ascii="Times New Roman" w:hAnsi="Times New Roman" w:cs="Times New Roman"/>
          <w:sz w:val="20"/>
          <w:szCs w:val="20"/>
        </w:rPr>
        <w:br/>
        <w:t>р-н Валдайский, Валдайское городское поселение, земельный участок 1, площадью 45454 кв. м, кадастровый номер 53:03:0000000:12438».</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дальнейшем  полигон подлежит рекультивации. Затраты на рекультивацию полигона определены в территориальной схеме обращения с отходами Новгородской области (таблица 2.5.3.)</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Таблица 2.5.3.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0"/>
        <w:gridCol w:w="3336"/>
        <w:gridCol w:w="1824"/>
        <w:gridCol w:w="1250"/>
        <w:gridCol w:w="1191"/>
      </w:tblGrid>
      <w:tr w:rsidR="004B5927" w:rsidRPr="00A57642" w:rsidTr="0018271E">
        <w:trPr>
          <w:trHeight w:val="20"/>
        </w:trPr>
        <w:tc>
          <w:tcPr>
            <w:tcW w:w="1029"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Муниципальное образование</w:t>
            </w:r>
          </w:p>
        </w:tc>
        <w:tc>
          <w:tcPr>
            <w:tcW w:w="1743"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Наименование объекта</w:t>
            </w:r>
          </w:p>
        </w:tc>
        <w:tc>
          <w:tcPr>
            <w:tcW w:w="953"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Географические координаты  </w:t>
            </w:r>
          </w:p>
        </w:tc>
        <w:tc>
          <w:tcPr>
            <w:tcW w:w="653"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Занимаемая площадь, </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га</w:t>
            </w:r>
          </w:p>
        </w:tc>
        <w:tc>
          <w:tcPr>
            <w:tcW w:w="623"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Стоимость рекультивации, тыс. руб.</w:t>
            </w:r>
          </w:p>
        </w:tc>
      </w:tr>
      <w:tr w:rsidR="004B5927" w:rsidRPr="00A57642" w:rsidTr="0018271E">
        <w:trPr>
          <w:trHeight w:val="20"/>
        </w:trPr>
        <w:tc>
          <w:tcPr>
            <w:tcW w:w="1029"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Валдайский район </w:t>
            </w:r>
          </w:p>
        </w:tc>
        <w:tc>
          <w:tcPr>
            <w:tcW w:w="1743"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Полигон твердых бытовых отходов г. Валдай Новгородской области</w:t>
            </w:r>
          </w:p>
        </w:tc>
        <w:tc>
          <w:tcPr>
            <w:tcW w:w="953"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57.966687,</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 33.208776</w:t>
            </w:r>
          </w:p>
        </w:tc>
        <w:tc>
          <w:tcPr>
            <w:tcW w:w="653"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4,5454</w:t>
            </w:r>
          </w:p>
        </w:tc>
        <w:tc>
          <w:tcPr>
            <w:tcW w:w="623" w:type="pct"/>
            <w:shd w:val="clear" w:color="auto" w:fill="auto"/>
            <w:vAlign w:val="center"/>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45 239,26</w:t>
            </w:r>
          </w:p>
        </w:tc>
      </w:tr>
    </w:tbl>
    <w:p w:rsidR="004B5927" w:rsidRPr="004B5927" w:rsidRDefault="004B5927" w:rsidP="004B5927"/>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Дальнейший сбор, вывоз, переработка ТКО и утилизация ТКО с территории Едровского сельского поселения будет осуществляться в соответствии с территориальной схемой обращения с отходами Новгородской области с учетом того, что поселение находится в составе Валдайского района.</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Доля твердых коммунальных отходов, направленных на обработку в общем объеме образованных твердых коммунальных отходов в настоящее время незначительна. К 2030 году по области должны обрабатываться до 97,5%  ТКО, а утилизироваться   30% от всех отходов.</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По состоянию на 2020 год раздельное накопление отходов на территории Новгородской области практически не осуществлялось.</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Охват населения Едровского сельского поселения централизованной системой сбора и вывоза ТКО составляет – 85% (таблица 2.5.4.)</w:t>
      </w:r>
    </w:p>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Таблица 2.5.4.</w:t>
      </w:r>
    </w:p>
    <w:tbl>
      <w:tblPr>
        <w:tblW w:w="5000" w:type="pct"/>
        <w:tblLayout w:type="fixed"/>
        <w:tblLook w:val="04A0"/>
      </w:tblPr>
      <w:tblGrid>
        <w:gridCol w:w="1644"/>
        <w:gridCol w:w="1076"/>
        <w:gridCol w:w="1201"/>
        <w:gridCol w:w="1109"/>
        <w:gridCol w:w="771"/>
        <w:gridCol w:w="782"/>
        <w:gridCol w:w="600"/>
        <w:gridCol w:w="599"/>
        <w:gridCol w:w="683"/>
        <w:gridCol w:w="1106"/>
      </w:tblGrid>
      <w:tr w:rsidR="004B5927" w:rsidRPr="00A57642" w:rsidTr="0018271E">
        <w:trPr>
          <w:trHeight w:val="109"/>
          <w:tblHeader/>
        </w:trPr>
        <w:tc>
          <w:tcPr>
            <w:tcW w:w="18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Муниципальное образование</w:t>
            </w:r>
          </w:p>
        </w:tc>
        <w:tc>
          <w:tcPr>
            <w:tcW w:w="11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Численность населения на 01.01.2021 года</w:t>
            </w:r>
          </w:p>
        </w:tc>
        <w:tc>
          <w:tcPr>
            <w:tcW w:w="6228" w:type="dxa"/>
            <w:gridSpan w:val="7"/>
            <w:tcBorders>
              <w:top w:val="single" w:sz="4" w:space="0" w:color="auto"/>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Система накопления ТКО</w:t>
            </w:r>
          </w:p>
        </w:tc>
        <w:tc>
          <w:tcPr>
            <w:tcW w:w="12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охвата населения регулярной системой очистки (вывоз ТКО по постоянному графику)</w:t>
            </w:r>
          </w:p>
        </w:tc>
      </w:tr>
      <w:tr w:rsidR="004B5927" w:rsidRPr="00A57642" w:rsidTr="0018271E">
        <w:trPr>
          <w:trHeight w:val="70"/>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B5927" w:rsidRPr="00A57642" w:rsidRDefault="004B5927" w:rsidP="00A57642">
            <w:pPr>
              <w:spacing w:after="0"/>
              <w:rPr>
                <w:rFonts w:ascii="Times New Roman" w:hAnsi="Times New Roman" w:cs="Times New Roman"/>
                <w:sz w:val="20"/>
                <w:szCs w:val="20"/>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4B5927" w:rsidRPr="00A57642" w:rsidRDefault="004B5927" w:rsidP="00A57642">
            <w:pPr>
              <w:spacing w:after="0"/>
              <w:rPr>
                <w:rFonts w:ascii="Times New Roman" w:hAnsi="Times New Roman" w:cs="Times New Roman"/>
                <w:sz w:val="20"/>
                <w:szCs w:val="20"/>
              </w:rPr>
            </w:pPr>
          </w:p>
        </w:tc>
        <w:tc>
          <w:tcPr>
            <w:tcW w:w="3361" w:type="dxa"/>
            <w:gridSpan w:val="3"/>
            <w:tcBorders>
              <w:top w:val="single" w:sz="4" w:space="0" w:color="auto"/>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контейнерная</w:t>
            </w:r>
          </w:p>
        </w:tc>
        <w:tc>
          <w:tcPr>
            <w:tcW w:w="846"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бестарная</w:t>
            </w:r>
          </w:p>
        </w:tc>
        <w:tc>
          <w:tcPr>
            <w:tcW w:w="643"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по заявкам</w:t>
            </w:r>
          </w:p>
        </w:tc>
        <w:tc>
          <w:tcPr>
            <w:tcW w:w="642"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по графику</w:t>
            </w:r>
          </w:p>
        </w:tc>
        <w:tc>
          <w:tcPr>
            <w:tcW w:w="73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в контейнерах для раздельного сбора отходов</w:t>
            </w: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4B5927" w:rsidRPr="00A57642" w:rsidRDefault="004B5927" w:rsidP="00A57642">
            <w:pPr>
              <w:spacing w:after="0"/>
              <w:rPr>
                <w:rFonts w:ascii="Times New Roman" w:hAnsi="Times New Roman" w:cs="Times New Roman"/>
                <w:sz w:val="20"/>
                <w:szCs w:val="20"/>
              </w:rPr>
            </w:pPr>
          </w:p>
        </w:tc>
      </w:tr>
      <w:tr w:rsidR="004B5927" w:rsidRPr="00A57642" w:rsidTr="0018271E">
        <w:trPr>
          <w:trHeight w:val="2344"/>
          <w:tblHead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4B5927" w:rsidRPr="00A57642" w:rsidRDefault="004B5927" w:rsidP="00A57642">
            <w:pPr>
              <w:spacing w:after="0"/>
              <w:rPr>
                <w:rFonts w:ascii="Times New Roman" w:hAnsi="Times New Roman" w:cs="Times New Roman"/>
                <w:sz w:val="20"/>
                <w:szCs w:val="20"/>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4B5927" w:rsidRPr="00A57642" w:rsidRDefault="004B5927" w:rsidP="00A57642">
            <w:pPr>
              <w:spacing w:after="0"/>
              <w:rPr>
                <w:rFonts w:ascii="Times New Roman" w:hAnsi="Times New Roman" w:cs="Times New Roman"/>
                <w:sz w:val="20"/>
                <w:szCs w:val="20"/>
              </w:rPr>
            </w:pPr>
          </w:p>
        </w:tc>
        <w:tc>
          <w:tcPr>
            <w:tcW w:w="1315" w:type="dxa"/>
            <w:tcBorders>
              <w:top w:val="nil"/>
              <w:left w:val="nil"/>
              <w:bottom w:val="single" w:sz="4" w:space="0" w:color="auto"/>
              <w:right w:val="single" w:sz="4" w:space="0" w:color="auto"/>
            </w:tcBorders>
            <w:shd w:val="clear" w:color="000000" w:fill="FFFFFF"/>
            <w:textDirection w:val="btLr"/>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в контейнерах, расположенных на контейнерных площадках / в отсеках для КГО</w:t>
            </w:r>
          </w:p>
        </w:tc>
        <w:tc>
          <w:tcPr>
            <w:tcW w:w="1212" w:type="dxa"/>
            <w:tcBorders>
              <w:top w:val="nil"/>
              <w:left w:val="nil"/>
              <w:bottom w:val="single" w:sz="4" w:space="0" w:color="auto"/>
              <w:right w:val="single" w:sz="4" w:space="0" w:color="auto"/>
            </w:tcBorders>
            <w:shd w:val="clear" w:color="000000" w:fill="FFFFFF"/>
            <w:textDirection w:val="btLr"/>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в контейнерах, расположенных в мусороприемных камерах (при наличии мусоропровода)</w:t>
            </w:r>
          </w:p>
        </w:tc>
        <w:tc>
          <w:tcPr>
            <w:tcW w:w="834" w:type="dxa"/>
            <w:tcBorders>
              <w:top w:val="nil"/>
              <w:left w:val="nil"/>
              <w:bottom w:val="single" w:sz="4" w:space="0" w:color="auto"/>
              <w:right w:val="single" w:sz="4" w:space="0" w:color="auto"/>
            </w:tcBorders>
            <w:shd w:val="clear" w:color="000000" w:fill="FFFFFF"/>
            <w:textDirection w:val="btLr"/>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в контейнерах для накопления КГО</w:t>
            </w:r>
          </w:p>
        </w:tc>
        <w:tc>
          <w:tcPr>
            <w:tcW w:w="846" w:type="dxa"/>
            <w:tcBorders>
              <w:top w:val="nil"/>
              <w:left w:val="nil"/>
              <w:bottom w:val="single" w:sz="4" w:space="0" w:color="auto"/>
              <w:right w:val="single" w:sz="4" w:space="0" w:color="auto"/>
            </w:tcBorders>
            <w:shd w:val="clear" w:color="000000" w:fill="FFFFFF"/>
            <w:textDirection w:val="btLr"/>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в пакетах (мешках)</w:t>
            </w:r>
          </w:p>
        </w:tc>
        <w:tc>
          <w:tcPr>
            <w:tcW w:w="643" w:type="dxa"/>
            <w:vMerge/>
            <w:tcBorders>
              <w:top w:val="nil"/>
              <w:left w:val="single" w:sz="4" w:space="0" w:color="auto"/>
              <w:bottom w:val="single" w:sz="4" w:space="0" w:color="auto"/>
              <w:right w:val="single" w:sz="4" w:space="0" w:color="auto"/>
            </w:tcBorders>
            <w:vAlign w:val="center"/>
            <w:hideMark/>
          </w:tcPr>
          <w:p w:rsidR="004B5927" w:rsidRPr="00A57642" w:rsidRDefault="004B5927" w:rsidP="00A57642">
            <w:pPr>
              <w:spacing w:after="0"/>
              <w:rPr>
                <w:rFonts w:ascii="Times New Roman" w:hAnsi="Times New Roman" w:cs="Times New Roman"/>
                <w:sz w:val="20"/>
                <w:szCs w:val="20"/>
              </w:rPr>
            </w:pPr>
          </w:p>
        </w:tc>
        <w:tc>
          <w:tcPr>
            <w:tcW w:w="642" w:type="dxa"/>
            <w:vMerge/>
            <w:tcBorders>
              <w:top w:val="nil"/>
              <w:left w:val="single" w:sz="4" w:space="0" w:color="auto"/>
              <w:bottom w:val="single" w:sz="4" w:space="0" w:color="auto"/>
              <w:right w:val="single" w:sz="4" w:space="0" w:color="auto"/>
            </w:tcBorders>
            <w:vAlign w:val="center"/>
            <w:hideMark/>
          </w:tcPr>
          <w:p w:rsidR="004B5927" w:rsidRPr="00A57642" w:rsidRDefault="004B5927" w:rsidP="00A57642">
            <w:pPr>
              <w:spacing w:after="0"/>
              <w:rPr>
                <w:rFonts w:ascii="Times New Roman" w:hAnsi="Times New Roman" w:cs="Times New Roman"/>
                <w:sz w:val="20"/>
                <w:szCs w:val="20"/>
              </w:rPr>
            </w:pPr>
          </w:p>
        </w:tc>
        <w:tc>
          <w:tcPr>
            <w:tcW w:w="736" w:type="dxa"/>
            <w:vMerge/>
            <w:tcBorders>
              <w:top w:val="nil"/>
              <w:left w:val="single" w:sz="4" w:space="0" w:color="auto"/>
              <w:bottom w:val="single" w:sz="4" w:space="0" w:color="auto"/>
              <w:right w:val="single" w:sz="4" w:space="0" w:color="auto"/>
            </w:tcBorders>
            <w:vAlign w:val="center"/>
            <w:hideMark/>
          </w:tcPr>
          <w:p w:rsidR="004B5927" w:rsidRPr="00A57642" w:rsidRDefault="004B5927" w:rsidP="00A57642">
            <w:pPr>
              <w:spacing w:after="0"/>
              <w:rPr>
                <w:rFonts w:ascii="Times New Roman" w:hAnsi="Times New Roman" w:cs="Times New Roman"/>
                <w:sz w:val="20"/>
                <w:szCs w:val="20"/>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4B5927" w:rsidRPr="00A57642" w:rsidRDefault="004B5927" w:rsidP="00A57642">
            <w:pPr>
              <w:spacing w:after="0"/>
              <w:rPr>
                <w:rFonts w:ascii="Times New Roman" w:hAnsi="Times New Roman" w:cs="Times New Roman"/>
                <w:sz w:val="20"/>
                <w:szCs w:val="20"/>
              </w:rPr>
            </w:pPr>
          </w:p>
        </w:tc>
      </w:tr>
      <w:tr w:rsidR="004B5927" w:rsidRPr="00A57642" w:rsidTr="0018271E">
        <w:trPr>
          <w:trHeight w:val="20"/>
        </w:trPr>
        <w:tc>
          <w:tcPr>
            <w:tcW w:w="1809" w:type="dxa"/>
            <w:tcBorders>
              <w:top w:val="nil"/>
              <w:left w:val="single" w:sz="4" w:space="0" w:color="auto"/>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Едровское сельское поселение</w:t>
            </w:r>
          </w:p>
        </w:tc>
        <w:tc>
          <w:tcPr>
            <w:tcW w:w="1175"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1471   </w:t>
            </w:r>
          </w:p>
        </w:tc>
        <w:tc>
          <w:tcPr>
            <w:tcW w:w="1315"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w:t>
            </w:r>
          </w:p>
        </w:tc>
        <w:tc>
          <w:tcPr>
            <w:tcW w:w="1212"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w:t>
            </w:r>
          </w:p>
        </w:tc>
        <w:tc>
          <w:tcPr>
            <w:tcW w:w="834"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w:t>
            </w:r>
          </w:p>
        </w:tc>
        <w:tc>
          <w:tcPr>
            <w:tcW w:w="846"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w:t>
            </w:r>
          </w:p>
        </w:tc>
        <w:tc>
          <w:tcPr>
            <w:tcW w:w="643"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w:t>
            </w:r>
          </w:p>
        </w:tc>
        <w:tc>
          <w:tcPr>
            <w:tcW w:w="642"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w:t>
            </w:r>
          </w:p>
        </w:tc>
        <w:tc>
          <w:tcPr>
            <w:tcW w:w="736"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w:t>
            </w:r>
          </w:p>
        </w:tc>
        <w:tc>
          <w:tcPr>
            <w:tcW w:w="1209" w:type="dxa"/>
            <w:tcBorders>
              <w:top w:val="nil"/>
              <w:left w:val="nil"/>
              <w:bottom w:val="single" w:sz="4" w:space="0" w:color="auto"/>
              <w:right w:val="single" w:sz="4" w:space="0" w:color="auto"/>
            </w:tcBorders>
            <w:shd w:val="clear" w:color="000000" w:fill="FFFFFF"/>
            <w:vAlign w:val="center"/>
            <w:hideMark/>
          </w:tcPr>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85</w:t>
            </w:r>
          </w:p>
        </w:tc>
      </w:tr>
    </w:tbl>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На территории поселения осуществляется контейнерная и бестарная сборка  ТКО.</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lastRenderedPageBreak/>
        <w:t>Данные о сборе ТКО по Едровскому сельскому поселению за последние годы (по данным Росстата РФ) приведены ниже в таблице 2.5.5.</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Таблица 2.5.5.</w:t>
      </w:r>
    </w:p>
    <w:tbl>
      <w:tblPr>
        <w:tblW w:w="5002"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tblPr>
      <w:tblGrid>
        <w:gridCol w:w="1280"/>
        <w:gridCol w:w="1217"/>
        <w:gridCol w:w="632"/>
        <w:gridCol w:w="631"/>
        <w:gridCol w:w="632"/>
        <w:gridCol w:w="633"/>
        <w:gridCol w:w="633"/>
        <w:gridCol w:w="633"/>
        <w:gridCol w:w="633"/>
        <w:gridCol w:w="633"/>
        <w:gridCol w:w="633"/>
        <w:gridCol w:w="597"/>
        <w:gridCol w:w="597"/>
      </w:tblGrid>
      <w:tr w:rsidR="004B5927" w:rsidRPr="00A57642" w:rsidTr="0018271E">
        <w:tc>
          <w:tcPr>
            <w:tcW w:w="13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Показатели</w:t>
            </w:r>
          </w:p>
        </w:tc>
        <w:tc>
          <w:tcPr>
            <w:tcW w:w="130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Ед. измерения</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2012</w:t>
            </w:r>
          </w:p>
        </w:tc>
        <w:tc>
          <w:tcPr>
            <w:tcW w:w="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2013</w:t>
            </w:r>
          </w:p>
        </w:tc>
        <w:tc>
          <w:tcPr>
            <w:tcW w:w="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2014</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2015</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2016</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2017</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2018</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2019</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2020</w:t>
            </w:r>
          </w:p>
        </w:tc>
        <w:tc>
          <w:tcPr>
            <w:tcW w:w="658" w:type="dxa"/>
            <w:tcBorders>
              <w:top w:val="single" w:sz="8" w:space="0" w:color="000000"/>
              <w:left w:val="single" w:sz="8" w:space="0" w:color="000000"/>
              <w:bottom w:val="single" w:sz="8" w:space="0" w:color="000000"/>
              <w:right w:val="single" w:sz="8"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2021</w:t>
            </w:r>
          </w:p>
        </w:tc>
        <w:tc>
          <w:tcPr>
            <w:tcW w:w="658" w:type="dxa"/>
            <w:tcBorders>
              <w:top w:val="single" w:sz="8" w:space="0" w:color="000000"/>
              <w:left w:val="single" w:sz="8" w:space="0" w:color="000000"/>
              <w:bottom w:val="single" w:sz="8" w:space="0" w:color="000000"/>
              <w:right w:val="single" w:sz="8"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2022</w:t>
            </w:r>
          </w:p>
        </w:tc>
      </w:tr>
      <w:tr w:rsidR="004B5927" w:rsidRPr="00A57642" w:rsidTr="0018271E">
        <w:tc>
          <w:tcPr>
            <w:tcW w:w="13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Вывезено за год твердых коммунальных отходов (тыс. т)</w:t>
            </w:r>
          </w:p>
        </w:tc>
        <w:tc>
          <w:tcPr>
            <w:tcW w:w="130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тысяча тонн</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н/д</w:t>
            </w:r>
          </w:p>
        </w:tc>
        <w:tc>
          <w:tcPr>
            <w:tcW w:w="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н/д</w:t>
            </w:r>
          </w:p>
        </w:tc>
        <w:tc>
          <w:tcPr>
            <w:tcW w:w="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н/д</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н/д</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н/д</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н/д</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0,52</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w:t>
            </w:r>
          </w:p>
        </w:tc>
        <w:tc>
          <w:tcPr>
            <w:tcW w:w="658" w:type="dxa"/>
            <w:tcBorders>
              <w:top w:val="single" w:sz="8" w:space="0" w:color="000000"/>
              <w:left w:val="single" w:sz="8" w:space="0" w:color="000000"/>
              <w:bottom w:val="single" w:sz="8" w:space="0" w:color="000000"/>
              <w:right w:val="single" w:sz="8"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w:t>
            </w:r>
          </w:p>
        </w:tc>
        <w:tc>
          <w:tcPr>
            <w:tcW w:w="658" w:type="dxa"/>
            <w:tcBorders>
              <w:top w:val="single" w:sz="8" w:space="0" w:color="000000"/>
              <w:left w:val="single" w:sz="8" w:space="0" w:color="000000"/>
              <w:bottom w:val="single" w:sz="8" w:space="0" w:color="000000"/>
              <w:right w:val="single" w:sz="8"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w:t>
            </w:r>
          </w:p>
        </w:tc>
      </w:tr>
      <w:tr w:rsidR="004B5927" w:rsidRPr="00A57642" w:rsidTr="0018271E">
        <w:tc>
          <w:tcPr>
            <w:tcW w:w="1309"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Вывезено за год твердых коммунальных отходов (тыс.куб.м)</w:t>
            </w:r>
          </w:p>
        </w:tc>
        <w:tc>
          <w:tcPr>
            <w:tcW w:w="130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тысяча кубических метров</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н/д</w:t>
            </w:r>
          </w:p>
        </w:tc>
        <w:tc>
          <w:tcPr>
            <w:tcW w:w="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0,82</w:t>
            </w:r>
          </w:p>
        </w:tc>
        <w:tc>
          <w:tcPr>
            <w:tcW w:w="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4,28</w:t>
            </w:r>
          </w:p>
        </w:tc>
        <w:tc>
          <w:tcPr>
            <w:tcW w:w="70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w:t>
            </w:r>
          </w:p>
        </w:tc>
        <w:tc>
          <w:tcPr>
            <w:tcW w:w="658" w:type="dxa"/>
            <w:tcBorders>
              <w:top w:val="single" w:sz="8" w:space="0" w:color="000000"/>
              <w:left w:val="single" w:sz="8" w:space="0" w:color="000000"/>
              <w:bottom w:val="single" w:sz="8" w:space="0" w:color="000000"/>
              <w:right w:val="single" w:sz="8"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w:t>
            </w:r>
          </w:p>
        </w:tc>
        <w:tc>
          <w:tcPr>
            <w:tcW w:w="658" w:type="dxa"/>
            <w:tcBorders>
              <w:top w:val="single" w:sz="8" w:space="0" w:color="000000"/>
              <w:left w:val="single" w:sz="8" w:space="0" w:color="000000"/>
              <w:bottom w:val="single" w:sz="8" w:space="0" w:color="000000"/>
              <w:right w:val="single" w:sz="8"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w:t>
            </w:r>
          </w:p>
        </w:tc>
      </w:tr>
    </w:tbl>
    <w:p w:rsidR="004B5927" w:rsidRPr="004B5927" w:rsidRDefault="004B5927" w:rsidP="004B5927"/>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Обращение с твердыми коммунальными отходами на территории Валдайского района, в том числе и на территории Едровского сельского поселения,  обеспечивается региональными операторами в соответствии с региональной Схемой  обращения с отходами.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Для  Новгородской области принято решение о создании четырех региональных операторов. Разграничение по зонам деятельности региональных операторов определено по муниципальным районам Новгородской области и показано ниже: </w:t>
      </w:r>
    </w:p>
    <w:tbl>
      <w:tblPr>
        <w:tblW w:w="2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3"/>
        <w:gridCol w:w="2393"/>
      </w:tblGrid>
      <w:tr w:rsidR="004B5927" w:rsidRPr="00A57642" w:rsidTr="0018271E">
        <w:trPr>
          <w:jc w:val="center"/>
        </w:trPr>
        <w:tc>
          <w:tcPr>
            <w:tcW w:w="2605"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 зона деятельности: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Окуловский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Боровичский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Хвойнинский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Мошенской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Пестовский район</w:t>
            </w:r>
          </w:p>
        </w:tc>
        <w:tc>
          <w:tcPr>
            <w:tcW w:w="2605"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 зона деятельности: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Крестецкий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Валдайский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Демянский район</w:t>
            </w:r>
          </w:p>
          <w:p w:rsidR="004B5927" w:rsidRPr="00A57642" w:rsidRDefault="004B5927" w:rsidP="00A57642">
            <w:pPr>
              <w:spacing w:after="0"/>
              <w:rPr>
                <w:rFonts w:ascii="Times New Roman" w:hAnsi="Times New Roman" w:cs="Times New Roman"/>
                <w:sz w:val="18"/>
                <w:szCs w:val="18"/>
              </w:rPr>
            </w:pPr>
          </w:p>
        </w:tc>
      </w:tr>
      <w:tr w:rsidR="004B5927" w:rsidRPr="00A57642" w:rsidTr="0018271E">
        <w:trPr>
          <w:jc w:val="center"/>
        </w:trPr>
        <w:tc>
          <w:tcPr>
            <w:tcW w:w="2605"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 зона деятельности: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Шимский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Солецкий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Волотовский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Старорусский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Парфинский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Поддорский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Марёвский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Холмский район</w:t>
            </w:r>
          </w:p>
        </w:tc>
        <w:tc>
          <w:tcPr>
            <w:tcW w:w="2605"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 зона деятельности: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Новгородский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Маловишерский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Чудовский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Батецкий район</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г. Великий Новгород</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Любытинский район</w:t>
            </w:r>
          </w:p>
          <w:p w:rsidR="004B5927" w:rsidRPr="00A57642" w:rsidRDefault="004B5927" w:rsidP="00A57642">
            <w:pPr>
              <w:spacing w:after="0"/>
              <w:rPr>
                <w:rFonts w:ascii="Times New Roman" w:hAnsi="Times New Roman" w:cs="Times New Roman"/>
                <w:sz w:val="18"/>
                <w:szCs w:val="18"/>
              </w:rPr>
            </w:pPr>
          </w:p>
        </w:tc>
      </w:tr>
    </w:tbl>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Валдайский муниципальный район включен во 2 зону деятельности.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Согласно территориальной схемы обращения с отходами Новгородской области  региональный оператор должен начиная с 2021 года осуществлять сбор ТКО и направлять их на Комплекс по сортировке ТКО, Окуловский район, откуда отходы после сортировки будут направляться на объект размещения (захоронения) отходов Окуловского района (таблица 2.5.6.). Расчетное количество образующихся ТКО на 2021 год по Едровскому  сельскому поселению  составит 0,638 тыс. тонн.</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Таблица 2.5.6.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1244"/>
        <w:gridCol w:w="1474"/>
        <w:gridCol w:w="1355"/>
        <w:gridCol w:w="1522"/>
        <w:gridCol w:w="1703"/>
        <w:gridCol w:w="1697"/>
      </w:tblGrid>
      <w:tr w:rsidR="004B5927" w:rsidRPr="00A57642" w:rsidTr="00A57642">
        <w:trPr>
          <w:trHeight w:val="70"/>
        </w:trPr>
        <w:tc>
          <w:tcPr>
            <w:tcW w:w="296"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Год</w:t>
            </w:r>
          </w:p>
        </w:tc>
        <w:tc>
          <w:tcPr>
            <w:tcW w:w="651"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РО</w:t>
            </w:r>
          </w:p>
        </w:tc>
        <w:tc>
          <w:tcPr>
            <w:tcW w:w="771"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Муниципальное образование</w:t>
            </w:r>
          </w:p>
        </w:tc>
        <w:tc>
          <w:tcPr>
            <w:tcW w:w="709"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Расчетное количество образующихся ТКО на 2021 год (тыс. тонн)</w:t>
            </w:r>
          </w:p>
        </w:tc>
        <w:tc>
          <w:tcPr>
            <w:tcW w:w="796"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объекта обработки отходов</w:t>
            </w:r>
          </w:p>
        </w:tc>
        <w:tc>
          <w:tcPr>
            <w:tcW w:w="890"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объекта размещения отходов</w:t>
            </w:r>
          </w:p>
        </w:tc>
        <w:tc>
          <w:tcPr>
            <w:tcW w:w="888"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Дополнительные сведения</w:t>
            </w:r>
          </w:p>
        </w:tc>
      </w:tr>
      <w:tr w:rsidR="004B5927" w:rsidRPr="00A57642" w:rsidTr="00A57642">
        <w:trPr>
          <w:trHeight w:val="20"/>
        </w:trPr>
        <w:tc>
          <w:tcPr>
            <w:tcW w:w="296"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2021</w:t>
            </w:r>
          </w:p>
        </w:tc>
        <w:tc>
          <w:tcPr>
            <w:tcW w:w="651"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 зона деятельности</w:t>
            </w:r>
          </w:p>
        </w:tc>
        <w:tc>
          <w:tcPr>
            <w:tcW w:w="771"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Валдайский муниципальный район, Едровское сельское </w:t>
            </w:r>
            <w:r w:rsidRPr="00A57642">
              <w:rPr>
                <w:rFonts w:ascii="Times New Roman" w:hAnsi="Times New Roman" w:cs="Times New Roman"/>
                <w:sz w:val="18"/>
                <w:szCs w:val="18"/>
              </w:rPr>
              <w:lastRenderedPageBreak/>
              <w:t>поселение</w:t>
            </w:r>
          </w:p>
        </w:tc>
        <w:tc>
          <w:tcPr>
            <w:tcW w:w="709"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0,638</w:t>
            </w:r>
          </w:p>
        </w:tc>
        <w:tc>
          <w:tcPr>
            <w:tcW w:w="796"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Комплекс по сортировке ТКО, Окуловский район</w:t>
            </w:r>
          </w:p>
        </w:tc>
        <w:tc>
          <w:tcPr>
            <w:tcW w:w="890"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Объект размещения (захоронения) отходов Окуловского </w:t>
            </w:r>
            <w:r w:rsidRPr="00A57642">
              <w:rPr>
                <w:rFonts w:ascii="Times New Roman" w:hAnsi="Times New Roman" w:cs="Times New Roman"/>
                <w:sz w:val="18"/>
                <w:szCs w:val="18"/>
              </w:rPr>
              <w:lastRenderedPageBreak/>
              <w:t>района</w:t>
            </w:r>
          </w:p>
        </w:tc>
        <w:tc>
          <w:tcPr>
            <w:tcW w:w="888" w:type="pct"/>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w:t>
            </w:r>
          </w:p>
        </w:tc>
      </w:tr>
    </w:tbl>
    <w:p w:rsidR="004B5927" w:rsidRPr="004B5927" w:rsidRDefault="004B5927" w:rsidP="004B5927"/>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Основными первоочередными задачами Валдайского района в области сбора и переработки ТКО следует признать:</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необходимо разработать схему санитарной очистки территории с учетом территориальной схемы обращения с отходами  Новгородской области;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ликвидация несанкционированной свалки на территории поселения;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организация селективного сбора отходов в жилых образованиях в сменные контейнеры на площадки временного хранения ТКО;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обеспечение отдельного сбора и сдачу на переработку или захоронение токсичных отходов (1 и 2 классов опасности);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заключение договоров на сдачу вторичного сырья на дальнейшую переработку за пределами населенного пункта.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Основной задачей, стоящей перед администрацией района в области обращения с отходами производства и потребления, является обеспечение предоставления всем физическим и юридическим лицам  на территории поселения услуг по сбору, вывозу и утилизации ТКО в соответствии с действующим природоохранным законодательством. 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Сбор, вывоз, размещение твердых бытовых отходов должен производиться в соответствии с Правилами санитарного содержания территории населенных мест, Правилами предоставления услуг по вывозу твердых и жидких бытовых отходов и нормативными актами Администрации сельского поселения.</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Услуги по сбору и вывозу мусора с территории Едровского сельского поселения осуществляет с 01.07.2018 года ООО «Экосервис»: в отношении многоквартирных домов, мусор вывозится за счет средств квартиросъемщиков. Заключены договора на вывоз мусора от частного сектора с ООО «Экосервис».  В правилах благоустройства, утвержденных Решением Совета депутатов Едровского сельского поселения от 25.07.2022                                                                                                                            № 89, закреплена обязанность по содержанию собственных и прилегающих территорий в чистоте и порядке, своевременному вывозу мусора и ТБО. Данная обязанность подразумевает заключение договоров со специализированными организациями на вывоз мусора. К сожалению, не все жители исполняют свои обязанности. Мусор вывозится в непредназначенные для складирования места, а зачастую просто выбрасывается вдоль дорог. Администрацией сельского поселения ежегодно проводится организация по весенней санитарной очистки территории поселения, организуются субботники во всех населенных пунктах. В данных мероприятиях участвуют все организации, расположенные на территории. Активность населения невысока.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Основными первоочередными задачами Валдайского района в области сбора и переработки ТКО следует признать:</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необходимо разработать схему санитарной очистки территории с учетом территориальной схемы обращения с отходами  Новгородской области;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ликвидация несанкционированной свалки на территории поселения;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организация селективного сбора отходов в жилых образованиях в сменные контейнеры на площадки временного хранения ТКО;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обеспечение отдельного сбора и сдачу на переработку или захоронение токсичных отходов (1 и 2 классов опасности);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заключение договоров на сдачу вторичного сырья на дальнейшую переработку за пределами населенного пункта.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Основной задачей, стоящей перед администрацией района в области обращения с отходами производства и потребления, является обеспечение предоставления всем физическим и юридическим лицам  на территории поселения услуг по сбору, вывозу и утилизации ТКО в соответствии с действующим природоохранным законодательством. Ее решение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Сбор, вывоз, размещение твердых бытовых отходов должен производиться в соответствии с Правилами санитарного содержания территории населенных мест, Правилами предоставления услуг по вывозу твердых и жидких бытовых отходов и нормативными актами Администрации сельского поселения.</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Твердые бытовые и другие отходы необходимо вывозить на полигон ТКО, содержание, текущее техническое обслуживание которого осуществляется специализированной организацией, имеющей лицензию на право выполнения работ по утилизации, складированию, размещению, захоронению уничтожению бытовых и иных отходов (кроме радиоактивных) при заключении договора с данной организацией.</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Крупногабаритные отходы складируются на специально оборудованных площадках или вывозятся на полигон ТБО.</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Удаление твердых бытовых отходов с собственных и прилегающих территорий гаражно-строительных (гаражно-эксплуатационных) комплексов, садоводческих и огороднических некоммерческих объединений граждан осуществляется по договору со специализированной организацией.</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Для осуществления санитарной очистки населенных пунктов необходимо выполнять следующие условия:</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своевременно заключать договор со специализированной организацией на вывоз и захоронение отходов;</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осуществлять сбор отходов в контейнеры-мусоросборники, установленные на специально оборудованных площадках. Запрещается закапывать бытовой мусор и нечистоты в землю, засыпать их в недействующие шахтовые колодцы;</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lastRenderedPageBreak/>
        <w:t xml:space="preserve">- обеспечить установку на обслуживаемой территории достаточного количества контейнеров-мусоросборников. Контейнерные площадки должны быть удалены от жилых домов и зданий, детских учреждений, детских спортивных и хозяйственных площадок, а также от мест отдыха населения на расстояние не менее 20, но не более </w:t>
      </w:r>
      <w:smartTag w:uri="urn:schemas-microsoft-com:office:smarttags" w:element="metricconverter">
        <w:smartTagPr>
          <w:attr w:name="ProductID" w:val="100 метров"/>
        </w:smartTagPr>
        <w:r w:rsidRPr="00A57642">
          <w:rPr>
            <w:rFonts w:ascii="Times New Roman" w:hAnsi="Times New Roman" w:cs="Times New Roman"/>
            <w:sz w:val="18"/>
            <w:szCs w:val="18"/>
          </w:rPr>
          <w:t>100 метров</w:t>
        </w:r>
      </w:smartTag>
      <w:r w:rsidRPr="00A57642">
        <w:rPr>
          <w:rFonts w:ascii="Times New Roman" w:hAnsi="Times New Roman" w:cs="Times New Roman"/>
          <w:sz w:val="18"/>
          <w:szCs w:val="18"/>
        </w:rPr>
        <w:t>;</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на территориях, прилегающих к зданиям, не имеющим канализации, оборудовать выгребные ямы для хранения жидких отходов и стационарные мусоросборники для твердых бытовых отходов. Обеспечить их правильную эксплуатацию (выгребные ямы должны иметь надежную гидроизоляцию, исключающую загрязнение окружающей среды жидкими отходами);</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Запрещается сливать жидкие отходы и сточные воды из домов, не оборудованных канализацией, в колодцы, водостоки ливневой канализации, придорожные канавы, на грунт;</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обеспечивать содержание в исправном состоянии несменяемых контейнеров и других мусоросборников для жидких и твердых бытовых отходов;</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обеспечивать свободный проход и проезд к контейнерным площадкам.</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В случае срыва графика вывоза твердых отходов ликвидацию образовавшийся свалки мусора производит специализированная организация, осуществляющая сбор и транспортировку твердых отходов.</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Для оздоровления экологической обстановки, значительного сокращения  объемов ТКО, существенного снижения загрузки полигона  по захоронению отходов, уменьшения числа несанкционированного размещения отходов предлагаются следующие мероприятия: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 необходим полный охват жилого фонда, организаций и предприятий всех форм собственности организованной системой сбора и вывоза отходов;</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внедрение раздельного сбора твердых коммунальных отходов;</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разработать схему санитарной очистки территории.</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На территории Едровского сельского поселения Постановлениями Администрации приняты постановления регламентирующие правила обращения с отходами: </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«Правила обращения с отходами производства и потребления в части осветительных устройств, электрических ламп, ненадлежащий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на территории Едровского сельского поселения Валдайского муниципального района» (утв. от 10.01.2022 №1);</w:t>
      </w:r>
    </w:p>
    <w:p w:rsidR="004B5927" w:rsidRPr="00A57642" w:rsidRDefault="004B5927" w:rsidP="00A57642">
      <w:pPr>
        <w:spacing w:after="0"/>
        <w:jc w:val="both"/>
        <w:rPr>
          <w:rFonts w:ascii="Times New Roman" w:hAnsi="Times New Roman" w:cs="Times New Roman"/>
          <w:sz w:val="18"/>
          <w:szCs w:val="18"/>
        </w:rPr>
      </w:pPr>
      <w:r w:rsidRPr="00A57642">
        <w:rPr>
          <w:rFonts w:ascii="Times New Roman" w:hAnsi="Times New Roman" w:cs="Times New Roman"/>
          <w:sz w:val="18"/>
          <w:szCs w:val="18"/>
        </w:rPr>
        <w:t xml:space="preserve">- реестр и схемы  мест размещения контейнерных  площадок для временного накопления твёрдых коммунальных  отходов   на территории  Едровского сельского поселения (утв. от 14.02.2022 №18)  и иные документы, определяющие порядок обращения с ТКО на территории поселения. </w:t>
      </w:r>
    </w:p>
    <w:p w:rsidR="004B5927" w:rsidRPr="00A57642" w:rsidRDefault="004B5927" w:rsidP="00A57642">
      <w:pPr>
        <w:spacing w:after="0"/>
        <w:jc w:val="both"/>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bookmarkStart w:id="74" w:name="_Toc363654777"/>
      <w:bookmarkStart w:id="75" w:name="_Toc367786362"/>
      <w:bookmarkStart w:id="76" w:name="_Toc151368410"/>
      <w:r w:rsidRPr="00A57642">
        <w:rPr>
          <w:rFonts w:ascii="Times New Roman" w:hAnsi="Times New Roman" w:cs="Times New Roman"/>
          <w:sz w:val="18"/>
          <w:szCs w:val="18"/>
        </w:rPr>
        <w:t>2.6.  Нормативные параметры планировки и застройки поселения</w:t>
      </w:r>
      <w:bookmarkEnd w:id="74"/>
      <w:bookmarkEnd w:id="75"/>
      <w:bookmarkEnd w:id="76"/>
      <w:r w:rsidRPr="00A57642">
        <w:rPr>
          <w:rFonts w:ascii="Times New Roman" w:hAnsi="Times New Roman" w:cs="Times New Roman"/>
          <w:sz w:val="18"/>
          <w:szCs w:val="18"/>
        </w:rPr>
        <w:t xml:space="preserve">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Потребность населения Едровского сельского  поселения в   площади жилых помещений (расчетная) определена с учетом существующего жилого фонда и норматива жилищной обеспеченности на расчетный срок.</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Едровского сельского  поселения.</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Общая площадь жилищного фонда на конец 2020 года составляет 59,6  тыс. м² общей площади (по данным Паспорта муниципального образования Едровское сельское   поселение,  Росстат, 2012-2022 г.г.  </w:t>
      </w:r>
      <w:hyperlink r:id="rId150" w:history="1">
        <w:r w:rsidRPr="00A57642">
          <w:rPr>
            <w:rFonts w:ascii="Times New Roman" w:hAnsi="Times New Roman" w:cs="Times New Roman"/>
            <w:sz w:val="18"/>
            <w:szCs w:val="18"/>
          </w:rPr>
          <w:t>http://www.gks.ru/dbscripts/munst/munst.htm</w:t>
        </w:r>
      </w:hyperlink>
      <w:r w:rsidRPr="00A57642">
        <w:rPr>
          <w:rFonts w:ascii="Times New Roman" w:hAnsi="Times New Roman" w:cs="Times New Roman"/>
          <w:sz w:val="18"/>
          <w:szCs w:val="18"/>
        </w:rPr>
        <w:t xml:space="preserve">). Распределение жилого фонда в поселении по населенным пунктам по данным Паспорта муниципального образования Едровское сельское поселение на 01.01.2023 года, </w:t>
      </w:r>
      <w:hyperlink r:id="rId151" w:history="1">
        <w:r w:rsidRPr="00A57642">
          <w:rPr>
            <w:rFonts w:ascii="Times New Roman" w:hAnsi="Times New Roman" w:cs="Times New Roman"/>
            <w:sz w:val="18"/>
            <w:szCs w:val="18"/>
          </w:rPr>
          <w:t>http://edrovoadm.ru/pasport-poseleniya.html</w:t>
        </w:r>
      </w:hyperlink>
      <w:r w:rsidRPr="00A57642">
        <w:rPr>
          <w:rFonts w:ascii="Times New Roman" w:hAnsi="Times New Roman" w:cs="Times New Roman"/>
          <w:sz w:val="18"/>
          <w:szCs w:val="18"/>
        </w:rPr>
        <w:t xml:space="preserve"> представлено ниже:</w:t>
      </w:r>
    </w:p>
    <w:p w:rsidR="004B5927" w:rsidRPr="004B5927" w:rsidRDefault="004B5927" w:rsidP="004B592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8"/>
        <w:gridCol w:w="3226"/>
        <w:gridCol w:w="3227"/>
      </w:tblGrid>
      <w:tr w:rsidR="004B5927" w:rsidRPr="00A57642" w:rsidTr="0018271E">
        <w:tc>
          <w:tcPr>
            <w:tcW w:w="339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Наименование населенного пункта </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Количество домов</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Общая площадь</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 Едрово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598</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31630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Афанасово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1512</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Бель</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449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Большое Носакино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464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Ванютино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234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Гвоздки</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648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Добывалово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54</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2482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Зелёная Роща</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1970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Костелёво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16</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621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Красилово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80</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3104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Макушино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768</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Марково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848.</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Наволок</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27</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972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Новинка</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732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д. Новая Ситенка</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72</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3008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Плав</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2745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Речка</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401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Рядчино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1316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Селище</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39</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1540</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Семёнова Гора</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738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Среднее Носакино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939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Старая Ситенка</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350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Старина</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1040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Старово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1203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Труфаново</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388 </w:t>
            </w:r>
          </w:p>
        </w:tc>
      </w:tr>
      <w:tr w:rsidR="004B5927" w:rsidRPr="00A57642" w:rsidTr="0018271E">
        <w:tc>
          <w:tcPr>
            <w:tcW w:w="339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Харитониха</w:t>
            </w:r>
          </w:p>
        </w:tc>
        <w:tc>
          <w:tcPr>
            <w:tcW w:w="3513"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w:t>
            </w:r>
          </w:p>
        </w:tc>
        <w:tc>
          <w:tcPr>
            <w:tcW w:w="351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304 </w:t>
            </w:r>
          </w:p>
        </w:tc>
      </w:tr>
    </w:tbl>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Всего в поселении на начало 2023 года было 1247 домов с общей площадью жилого фонда 60406 кв.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За последние 2 года количество домов в поселении уменьшилось  на 32 единицы, одновременно сократилась и площадь жилого фонда почти на 500 м2.</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Таким образом, при численности населения 1471 человек (на 01.01.2022 года), средняя жилищная обеспеченность составляла 40,5 м2/чел., то есть увеличилась с 2012 года на 5,1 м2/чел. Все увеличение показателя средней жилищной  обеспеченности обусловлено уменьшением численности жителей при сохранении жилищного фонда практически неизменным.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Едровском сельском   поселении весь жилой фонд составляет частный жилищный фонд.</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Уровень благоустройства жилищного фонда, по имеющимся видам инженерного оборудования Едровского сельского  поселения  является достаточно низким.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 данным Росстата РФ по состоянию на конец 2021 года площадь жилого фонда Едровского сельского поселения составляла 60,5 тысяч м2 общей жилой площади. За период с 2013 по 2021 годы площадь жилого фонда изменялась незначительно (рис. 2.6.1.) – в пределах от 58,7 до 60,5 тысяч м2. Наблюдающиеся изменения площади жилого фонда обусловлены вводом в эксплуатацию нового жилья и выводом из эксплуатации аварийного и ветхого жилья. Видимо, этим же фактором обусловлен вывод из эксплуатации 5,6 тысяч м2 жилья в 2013 году (рис.2.6.1.).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Всего за последние 11 лет в поселении было построено 8088 м2 общей площади нового жилья или в среднем по 718 м2 в год, то есть в среднем на 1 жителя в год приходится около 0,5 квадратного метра  нового жилья (рис.2.6.2.). Все новое жилье было построено за счет индивидуального строительства жителями поселения. </w:t>
      </w:r>
    </w:p>
    <w:p w:rsidR="004B5927"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Следует обратить внимание, что ввод в эксплуатацию нового жилья осуществляется крайне неравномерно (рис.2.6.2.). За 2 года (2016 и 2017 годы) было введено в эксплуатацию 3476 м2 (в среднем 1738 м2 в год), в то время как за последние 4 года построено только 2239 м2 (в среднем по 560 м2 в год).</w:t>
      </w:r>
    </w:p>
    <w:p w:rsidR="00A57642" w:rsidRPr="00A57642" w:rsidRDefault="00A57642" w:rsidP="00A57642">
      <w:pPr>
        <w:spacing w:after="0"/>
        <w:jc w:val="both"/>
        <w:rPr>
          <w:rFonts w:ascii="Times New Roman" w:hAnsi="Times New Roman" w:cs="Times New Roman"/>
          <w:sz w:val="20"/>
          <w:szCs w:val="20"/>
        </w:rPr>
      </w:pPr>
    </w:p>
    <w:p w:rsidR="004B5927" w:rsidRPr="004B5927" w:rsidRDefault="004B5927" w:rsidP="004B5927">
      <w:r>
        <w:rPr>
          <w:noProof/>
        </w:rPr>
        <w:drawing>
          <wp:inline distT="0" distB="0" distL="0" distR="0">
            <wp:extent cx="5691505" cy="3023870"/>
            <wp:effectExtent l="19050" t="0" r="23495" b="5080"/>
            <wp:docPr id="1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lastRenderedPageBreak/>
        <w:t>Рис. 2.6.1.  Изменение площади жилищного фонда Едровского сельского поселения за период 2012-2022 годы.</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За период 2013-2022 годы общая площадь жилого фонда поселения практически не изменилась (по данным Росстата РФ) (рис. 2.6.1.), что может свидетельствовать о выводе из эксплуатации ветхого, аварийного и морально непригодного для дальнейшей эксплуатации жилья площадью около 6,6 тысяч м2.  </w:t>
      </w:r>
    </w:p>
    <w:p w:rsidR="004B5927" w:rsidRPr="004B5927" w:rsidRDefault="004B5927" w:rsidP="004B5927">
      <w:r>
        <w:rPr>
          <w:noProof/>
        </w:rPr>
        <w:drawing>
          <wp:inline distT="0" distB="0" distL="0" distR="0">
            <wp:extent cx="6155563" cy="3699129"/>
            <wp:effectExtent l="12192" t="6096" r="4445" b="0"/>
            <wp:docPr id="2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Рис. 2.6.2.  Введение в действие жилых домов на территории Едровского сельского поселения за период 2012-2022 годы.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по данным Паспорта муниципального образования Едровское сельское   поселение,  Росстат, 2012-2022 г.г.  </w:t>
      </w:r>
      <w:hyperlink r:id="rId154" w:history="1">
        <w:r w:rsidRPr="00A57642">
          <w:rPr>
            <w:rFonts w:ascii="Times New Roman" w:hAnsi="Times New Roman" w:cs="Times New Roman"/>
            <w:sz w:val="20"/>
            <w:szCs w:val="20"/>
          </w:rPr>
          <w:t>http://www.gks.ru/dbscripts/munst/munst.htm</w:t>
        </w:r>
      </w:hyperlink>
    </w:p>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Следует признать, что состояние жилого фонда Едровского сельского поселение нельзя считать удовлетворительным: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 состоянию на 2017 год в поселении 80% жилого фонда составляли деревянные строения;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почти 31% площади жилья  имел  износ более 70%, а 43,9% имело износ от 66 до 70%, износ менее 30% имело только около 11,5%  жилого фонда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около 10% жилого фонда было построено до 1920 года;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Степень благоустроенности жилого фонда очень невысокая. Обеспеченность водоснабжением - 21,9%, водоотведением - 5,1%, отоплением – 13,8%, горячей водой 12,2%, газом (сетевым или сжиженным) - 73%</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За период 2013-2022 годы общая площадь жилого фонда поселения практически не изменилась (по данным Росстата РФ рост составил 0,9 тыс. м2) (рис. 2.6.1.), что может свидетельствовать о выводе из эксплуатации ветхого, аварийного и морально непригодного для дальнейшей эксплуатации жилья площадью около 7,2 тысяч м2.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Выше приведенные данные свидетельствуют, что значительная часть жилищного фонда поселения является неблагоустроенным  и нуждающимся в постепенной выводе из эксплуатации (до 80%  жилищного фонда представлено деревянными домами с большим сроком эксплуатации).  В этой связи из существующего жилищного фонда предусматривается вывести из эксплуатации и заменить новым не менее 20-25 тысяч м2 общей жилой площади.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Выполненные ранее (в 2011 году) расчеты по  жилищному фонду в Едровском сельском поселении на расчетный срок исходили из перспективной численности населения 511 человек. Развитие демографической ситуации в поселении позволило заключить, что прогноз по расчетной численности жителей является </w:t>
      </w:r>
      <w:r w:rsidRPr="00A57642">
        <w:rPr>
          <w:rFonts w:ascii="Times New Roman" w:hAnsi="Times New Roman" w:cs="Times New Roman"/>
          <w:sz w:val="20"/>
          <w:szCs w:val="20"/>
        </w:rPr>
        <w:lastRenderedPageBreak/>
        <w:t>сильно заниженным. Настоящим  проектом  генплана определена перспективная численность жителей Едровского сельского поселения в 1130-1150 человек (см. раздел 2.1.8. «Численность населения»).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Рассматривая в перспективе – норму жилищной обеспеченности равной  48 м2 на человека в 2043 году – необходимо иметь жилищный фонд в поселении: около 55 тысяч  м2 общей площади, что ниже нежели существующий жилищный фонд.  При этом  необходимо учитывать, что по состоянию на 2017 год – значительный объем (43,9%) жилого фонда  имел износ от 66% до 70%, а 31% имел износ более 70% и в обозримой  перспективе должен быть  выведен из эксплуатации. Кроме того в населенных пунктах Едровского сельского  поселения имеется большое количество неблагоустроенного жилья не отвечающего современным требованиям (отсутствие водоснабжения и канализации, современных систем теплоснабжения, газоснабжения, систем связи), которое должно быть реконструировано или заменено новым.  С учетом этого на расчетный период необходимо построить (или реконструировать)  нового жилья, в объемах  не менее 20-25 тысяч м2  общей площади. Такие объемы жилищного строительства потребуют увеличения темпов жилищного строительства по сравнению с уровнем 2012-2022 годов не менее чем в 3 раза.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Потребность в жилищном фонде по этапам проектного периода представлена в таблице 2.6.1.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Таблица 2.6.1.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Потребность в жилищном фонде на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4"/>
        <w:gridCol w:w="1887"/>
        <w:gridCol w:w="1861"/>
        <w:gridCol w:w="1859"/>
      </w:tblGrid>
      <w:tr w:rsidR="004B5927" w:rsidRPr="00A57642" w:rsidTr="0018271E">
        <w:trPr>
          <w:trHeight w:val="20"/>
          <w:tblHeader/>
        </w:trPr>
        <w:tc>
          <w:tcPr>
            <w:tcW w:w="20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Показатели</w:t>
            </w:r>
          </w:p>
        </w:tc>
        <w:tc>
          <w:tcPr>
            <w:tcW w:w="986"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Единицы измерения</w:t>
            </w:r>
          </w:p>
        </w:tc>
        <w:tc>
          <w:tcPr>
            <w:tcW w:w="972" w:type="pct"/>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Современное состояние</w:t>
            </w:r>
          </w:p>
        </w:tc>
        <w:tc>
          <w:tcPr>
            <w:tcW w:w="9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Расчётный срок</w:t>
            </w:r>
          </w:p>
        </w:tc>
      </w:tr>
      <w:tr w:rsidR="004B5927" w:rsidRPr="00A57642" w:rsidTr="0018271E">
        <w:trPr>
          <w:trHeight w:val="20"/>
        </w:trPr>
        <w:tc>
          <w:tcPr>
            <w:tcW w:w="20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Численность населения</w:t>
            </w:r>
          </w:p>
        </w:tc>
        <w:tc>
          <w:tcPr>
            <w:tcW w:w="986"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чел.</w:t>
            </w:r>
          </w:p>
        </w:tc>
        <w:tc>
          <w:tcPr>
            <w:tcW w:w="972" w:type="pct"/>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1471</w:t>
            </w:r>
          </w:p>
        </w:tc>
        <w:tc>
          <w:tcPr>
            <w:tcW w:w="9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1150</w:t>
            </w:r>
          </w:p>
        </w:tc>
      </w:tr>
      <w:tr w:rsidR="004B5927" w:rsidRPr="00A57642" w:rsidTr="0018271E">
        <w:trPr>
          <w:trHeight w:val="20"/>
        </w:trPr>
        <w:tc>
          <w:tcPr>
            <w:tcW w:w="20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Проектная норма жилой обеспеченности</w:t>
            </w:r>
          </w:p>
        </w:tc>
        <w:tc>
          <w:tcPr>
            <w:tcW w:w="986"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м2/чел</w:t>
            </w:r>
          </w:p>
        </w:tc>
        <w:tc>
          <w:tcPr>
            <w:tcW w:w="972" w:type="pct"/>
          </w:tcPr>
          <w:p w:rsidR="004B5927" w:rsidRPr="00A57642" w:rsidRDefault="004B5927" w:rsidP="00A57642">
            <w:pPr>
              <w:spacing w:after="0"/>
              <w:rPr>
                <w:rFonts w:ascii="Times New Roman" w:hAnsi="Times New Roman" w:cs="Times New Roman"/>
                <w:sz w:val="18"/>
                <w:szCs w:val="18"/>
              </w:rPr>
            </w:pPr>
          </w:p>
        </w:tc>
        <w:tc>
          <w:tcPr>
            <w:tcW w:w="9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48,0</w:t>
            </w:r>
          </w:p>
        </w:tc>
      </w:tr>
      <w:tr w:rsidR="004B5927" w:rsidRPr="00A57642" w:rsidTr="0018271E">
        <w:trPr>
          <w:trHeight w:val="20"/>
        </w:trPr>
        <w:tc>
          <w:tcPr>
            <w:tcW w:w="20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Объём жилищного фонда к концу периода</w:t>
            </w:r>
          </w:p>
        </w:tc>
        <w:tc>
          <w:tcPr>
            <w:tcW w:w="986"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м2</w:t>
            </w:r>
          </w:p>
        </w:tc>
        <w:tc>
          <w:tcPr>
            <w:tcW w:w="972" w:type="pct"/>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59,6</w:t>
            </w:r>
          </w:p>
        </w:tc>
        <w:tc>
          <w:tcPr>
            <w:tcW w:w="9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55200</w:t>
            </w:r>
          </w:p>
        </w:tc>
      </w:tr>
      <w:tr w:rsidR="004B5927" w:rsidRPr="00A57642" w:rsidTr="0018271E">
        <w:trPr>
          <w:trHeight w:val="20"/>
        </w:trPr>
        <w:tc>
          <w:tcPr>
            <w:tcW w:w="20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Объем жилищного фонда подлежащему замене</w:t>
            </w:r>
          </w:p>
        </w:tc>
        <w:tc>
          <w:tcPr>
            <w:tcW w:w="986"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м2</w:t>
            </w:r>
          </w:p>
        </w:tc>
        <w:tc>
          <w:tcPr>
            <w:tcW w:w="972" w:type="pct"/>
          </w:tcPr>
          <w:p w:rsidR="004B5927" w:rsidRPr="00A57642" w:rsidRDefault="004B5927" w:rsidP="00A57642">
            <w:pPr>
              <w:spacing w:after="0"/>
              <w:rPr>
                <w:rFonts w:ascii="Times New Roman" w:hAnsi="Times New Roman" w:cs="Times New Roman"/>
                <w:sz w:val="18"/>
                <w:szCs w:val="18"/>
              </w:rPr>
            </w:pPr>
          </w:p>
        </w:tc>
        <w:tc>
          <w:tcPr>
            <w:tcW w:w="9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23500</w:t>
            </w:r>
          </w:p>
        </w:tc>
      </w:tr>
      <w:tr w:rsidR="004B5927" w:rsidRPr="00A57642" w:rsidTr="0018271E">
        <w:trPr>
          <w:trHeight w:val="20"/>
        </w:trPr>
        <w:tc>
          <w:tcPr>
            <w:tcW w:w="20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Сохраняемый  жилищный фонд</w:t>
            </w:r>
          </w:p>
        </w:tc>
        <w:tc>
          <w:tcPr>
            <w:tcW w:w="986"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м2</w:t>
            </w:r>
          </w:p>
        </w:tc>
        <w:tc>
          <w:tcPr>
            <w:tcW w:w="972" w:type="pct"/>
          </w:tcPr>
          <w:p w:rsidR="004B5927" w:rsidRPr="00A57642" w:rsidRDefault="004B5927" w:rsidP="00A57642">
            <w:pPr>
              <w:spacing w:after="0"/>
              <w:rPr>
                <w:rFonts w:ascii="Times New Roman" w:hAnsi="Times New Roman" w:cs="Times New Roman"/>
                <w:sz w:val="18"/>
                <w:szCs w:val="18"/>
              </w:rPr>
            </w:pPr>
          </w:p>
        </w:tc>
        <w:tc>
          <w:tcPr>
            <w:tcW w:w="9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36100</w:t>
            </w:r>
          </w:p>
        </w:tc>
      </w:tr>
      <w:tr w:rsidR="004B5927" w:rsidRPr="00A57642" w:rsidTr="0018271E">
        <w:trPr>
          <w:trHeight w:val="20"/>
        </w:trPr>
        <w:tc>
          <w:tcPr>
            <w:tcW w:w="20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Объём нового жилищного фонда</w:t>
            </w:r>
          </w:p>
        </w:tc>
        <w:tc>
          <w:tcPr>
            <w:tcW w:w="986"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м2</w:t>
            </w:r>
          </w:p>
        </w:tc>
        <w:tc>
          <w:tcPr>
            <w:tcW w:w="972" w:type="pct"/>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9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19100</w:t>
            </w:r>
          </w:p>
        </w:tc>
      </w:tr>
      <w:tr w:rsidR="004B5927" w:rsidRPr="00A57642" w:rsidTr="0018271E">
        <w:trPr>
          <w:trHeight w:val="20"/>
        </w:trPr>
        <w:tc>
          <w:tcPr>
            <w:tcW w:w="20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Фактическая обеспеченность</w:t>
            </w:r>
          </w:p>
        </w:tc>
        <w:tc>
          <w:tcPr>
            <w:tcW w:w="986"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м2/чел</w:t>
            </w:r>
          </w:p>
        </w:tc>
        <w:tc>
          <w:tcPr>
            <w:tcW w:w="972" w:type="pct"/>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40,5 </w:t>
            </w:r>
          </w:p>
        </w:tc>
        <w:tc>
          <w:tcPr>
            <w:tcW w:w="971" w:type="pct"/>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bl>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Таким образом на расчетный срок в поселении планируется строительство порядка 19100 м2 жилья (без учета приостановленного инвестиционного проекта по д.Большое Носакино) главным образом для замены выбывающего из эксплуатации неблагоустроенного и ветхого жилья. Для решение этой задачи необходимо увеличить  существующие в настоящее время уровни строительтва не менее чем 2,5 – 3,0 раза. Целесообразно строительство индивидуальных благоустроенных жилых домов коттеджного типа.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В вопросах развития жилищного строительства в поселении сохраняются основные задачи, ранее определенные Администрацией поселения: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Развитие территорий населенных пунктов под строительство индивидуальной жилой застройки в селе Едрово;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Приведение жилищного фонда и коммунальной инфраструктуры в соответствие со стандартами;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Увеличение объемов строительства жилья и необходимой коммунальной инфраструктуры;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Способствовать развитию малого и среднего предпринимательства в строительном секторе;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Поддерживать индивидуальное строительство и создание строительных кооперативов;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Использовать программно-целевой метод для развития жилищного строительства в районе и стройиндустрии в частности;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Всесторонне поддерживать выполнение федеральных целевых программ жилищного строительства на территории Валдайского района;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Поддерживать программу по переселению жителей из ветхого жилья, программу по предоставлению жилья молодым семьям и сиротам.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Потребность в объектах социально-бытового обслуживания.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Необходимо отметить, что за последние 10-12 лет  принципиальных изменений в культурно-бытовом обслуживании населения не произошло.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К социально-нормируемым отраслям следует отнести следующие виды учреждений: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Произвелось уточнение данных на расчетный срок, так как в связи с реализацией планируемых  инвестиционных проектов на расчетный срок  предусматривается увеличение численности  жителей.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Ранее в поселении  была определена перспективная емкость  объектов культурно-бытового назначения на период до 2032 года. Потребность в объектах культурно-бытового и социального назначения была уточнена при разработке  «Программы комплексного развития социальной инфраструктуры Едровского сельского поселения Валдайского муниципального района Новгородской области на 2017-2021 годы и на период до 2030 года» (Постановление администрации Едровского сельского поселения от 16.11.2017  № 270). При выполненном в программе расчете была принята расчетная численность населения поселения равная  511 человек (в соответствии с перспективными прогнозами   2012 года), что согласно представленных выше данных является заниженным (см. раздел 2.2.1.8. «Численность населения» настоящего проекта генплана) и согласно настоящего проекта генплана расчетная численность жителей принята на уровне 1150 человек.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Едровское сельское  поселение располагает всеми  жизненноважные объектами инфраструктуры (магазины, почтовое отделение, амбулатория, пожарная часть, баня, школа, детский сад, дом культуры, администрация). Основные объекты общественного и делового назначения расположены с административном центре поселения – селе Едрово. В с.Едрово работает школа, детский садик, дом культуры, библиотека. Функционирует Едровская амбулатория.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перспективу в поселении прогнозировалось  строительство следующих объектов социально-бытового назначения: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плоскостные  спортивные сооружения в д. Ванютино, д. Гвоздки,  д. Добывалово,  д. Красилово,  д.Марково, д. Наволок,  д. Новая Ситенка,  д. Селище,  д. Старина,  д. Старово,  д. Труфаново;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сельскохозяйственные предприятия в д. Ванютино, д. Марково, д. Наволок, д. Старина, д. Старово;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отделение банка в д. Марково;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общественная баня в д. Старая Ситенка.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 Едрово: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производственное предприятие (деревообработка);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тепличное хозяйство;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придорожный комплекс;</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пожарное депо на 2 автомашины;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опорный пункт охраны порядка;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отделение банка.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настоящее   время весьма  актуальным для поселения  является восстановление «оптимизированных» в последние годы объектов здравоохранения, культуры и т.д.</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Емкость объектов культурно-бытового назначения рассчитанная в соответствии с действующими нормативами по укрупненным показателям, исходя из современного состояния сложившейся системы обслуживания населения и решения задачи наиболее полного удовлетворения потребностей жителей населенных пунктов в учреждениях различных видов обслуживания.  Данные  свидетельствуют, что в целом существующая в Едровском сельском поселении система социально-бытового обслуживания обеспечивает  потребности населения, в том числе и на расчетный срок (при условии сохранения и модернизации объектов  социально-бытового обслуживания).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Именно, такой подход  к развитию социальной сферы был заложен в «Программу комплексного развития социальной инфраструктуры Едровского сельского поселения Валдайского муниципального района Новгородской области на 2017-2021 годы и на период до 2030 года», которой предусмотрены следующие мероприятия: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Плановый ремонт дошкольных и средних образовательных заведений, обновление, модернизация имеющейся технической базы и приобретение современных технических средств повышающих эффективность и качество образования. Внедрение информационных технологий в процесс обучения и воспитания. Компьютеризация процесса обучения;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 Плановый ремонт объектов здравоохранения, техническое переоснащение;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Плановый ремонт объектов культуры, обновление, модернизация имеющейся технической базы и приобретение современных технических средств повышающих эффективность и качество культурно-массовых мероприятий;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Плановый ремонт спортивных объектов, оснащение спортивным инвентарем.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В рамках приоритетного направления «Развитие социальной инфраструктуры» определен перечень муниципальных целевых программ: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сохранение объектов социальной инфраструктуры Едровского сельского поселения на период до 2030 года и на расчетный срок настоящего генплана (до 2043 года) (образование, культура, спорт и физическая культура);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здоровье населения, развитие системы здравоохранения в Едровском сельском поселении;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развитие системы социальной защиты и поддержки населения в Едровском сельском поселении на период до 2030 года и на расчетный срок настоящего генплана (до 2043 года).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Для достижения поставленной цели необходимо решить следующие задачи: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Создание условий для повышения качества и разнообразия муниципальных услуг, в том числе на базе объектов социальной сферы.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Развитие профессионального образования и профессиональной подготовки в рамках каждого отраслевого направления (учащиеся, педагогические работники).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Развитие материально-технической базы и модернизация работы учреждений в соответствии с современными требованиями предоставления услуг.</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Обеспечение равного доступа и возможности реализации творческого потенциала для всех социальных слоев населения.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Информатизация отраслей социальной сферы.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При планировании развития поселения и отдельных его населенных пунктов  на расчетный срок учитывалось, что основная часть населения Едровского сельского поселения проживает вблизи административного центра Валдайского муниципального района, что позволяет использовать объекты  социально-бытового назначения районного центра г.Валдай.</w:t>
      </w:r>
    </w:p>
    <w:p w:rsidR="004B5927" w:rsidRPr="00A57642" w:rsidRDefault="004B5927" w:rsidP="00A57642">
      <w:pPr>
        <w:spacing w:after="0"/>
        <w:jc w:val="both"/>
        <w:rPr>
          <w:rFonts w:ascii="Times New Roman" w:hAnsi="Times New Roman" w:cs="Times New Roman"/>
          <w:sz w:val="20"/>
          <w:szCs w:val="20"/>
        </w:rPr>
      </w:pPr>
      <w:bookmarkStart w:id="77" w:name="_Toc363123917"/>
      <w:bookmarkStart w:id="78" w:name="_Toc151368411"/>
      <w:r w:rsidRPr="00A57642">
        <w:rPr>
          <w:rFonts w:ascii="Times New Roman" w:hAnsi="Times New Roman" w:cs="Times New Roman"/>
          <w:sz w:val="20"/>
          <w:szCs w:val="20"/>
        </w:rPr>
        <w:t>2.7. Оценка возможного влияния планируемых для размещения объектов местного, регионального и федерального значения на территории муниципального образования Едровское сельское  поселение.</w:t>
      </w:r>
      <w:bookmarkEnd w:id="77"/>
      <w:bookmarkEnd w:id="78"/>
    </w:p>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Оценка возможного влияния планируемых для размещения объектов местного, регионального и федерального значения осуществлена: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 учетом существующего состояния муниципального образования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планируемого сценария развития поселения на расчетный срок;</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влияния каждого размещаемого объекта на инфраструктуру, экологию, возможность возникновения ЧС.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Выводы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Едровское сельское поселение располагает необходимыми свободными территориями и элементами инженерно-технической инфраструктурой для размещения объектов местного, регионального и федерального значения, предусмотренных для размещения на территории муниципального образования Едровское сельское поселение. Размещение этих объектов на территории не приведет к изменениям сложившегося строения населенных пунктов поселения, не окажет негативного воздействия на инфраструктуру и экологию может быть осуществлено в рамках развития муниципального образования. Более того размещение этих объектов благоприятно скажется на развитии общественно-деловой, инженерно-технической и транспортной систем территории, так как основная часть объектов относится к объектам социально-бытового назначения (местного значения).</w:t>
      </w:r>
    </w:p>
    <w:p w:rsidR="004B5927" w:rsidRPr="00A57642" w:rsidRDefault="004B5927" w:rsidP="00A57642">
      <w:pPr>
        <w:spacing w:after="0"/>
        <w:jc w:val="both"/>
        <w:rPr>
          <w:rFonts w:ascii="Times New Roman" w:hAnsi="Times New Roman" w:cs="Times New Roman"/>
          <w:sz w:val="20"/>
          <w:szCs w:val="20"/>
        </w:rPr>
      </w:pPr>
      <w:bookmarkStart w:id="79" w:name="_Toc363123919"/>
      <w:bookmarkStart w:id="80" w:name="_Toc151368412"/>
      <w:r w:rsidRPr="00A57642">
        <w:rPr>
          <w:rFonts w:ascii="Times New Roman" w:hAnsi="Times New Roman" w:cs="Times New Roman"/>
          <w:sz w:val="20"/>
          <w:szCs w:val="20"/>
        </w:rPr>
        <w:t>3. Сведения о видах, назначении и наименованиях планируемых для размещения объектах федерального и   регионального значения муниципального образования, их основные характеристики и местоположение.</w:t>
      </w:r>
      <w:bookmarkEnd w:id="79"/>
      <w:bookmarkEnd w:id="80"/>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Сведения о видах, назначении и наименованиях планируемых для размещения на территориях муниципального образования, объектов федерального и регионального значения, их основные характеристики и местоположение приведено в разделах  3.1.-3.2.</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в редакции от 20.02.2015 </w:t>
      </w:r>
      <w:r w:rsidRPr="00A57642">
        <w:rPr>
          <w:rFonts w:ascii="Times New Roman" w:hAnsi="Times New Roman" w:cs="Times New Roman"/>
          <w:sz w:val="20"/>
          <w:szCs w:val="20"/>
        </w:rPr>
        <w:lastRenderedPageBreak/>
        <w:t>№56, от 25.09.2019 №380, от 27.08.2021 № 250, от 20.01.2023 №32) на территории Валдайского муниципального района, в том числе на территории Едровского сельского   поселения,  планируется размещение новых объектов федерального и регионального значения.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Сведения о видах, назначении и наименованиях планируемых для размещения на территориях муниципального образования Едровское сельское   поселение Валдайского  муниципального района, том числе, объектов регионального  значения, их основные характеристики и местоположение приведено в таблице  3.2.1.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соответствии с Постановлением Правительства Новгородской области  от 20.01.2023 №32 «Схема территориального планирования Новгородской области является стратегическим градостроительным документом, направленным на создание оптимальных условий территориального и социально-экономического развития Новгородской области до 2032 года.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Список (выборка) объектов представлен в редакции Постановления Правительства Новгородской области от 20.01.2023 №32 с сохранением нумерации мероприятий в соответствии с приложениями к   постановлению от 20.01.2023 №32.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На территории Валдайского муниципального района  Схемой территориального планирования Новгородской области  (в ред. от 20.01.2023 №32) планируется размещение объектов федерального значения, которые нашли отражение в некоторых документах федерального значения.  </w:t>
      </w:r>
    </w:p>
    <w:p w:rsidR="004B5927" w:rsidRPr="00A57642" w:rsidRDefault="004B5927" w:rsidP="00A57642">
      <w:pPr>
        <w:spacing w:after="0"/>
        <w:jc w:val="both"/>
        <w:rPr>
          <w:rFonts w:ascii="Times New Roman" w:hAnsi="Times New Roman" w:cs="Times New Roman"/>
          <w:sz w:val="20"/>
          <w:szCs w:val="20"/>
        </w:rPr>
      </w:pPr>
      <w:bookmarkStart w:id="81" w:name="_Toc19188303"/>
      <w:bookmarkStart w:id="82" w:name="_Toc36113526"/>
      <w:bookmarkStart w:id="83" w:name="_Toc151368413"/>
      <w:r w:rsidRPr="00A57642">
        <w:rPr>
          <w:rFonts w:ascii="Times New Roman" w:hAnsi="Times New Roman" w:cs="Times New Roman"/>
          <w:sz w:val="20"/>
          <w:szCs w:val="20"/>
        </w:rPr>
        <w:t>3.1. Мероприятия, утвержденные схемой территориального планирования Российской Федерации</w:t>
      </w:r>
      <w:bookmarkEnd w:id="81"/>
      <w:bookmarkEnd w:id="82"/>
      <w:bookmarkEnd w:id="83"/>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В соответствии с государственной программой Российской Федерации «Развитие транспортной системы», утвержденной постановлением Правительства Российской Федерации от 20.12.2017 № 1596,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(далее - Схема территориального планирования), а также документацией по планировке территории объекта «Реконструкция участков автомобильной дороги М-10 «Россия» от Москвы через Тверь, Новгород до Санкт-Петербурга, предусматривается: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строительство мостовых переходов на Объекте в соответствии с ДПТ.</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Строительство и реконструкция участков автомобильной дороги М-10 "Россия" Москва - Тверь - Великий Новгород - Санкт-Петербург. Строительство путепровода через железную дорогу на участке км 363+040 - км 364+300 автомобильной дороги М-10 "Россия" Москва - Тверь - Великий Новгород - Санкт-Петербург, Новгородская область (https://roads.ru/forum/topic/35459-m-10-km-363-puteprovod-cherez-zhd-u-p-edrovo/).</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Мероприятия, утвержденные Схемой территориального планирования Российской Федерации в области федерального транспорта (в области трубопроводного транспорта), утвержденной Распоряжением Правительства Российской Федерации от 6.05.2015 г. № 816-р.</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 территории Едровского СП проходят магистральные газопроводы «Белоусово-Ленинград», «Серпухов-Ленинград», «Торжок-Валдай». Газоснабжение природным газом осуществляется от автоматизированной газораспределительной станции (АГРС) «Едрово», расположенной за границей села. Проектная производительность АГРС «Едрово» 2,0 тыс м3/ч, ввод в эксплуатацию -1996. Газ к АГРС «Едрово» поступает по ответвлению от магистрального газопровода «Торжок – Валдай».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территории Едровского сельского поселения планируется выполнение следующих работ:</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1. Реконструкция МГ "Серпухов - Ленинград" и МГ "Белоусово - Ленинград"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5"/>
        <w:gridCol w:w="3163"/>
        <w:gridCol w:w="1906"/>
        <w:gridCol w:w="1956"/>
        <w:gridCol w:w="1911"/>
      </w:tblGrid>
      <w:tr w:rsidR="004B5927" w:rsidRPr="00A57642" w:rsidTr="0018271E">
        <w:tc>
          <w:tcPr>
            <w:tcW w:w="675"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п.п.</w:t>
            </w:r>
          </w:p>
        </w:tc>
        <w:tc>
          <w:tcPr>
            <w:tcW w:w="346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объекта</w:t>
            </w:r>
          </w:p>
        </w:tc>
        <w:tc>
          <w:tcPr>
            <w:tcW w:w="2075"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Местоположение объекта</w:t>
            </w:r>
          </w:p>
        </w:tc>
        <w:tc>
          <w:tcPr>
            <w:tcW w:w="213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Основные характеристики объекта</w:t>
            </w:r>
          </w:p>
        </w:tc>
        <w:tc>
          <w:tcPr>
            <w:tcW w:w="208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Основное назначение объекта</w:t>
            </w:r>
          </w:p>
        </w:tc>
      </w:tr>
      <w:tr w:rsidR="004B5927" w:rsidRPr="00A57642" w:rsidTr="0018271E">
        <w:tc>
          <w:tcPr>
            <w:tcW w:w="10421" w:type="dxa"/>
            <w:gridSpan w:val="5"/>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Перечень магистральных газопроводов, планируемых для размещения</w:t>
            </w:r>
          </w:p>
        </w:tc>
      </w:tr>
      <w:tr w:rsidR="004B5927" w:rsidRPr="00A57642" w:rsidTr="0018271E">
        <w:tc>
          <w:tcPr>
            <w:tcW w:w="675"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w:t>
            </w:r>
          </w:p>
        </w:tc>
        <w:tc>
          <w:tcPr>
            <w:tcW w:w="346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Реконструкция МГ "Серпухов - Ленинград" и МГ "Белоусово - Ленинград"</w:t>
            </w:r>
          </w:p>
        </w:tc>
        <w:tc>
          <w:tcPr>
            <w:tcW w:w="2075"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Новгородская область, район Валдайский, сельское поселение Едровское, сельское поселение Короцкое, городское поселение Валдайское;</w:t>
            </w:r>
          </w:p>
        </w:tc>
        <w:tc>
          <w:tcPr>
            <w:tcW w:w="213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проектный объем транспортировки газа - 15,4 млрд. куб. метров в год</w:t>
            </w:r>
          </w:p>
        </w:tc>
        <w:tc>
          <w:tcPr>
            <w:tcW w:w="208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обеспечения надежного газоснабжения города Санкт-Петербурга</w:t>
            </w:r>
          </w:p>
        </w:tc>
      </w:tr>
    </w:tbl>
    <w:p w:rsidR="004B5927" w:rsidRPr="004B5927" w:rsidRDefault="004B5927" w:rsidP="004B5927"/>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 xml:space="preserve">2. На территории Новгородской области планируется к размещению линейный объект «Отвод ВОЛС газопровода «Ямал-Европа» на участке Торжок-Санкт-Петербург».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Планируемый к размещению линейный объект – «Отвод ВОЛС газопровода «Ямал-Европа» на участке Торжок-Санкт-Петербург» в границах Новгородской области представляет собой волоконно-оптическую линию связи (ВОЛС).</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настоящее время приказами министерства строительства и жилищно-коммунального хозяйства Российской Федерации утверждена документация по планировке территории в отношении 1, 2, 6 этапов: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приказ министерства строительства и жилищно-коммунального хозяйства Российской Федерации от 31.07.2018 № 462/пр «Об утверждении документации по планировке территории», утверждающий документацию по планировке территории (проект планировки территории, содержащий проект межевания территории), предусматривающую размещение линейного объекта «Отвод ВОЛС газопровода «Ямал-Европа» на участке Торжок-Санкт-Петербург» Этап 1. ВОЛС на участке УС Невского УПХГ – УС КС «Новгород», Этап 2. ВОЛС на участке УС КС «Новгород» – Новгородское ЛПУ МГ  ООО «Газпром трансгаз Санкт-Петербург»:</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приказ министерства строительства и жилищно-коммунального хозяйства Российской Федерации от 24.10.2019 № 647/пр «Об утверждении документации по планировке территории», утверждающий основную часть проекта планировки территории и основную часть проекта межевания территории, предусматривающих размещение линейного объекта «Отвод ВОЛС газопровода «Ямал-Европа» на участке Торжок-Санкт-Петербург» Этап 6. Отвод ВОЛС к ГРС Новгород-2.</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Планируемый к размещению линейный объект  «Отвод ВОЛС газопровода «Ямал-Европа» на участке Торжок-Санкт-Петербург» расположен на территориях Валдайского муниципального района (Едровское сельское поселение, Рощинское сельское поселение, Короцкое сельское поселение, Валдайское городское поселение, Яжелбицкое сельское поселение), Крестецкого муниципального района (Новорахинское сельское поселение, Крестецкое городское поселение, Усть-Волмское сельское поселение, Зайцевское сельское поселение), Новгородского муниципального района (Пролетарское городское поселение, Бронницкое сельское поселение, Савинское сельское поселение, Трубичинское сельское поселение), городского округа Великий Новгород, Чудовского муниципального района (Трегубовское сельское поселение, Успенское сельское поселение) вдоль существующих магистральных газопроводов: газопровод-отвод к ГРС Новгород-2, магистральный газопровод Серпухов-Ленинград и магистральный газопровод Белоусово-Ленинград.</w:t>
      </w:r>
    </w:p>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bookmarkStart w:id="84" w:name="_Toc36113529"/>
      <w:bookmarkStart w:id="85" w:name="_Toc151368414"/>
      <w:r w:rsidRPr="00A57642">
        <w:rPr>
          <w:rFonts w:ascii="Times New Roman" w:hAnsi="Times New Roman" w:cs="Times New Roman"/>
          <w:sz w:val="20"/>
          <w:szCs w:val="20"/>
        </w:rPr>
        <w:t>3.2. Сведения о видах, назначении и наименованиях планируемых для размещения на территориях муниципального образования, объектов регионального значения, их основные характеристики и местоположение</w:t>
      </w:r>
      <w:bookmarkEnd w:id="84"/>
      <w:bookmarkEnd w:id="85"/>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соответствии со Схемой территориального планирования Новгородской области (утверждена  Постановлением Администрации Новгородской области от 29.06.2012 года №370 (в редакции от 20.02.2015 №56,  от 25.09.2019 №380, от 27.08.2021 № 250, от 20.01.2023 №32) на территории Валдайского  муниципального района, в том числе на территории Едровского сельского    поселения,  планируется размещение новых объектов регионального значения.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соответствии с Постановлением Правительства Новгородской области  от 20.01.2023 №32:  «Схема является стратегическим градостроительным документом, направленным на создание оптимальных условий территориального и  социально-экономического развития Новгородской области до 2032 года».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Список (выборка) объектов представлен в редакции Постановления Правительства Новгородской области от 20.01.2023 №32; (с сохранением нумерации мероприятий в соответствии с нумерацией   постановления от 20.01.2023 №32).</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Сведения о видах, назначении и наименованиях планируемых для размещения на территориях муниципального образования, объектов регионального значения, их основные характеристики и местоположение приведены в таблице 3.2.1.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соответствии со статьей 23 Градостроительного кодекса (ред. от 04.08.2023)  в материалах территориального планирования должны отражаться  планируемые для размещения объекты местного значения поселения, относящиеся к следующим областям: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а) электро-, тепло-, газо- и водоснабжение населения, водоотведение;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б) автомобильные дороги местного значения;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в) физическая культура и массовый спорт, образование, здравоохранение, обработка, утилизация, обезвреживание, размещение твердых коммунальных отходов в случае подготовки генерального плана муниципального округа;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г) иные области в связи с решением вопросов местного значения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территории Едровского сельского поселения на период до 2032 года планируется реализация одного мероприятия регионального значения (таблица 3.2.1.)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ab/>
        <w:t>Таблица 3.2.1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2.2. 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36"/>
        <w:gridCol w:w="1228"/>
        <w:gridCol w:w="1512"/>
        <w:gridCol w:w="1242"/>
        <w:gridCol w:w="987"/>
        <w:gridCol w:w="1757"/>
        <w:gridCol w:w="1070"/>
        <w:gridCol w:w="1221"/>
      </w:tblGrid>
      <w:tr w:rsidR="004B5927" w:rsidRPr="00A57642" w:rsidTr="0018271E">
        <w:trPr>
          <w:tblHeader/>
        </w:trPr>
        <w:tc>
          <w:tcPr>
            <w:tcW w:w="674" w:type="dxa"/>
            <w:vMerge w:val="restart"/>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w:t>
            </w:r>
            <w:r w:rsidRPr="00A57642">
              <w:rPr>
                <w:rFonts w:ascii="Times New Roman" w:hAnsi="Times New Roman" w:cs="Times New Roman"/>
                <w:sz w:val="18"/>
                <w:szCs w:val="18"/>
              </w:rPr>
              <w:br/>
              <w:t>п/п</w:t>
            </w:r>
          </w:p>
        </w:tc>
        <w:tc>
          <w:tcPr>
            <w:tcW w:w="1337" w:type="dxa"/>
            <w:vMerge w:val="restart"/>
            <w:tcMar>
              <w:top w:w="0" w:type="dxa"/>
              <w:left w:w="149" w:type="dxa"/>
              <w:bottom w:w="0" w:type="dxa"/>
              <w:right w:w="149" w:type="dxa"/>
            </w:tcMar>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Вид объекта</w:t>
            </w:r>
          </w:p>
        </w:tc>
        <w:tc>
          <w:tcPr>
            <w:tcW w:w="1655" w:type="dxa"/>
            <w:vMerge w:val="restart"/>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Назначение объекта </w:t>
            </w:r>
          </w:p>
        </w:tc>
        <w:tc>
          <w:tcPr>
            <w:tcW w:w="1352" w:type="dxa"/>
            <w:vMerge w:val="restart"/>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объекта</w:t>
            </w:r>
          </w:p>
        </w:tc>
        <w:tc>
          <w:tcPr>
            <w:tcW w:w="1067" w:type="dxa"/>
            <w:vMerge w:val="restart"/>
            <w:tcMar>
              <w:top w:w="0" w:type="dxa"/>
              <w:left w:w="149" w:type="dxa"/>
              <w:bottom w:w="0" w:type="dxa"/>
              <w:right w:w="149" w:type="dxa"/>
            </w:tcMar>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Статус объекта</w:t>
            </w:r>
          </w:p>
        </w:tc>
        <w:tc>
          <w:tcPr>
            <w:tcW w:w="1929" w:type="dxa"/>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Характеристика объекта</w:t>
            </w:r>
          </w:p>
        </w:tc>
        <w:tc>
          <w:tcPr>
            <w:tcW w:w="1160" w:type="dxa"/>
            <w:vMerge w:val="restart"/>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Местоположение объекта</w:t>
            </w:r>
          </w:p>
        </w:tc>
        <w:tc>
          <w:tcPr>
            <w:tcW w:w="1329" w:type="dxa"/>
            <w:vMerge w:val="restart"/>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Зоны с особыми условиями использования территории</w:t>
            </w:r>
          </w:p>
        </w:tc>
      </w:tr>
      <w:tr w:rsidR="004B5927" w:rsidRPr="00A57642" w:rsidTr="0018271E">
        <w:trPr>
          <w:tblHeader/>
        </w:trPr>
        <w:tc>
          <w:tcPr>
            <w:tcW w:w="674" w:type="dxa"/>
            <w:tcMar>
              <w:top w:w="0" w:type="dxa"/>
              <w:left w:w="149" w:type="dxa"/>
              <w:bottom w:w="0" w:type="dxa"/>
              <w:right w:w="149"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9829" w:type="dxa"/>
            <w:gridSpan w:val="7"/>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r>
      <w:tr w:rsidR="004B5927" w:rsidRPr="00A57642" w:rsidTr="0018271E">
        <w:trPr>
          <w:tblHeader/>
        </w:trPr>
        <w:tc>
          <w:tcPr>
            <w:tcW w:w="674" w:type="dxa"/>
            <w:tcMar>
              <w:top w:w="0" w:type="dxa"/>
              <w:left w:w="149" w:type="dxa"/>
              <w:bottom w:w="0" w:type="dxa"/>
              <w:right w:w="149"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w:t>
            </w:r>
          </w:p>
        </w:tc>
        <w:tc>
          <w:tcPr>
            <w:tcW w:w="1337" w:type="dxa"/>
            <w:tcMar>
              <w:top w:w="0" w:type="dxa"/>
              <w:left w:w="149" w:type="dxa"/>
              <w:bottom w:w="0" w:type="dxa"/>
              <w:right w:w="149"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Объекты в области предупреждения чрезвычайных ситуаций межмуниципального и регионального характера, стихийных бедствий, эпидемий и ликвидации их последствий</w:t>
            </w:r>
          </w:p>
        </w:tc>
        <w:tc>
          <w:tcPr>
            <w:tcW w:w="1655" w:type="dxa"/>
            <w:tcMar>
              <w:top w:w="0" w:type="dxa"/>
              <w:left w:w="149" w:type="dxa"/>
              <w:bottom w:w="0" w:type="dxa"/>
              <w:right w:w="149"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организация и осуществление пожаров и иных чрезвычайных ситуаций</w:t>
            </w:r>
          </w:p>
        </w:tc>
        <w:tc>
          <w:tcPr>
            <w:tcW w:w="1352" w:type="dxa"/>
            <w:tcMar>
              <w:top w:w="0" w:type="dxa"/>
              <w:left w:w="149" w:type="dxa"/>
              <w:bottom w:w="0" w:type="dxa"/>
              <w:right w:w="149"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пожарное депо </w:t>
            </w:r>
          </w:p>
        </w:tc>
        <w:tc>
          <w:tcPr>
            <w:tcW w:w="1067" w:type="dxa"/>
            <w:tcMar>
              <w:top w:w="0" w:type="dxa"/>
              <w:left w:w="149" w:type="dxa"/>
              <w:bottom w:w="0" w:type="dxa"/>
              <w:right w:w="149"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планируемый к размещению</w:t>
            </w:r>
          </w:p>
        </w:tc>
        <w:tc>
          <w:tcPr>
            <w:tcW w:w="1929" w:type="dxa"/>
            <w:tcMar>
              <w:top w:w="0" w:type="dxa"/>
              <w:left w:w="149" w:type="dxa"/>
              <w:bottom w:w="0" w:type="dxa"/>
              <w:right w:w="149"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количествоавтомобилей</w:t>
            </w:r>
          </w:p>
        </w:tc>
        <w:tc>
          <w:tcPr>
            <w:tcW w:w="1160" w:type="dxa"/>
            <w:tcMar>
              <w:top w:w="0" w:type="dxa"/>
              <w:left w:w="149" w:type="dxa"/>
              <w:bottom w:w="0" w:type="dxa"/>
              <w:right w:w="149"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w:t>
            </w:r>
          </w:p>
        </w:tc>
        <w:tc>
          <w:tcPr>
            <w:tcW w:w="1329" w:type="dxa"/>
            <w:tcMar>
              <w:top w:w="0" w:type="dxa"/>
              <w:left w:w="149" w:type="dxa"/>
              <w:bottom w:w="0" w:type="dxa"/>
              <w:right w:w="149"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Валдайский район, Едровское сельское поселение, с.Едрово</w:t>
            </w:r>
          </w:p>
          <w:p w:rsidR="004B5927" w:rsidRPr="00A57642" w:rsidRDefault="004B5927" w:rsidP="00A57642">
            <w:pPr>
              <w:spacing w:after="0"/>
              <w:rPr>
                <w:rFonts w:ascii="Times New Roman" w:hAnsi="Times New Roman" w:cs="Times New Roman"/>
                <w:sz w:val="18"/>
                <w:szCs w:val="18"/>
              </w:rPr>
            </w:pPr>
          </w:p>
        </w:tc>
      </w:tr>
    </w:tbl>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bookmarkStart w:id="86" w:name="_Toc363123918"/>
      <w:bookmarkStart w:id="87" w:name="_Toc151368415"/>
      <w:r w:rsidRPr="00A57642">
        <w:rPr>
          <w:rFonts w:ascii="Times New Roman" w:hAnsi="Times New Roman" w:cs="Times New Roman"/>
          <w:sz w:val="20"/>
          <w:szCs w:val="20"/>
        </w:rPr>
        <w:t>3.3. Сведения о видах, назначении и наименованиях планируемых для размещения объектах местного значения муниципального образования, их основные характеристики и местоположение.</w:t>
      </w:r>
      <w:bookmarkEnd w:id="86"/>
      <w:bookmarkEnd w:id="87"/>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Сведения о видах, назначении и наименованиях планируемых для размещения на территориях муниципального образования, объектов местного значения определяется в соответствии с целевыми программами, в том числе: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Муниципальная программа «Комплексное развитие социальной инфраструктуры Едровского сельского поселения на 2018-2027 годы» (Утв. постановлением Администрации Едровского сельского поселения  от 15.11.2017 № 206);</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Муниципальная программа комплексного развития систем коммунальной инфраструктуры Едровского сельского поселения на 2018 – 2027 годы (Утв. постановлением Администрации Едровского сельского поселения  от 23.10.2017 № 177);</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Муниципальная программа комплексного развития транспортной инфраструктуры Едровского сельскогопоселенияна 2018 – 2027 годы. (Утв. постановлением Администрации Едровского сельского поселения  от 23.10.2017 № 176).</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Постановление Администрации Валдайского муниципального района Новгородской области от 05.05.2021 № 793 «Об актуализации схемы теплоснабжения Едровского сельского поселения на 2022 год»;</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Постановление Администрации Валдайского муниципального района от 30.05.2022 № 997 в ред. 31.03.2023 № 542)  «Комплексное развитие инфраструктуры водоснабжения и водоотведения на территории Валдайского муниципального района в 2022 - 2024 годах»;</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 Постановление Администрации Едровского сельского поселения   от 30.12.2022  № 285 Муниципальная  программа  «Совершенствование и содержание дорожного хозяйства на территории Едровского сельского поселения в  2023- 2025 годах» и др.</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Перечень объектов местного значения представлен в таблице 3.3.1.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Таблица 3.3.1.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Перечень объектов местного значения, планируемых для размещения на территории     Едровского сельского  поселения</w:t>
      </w:r>
    </w:p>
    <w:tbl>
      <w:tblPr>
        <w:tblW w:w="5016" w:type="pct"/>
        <w:tblInd w:w="-8" w:type="dxa"/>
        <w:tblLayout w:type="fixed"/>
        <w:tblCellMar>
          <w:left w:w="0" w:type="dxa"/>
          <w:right w:w="0" w:type="dxa"/>
        </w:tblCellMar>
        <w:tblLook w:val="04A0"/>
      </w:tblPr>
      <w:tblGrid>
        <w:gridCol w:w="647"/>
        <w:gridCol w:w="6"/>
        <w:gridCol w:w="1741"/>
        <w:gridCol w:w="2309"/>
        <w:gridCol w:w="1709"/>
        <w:gridCol w:w="1752"/>
        <w:gridCol w:w="1378"/>
      </w:tblGrid>
      <w:tr w:rsidR="004B5927" w:rsidRPr="00A57642" w:rsidTr="0018271E">
        <w:trPr>
          <w:tblHeader/>
        </w:trPr>
        <w:tc>
          <w:tcPr>
            <w:tcW w:w="6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w:t>
            </w:r>
            <w:r w:rsidRPr="00A57642">
              <w:rPr>
                <w:rFonts w:ascii="Times New Roman" w:hAnsi="Times New Roman" w:cs="Times New Roman"/>
                <w:sz w:val="18"/>
                <w:szCs w:val="18"/>
              </w:rPr>
              <w:br/>
              <w:t>п/п</w:t>
            </w:r>
          </w:p>
        </w:tc>
        <w:tc>
          <w:tcPr>
            <w:tcW w:w="190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объекта</w:t>
            </w:r>
          </w:p>
        </w:tc>
        <w:tc>
          <w:tcPr>
            <w:tcW w:w="2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Основные характеристики</w:t>
            </w:r>
          </w:p>
        </w:tc>
        <w:tc>
          <w:tcPr>
            <w:tcW w:w="18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Местоположение </w:t>
            </w:r>
          </w:p>
        </w:tc>
        <w:tc>
          <w:tcPr>
            <w:tcW w:w="19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Характеристика зоны с особыми условиями использования территории</w:t>
            </w:r>
          </w:p>
        </w:tc>
        <w:tc>
          <w:tcPr>
            <w:tcW w:w="1504" w:type="dxa"/>
            <w:tcBorders>
              <w:top w:val="single" w:sz="6" w:space="0" w:color="000000"/>
              <w:left w:val="single" w:sz="6" w:space="0" w:color="000000"/>
              <w:bottom w:val="single" w:sz="6" w:space="0" w:color="000000"/>
              <w:right w:val="single" w:sz="6"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Статус объекта</w:t>
            </w:r>
          </w:p>
        </w:tc>
      </w:tr>
      <w:tr w:rsidR="004B5927" w:rsidRPr="00A57642" w:rsidTr="0018271E">
        <w:trPr>
          <w:tblHeader/>
        </w:trPr>
        <w:tc>
          <w:tcPr>
            <w:tcW w:w="68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190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w:t>
            </w:r>
          </w:p>
        </w:tc>
        <w:tc>
          <w:tcPr>
            <w:tcW w:w="252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w:t>
            </w:r>
          </w:p>
        </w:tc>
        <w:tc>
          <w:tcPr>
            <w:tcW w:w="18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w:t>
            </w:r>
          </w:p>
        </w:tc>
        <w:tc>
          <w:tcPr>
            <w:tcW w:w="191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w:t>
            </w:r>
          </w:p>
        </w:tc>
        <w:tc>
          <w:tcPr>
            <w:tcW w:w="1504" w:type="dxa"/>
            <w:tcBorders>
              <w:top w:val="single" w:sz="6" w:space="0" w:color="000000"/>
              <w:left w:val="single" w:sz="6" w:space="0" w:color="000000"/>
              <w:bottom w:val="single" w:sz="6" w:space="0" w:color="000000"/>
              <w:right w:val="single" w:sz="6"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w:t>
            </w:r>
          </w:p>
        </w:tc>
      </w:tr>
      <w:tr w:rsidR="004B5927" w:rsidRPr="00A5764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1"/>
        </w:trPr>
        <w:tc>
          <w:tcPr>
            <w:tcW w:w="689" w:type="dxa"/>
            <w:gridSpan w:val="2"/>
            <w:shd w:val="clear" w:color="auto" w:fill="auto"/>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9706" w:type="dxa"/>
            <w:gridSpan w:val="5"/>
            <w:shd w:val="clear" w:color="auto" w:fill="auto"/>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Вид объектов: Объекты транспорта, автомобильные дороги местного значения</w:t>
            </w:r>
          </w:p>
        </w:tc>
      </w:tr>
      <w:tr w:rsidR="004B5927" w:rsidRPr="00A5764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1"/>
        </w:trPr>
        <w:tc>
          <w:tcPr>
            <w:tcW w:w="689" w:type="dxa"/>
            <w:gridSpan w:val="2"/>
            <w:shd w:val="clear" w:color="auto" w:fill="auto"/>
          </w:tcPr>
          <w:p w:rsidR="004B5927" w:rsidRPr="00A57642" w:rsidRDefault="004B5927" w:rsidP="00A57642">
            <w:pPr>
              <w:spacing w:after="0"/>
              <w:rPr>
                <w:rFonts w:ascii="Times New Roman" w:hAnsi="Times New Roman" w:cs="Times New Roman"/>
                <w:sz w:val="18"/>
                <w:szCs w:val="18"/>
              </w:rPr>
            </w:pPr>
          </w:p>
        </w:tc>
        <w:tc>
          <w:tcPr>
            <w:tcW w:w="9706" w:type="dxa"/>
            <w:gridSpan w:val="5"/>
            <w:shd w:val="clear" w:color="auto" w:fill="auto"/>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Назначение объектов: создание безопасных и комфортных условий движения по автомобильной дороге местного значения</w:t>
            </w:r>
          </w:p>
        </w:tc>
      </w:tr>
      <w:tr w:rsidR="004B5927" w:rsidRPr="00A5764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31"/>
        </w:trPr>
        <w:tc>
          <w:tcPr>
            <w:tcW w:w="689" w:type="dxa"/>
            <w:gridSpan w:val="2"/>
            <w:shd w:val="clear" w:color="auto" w:fill="auto"/>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w:t>
            </w:r>
          </w:p>
        </w:tc>
        <w:tc>
          <w:tcPr>
            <w:tcW w:w="1899" w:type="dxa"/>
            <w:shd w:val="clear" w:color="auto" w:fill="auto"/>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Автомобильная дорога общего пользования местного значения</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Реконструкция  </w:t>
            </w:r>
          </w:p>
        </w:tc>
        <w:tc>
          <w:tcPr>
            <w:tcW w:w="2529" w:type="dxa"/>
            <w:shd w:val="clear" w:color="auto" w:fill="auto"/>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асфальтирование грунтовой дороги в населенном пункте,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протяженность, км – 3, 265;</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ширина 5,00  м,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площадь  дороги – 16325 м2</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категория автомобильной дороги (проектная) – V.</w:t>
            </w:r>
          </w:p>
        </w:tc>
        <w:tc>
          <w:tcPr>
            <w:tcW w:w="1863" w:type="dxa"/>
            <w:shd w:val="clear" w:color="auto" w:fill="auto"/>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с.Едрово, ул.Гражданская</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Кадастровый  номер автодороги: 53:03:0000000:10946</w:t>
            </w:r>
          </w:p>
        </w:tc>
        <w:tc>
          <w:tcPr>
            <w:tcW w:w="1911"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СП 42.13330.2016 «Градостроительство. Планировка и застройка городских и сельских поселений». Актуализированная редакция</w:t>
            </w:r>
            <w:r w:rsidRPr="00A57642">
              <w:rPr>
                <w:rFonts w:ascii="Times New Roman" w:hAnsi="Times New Roman" w:cs="Times New Roman"/>
                <w:sz w:val="18"/>
                <w:szCs w:val="18"/>
              </w:rPr>
              <w:br/>
            </w:r>
            <w:hyperlink r:id="rId155" w:anchor="7D20K3" w:history="1">
              <w:r w:rsidRPr="00A57642">
                <w:rPr>
                  <w:rFonts w:ascii="Times New Roman" w:hAnsi="Times New Roman" w:cs="Times New Roman"/>
                  <w:sz w:val="18"/>
                  <w:szCs w:val="18"/>
                </w:rPr>
                <w:t>СНиП 2.07.01-89*</w:t>
              </w:r>
            </w:hyperlink>
          </w:p>
        </w:tc>
        <w:tc>
          <w:tcPr>
            <w:tcW w:w="1504" w:type="dxa"/>
            <w:shd w:val="clear" w:color="auto" w:fill="auto"/>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Планируемый к реконструкции</w:t>
            </w:r>
          </w:p>
        </w:tc>
      </w:tr>
    </w:tbl>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Земельный участок с кадастровым номером 53:03:0000000:10946 относится к Землям поселений (земли населенных пунктов) и предназначен </w:t>
      </w:r>
      <w:r w:rsidRPr="00A57642">
        <w:rPr>
          <w:rFonts w:ascii="Times New Roman" w:hAnsi="Times New Roman" w:cs="Times New Roman"/>
          <w:sz w:val="20"/>
          <w:szCs w:val="20"/>
        </w:rPr>
        <w:br/>
        <w:t>для размещения автомобильной дороги общего пользования местного значения в с.Едрово, ул.Гражданская.</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Размещение на территории муниципального образования перечисленных в таблицах объектов федерального, регионального и местного значения позволит обеспечить потребность населения в услугах учреждениях культурно-бытового обслуживания на уровне местных и территориальных нормативов градостроительного проектирования, а также обеспечить доступность учреждений в рамках установленных радиусов обслуживания.</w:t>
      </w:r>
    </w:p>
    <w:p w:rsidR="004B5927" w:rsidRPr="00A57642" w:rsidRDefault="004B5927" w:rsidP="00A57642">
      <w:pPr>
        <w:spacing w:after="0"/>
        <w:rPr>
          <w:rFonts w:ascii="Times New Roman" w:hAnsi="Times New Roman" w:cs="Times New Roman"/>
          <w:sz w:val="20"/>
          <w:szCs w:val="20"/>
        </w:rPr>
      </w:pPr>
      <w:bookmarkStart w:id="88" w:name="_Toc342634694"/>
      <w:bookmarkStart w:id="89" w:name="_Toc363123922"/>
      <w:bookmarkStart w:id="90" w:name="_Toc151368416"/>
      <w:r w:rsidRPr="00A57642">
        <w:rPr>
          <w:rFonts w:ascii="Times New Roman" w:hAnsi="Times New Roman" w:cs="Times New Roman"/>
          <w:sz w:val="20"/>
          <w:szCs w:val="20"/>
        </w:rPr>
        <w:t>4. Характеристики зон с особыми условиями использования территорий</w:t>
      </w:r>
      <w:bookmarkEnd w:id="88"/>
      <w:bookmarkEnd w:id="89"/>
      <w:bookmarkEnd w:id="90"/>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Сведения о зонах с особыми условиями использования территорий, установление которых требуется в связи с планируемым размещением на территориях поселения местного значения поселения в таблице 4.1. </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Таблица 4.1.</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Сведения о зонах с особыми условиями использования территорий, установление которых требуется в связи с планируемым размещением объектов местного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3"/>
        <w:gridCol w:w="2342"/>
        <w:gridCol w:w="2604"/>
        <w:gridCol w:w="2182"/>
      </w:tblGrid>
      <w:tr w:rsidR="004B5927" w:rsidRPr="00A57642" w:rsidTr="0018271E">
        <w:trPr>
          <w:trHeight w:val="310"/>
          <w:tblHeader/>
        </w:trPr>
        <w:tc>
          <w:tcPr>
            <w:tcW w:w="266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объекта</w:t>
            </w:r>
          </w:p>
        </w:tc>
        <w:tc>
          <w:tcPr>
            <w:tcW w:w="2549"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 особыми условиями</w:t>
            </w:r>
          </w:p>
        </w:tc>
        <w:tc>
          <w:tcPr>
            <w:tcW w:w="2837"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Параметры зоны</w:t>
            </w:r>
          </w:p>
        </w:tc>
        <w:tc>
          <w:tcPr>
            <w:tcW w:w="237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Функциональная зона</w:t>
            </w:r>
          </w:p>
        </w:tc>
      </w:tr>
      <w:tr w:rsidR="004B5927" w:rsidRPr="00A57642" w:rsidTr="0018271E">
        <w:trPr>
          <w:trHeight w:val="391"/>
        </w:trPr>
        <w:tc>
          <w:tcPr>
            <w:tcW w:w="266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Канализационных очистных сооружений</w:t>
            </w:r>
          </w:p>
        </w:tc>
        <w:tc>
          <w:tcPr>
            <w:tcW w:w="254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Санитарно-защитная зона</w:t>
            </w:r>
          </w:p>
        </w:tc>
        <w:tc>
          <w:tcPr>
            <w:tcW w:w="2837"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200 м</w:t>
            </w:r>
          </w:p>
        </w:tc>
        <w:tc>
          <w:tcPr>
            <w:tcW w:w="237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производственного использования</w:t>
            </w:r>
          </w:p>
        </w:tc>
      </w:tr>
      <w:tr w:rsidR="004B5927" w:rsidRPr="00A57642" w:rsidTr="0018271E">
        <w:trPr>
          <w:trHeight w:val="391"/>
        </w:trPr>
        <w:tc>
          <w:tcPr>
            <w:tcW w:w="266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Кладбищ</w:t>
            </w:r>
          </w:p>
        </w:tc>
        <w:tc>
          <w:tcPr>
            <w:tcW w:w="254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Санитарно-защитная зона</w:t>
            </w:r>
          </w:p>
        </w:tc>
        <w:tc>
          <w:tcPr>
            <w:tcW w:w="2837"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50 м, 300 м</w:t>
            </w:r>
          </w:p>
        </w:tc>
        <w:tc>
          <w:tcPr>
            <w:tcW w:w="237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Специального назначения</w:t>
            </w:r>
          </w:p>
        </w:tc>
      </w:tr>
      <w:tr w:rsidR="004B5927" w:rsidRPr="00A57642" w:rsidTr="0018271E">
        <w:trPr>
          <w:trHeight w:val="391"/>
        </w:trPr>
        <w:tc>
          <w:tcPr>
            <w:tcW w:w="266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Котельных</w:t>
            </w:r>
          </w:p>
        </w:tc>
        <w:tc>
          <w:tcPr>
            <w:tcW w:w="254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Санитарно-защитная зона</w:t>
            </w:r>
          </w:p>
        </w:tc>
        <w:tc>
          <w:tcPr>
            <w:tcW w:w="2837"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300 м для котельной мощностью более 200 Гкал</w:t>
            </w:r>
          </w:p>
        </w:tc>
        <w:tc>
          <w:tcPr>
            <w:tcW w:w="237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производственного использования</w:t>
            </w:r>
          </w:p>
        </w:tc>
      </w:tr>
      <w:tr w:rsidR="004B5927" w:rsidRPr="00A57642" w:rsidTr="0018271E">
        <w:trPr>
          <w:trHeight w:val="814"/>
        </w:trPr>
        <w:tc>
          <w:tcPr>
            <w:tcW w:w="266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Линии электропередач ВЛ-110кВ,  ВЛ-35кВ, ВЛ-10 кВ</w:t>
            </w:r>
          </w:p>
        </w:tc>
        <w:tc>
          <w:tcPr>
            <w:tcW w:w="254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Охранные зоны</w:t>
            </w:r>
          </w:p>
        </w:tc>
        <w:tc>
          <w:tcPr>
            <w:tcW w:w="2837"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 м, 15 м, 10 м</w:t>
            </w:r>
          </w:p>
        </w:tc>
        <w:tc>
          <w:tcPr>
            <w:tcW w:w="237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инженерной и транспортной инфраструктуры</w:t>
            </w:r>
          </w:p>
        </w:tc>
      </w:tr>
      <w:tr w:rsidR="004B5927" w:rsidRPr="00A57642" w:rsidTr="0018271E">
        <w:trPr>
          <w:trHeight w:val="391"/>
        </w:trPr>
        <w:tc>
          <w:tcPr>
            <w:tcW w:w="266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Линий и сооружений связи</w:t>
            </w:r>
          </w:p>
        </w:tc>
        <w:tc>
          <w:tcPr>
            <w:tcW w:w="254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Охранные зоны</w:t>
            </w:r>
          </w:p>
        </w:tc>
        <w:tc>
          <w:tcPr>
            <w:tcW w:w="2837"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Согласно Правилам охраны линий и сооружений связи РФ, утвержденным постановлением Правительства РФ от 09 июня </w:t>
            </w:r>
            <w:r w:rsidRPr="00A57642">
              <w:rPr>
                <w:rFonts w:ascii="Times New Roman" w:hAnsi="Times New Roman" w:cs="Times New Roman"/>
                <w:sz w:val="18"/>
                <w:szCs w:val="18"/>
              </w:rPr>
              <w:lastRenderedPageBreak/>
              <w:t>1995 года №578</w:t>
            </w:r>
          </w:p>
        </w:tc>
        <w:tc>
          <w:tcPr>
            <w:tcW w:w="237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инженерной и транспортной инфраструктуры</w:t>
            </w:r>
          </w:p>
        </w:tc>
      </w:tr>
      <w:tr w:rsidR="004B5927" w:rsidRPr="00A57642" w:rsidTr="0018271E">
        <w:trPr>
          <w:trHeight w:val="844"/>
        </w:trPr>
        <w:tc>
          <w:tcPr>
            <w:tcW w:w="266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Промышленные предприятия</w:t>
            </w:r>
          </w:p>
        </w:tc>
        <w:tc>
          <w:tcPr>
            <w:tcW w:w="254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Санитарно-защитная зона</w:t>
            </w:r>
          </w:p>
        </w:tc>
        <w:tc>
          <w:tcPr>
            <w:tcW w:w="2837"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Согласно пункту 2.12. СанПиН 2.2.1/2.1.1.1200-03</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300, 500 м</w:t>
            </w:r>
          </w:p>
        </w:tc>
        <w:tc>
          <w:tcPr>
            <w:tcW w:w="237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производственного использования</w:t>
            </w:r>
          </w:p>
        </w:tc>
      </w:tr>
      <w:tr w:rsidR="004B5927" w:rsidRPr="00A57642" w:rsidTr="0018271E">
        <w:trPr>
          <w:trHeight w:val="844"/>
        </w:trPr>
        <w:tc>
          <w:tcPr>
            <w:tcW w:w="266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Объекты производства агропромышленного комплекса и малого предпринимательства </w:t>
            </w:r>
          </w:p>
        </w:tc>
        <w:tc>
          <w:tcPr>
            <w:tcW w:w="254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Санитарно-защитная зона</w:t>
            </w:r>
          </w:p>
        </w:tc>
        <w:tc>
          <w:tcPr>
            <w:tcW w:w="2837"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Согласно пункту 7.1.11. СанПиН 2.2.1/2.1.1.1200-03</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300, 500, 1000 м</w:t>
            </w:r>
          </w:p>
        </w:tc>
        <w:tc>
          <w:tcPr>
            <w:tcW w:w="237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производственного использования</w:t>
            </w:r>
          </w:p>
        </w:tc>
      </w:tr>
      <w:tr w:rsidR="004B5927" w:rsidRPr="00A57642" w:rsidTr="0018271E">
        <w:trPr>
          <w:trHeight w:val="537"/>
        </w:trPr>
        <w:tc>
          <w:tcPr>
            <w:tcW w:w="266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Магистральные нефтепроводы </w:t>
            </w:r>
          </w:p>
        </w:tc>
        <w:tc>
          <w:tcPr>
            <w:tcW w:w="2549"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Санитарно-защитная зона Охранные зоны</w:t>
            </w:r>
          </w:p>
        </w:tc>
        <w:tc>
          <w:tcPr>
            <w:tcW w:w="2837"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200 м</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 м</w:t>
            </w:r>
          </w:p>
        </w:tc>
        <w:tc>
          <w:tcPr>
            <w:tcW w:w="2374"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производственного использования</w:t>
            </w:r>
          </w:p>
        </w:tc>
      </w:tr>
    </w:tbl>
    <w:p w:rsidR="004B5927" w:rsidRPr="00A57642" w:rsidRDefault="004B5927" w:rsidP="00A57642">
      <w:pPr>
        <w:spacing w:after="0"/>
        <w:jc w:val="both"/>
        <w:rPr>
          <w:rFonts w:ascii="Times New Roman" w:hAnsi="Times New Roman" w:cs="Times New Roman"/>
          <w:sz w:val="20"/>
          <w:szCs w:val="20"/>
        </w:rPr>
      </w:pPr>
      <w:bookmarkStart w:id="91" w:name="_Toc430778111"/>
      <w:bookmarkStart w:id="92" w:name="_Toc527466428"/>
      <w:bookmarkStart w:id="93" w:name="_Toc151368417"/>
      <w:bookmarkStart w:id="94" w:name="_Toc363123923"/>
      <w:r w:rsidRPr="00A57642">
        <w:rPr>
          <w:rFonts w:ascii="Times New Roman" w:hAnsi="Times New Roman" w:cs="Times New Roman"/>
          <w:sz w:val="20"/>
          <w:szCs w:val="20"/>
        </w:rPr>
        <w:t>5. Параметры  функциональных зон и сведения о планируемых для размещения в них объектах федерального, регионального и местного значения</w:t>
      </w:r>
      <w:bookmarkEnd w:id="91"/>
      <w:bookmarkEnd w:id="92"/>
      <w:bookmarkEnd w:id="93"/>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Разработанное в составе Схемы территориального планирования района  функциональное зонирование учитывает:</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результаты комплексного градостроительного анализа территории;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историко-культурную и планировочную специфику населенного пункта;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сложившиеся особенности использования территории.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При установлении функциональных зон учтены положения Градостроительного и Земельного кодексов Российской Федерации, Федерального Закона РФ от 25 июня 2002 г. № 73-ФЗ, требования специальных нормативов и правил, касающиеся зон с нормируемым режимом градостроительной деятельности.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При разработке генеральных планов поселений, входящих в состав Валдайского муниципального района было проведено уточнение функционального зонирования территории.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Ниже приводится перечень функциональных зон, которые в той или иной мере нашли отражение на карте функциональных зон:</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Жилые зоны;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Общественно-деловые зоны;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Рекреационные зоны;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Производственные зоны;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Зоны сельскохозяйственного использования;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Зоны особо охраняемых территорий;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Зоны специального назначения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Следует учитывать, что на некоторые территории поселения градостроительные регламенты не распространяются или не устанавливаются. К таким территориям относятся: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территории особоохраняемых земель;</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территории лесного фонда;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территории инженерной и транспортной инфраструктур;</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территории водного фонда.</w:t>
      </w:r>
    </w:p>
    <w:p w:rsidR="004B5927" w:rsidRPr="00A57642" w:rsidRDefault="004B5927" w:rsidP="00A57642">
      <w:pPr>
        <w:spacing w:after="0"/>
        <w:jc w:val="both"/>
        <w:rPr>
          <w:rFonts w:ascii="Times New Roman" w:hAnsi="Times New Roman" w:cs="Times New Roman"/>
          <w:sz w:val="20"/>
          <w:szCs w:val="20"/>
        </w:rPr>
      </w:pPr>
      <w:bookmarkStart w:id="95" w:name="_Toc433618533"/>
      <w:bookmarkStart w:id="96" w:name="_Toc151368418"/>
      <w:r w:rsidRPr="00A57642">
        <w:rPr>
          <w:rFonts w:ascii="Times New Roman" w:hAnsi="Times New Roman" w:cs="Times New Roman"/>
          <w:sz w:val="20"/>
          <w:szCs w:val="20"/>
        </w:rPr>
        <w:t>6. Мероприятия по развитию функционально-планировочной структуры</w:t>
      </w:r>
      <w:bookmarkEnd w:id="95"/>
      <w:bookmarkEnd w:id="96"/>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планировочно-композиционных узлов и главных коммуникационно-планировочных осей.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Настоящий проект  генплана принципиально не изменяет ранее определенные мероприятия в этой области и сохраняет неизменными основные задачи поселения в этой области.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Проектом генплана   не предусматриваются принципиальные изменения в концепции  развития административного центра Едровского сельского поселения – села Едрово и всех остальных  25 населенных пунктов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Архитектурно-планировочная организация территории населенных пунктов Едровского сельского поселения  основана на четком функциональном зонировании, учете существующей капитальной застройки, а также региональных градостроительных условий (природных условий, типа застройки, национальных традиций, бытовых условий) и обеспечивает:</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рациональное использование территории путем целесообразного размещения основных групп зданий и сооружений, функционально связанных между собой;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создание оптимальных условий для жизни, отдыха и производственной деятельности жителей населенного пункта.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Генеральным планом предусматривается развитие существующего населенного пункта с учетом сложившихся градостроительных условий: размещение жилой зоны, капитальных зданий, наличие водных пространств, дорожной сети и с учетом характерных особенностей природного ландшафта.</w:t>
      </w:r>
    </w:p>
    <w:p w:rsidR="004B5927" w:rsidRPr="00A57642" w:rsidRDefault="004B5927" w:rsidP="00A57642">
      <w:pPr>
        <w:spacing w:after="0"/>
        <w:jc w:val="both"/>
        <w:rPr>
          <w:rFonts w:ascii="Times New Roman" w:hAnsi="Times New Roman" w:cs="Times New Roman"/>
          <w:sz w:val="20"/>
          <w:szCs w:val="20"/>
        </w:rPr>
      </w:pPr>
      <w:bookmarkStart w:id="97" w:name="_Toc389742638"/>
      <w:bookmarkStart w:id="98" w:name="_Toc433618534"/>
      <w:bookmarkStart w:id="99" w:name="_Toc151368419"/>
      <w:r w:rsidRPr="00A57642">
        <w:rPr>
          <w:rFonts w:ascii="Times New Roman" w:hAnsi="Times New Roman" w:cs="Times New Roman"/>
          <w:sz w:val="20"/>
          <w:szCs w:val="20"/>
        </w:rPr>
        <w:t>6.1. Развитие планировочной структуры села Едрово.</w:t>
      </w:r>
      <w:bookmarkEnd w:id="97"/>
      <w:bookmarkEnd w:id="98"/>
      <w:bookmarkEnd w:id="99"/>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Границы данного населенного пункта были уточнены в настоящем проекте  генерального плана  Едровского сельского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Данными генерального плана предусматривается интенсивное развитие села Едрово. Развитие территории населенного пункта предлагается вести в основном на свободных от застройки территориях.</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Застройку жилой зоны планируется проводить новыми современными типами жилых зданий в капитальном исполнении одноквартирными и двухквартирными домами-коттеджами усадебного типа с хозяйственными постройками.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Схема развития села Едрово на расчетный срок представлена на рис. 6.1.1.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Для размещения индивидуальной жилой застройки предложено использование 6 кварталов ИЖС (1-6), которые располагаются в центральной части населенного пункта.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Предлагается вести застройку малоэтажными зданиями в капитальном исполнении с полным благоустройством. Предусматривается на планируемых территориях выделение жителям для жилищного строительства земельных участков  площадью до 0,15 га. Плотность застройки составит  900-1000 м2/га.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Норматив жилищной обеспеченности на расчетный срок принят равным  48 м2/чел. (схема терпланирования Новгородской области). Коэффициент семейственности принят  – 3.</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Общая площадь территорий, отводимых под новую индивидуальную жилую застройку составит 12,8 га.  Предусматривается построить на этой территории около 12,288 тысяч м2 общей площади жилых помещений, в которых будет проживать 256 человек.</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Проектом генплана  предусматриваются территории для общественно-деловой застройки, для коммунально-складского  и производственного использования, а также для создания инженерной и транспортной инфраструктуры: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под общественно-деловую застройку предлагается использовать  квартал ОД – 7, где планируется разместить объекты торговли, опорный пункт охраны порядка, отделение банка и др.;</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под зону коммунально-складского использования (П1) предусматривается  квартал 8 (для размещения пожарного депо на 2 машины);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под зону производственного использования (П2) – квартал 9 (для размещения производственного предприятия (деревообработка и др.);</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Под размещение  придорожного комплекса предусматривается  квартал 10, а для размещения вертолетной площадки квартал  11.</w:t>
      </w:r>
    </w:p>
    <w:p w:rsidR="004B5927" w:rsidRPr="004B5927" w:rsidRDefault="004B5927" w:rsidP="004B5927"/>
    <w:p w:rsidR="004B5927" w:rsidRPr="004B5927" w:rsidRDefault="004B5927" w:rsidP="004B5927">
      <w:r>
        <w:rPr>
          <w:noProof/>
        </w:rPr>
        <w:lastRenderedPageBreak/>
        <w:drawing>
          <wp:inline distT="0" distB="0" distL="0" distR="0">
            <wp:extent cx="6048375" cy="51816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a:srcRect/>
                    <a:stretch>
                      <a:fillRect/>
                    </a:stretch>
                  </pic:blipFill>
                  <pic:spPr bwMode="auto">
                    <a:xfrm>
                      <a:off x="0" y="0"/>
                      <a:ext cx="6048375" cy="5181600"/>
                    </a:xfrm>
                    <a:prstGeom prst="rect">
                      <a:avLst/>
                    </a:prstGeom>
                    <a:noFill/>
                    <a:ln w="9525">
                      <a:noFill/>
                      <a:miter lim="800000"/>
                      <a:headEnd/>
                      <a:tailEnd/>
                    </a:ln>
                  </pic:spPr>
                </pic:pic>
              </a:graphicData>
            </a:graphic>
          </wp:inline>
        </w:drawing>
      </w:r>
    </w:p>
    <w:p w:rsidR="004B5927" w:rsidRPr="004B5927" w:rsidRDefault="004B5927" w:rsidP="004B5927"/>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Рис. 6.1.1. Схема развития села  Едрово на расчетный срок.</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Назначения территории кварталов, их площадь представлены в таблице 6.1.1.</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Таблица 6.1.1.</w:t>
      </w:r>
    </w:p>
    <w:tbl>
      <w:tblPr>
        <w:tblW w:w="5000" w:type="pct"/>
        <w:tblLayout w:type="fixed"/>
        <w:tblLook w:val="0000"/>
      </w:tblPr>
      <w:tblGrid>
        <w:gridCol w:w="2046"/>
        <w:gridCol w:w="1306"/>
        <w:gridCol w:w="1178"/>
        <w:gridCol w:w="1178"/>
        <w:gridCol w:w="2076"/>
        <w:gridCol w:w="1787"/>
      </w:tblGrid>
      <w:tr w:rsidR="004B5927" w:rsidRPr="00A57642" w:rsidTr="0018271E">
        <w:trPr>
          <w:trHeight w:hRule="exact" w:val="240"/>
          <w:tblHeader/>
        </w:trPr>
        <w:tc>
          <w:tcPr>
            <w:tcW w:w="2235" w:type="dxa"/>
            <w:vMerge w:val="restart"/>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Кварталы</w:t>
            </w:r>
          </w:p>
        </w:tc>
        <w:tc>
          <w:tcPr>
            <w:tcW w:w="1417" w:type="dxa"/>
            <w:vMerge w:val="restart"/>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Площадь</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кварталов, га</w:t>
            </w:r>
          </w:p>
        </w:tc>
        <w:tc>
          <w:tcPr>
            <w:tcW w:w="1276" w:type="dxa"/>
            <w:vMerge w:val="restart"/>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Население, тыс. чел.</w:t>
            </w:r>
          </w:p>
        </w:tc>
        <w:tc>
          <w:tcPr>
            <w:tcW w:w="1276" w:type="dxa"/>
            <w:vMerge w:val="restart"/>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Всего (тыс. м2 общей площади)</w:t>
            </w: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том числе:</w:t>
            </w:r>
          </w:p>
        </w:tc>
        <w:tc>
          <w:tcPr>
            <w:tcW w:w="1948" w:type="dxa"/>
            <w:vMerge w:val="restart"/>
            <w:tcBorders>
              <w:top w:val="single" w:sz="4" w:space="0" w:color="000000"/>
              <w:left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Площадь ОД помещений, тыс.м2</w:t>
            </w:r>
          </w:p>
        </w:tc>
      </w:tr>
      <w:tr w:rsidR="004B5927" w:rsidRPr="00A57642" w:rsidTr="0018271E">
        <w:trPr>
          <w:tblHeader/>
        </w:trPr>
        <w:tc>
          <w:tcPr>
            <w:tcW w:w="2235" w:type="dxa"/>
            <w:vMerge/>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417" w:type="dxa"/>
            <w:vMerge/>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276" w:type="dxa"/>
            <w:vMerge/>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276" w:type="dxa"/>
            <w:vMerge/>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индивидуальная застройка домами с земельным участком</w:t>
            </w:r>
          </w:p>
        </w:tc>
        <w:tc>
          <w:tcPr>
            <w:tcW w:w="1948" w:type="dxa"/>
            <w:vMerge/>
            <w:tcBorders>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 ИЖС</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0,020</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0,96</w:t>
            </w: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0,96</w:t>
            </w: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 ИЖС</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0,052</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2,496</w:t>
            </w: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2,496</w:t>
            </w: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 ИЖС</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0,060</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2,88</w:t>
            </w: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2,88</w:t>
            </w: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 ИЖС</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0,014</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0,672</w:t>
            </w: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0,672</w:t>
            </w: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 ИЖС</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0,048</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2,304</w:t>
            </w: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2,304</w:t>
            </w: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 ИЖС</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0,062</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2,976</w:t>
            </w: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2,976</w:t>
            </w: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Итого ИЖС:</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12,8</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0,256</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12,288</w:t>
            </w: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12,288</w:t>
            </w: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 ОД</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17,63</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12,5</w:t>
            </w: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 П1</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0,57</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 П2</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56,0</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 ИТР</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2,37</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 ИТР</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3,83</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84"/>
        </w:trPr>
        <w:tc>
          <w:tcPr>
            <w:tcW w:w="223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ИТР (проезды в ИЖС)</w:t>
            </w:r>
          </w:p>
        </w:tc>
        <w:tc>
          <w:tcPr>
            <w:tcW w:w="1417"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3,49</w:t>
            </w: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276"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948" w:type="dxa"/>
            <w:tcBorders>
              <w:top w:val="single" w:sz="4" w:space="0" w:color="000000"/>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425"/>
        </w:trPr>
        <w:tc>
          <w:tcPr>
            <w:tcW w:w="223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Всего:</w:t>
            </w:r>
          </w:p>
        </w:tc>
        <w:tc>
          <w:tcPr>
            <w:tcW w:w="1417"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96,69</w:t>
            </w:r>
          </w:p>
        </w:tc>
        <w:tc>
          <w:tcPr>
            <w:tcW w:w="1276"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0,256</w:t>
            </w:r>
          </w:p>
        </w:tc>
        <w:tc>
          <w:tcPr>
            <w:tcW w:w="1276"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12,288</w:t>
            </w:r>
          </w:p>
        </w:tc>
        <w:tc>
          <w:tcPr>
            <w:tcW w:w="2268"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12,288</w:t>
            </w:r>
          </w:p>
        </w:tc>
        <w:tc>
          <w:tcPr>
            <w:tcW w:w="1948"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12,5</w:t>
            </w:r>
          </w:p>
        </w:tc>
      </w:tr>
    </w:tbl>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северной части населенного пункта располагается планируемая зона застройки индивидуальными жилыми домами.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Также в северной части населенного пункта планируется размещение тепличного хозяйства.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Расположение планируемых кварталов представлено на рисунках 6.1.2.,  6.1.3. </w:t>
      </w:r>
    </w:p>
    <w:p w:rsidR="004B5927" w:rsidRPr="004B5927" w:rsidRDefault="004B5927" w:rsidP="004B5927">
      <w:r>
        <w:rPr>
          <w:noProof/>
        </w:rPr>
        <w:drawing>
          <wp:inline distT="0" distB="0" distL="0" distR="0">
            <wp:extent cx="4752975" cy="2619375"/>
            <wp:effectExtent l="19050" t="0" r="9525" b="0"/>
            <wp:docPr id="22" name="Рисунок 21" descr="c_Ед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_Едрово"/>
                    <pic:cNvPicPr>
                      <a:picLocks noChangeAspect="1" noChangeArrowheads="1"/>
                    </pic:cNvPicPr>
                  </pic:nvPicPr>
                  <pic:blipFill>
                    <a:blip r:embed="rId157"/>
                    <a:srcRect/>
                    <a:stretch>
                      <a:fillRect/>
                    </a:stretch>
                  </pic:blipFill>
                  <pic:spPr bwMode="auto">
                    <a:xfrm>
                      <a:off x="0" y="0"/>
                      <a:ext cx="4752975" cy="2619375"/>
                    </a:xfrm>
                    <a:prstGeom prst="rect">
                      <a:avLst/>
                    </a:prstGeom>
                    <a:noFill/>
                    <a:ln w="9525">
                      <a:noFill/>
                      <a:miter lim="800000"/>
                      <a:headEnd/>
                      <a:tailEnd/>
                    </a:ln>
                  </pic:spPr>
                </pic:pic>
              </a:graphicData>
            </a:graphic>
          </wp:inline>
        </w:drawing>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Рис. 6.1.2. Расположение планируемых кварталов ИЖС в с. Едрово.</w:t>
      </w:r>
    </w:p>
    <w:p w:rsidR="004B5927" w:rsidRPr="00A57642" w:rsidRDefault="004B5927" w:rsidP="00A57642">
      <w:pPr>
        <w:spacing w:after="0"/>
        <w:rPr>
          <w:rFonts w:ascii="Times New Roman" w:hAnsi="Times New Roman" w:cs="Times New Roman"/>
          <w:sz w:val="20"/>
          <w:szCs w:val="20"/>
        </w:rPr>
      </w:pPr>
    </w:p>
    <w:p w:rsidR="004B5927" w:rsidRPr="004B5927" w:rsidRDefault="004B5927" w:rsidP="004B5927">
      <w:r>
        <w:rPr>
          <w:noProof/>
        </w:rPr>
        <w:drawing>
          <wp:inline distT="0" distB="0" distL="0" distR="0">
            <wp:extent cx="5514975" cy="2819400"/>
            <wp:effectExtent l="19050" t="0" r="9525" b="0"/>
            <wp:docPr id="23" name="Рисунок 22" descr="c_Едр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_Едрово"/>
                    <pic:cNvPicPr>
                      <a:picLocks noChangeAspect="1" noChangeArrowheads="1"/>
                    </pic:cNvPicPr>
                  </pic:nvPicPr>
                  <pic:blipFill>
                    <a:blip r:embed="rId158"/>
                    <a:srcRect/>
                    <a:stretch>
                      <a:fillRect/>
                    </a:stretch>
                  </pic:blipFill>
                  <pic:spPr bwMode="auto">
                    <a:xfrm>
                      <a:off x="0" y="0"/>
                      <a:ext cx="5514975" cy="2819400"/>
                    </a:xfrm>
                    <a:prstGeom prst="rect">
                      <a:avLst/>
                    </a:prstGeom>
                    <a:noFill/>
                    <a:ln w="9525">
                      <a:noFill/>
                      <a:miter lim="800000"/>
                      <a:headEnd/>
                      <a:tailEnd/>
                    </a:ln>
                  </pic:spPr>
                </pic:pic>
              </a:graphicData>
            </a:graphic>
          </wp:inline>
        </w:drawing>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Рис. 6.1.3. Расположение планируемых кварталов в с. Едрово.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Определения приоритетов развития территорий поселения – одна из наиболее важных и сложных задач территориального планирования.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основе комплексного анализа развития территорий поселения и учета существующих предпосылок пространственного развития в утвержденном генеральном плане были предложены следующие приоритеты в развитии отдельных территорий (на расчетный срок и перспективу).</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Освоение свободных площадок под размещение жилых территорий: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Упорядочение производственных зон поселения - проведение мероприятий по снижению негативного воздействия от производственных объектов.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Организация коммунальных зон: - отведение выделенных территорий под размещение коммунально-складской зоны.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Усовершенствование дорожно-транспортного комплекса: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планомерное увеличение протяженности автодорог с твердым покрытием, совершенствование системы магистралей;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развитие системы общественного транспорта: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Формирование сети обслуживания населения в соответствии со ступенчатой моделью обслуживания.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Развитие инженерной инфраструктуры и инженерной подготовки территории сельского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Реконструкция существующих сетей с заменой изношенных участков сетей водоснабжения и электроснабжения;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Строительство сетей канализации;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Организация систем нормативного водоотвода с осваиваемых площадок.</w:t>
      </w:r>
    </w:p>
    <w:p w:rsidR="004B5927" w:rsidRPr="00A57642" w:rsidRDefault="004B5927" w:rsidP="00A57642">
      <w:pPr>
        <w:spacing w:after="0"/>
        <w:jc w:val="both"/>
        <w:rPr>
          <w:rFonts w:ascii="Times New Roman" w:hAnsi="Times New Roman" w:cs="Times New Roman"/>
          <w:sz w:val="20"/>
          <w:szCs w:val="20"/>
        </w:rPr>
      </w:pPr>
      <w:bookmarkStart w:id="100" w:name="_Toc388346987"/>
      <w:bookmarkStart w:id="101" w:name="_Toc392238906"/>
      <w:bookmarkStart w:id="102" w:name="_Toc410897268"/>
      <w:bookmarkStart w:id="103" w:name="_Toc433618536"/>
      <w:bookmarkStart w:id="104" w:name="_Toc151368420"/>
      <w:r w:rsidRPr="00A57642">
        <w:rPr>
          <w:rFonts w:ascii="Times New Roman" w:hAnsi="Times New Roman" w:cs="Times New Roman"/>
          <w:sz w:val="20"/>
          <w:szCs w:val="20"/>
        </w:rPr>
        <w:t>7. Баланс территории.</w:t>
      </w:r>
      <w:bookmarkEnd w:id="100"/>
      <w:bookmarkEnd w:id="101"/>
      <w:bookmarkEnd w:id="102"/>
      <w:bookmarkEnd w:id="103"/>
      <w:bookmarkEnd w:id="104"/>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Настоящий баланс составлен в границах территории Едровского сельского поселения. Баланс территории дает общее, сугубо ориентировочное представление об использовании земель в результате проектных предложений генерального плана в период расчетного срока.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сводном виде данные об изменении использования земель в границах территории Едровского сельского поселения представлены в таблице 7.1.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Таблица 7.1</w:t>
      </w:r>
    </w:p>
    <w:tbl>
      <w:tblPr>
        <w:tblW w:w="5000" w:type="pct"/>
        <w:tblLayout w:type="fixed"/>
        <w:tblLook w:val="04A0"/>
      </w:tblPr>
      <w:tblGrid>
        <w:gridCol w:w="892"/>
        <w:gridCol w:w="4515"/>
        <w:gridCol w:w="1057"/>
        <w:gridCol w:w="1123"/>
        <w:gridCol w:w="992"/>
        <w:gridCol w:w="992"/>
      </w:tblGrid>
      <w:tr w:rsidR="004B5927" w:rsidRPr="00A57642" w:rsidTr="0018271E">
        <w:trPr>
          <w:trHeight w:val="510"/>
        </w:trPr>
        <w:tc>
          <w:tcPr>
            <w:tcW w:w="959" w:type="dxa"/>
            <w:vMerge w:val="restart"/>
            <w:tcBorders>
              <w:top w:val="single" w:sz="8" w:space="0" w:color="auto"/>
              <w:left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п/п</w:t>
            </w:r>
          </w:p>
        </w:tc>
        <w:tc>
          <w:tcPr>
            <w:tcW w:w="4961" w:type="dxa"/>
            <w:vMerge w:val="restart"/>
            <w:tcBorders>
              <w:top w:val="single" w:sz="8" w:space="0" w:color="auto"/>
              <w:left w:val="nil"/>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Территории</w:t>
            </w:r>
          </w:p>
        </w:tc>
        <w:tc>
          <w:tcPr>
            <w:tcW w:w="2359" w:type="dxa"/>
            <w:gridSpan w:val="2"/>
            <w:tcBorders>
              <w:top w:val="single" w:sz="8" w:space="0" w:color="auto"/>
              <w:left w:val="nil"/>
              <w:bottom w:val="single" w:sz="8" w:space="0" w:color="auto"/>
              <w:right w:val="single" w:sz="8" w:space="0" w:color="000000"/>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Современное использование</w:t>
            </w:r>
          </w:p>
        </w:tc>
        <w:tc>
          <w:tcPr>
            <w:tcW w:w="2142" w:type="dxa"/>
            <w:gridSpan w:val="2"/>
            <w:tcBorders>
              <w:top w:val="single" w:sz="8" w:space="0" w:color="auto"/>
              <w:left w:val="nil"/>
              <w:bottom w:val="single" w:sz="8" w:space="0" w:color="auto"/>
              <w:right w:val="single" w:sz="8" w:space="0" w:color="000000"/>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Расчетный срок</w:t>
            </w:r>
          </w:p>
        </w:tc>
      </w:tr>
      <w:tr w:rsidR="004B5927" w:rsidRPr="00A57642" w:rsidTr="0018271E">
        <w:trPr>
          <w:trHeight w:val="257"/>
        </w:trPr>
        <w:tc>
          <w:tcPr>
            <w:tcW w:w="959" w:type="dxa"/>
            <w:vMerge/>
            <w:tcBorders>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4961" w:type="dxa"/>
            <w:vMerge/>
            <w:tcBorders>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0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I</w:t>
            </w:r>
          </w:p>
        </w:tc>
        <w:tc>
          <w:tcPr>
            <w:tcW w:w="496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Земли сельскохозяйственного назначения </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4183,78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7,83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4141,67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7,76</w:t>
            </w:r>
          </w:p>
        </w:tc>
      </w:tr>
      <w:tr w:rsidR="004B5927" w:rsidRPr="00A57642" w:rsidTr="0018271E">
        <w:trPr>
          <w:trHeight w:val="27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II</w:t>
            </w:r>
          </w:p>
        </w:tc>
        <w:tc>
          <w:tcPr>
            <w:tcW w:w="496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Земли населенных пунктов </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2983,62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5,59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2984,16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5,59</w:t>
            </w:r>
          </w:p>
        </w:tc>
      </w:tr>
      <w:tr w:rsidR="004B5927" w:rsidRPr="00A57642" w:rsidTr="0018271E">
        <w:trPr>
          <w:trHeight w:val="111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III</w:t>
            </w:r>
          </w:p>
        </w:tc>
        <w:tc>
          <w:tcPr>
            <w:tcW w:w="496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1781,69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3,34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1823,22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3,42</w:t>
            </w:r>
          </w:p>
        </w:tc>
      </w:tr>
      <w:tr w:rsidR="004B5927" w:rsidRPr="00A57642" w:rsidTr="0018271E">
        <w:trPr>
          <w:trHeight w:val="224"/>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IV</w:t>
            </w:r>
          </w:p>
        </w:tc>
        <w:tc>
          <w:tcPr>
            <w:tcW w:w="496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Земли особо охраняемых территорий </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6285,25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11,77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6285,25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11,77</w:t>
            </w:r>
          </w:p>
        </w:tc>
      </w:tr>
      <w:tr w:rsidR="004B5927" w:rsidRPr="00A57642" w:rsidTr="0018271E">
        <w:trPr>
          <w:trHeight w:val="26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V</w:t>
            </w:r>
          </w:p>
        </w:tc>
        <w:tc>
          <w:tcPr>
            <w:tcW w:w="496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Земли лесного фонда </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36088,29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67,58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36087,63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67,57</w:t>
            </w:r>
          </w:p>
        </w:tc>
      </w:tr>
      <w:tr w:rsidR="004B5927" w:rsidRPr="00A57642" w:rsidTr="0018271E">
        <w:trPr>
          <w:trHeight w:val="271"/>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VI</w:t>
            </w:r>
          </w:p>
        </w:tc>
        <w:tc>
          <w:tcPr>
            <w:tcW w:w="496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Земли водного фонда </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2081,37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3,90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2081,37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3,90</w:t>
            </w:r>
          </w:p>
        </w:tc>
      </w:tr>
      <w:tr w:rsidR="004B5927" w:rsidRPr="00A57642" w:rsidTr="0018271E">
        <w:trPr>
          <w:trHeight w:val="248"/>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VII</w:t>
            </w:r>
          </w:p>
        </w:tc>
        <w:tc>
          <w:tcPr>
            <w:tcW w:w="4961" w:type="dxa"/>
            <w:tcBorders>
              <w:top w:val="nil"/>
              <w:left w:val="nil"/>
              <w:bottom w:val="single" w:sz="8" w:space="0" w:color="auto"/>
              <w:right w:val="single" w:sz="8" w:space="0" w:color="auto"/>
            </w:tcBorders>
            <w:shd w:val="clear" w:color="auto" w:fill="auto"/>
            <w:vAlign w:val="center"/>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запаса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0,00</w:t>
            </w:r>
          </w:p>
        </w:tc>
      </w:tr>
      <w:tr w:rsidR="004B5927" w:rsidRPr="00A57642" w:rsidTr="0018271E">
        <w:trPr>
          <w:trHeight w:val="509"/>
        </w:trPr>
        <w:tc>
          <w:tcPr>
            <w:tcW w:w="959" w:type="dxa"/>
            <w:vMerge w:val="restart"/>
            <w:tcBorders>
              <w:top w:val="nil"/>
              <w:left w:val="single" w:sz="8" w:space="0" w:color="auto"/>
              <w:bottom w:val="single" w:sz="8" w:space="0" w:color="000000"/>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4961" w:type="dxa"/>
            <w:vMerge w:val="restart"/>
            <w:tcBorders>
              <w:top w:val="nil"/>
              <w:left w:val="single" w:sz="8" w:space="0" w:color="auto"/>
              <w:bottom w:val="single" w:sz="8" w:space="0" w:color="000000"/>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Итого площадь МО:</w:t>
            </w:r>
          </w:p>
        </w:tc>
        <w:tc>
          <w:tcPr>
            <w:tcW w:w="1143" w:type="dxa"/>
            <w:vMerge w:val="restart"/>
            <w:tcBorders>
              <w:top w:val="nil"/>
              <w:left w:val="single" w:sz="8" w:space="0" w:color="auto"/>
              <w:bottom w:val="single" w:sz="8" w:space="0" w:color="000000"/>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53404</w:t>
            </w:r>
          </w:p>
        </w:tc>
        <w:tc>
          <w:tcPr>
            <w:tcW w:w="1216" w:type="dxa"/>
            <w:vMerge w:val="restart"/>
            <w:tcBorders>
              <w:top w:val="nil"/>
              <w:left w:val="single" w:sz="8" w:space="0" w:color="auto"/>
              <w:bottom w:val="single" w:sz="8" w:space="0" w:color="000000"/>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100</w:t>
            </w:r>
          </w:p>
        </w:tc>
        <w:tc>
          <w:tcPr>
            <w:tcW w:w="1071" w:type="dxa"/>
            <w:vMerge w:val="restart"/>
            <w:tcBorders>
              <w:top w:val="nil"/>
              <w:left w:val="single" w:sz="8" w:space="0" w:color="auto"/>
              <w:bottom w:val="single" w:sz="8" w:space="0" w:color="000000"/>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53404</w:t>
            </w:r>
          </w:p>
        </w:tc>
        <w:tc>
          <w:tcPr>
            <w:tcW w:w="1071" w:type="dxa"/>
            <w:vMerge w:val="restart"/>
            <w:tcBorders>
              <w:top w:val="nil"/>
              <w:left w:val="single" w:sz="8" w:space="0" w:color="auto"/>
              <w:bottom w:val="single" w:sz="8" w:space="0" w:color="000000"/>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100</w:t>
            </w:r>
          </w:p>
        </w:tc>
      </w:tr>
      <w:tr w:rsidR="004B5927" w:rsidRPr="00A57642" w:rsidTr="0018271E">
        <w:trPr>
          <w:trHeight w:val="509"/>
        </w:trPr>
        <w:tc>
          <w:tcPr>
            <w:tcW w:w="959" w:type="dxa"/>
            <w:vMerge/>
            <w:tcBorders>
              <w:top w:val="nil"/>
              <w:left w:val="single" w:sz="8" w:space="0" w:color="auto"/>
              <w:bottom w:val="single" w:sz="8" w:space="0" w:color="000000"/>
              <w:right w:val="single" w:sz="8" w:space="0" w:color="auto"/>
            </w:tcBorders>
            <w:hideMark/>
          </w:tcPr>
          <w:p w:rsidR="004B5927" w:rsidRPr="00A57642" w:rsidRDefault="004B5927" w:rsidP="00A57642">
            <w:pPr>
              <w:spacing w:after="0"/>
              <w:rPr>
                <w:rFonts w:ascii="Times New Roman" w:hAnsi="Times New Roman" w:cs="Times New Roman"/>
                <w:sz w:val="18"/>
                <w:szCs w:val="18"/>
              </w:rPr>
            </w:pPr>
          </w:p>
        </w:tc>
        <w:tc>
          <w:tcPr>
            <w:tcW w:w="4961" w:type="dxa"/>
            <w:vMerge/>
            <w:tcBorders>
              <w:top w:val="nil"/>
              <w:left w:val="single" w:sz="8" w:space="0" w:color="auto"/>
              <w:bottom w:val="single" w:sz="8" w:space="0" w:color="000000"/>
              <w:right w:val="single" w:sz="8" w:space="0" w:color="auto"/>
            </w:tcBorders>
            <w:hideMark/>
          </w:tcPr>
          <w:p w:rsidR="004B5927" w:rsidRPr="00A57642" w:rsidRDefault="004B5927" w:rsidP="00A57642">
            <w:pPr>
              <w:spacing w:after="0"/>
              <w:rPr>
                <w:rFonts w:ascii="Times New Roman" w:hAnsi="Times New Roman" w:cs="Times New Roman"/>
                <w:sz w:val="18"/>
                <w:szCs w:val="18"/>
              </w:rPr>
            </w:pPr>
          </w:p>
        </w:tc>
        <w:tc>
          <w:tcPr>
            <w:tcW w:w="1143" w:type="dxa"/>
            <w:vMerge/>
            <w:tcBorders>
              <w:top w:val="nil"/>
              <w:left w:val="single" w:sz="8" w:space="0" w:color="auto"/>
              <w:bottom w:val="single" w:sz="8" w:space="0" w:color="000000"/>
              <w:right w:val="single" w:sz="8" w:space="0" w:color="auto"/>
            </w:tcBorders>
            <w:hideMark/>
          </w:tcPr>
          <w:p w:rsidR="004B5927" w:rsidRPr="00A57642" w:rsidRDefault="004B5927" w:rsidP="00A57642">
            <w:pPr>
              <w:spacing w:after="0"/>
              <w:rPr>
                <w:rFonts w:ascii="Times New Roman" w:hAnsi="Times New Roman" w:cs="Times New Roman"/>
                <w:sz w:val="18"/>
                <w:szCs w:val="18"/>
              </w:rPr>
            </w:pPr>
          </w:p>
        </w:tc>
        <w:tc>
          <w:tcPr>
            <w:tcW w:w="1216" w:type="dxa"/>
            <w:vMerge/>
            <w:tcBorders>
              <w:top w:val="nil"/>
              <w:left w:val="single" w:sz="8" w:space="0" w:color="auto"/>
              <w:bottom w:val="single" w:sz="8" w:space="0" w:color="000000"/>
              <w:right w:val="single" w:sz="8" w:space="0" w:color="auto"/>
            </w:tcBorders>
            <w:hideMark/>
          </w:tcPr>
          <w:p w:rsidR="004B5927" w:rsidRPr="00A57642" w:rsidRDefault="004B5927" w:rsidP="00A57642">
            <w:pPr>
              <w:spacing w:after="0"/>
              <w:rPr>
                <w:rFonts w:ascii="Times New Roman" w:hAnsi="Times New Roman" w:cs="Times New Roman"/>
                <w:sz w:val="18"/>
                <w:szCs w:val="18"/>
              </w:rPr>
            </w:pPr>
          </w:p>
        </w:tc>
        <w:tc>
          <w:tcPr>
            <w:tcW w:w="1071" w:type="dxa"/>
            <w:vMerge/>
            <w:tcBorders>
              <w:top w:val="nil"/>
              <w:left w:val="single" w:sz="8" w:space="0" w:color="auto"/>
              <w:bottom w:val="single" w:sz="8" w:space="0" w:color="000000"/>
              <w:right w:val="single" w:sz="8" w:space="0" w:color="auto"/>
            </w:tcBorders>
            <w:hideMark/>
          </w:tcPr>
          <w:p w:rsidR="004B5927" w:rsidRPr="00A57642" w:rsidRDefault="004B5927" w:rsidP="00A57642">
            <w:pPr>
              <w:spacing w:after="0"/>
              <w:rPr>
                <w:rFonts w:ascii="Times New Roman" w:hAnsi="Times New Roman" w:cs="Times New Roman"/>
                <w:sz w:val="18"/>
                <w:szCs w:val="18"/>
              </w:rPr>
            </w:pPr>
          </w:p>
        </w:tc>
        <w:tc>
          <w:tcPr>
            <w:tcW w:w="1071" w:type="dxa"/>
            <w:vMerge/>
            <w:tcBorders>
              <w:top w:val="nil"/>
              <w:left w:val="single" w:sz="8" w:space="0" w:color="auto"/>
              <w:bottom w:val="single" w:sz="8" w:space="0" w:color="000000"/>
              <w:right w:val="single" w:sz="8" w:space="0" w:color="auto"/>
            </w:tcBorders>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 Едрово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1079,53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1079,53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30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405,56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37,57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405,56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37,57</w:t>
            </w:r>
          </w:p>
        </w:tc>
      </w:tr>
      <w:tr w:rsidR="004B5927" w:rsidRPr="00A57642" w:rsidTr="0018271E">
        <w:trPr>
          <w:trHeight w:val="258"/>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Общественно-деловые зоны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0,63</w:t>
            </w:r>
          </w:p>
        </w:tc>
      </w:tr>
      <w:tr w:rsidR="004B5927" w:rsidRPr="00A57642" w:rsidTr="0018271E">
        <w:trPr>
          <w:trHeight w:val="27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Коммунально-складская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39,14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39,14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3,63</w:t>
            </w:r>
          </w:p>
        </w:tc>
      </w:tr>
      <w:tr w:rsidR="004B5927" w:rsidRPr="00A57642" w:rsidTr="0018271E">
        <w:trPr>
          <w:trHeight w:val="252"/>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112,47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112,47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10,42</w:t>
            </w:r>
          </w:p>
        </w:tc>
      </w:tr>
      <w:tr w:rsidR="004B5927" w:rsidRPr="00A57642" w:rsidTr="0018271E">
        <w:trPr>
          <w:trHeight w:val="26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98,15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9,09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98,15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9,09</w:t>
            </w:r>
          </w:p>
        </w:tc>
      </w:tr>
      <w:tr w:rsidR="004B5927" w:rsidRPr="00A57642" w:rsidTr="0018271E">
        <w:trPr>
          <w:trHeight w:val="25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414,36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38,38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414,36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38,38</w:t>
            </w:r>
          </w:p>
        </w:tc>
      </w:tr>
      <w:tr w:rsidR="004B5927" w:rsidRPr="00A57642" w:rsidTr="0018271E">
        <w:trPr>
          <w:trHeight w:val="68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озелененных территорий общего пользования (лесопарки, парки, сады, скверы, бульвары, городские леса)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0,02</w:t>
            </w:r>
          </w:p>
        </w:tc>
      </w:tr>
      <w:tr w:rsidR="004B5927" w:rsidRPr="00A57642" w:rsidTr="0018271E">
        <w:trPr>
          <w:trHeight w:val="27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кладбищ</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0,26</w:t>
            </w:r>
          </w:p>
        </w:tc>
      </w:tr>
      <w:tr w:rsidR="004B5927" w:rsidRPr="00A57642" w:rsidTr="0018271E">
        <w:trPr>
          <w:trHeight w:val="24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Афанасово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66,13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66,13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6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19,05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28,81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19,05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28,81</w:t>
            </w:r>
          </w:p>
        </w:tc>
      </w:tr>
      <w:tr w:rsidR="004B5927" w:rsidRPr="00A57642" w:rsidTr="0018271E">
        <w:trPr>
          <w:trHeight w:val="25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1,75</w:t>
            </w:r>
          </w:p>
        </w:tc>
      </w:tr>
      <w:tr w:rsidR="004B5927" w:rsidRPr="00A57642" w:rsidTr="0018271E">
        <w:trPr>
          <w:trHeight w:val="27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43,55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65,86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43,55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65,86</w:t>
            </w:r>
          </w:p>
        </w:tc>
      </w:tr>
      <w:tr w:rsidR="004B5927" w:rsidRPr="00A57642" w:rsidTr="0018271E">
        <w:trPr>
          <w:trHeight w:val="26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3,58</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Бель</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36,48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37,02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w:t>
            </w:r>
          </w:p>
        </w:tc>
      </w:tr>
      <w:tr w:rsidR="004B5927" w:rsidRPr="00A57642" w:rsidTr="0018271E">
        <w:trPr>
          <w:trHeight w:val="35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24,95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68,39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24,95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67,40</w:t>
            </w:r>
          </w:p>
        </w:tc>
      </w:tr>
      <w:tr w:rsidR="004B5927" w:rsidRPr="00A57642" w:rsidTr="0018271E">
        <w:trPr>
          <w:trHeight w:val="28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10,34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28,34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10,34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27,93</w:t>
            </w:r>
          </w:p>
        </w:tc>
      </w:tr>
      <w:tr w:rsidR="004B5927" w:rsidRPr="00A57642" w:rsidTr="0018271E">
        <w:trPr>
          <w:trHeight w:val="28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2,65</w:t>
            </w:r>
          </w:p>
        </w:tc>
      </w:tr>
      <w:tr w:rsidR="004B5927" w:rsidRPr="00A57642" w:rsidTr="0018271E">
        <w:trPr>
          <w:trHeight w:val="28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кладбищ</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0,58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2,03</w:t>
            </w:r>
          </w:p>
        </w:tc>
      </w:tr>
      <w:tr w:rsidR="004B5927" w:rsidRPr="00A57642" w:rsidTr="0018271E">
        <w:trPr>
          <w:trHeight w:val="28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w:t>
            </w:r>
          </w:p>
        </w:tc>
        <w:tc>
          <w:tcPr>
            <w:tcW w:w="496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Большое Носакино</w:t>
            </w:r>
          </w:p>
        </w:tc>
        <w:tc>
          <w:tcPr>
            <w:tcW w:w="1143"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108,73</w:t>
            </w:r>
          </w:p>
        </w:tc>
        <w:tc>
          <w:tcPr>
            <w:tcW w:w="1216"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108,73</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8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w:t>
            </w:r>
          </w:p>
        </w:tc>
        <w:tc>
          <w:tcPr>
            <w:tcW w:w="496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86,51</w:t>
            </w:r>
          </w:p>
        </w:tc>
        <w:tc>
          <w:tcPr>
            <w:tcW w:w="1216"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79,56</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86,51</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79,56</w:t>
            </w:r>
          </w:p>
        </w:tc>
      </w:tr>
      <w:tr w:rsidR="004B5927" w:rsidRPr="00A57642" w:rsidTr="0018271E">
        <w:trPr>
          <w:trHeight w:val="28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4.2</w:t>
            </w:r>
          </w:p>
        </w:tc>
        <w:tc>
          <w:tcPr>
            <w:tcW w:w="496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Общественно-деловые зоны</w:t>
            </w:r>
          </w:p>
        </w:tc>
        <w:tc>
          <w:tcPr>
            <w:tcW w:w="1143"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13,07</w:t>
            </w:r>
          </w:p>
        </w:tc>
        <w:tc>
          <w:tcPr>
            <w:tcW w:w="1216"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12,02</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13,07</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12,02</w:t>
            </w:r>
          </w:p>
        </w:tc>
      </w:tr>
      <w:tr w:rsidR="004B5927" w:rsidRPr="00A57642" w:rsidTr="0018271E">
        <w:trPr>
          <w:trHeight w:val="276"/>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4.3</w:t>
            </w:r>
          </w:p>
        </w:tc>
        <w:tc>
          <w:tcPr>
            <w:tcW w:w="496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Коммунально-складская зона</w:t>
            </w:r>
          </w:p>
        </w:tc>
        <w:tc>
          <w:tcPr>
            <w:tcW w:w="1143"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0,89</w:t>
            </w:r>
          </w:p>
        </w:tc>
        <w:tc>
          <w:tcPr>
            <w:tcW w:w="1216"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0,82</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0,89</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0,82</w:t>
            </w:r>
          </w:p>
        </w:tc>
      </w:tr>
      <w:tr w:rsidR="004B5927" w:rsidRPr="00A57642" w:rsidTr="0018271E">
        <w:trPr>
          <w:trHeight w:val="26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4.4</w:t>
            </w:r>
          </w:p>
        </w:tc>
        <w:tc>
          <w:tcPr>
            <w:tcW w:w="496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3,06</w:t>
            </w:r>
          </w:p>
        </w:tc>
        <w:tc>
          <w:tcPr>
            <w:tcW w:w="1216"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2,81</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3,06</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2,81</w:t>
            </w:r>
          </w:p>
        </w:tc>
      </w:tr>
      <w:tr w:rsidR="004B5927" w:rsidRPr="00A57642" w:rsidTr="0018271E">
        <w:trPr>
          <w:trHeight w:val="680"/>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4.5</w:t>
            </w:r>
          </w:p>
        </w:tc>
        <w:tc>
          <w:tcPr>
            <w:tcW w:w="496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озелененных территорий общего пользования (лесопарки, парки, сады, скверы, бульвары, городские леса)</w:t>
            </w:r>
          </w:p>
        </w:tc>
        <w:tc>
          <w:tcPr>
            <w:tcW w:w="1143"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3,16</w:t>
            </w:r>
          </w:p>
        </w:tc>
        <w:tc>
          <w:tcPr>
            <w:tcW w:w="1216"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2,91</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3,16</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4.6</w:t>
            </w:r>
          </w:p>
        </w:tc>
        <w:tc>
          <w:tcPr>
            <w:tcW w:w="496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отдыха</w:t>
            </w:r>
          </w:p>
        </w:tc>
        <w:tc>
          <w:tcPr>
            <w:tcW w:w="1143"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0,42</w:t>
            </w:r>
          </w:p>
        </w:tc>
        <w:tc>
          <w:tcPr>
            <w:tcW w:w="1216"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0,39</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0,42</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0,39</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w:t>
            </w:r>
          </w:p>
        </w:tc>
        <w:tc>
          <w:tcPr>
            <w:tcW w:w="496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1,62</w:t>
            </w:r>
          </w:p>
        </w:tc>
        <w:tc>
          <w:tcPr>
            <w:tcW w:w="1216"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1,49</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1,62</w:t>
            </w:r>
          </w:p>
        </w:tc>
        <w:tc>
          <w:tcPr>
            <w:tcW w:w="1071" w:type="dxa"/>
            <w:tcBorders>
              <w:top w:val="nil"/>
              <w:left w:val="nil"/>
              <w:bottom w:val="single" w:sz="8" w:space="0" w:color="auto"/>
              <w:right w:val="single" w:sz="8" w:space="0" w:color="auto"/>
            </w:tcBorders>
            <w:shd w:val="clear" w:color="000000" w:fill="FFFFFF"/>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1,49</w:t>
            </w:r>
          </w:p>
        </w:tc>
      </w:tr>
      <w:tr w:rsidR="004B5927" w:rsidRPr="00A57642" w:rsidTr="0018271E">
        <w:trPr>
          <w:trHeight w:val="304"/>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Ванютино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21,43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21,43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6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7,67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35,79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7,67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35,79</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5,79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5,79</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53,66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53,66</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4,76</w:t>
            </w:r>
          </w:p>
        </w:tc>
      </w:tr>
      <w:tr w:rsidR="004B5927" w:rsidRPr="00A57642" w:rsidTr="0018271E">
        <w:trPr>
          <w:trHeight w:val="242"/>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Гвоздки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91,25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91,25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7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32,24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35,33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32,24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35,33</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6,35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6,96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6,35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6,96</w:t>
            </w:r>
          </w:p>
        </w:tc>
      </w:tr>
      <w:tr w:rsidR="004B5927" w:rsidRPr="00A57642" w:rsidTr="0018271E">
        <w:trPr>
          <w:trHeight w:val="33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48,64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53,30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48,64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53,30</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4,41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4,41</w:t>
            </w:r>
          </w:p>
        </w:tc>
      </w:tr>
      <w:tr w:rsidR="004B5927" w:rsidRPr="00A57642" w:rsidTr="0018271E">
        <w:trPr>
          <w:trHeight w:val="221"/>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Добывалово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56,38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56,38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8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62,97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62,97</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Общественно-деловые зоны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0,18</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35,85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35,85</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0,57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0,57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1,01</w:t>
            </w:r>
          </w:p>
        </w:tc>
      </w:tr>
      <w:tr w:rsidR="004B5927" w:rsidRPr="00A57642" w:rsidTr="0018271E">
        <w:trPr>
          <w:trHeight w:val="261"/>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Зелёная Роща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64,93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64,93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6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37,42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37,42</w:t>
            </w:r>
          </w:p>
        </w:tc>
      </w:tr>
      <w:tr w:rsidR="004B5927" w:rsidRPr="00A57642" w:rsidTr="0018271E">
        <w:trPr>
          <w:trHeight w:val="28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специализированной общественной застройки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32,42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49,93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32,42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49,93</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Общественно-деловые зоны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0,20</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Коммунально-складская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7,88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12,14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7,88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12,14</w:t>
            </w:r>
          </w:p>
        </w:tc>
      </w:tr>
      <w:tr w:rsidR="004B5927" w:rsidRPr="00A57642" w:rsidTr="0018271E">
        <w:trPr>
          <w:trHeight w:val="30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Костелёво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99,9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99,9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52"/>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18,02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18,04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18,02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18,04</w:t>
            </w:r>
          </w:p>
        </w:tc>
      </w:tr>
      <w:tr w:rsidR="004B5927" w:rsidRPr="00A57642" w:rsidTr="0018271E">
        <w:trPr>
          <w:trHeight w:val="33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75,03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75,11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75,03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75,11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6,85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6,86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6,85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6,86</w:t>
            </w:r>
          </w:p>
        </w:tc>
      </w:tr>
      <w:tr w:rsidR="004B5927" w:rsidRPr="00A57642" w:rsidTr="0018271E">
        <w:trPr>
          <w:trHeight w:val="30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Красилово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151.87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151.87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30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104,94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69,10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104,94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69,10</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отдыха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Коммунально-складская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0,02</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10.5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42,4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27,92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42,4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27,92</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10.6</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1,11</w:t>
            </w:r>
          </w:p>
        </w:tc>
      </w:tr>
      <w:tr w:rsidR="004B5927" w:rsidRPr="00A57642" w:rsidTr="0018271E">
        <w:trPr>
          <w:trHeight w:val="29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Макушино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79,45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79,45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2"/>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20,35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25,61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20,35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25,61</w:t>
            </w:r>
          </w:p>
        </w:tc>
      </w:tr>
      <w:tr w:rsidR="004B5927" w:rsidRPr="00A57642" w:rsidTr="0018271E">
        <w:trPr>
          <w:trHeight w:val="252"/>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40,48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50,95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40,48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50,95</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18,62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23,44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18,62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23,44</w:t>
            </w:r>
          </w:p>
        </w:tc>
      </w:tr>
      <w:tr w:rsidR="004B5927" w:rsidRPr="00A57642" w:rsidTr="0018271E">
        <w:trPr>
          <w:trHeight w:val="23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Марково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10,58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35,50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10,58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35,50</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8,39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8,39</w:t>
            </w:r>
          </w:p>
        </w:tc>
      </w:tr>
      <w:tr w:rsidR="004B5927" w:rsidRPr="00A57642" w:rsidTr="0018271E">
        <w:trPr>
          <w:trHeight w:val="32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8,97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30,10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8,97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30,10</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7,35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24,66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7,35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24,66</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1,34</w:t>
            </w:r>
          </w:p>
        </w:tc>
      </w:tr>
      <w:tr w:rsidR="004B5927" w:rsidRPr="00A57642" w:rsidTr="0018271E">
        <w:trPr>
          <w:trHeight w:val="24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Наволок</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70,45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70,45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3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31,36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44,51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31,36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44,51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Общественно-деловые зоны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0,30</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16,18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16,18</w:t>
            </w:r>
          </w:p>
        </w:tc>
      </w:tr>
      <w:tr w:rsidR="004B5927" w:rsidRPr="00A57642" w:rsidTr="0018271E">
        <w:trPr>
          <w:trHeight w:val="29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27,82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27,82</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9,20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9,20</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13.6</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1,99</w:t>
            </w:r>
          </w:p>
        </w:tc>
      </w:tr>
      <w:tr w:rsidR="004B5927" w:rsidRPr="00A57642" w:rsidTr="0018271E">
        <w:trPr>
          <w:trHeight w:val="21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Новинка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74,46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74,46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11"/>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22,87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30,71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22,87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30,71</w:t>
            </w:r>
          </w:p>
        </w:tc>
      </w:tr>
      <w:tr w:rsidR="004B5927" w:rsidRPr="00A57642" w:rsidTr="0018271E">
        <w:trPr>
          <w:trHeight w:val="23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35,91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48,23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35,91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48,23</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14,76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19,82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14,76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19,82</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1,24</w:t>
            </w:r>
          </w:p>
        </w:tc>
      </w:tr>
      <w:tr w:rsidR="004B5927" w:rsidRPr="00A57642" w:rsidTr="0018271E">
        <w:trPr>
          <w:trHeight w:val="29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Новая Ситенка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150,69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150,69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8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89,43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59,35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108,41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71,94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Общественно-деловые зоны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0,26</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отдыха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0,90</w:t>
            </w:r>
          </w:p>
        </w:tc>
      </w:tr>
      <w:tr w:rsidR="004B5927" w:rsidRPr="00A57642" w:rsidTr="0018271E">
        <w:trPr>
          <w:trHeight w:val="206"/>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24,16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16,03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5,18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35,35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23,46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35,35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23,46</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Плав</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128,28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128,28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6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115,52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90,05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115,52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90,05</w:t>
            </w:r>
          </w:p>
        </w:tc>
      </w:tr>
      <w:tr w:rsidR="004B5927" w:rsidRPr="00A57642" w:rsidTr="0018271E">
        <w:trPr>
          <w:trHeight w:val="288"/>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1,50</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7,41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7,41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Речка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7,61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7,61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5,87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77,14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5,87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77,14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22,86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22,86</w:t>
            </w:r>
          </w:p>
        </w:tc>
      </w:tr>
      <w:tr w:rsidR="004B5927" w:rsidRPr="00A57642" w:rsidTr="0018271E">
        <w:trPr>
          <w:trHeight w:val="19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Рядчино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100,23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100,23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33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53,01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52,89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53,01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52,89</w:t>
            </w:r>
          </w:p>
        </w:tc>
      </w:tr>
      <w:tr w:rsidR="004B5927" w:rsidRPr="00A57642" w:rsidTr="0018271E">
        <w:trPr>
          <w:trHeight w:val="2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34,24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34,16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34,24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34,16</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12,57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12,54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12,57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12,54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0,41</w:t>
            </w:r>
          </w:p>
        </w:tc>
      </w:tr>
      <w:tr w:rsidR="004B5927" w:rsidRPr="00A57642" w:rsidTr="0018271E">
        <w:trPr>
          <w:trHeight w:val="27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Селище</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177,3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177,3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6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68,27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38,51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68,27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38,51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1,78</w:t>
            </w:r>
          </w:p>
        </w:tc>
      </w:tr>
      <w:tr w:rsidR="004B5927" w:rsidRPr="00A57642" w:rsidTr="0018271E">
        <w:trPr>
          <w:trHeight w:val="23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19.3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28,07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15,83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28,07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15,83</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76,51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43,15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76,51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43,15</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0,73</w:t>
            </w:r>
          </w:p>
        </w:tc>
      </w:tr>
      <w:tr w:rsidR="004B5927" w:rsidRPr="00A57642" w:rsidTr="0018271E">
        <w:trPr>
          <w:trHeight w:val="29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Семёнова Гора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38,92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38,92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312"/>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24,06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61,82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24,06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61,82</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14,23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36,56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14,23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36,56</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1,62</w:t>
            </w:r>
          </w:p>
        </w:tc>
      </w:tr>
      <w:tr w:rsidR="004B5927" w:rsidRPr="00A57642" w:rsidTr="0018271E">
        <w:trPr>
          <w:trHeight w:val="229"/>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Среднее Носакино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23,58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23,58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46"/>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11,28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47,84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11,28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47,84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Коммунально-складская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0,11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0,47</w:t>
            </w:r>
          </w:p>
        </w:tc>
      </w:tr>
      <w:tr w:rsidR="004B5927" w:rsidRPr="00A57642" w:rsidTr="0018271E">
        <w:trPr>
          <w:trHeight w:val="2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27,57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27,57</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4,58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19,42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4,58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19,42</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4,71</w:t>
            </w:r>
          </w:p>
        </w:tc>
      </w:tr>
      <w:tr w:rsidR="004B5927" w:rsidRPr="00A57642" w:rsidTr="0018271E">
        <w:trPr>
          <w:trHeight w:val="27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Старая Ситенка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57,69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57,69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8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18,41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31,91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18,41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31,91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Общественно-деловые зоны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Коммунально-складская зона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36,48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63,23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36,48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63,23</w:t>
            </w:r>
          </w:p>
        </w:tc>
      </w:tr>
      <w:tr w:rsidR="004B5927" w:rsidRPr="00A57642" w:rsidTr="0018271E">
        <w:trPr>
          <w:trHeight w:val="281"/>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Старина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61,6</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7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18,73</w:t>
            </w:r>
          </w:p>
        </w:tc>
        <w:tc>
          <w:tcPr>
            <w:tcW w:w="1216"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30,41</w:t>
            </w:r>
          </w:p>
        </w:tc>
        <w:tc>
          <w:tcPr>
            <w:tcW w:w="107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18,73</w:t>
            </w:r>
          </w:p>
        </w:tc>
        <w:tc>
          <w:tcPr>
            <w:tcW w:w="107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30,41</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Производственная зона</w:t>
            </w:r>
          </w:p>
        </w:tc>
        <w:tc>
          <w:tcPr>
            <w:tcW w:w="1143"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3,97</w:t>
            </w:r>
          </w:p>
        </w:tc>
        <w:tc>
          <w:tcPr>
            <w:tcW w:w="1216"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6,44</w:t>
            </w:r>
          </w:p>
        </w:tc>
        <w:tc>
          <w:tcPr>
            <w:tcW w:w="107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3,97</w:t>
            </w:r>
          </w:p>
        </w:tc>
        <w:tc>
          <w:tcPr>
            <w:tcW w:w="107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36,94</w:t>
            </w:r>
          </w:p>
        </w:tc>
        <w:tc>
          <w:tcPr>
            <w:tcW w:w="1216"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59,97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36,94</w:t>
            </w:r>
          </w:p>
        </w:tc>
        <w:tc>
          <w:tcPr>
            <w:tcW w:w="107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59,97</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1,96</w:t>
            </w:r>
          </w:p>
        </w:tc>
        <w:tc>
          <w:tcPr>
            <w:tcW w:w="1216"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1,96</w:t>
            </w:r>
          </w:p>
        </w:tc>
        <w:tc>
          <w:tcPr>
            <w:tcW w:w="1071" w:type="dxa"/>
            <w:tcBorders>
              <w:top w:val="nil"/>
              <w:left w:val="nil"/>
              <w:bottom w:val="single" w:sz="8" w:space="0" w:color="auto"/>
              <w:right w:val="single" w:sz="8" w:space="0" w:color="auto"/>
            </w:tcBorders>
            <w:shd w:val="clear" w:color="auto" w:fill="auto"/>
            <w:vAlign w:val="bottom"/>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3,18</w:t>
            </w:r>
          </w:p>
        </w:tc>
      </w:tr>
      <w:tr w:rsidR="004B5927" w:rsidRPr="00A57642" w:rsidTr="0018271E">
        <w:trPr>
          <w:trHeight w:val="230"/>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Старово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22,8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10"/>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13,44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58,95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13,44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58,95</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Общественно-деловые зоны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0,05</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0,22</w:t>
            </w:r>
          </w:p>
        </w:tc>
      </w:tr>
      <w:tr w:rsidR="004B5927" w:rsidRPr="00A57642" w:rsidTr="0018271E">
        <w:trPr>
          <w:trHeight w:val="321"/>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Зона сельскохозяйственного использования </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5,26</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5,26</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7,18</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31,49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7,18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31,49</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0,93</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4,08</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0,93</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4,08</w:t>
            </w:r>
          </w:p>
        </w:tc>
      </w:tr>
      <w:tr w:rsidR="004B5927" w:rsidRPr="00A57642" w:rsidTr="0018271E">
        <w:trPr>
          <w:trHeight w:val="25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Труфаново</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87,54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87,54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37"/>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33,57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38,35</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33,57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38,35</w:t>
            </w:r>
          </w:p>
        </w:tc>
      </w:tr>
      <w:tr w:rsidR="004B5927" w:rsidRPr="00A57642" w:rsidTr="0018271E">
        <w:trPr>
          <w:trHeight w:val="274"/>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12,29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14,04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12,29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14,04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41,27</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47,14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41,27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47,14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0,47</w:t>
            </w:r>
          </w:p>
        </w:tc>
      </w:tr>
      <w:tr w:rsidR="004B5927" w:rsidRPr="00A57642" w:rsidTr="0018271E">
        <w:trPr>
          <w:trHeight w:val="33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Харитониха</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96,59</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96,59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3"/>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26.1</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застройки индивидуальными жилыми домами</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32,52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33,67</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32,52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33,67</w:t>
            </w:r>
          </w:p>
        </w:tc>
      </w:tr>
      <w:tr w:rsidR="004B5927" w:rsidRPr="00A57642" w:rsidTr="0018271E">
        <w:trPr>
          <w:trHeight w:val="211"/>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26.2</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сельскохозяйственного использования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16,71</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17,30</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16,71</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17,30</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26.3</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рекреационного назначения</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45,92</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47,54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45,92</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47,54</w:t>
            </w:r>
          </w:p>
        </w:tc>
      </w:tr>
      <w:tr w:rsidR="004B5927" w:rsidRPr="00A57642" w:rsidTr="0018271E">
        <w:trPr>
          <w:trHeight w:val="315"/>
        </w:trPr>
        <w:tc>
          <w:tcPr>
            <w:tcW w:w="959" w:type="dxa"/>
            <w:tcBorders>
              <w:top w:val="nil"/>
              <w:left w:val="single" w:sz="8" w:space="0" w:color="auto"/>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26.4</w:t>
            </w:r>
          </w:p>
        </w:tc>
        <w:tc>
          <w:tcPr>
            <w:tcW w:w="496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Зона транспортной инфраструктуры</w:t>
            </w:r>
          </w:p>
        </w:tc>
        <w:tc>
          <w:tcPr>
            <w:tcW w:w="1143"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1,44</w:t>
            </w:r>
          </w:p>
        </w:tc>
        <w:tc>
          <w:tcPr>
            <w:tcW w:w="1216"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1,49</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1,44</w:t>
            </w:r>
          </w:p>
        </w:tc>
        <w:tc>
          <w:tcPr>
            <w:tcW w:w="1071" w:type="dxa"/>
            <w:tcBorders>
              <w:top w:val="nil"/>
              <w:left w:val="nil"/>
              <w:bottom w:val="single" w:sz="8" w:space="0" w:color="auto"/>
              <w:right w:val="single" w:sz="8" w:space="0" w:color="auto"/>
            </w:tcBorders>
            <w:shd w:val="clear" w:color="auto" w:fill="auto"/>
            <w:hideMark/>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1,49</w:t>
            </w:r>
          </w:p>
        </w:tc>
      </w:tr>
    </w:tbl>
    <w:p w:rsidR="004B5927" w:rsidRPr="00A57642" w:rsidRDefault="004B5927" w:rsidP="00A57642">
      <w:pPr>
        <w:spacing w:after="0"/>
        <w:jc w:val="both"/>
        <w:rPr>
          <w:rFonts w:ascii="Times New Roman" w:hAnsi="Times New Roman" w:cs="Times New Roman"/>
          <w:sz w:val="20"/>
          <w:szCs w:val="20"/>
        </w:rPr>
      </w:pPr>
      <w:bookmarkStart w:id="105" w:name="_Toc388346996"/>
      <w:bookmarkStart w:id="106" w:name="_Toc392165504"/>
      <w:bookmarkStart w:id="107" w:name="_Toc433618551"/>
      <w:bookmarkStart w:id="108" w:name="_Toc151368421"/>
      <w:bookmarkStart w:id="109" w:name="_Toc289160322"/>
      <w:r w:rsidRPr="00A57642">
        <w:rPr>
          <w:rFonts w:ascii="Times New Roman" w:hAnsi="Times New Roman" w:cs="Times New Roman"/>
          <w:sz w:val="20"/>
          <w:szCs w:val="20"/>
        </w:rPr>
        <w:t>8. Охрана окружающей среды</w:t>
      </w:r>
      <w:bookmarkEnd w:id="105"/>
      <w:bookmarkEnd w:id="106"/>
      <w:bookmarkEnd w:id="107"/>
      <w:bookmarkEnd w:id="108"/>
    </w:p>
    <w:p w:rsidR="004B5927" w:rsidRPr="00A57642" w:rsidRDefault="004B5927" w:rsidP="00A57642">
      <w:pPr>
        <w:spacing w:after="0"/>
        <w:jc w:val="both"/>
        <w:rPr>
          <w:rFonts w:ascii="Times New Roman" w:hAnsi="Times New Roman" w:cs="Times New Roman"/>
          <w:sz w:val="20"/>
          <w:szCs w:val="20"/>
        </w:rPr>
      </w:pPr>
      <w:bookmarkStart w:id="110" w:name="_Toc392165490"/>
      <w:r w:rsidRPr="00A57642">
        <w:rPr>
          <w:rFonts w:ascii="Times New Roman" w:hAnsi="Times New Roman" w:cs="Times New Roman"/>
          <w:sz w:val="20"/>
          <w:szCs w:val="20"/>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Закон «Об охране окружающей среды» №7-ФЗ от 10 января </w:t>
      </w:r>
      <w:smartTag w:uri="urn:schemas-microsoft-com:office:smarttags" w:element="metricconverter">
        <w:smartTagPr>
          <w:attr w:name="ProductID" w:val="2002 г"/>
        </w:smartTagPr>
        <w:r w:rsidRPr="00A57642">
          <w:rPr>
            <w:rFonts w:ascii="Times New Roman" w:hAnsi="Times New Roman" w:cs="Times New Roman"/>
            <w:sz w:val="20"/>
            <w:szCs w:val="20"/>
          </w:rPr>
          <w:t>2002 г</w:t>
        </w:r>
      </w:smartTag>
      <w:r w:rsidRPr="00A57642">
        <w:rPr>
          <w:rFonts w:ascii="Times New Roman" w:hAnsi="Times New Roman" w:cs="Times New Roman"/>
          <w:sz w:val="20"/>
          <w:szCs w:val="20"/>
        </w:rPr>
        <w:t xml:space="preserve">. (с изменениями на 04.08.2023 </w:t>
      </w:r>
      <w:hyperlink r:id="rId159" w:anchor="dst100216" w:history="1">
        <w:r w:rsidRPr="00A57642">
          <w:rPr>
            <w:rFonts w:ascii="Times New Roman" w:hAnsi="Times New Roman" w:cs="Times New Roman"/>
            <w:sz w:val="20"/>
            <w:szCs w:val="20"/>
          </w:rPr>
          <w:t>№ 451-ФЗ</w:t>
        </w:r>
      </w:hyperlink>
      <w:r w:rsidRPr="00A57642">
        <w:rPr>
          <w:rFonts w:ascii="Times New Roman" w:hAnsi="Times New Roman" w:cs="Times New Roman"/>
          <w:sz w:val="20"/>
          <w:szCs w:val="20"/>
        </w:rPr>
        <w:t xml:space="preserve">) обязывает при планировании и застройке городских и сельских поселений соблюдать требования в области охраны окружающей среды, принимать меры по санитарной очистке, обезвреживанию и безопасному размещению отходов производства и потребления, соблюдать нормативы допустимых выбросов и сбросов веществ и микроорганизмов, а также по восстановлению природной среды, рекультивации земель, благоустройству территорий и иные меры по </w:t>
      </w:r>
      <w:r w:rsidRPr="00A57642">
        <w:rPr>
          <w:rFonts w:ascii="Times New Roman" w:hAnsi="Times New Roman" w:cs="Times New Roman"/>
          <w:sz w:val="20"/>
          <w:szCs w:val="20"/>
        </w:rPr>
        <w:lastRenderedPageBreak/>
        <w:t>обеспечению охраны окружающей среды и экологической безопасности в соответствии с законодательством РФ.</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Территория Валдайского муниципального района  и Едровского сельского поселения являются одними из наиболее экологически благополучных  регионов Новгородской области (см. ежегодные Обзоры о состоянии и об охране окружающей среды Новгородской области. Справочное издание. Комитет по охране окружающей среды и природных ресурсов Новгородской области. Великий Новгород).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Экологическая обстановка на территории Едровского  сельского поселения принципиально не изменилась за последние годы.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Основными видами техногенной нагрузки, оказывающей негативное воздействие на природную среду, являются: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жилые зоны населенных пунктов;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транспортные магистрали;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объекты туризма и отдыха;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объекты сельскохозяйственного производства (в первую очередь объекты животноводства и переработки сельскохозяйственной продукции).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Благодаря невысокой численности населения сельского поселения, слабому развитию промышленности и транспорта, высокой лесистости и особенностям циркуляции атмосферы, процессы ухудшения среды обитания характеризуются низкой интенсивностью.</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Общее состояние природной среды сельского поселения определяется состоянием геологической среды, почвенного покрова, поверхностных и подземных вод, воздуха, растительности и других компонентов ландшафта.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 учетом этого вопросы охраны окружающей среды подробно не рассматриваются.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Уровень экологической безопасности и возможность осуществления трудовой деятельности для обеспечения необходимого ему уровня жизни являются определяющими факторами в принятии человеком решения о месте его постоянного проживания.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Стратегическая цель приоритетного направления: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обеспечение экологической безопасности и охраны окружающей среды за счет обеспечения населения поселения  чистой питьевой водой;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улучшения экологической ситуации путем создания на территории эффективной системы сбора, переработки и утилизации коммунальных отходов,  ликвидации всех несанкционированных свалок;</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решение вопросов очистки сточных вод и жидких коммунальных отходов до нормативных требований.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Важными  проблемами в  сфере экологии на территории Едровского  сельского поселения являются: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низкое качество питьевой воды и сопутствующее ему недостаточное развитие системы водоснабжения;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необходимость обеспечения баланса выбытия и воспроизводства лесов с увеличением объемов  лесовосстановительных мероприятий;</w:t>
      </w:r>
    </w:p>
    <w:p w:rsidR="004B5927" w:rsidRPr="002303B6" w:rsidRDefault="004B5927" w:rsidP="00A57642">
      <w:pPr>
        <w:spacing w:after="0"/>
        <w:jc w:val="both"/>
        <w:rPr>
          <w:rFonts w:ascii="Times New Roman" w:hAnsi="Times New Roman" w:cs="Times New Roman"/>
          <w:sz w:val="20"/>
          <w:szCs w:val="20"/>
        </w:rPr>
      </w:pPr>
      <w:r w:rsidRPr="002303B6">
        <w:rPr>
          <w:rFonts w:ascii="Times New Roman" w:hAnsi="Times New Roman" w:cs="Times New Roman"/>
          <w:sz w:val="20"/>
          <w:szCs w:val="20"/>
        </w:rPr>
        <w:t>- необх</w:t>
      </w:r>
      <w:r w:rsidR="003A7EFF" w:rsidRPr="002303B6">
        <w:rPr>
          <w:rFonts w:ascii="Times New Roman" w:hAnsi="Times New Roman" w:cs="Times New Roman"/>
          <w:sz w:val="20"/>
          <w:szCs w:val="20"/>
        </w:rPr>
        <w:t>одимость развития и совершенство</w:t>
      </w:r>
      <w:r w:rsidRPr="002303B6">
        <w:rPr>
          <w:rFonts w:ascii="Times New Roman" w:hAnsi="Times New Roman" w:cs="Times New Roman"/>
          <w:sz w:val="20"/>
          <w:szCs w:val="20"/>
        </w:rPr>
        <w:t xml:space="preserve">вания деятельности  особо охраняемых природных территорий (далее - ООПТ), расположенных на территории </w:t>
      </w:r>
      <w:r w:rsidR="002303B6" w:rsidRPr="002303B6">
        <w:rPr>
          <w:rFonts w:ascii="Times New Roman" w:hAnsi="Times New Roman" w:cs="Times New Roman"/>
          <w:sz w:val="20"/>
          <w:szCs w:val="20"/>
        </w:rPr>
        <w:t>Едровского</w:t>
      </w:r>
      <w:r w:rsidRPr="002303B6">
        <w:rPr>
          <w:rFonts w:ascii="Times New Roman" w:hAnsi="Times New Roman" w:cs="Times New Roman"/>
          <w:sz w:val="20"/>
          <w:szCs w:val="20"/>
        </w:rPr>
        <w:t xml:space="preserve"> сельского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недостаточное количество и состояние объектов по сортировке твердых коммунальных отходов и решение вопросов сбора, переработки и утилизации коммунальных отходов на территории района и области в целом;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неудовлетворительное состояние объектов сбора и очистки сточных вод.</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Для решения задач в области улучшения экологического состояния в районе планируется участие Валдайского муниципального района в реализации общеобластных  проектных инициатив: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«Реконструкция инфраструктуры населенных пунктов»;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«Формирование комплексной системы обращения с твердыми коммунальными отходами»;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«Формирование современной экологически безопасной среды»;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«Сохранение лесов, в том числе на основе их воспроизводства, на всех участках, вырубленных и погибших лесных насаждений»;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«Сохранение биологического разнообразия»;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«Развитие действующих на территории поселения  производств и поддержка развития малых и средних предприятий».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постоянном контроле Администрации поселения должны быть вопросы проведения экологических мероприятий на производственных объектах и объектах инженерной инфраструктуры (в том числе при  очистке производственных и коммунально - бытовых стоков).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Приоритетными направлениями поселения в области экологической политики являются: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 поэтапное сокращение уровней воздействия на окружающую среду всех антропогенных источников;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создание экологически безопасной и комфортной обстановки в местах проживания, работы и отдыха населения;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сохранение и защита окружающей среды.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Основу действий в этом направлении будут составлять новые методы территориального планирования, землепользования и застройки, учитывающие экологические ограничения.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Выводы: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Экологическая обстановка в Едровском  сельском поселении в настоящее время относительно благополучная и стабильная.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Одними из наиболее важных мероприятий, предлагаемых проектом, являются мероприятия по охране поверхностных вод и почв: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организация и очистка поверхностного стока – прокладка ливневой канализации с установкой очистных сооружений;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канализование объектов, расположенных на территории поселения.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Необходимо оформление и благоустройство рекреационных территорий, организация санитарно-защитных зон.</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Решения генерального плана направлены на обеспечение благоприятной экологической обстановки на территории сельского поселения и экологической безопасности населения.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Администрации Едровского сельского поселения следует обратить внимание на выполнение ряда организационных мероприятий, без которых рекомендации генплана по охране окружающей среды не могут быть реализованы.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Наиболее важными из них являются: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4B5927" w:rsidRPr="00A57642" w:rsidRDefault="004B5927" w:rsidP="00A57642">
      <w:pPr>
        <w:spacing w:after="0"/>
        <w:jc w:val="both"/>
        <w:rPr>
          <w:rFonts w:ascii="Times New Roman" w:hAnsi="Times New Roman" w:cs="Times New Roman"/>
          <w:sz w:val="20"/>
          <w:szCs w:val="20"/>
        </w:rPr>
      </w:pPr>
      <w:bookmarkStart w:id="111" w:name="_Toc151368422"/>
      <w:bookmarkEnd w:id="110"/>
      <w:r w:rsidRPr="00A57642">
        <w:rPr>
          <w:rFonts w:ascii="Times New Roman" w:hAnsi="Times New Roman" w:cs="Times New Roman"/>
          <w:sz w:val="20"/>
          <w:szCs w:val="20"/>
        </w:rPr>
        <w:t>9. Перечень и характеристика факторов риска возникновения чрезвычайных ситуаций природного и техногенного характера</w:t>
      </w:r>
      <w:bookmarkEnd w:id="111"/>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соответствии с п.6 ст.23 Градостроительного кодекса РФ на картах (схемах), содержащихся в документах территориального планирования (генеральных планах) поселений отображаются границы территорий, подверженных риску возникновения чрезвычайных ситуаций природного и техногенного характера и воздействия их последствий, а также границы зон с особыми условиями использования территорий.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На основании ФЗ «О защите населения и территорий от чрезвычайных ситуаций природного и техногенного характера» от 21 декабря 1994 года № 68-ФЗ (с изменениями на 30 декабря 2021 года №459-ФЗ) «чрезвычайная ситуация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террористические;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криминальные;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коммунально-бытового и жилищного характера;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техногенные;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природные;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эпидемиологического характера;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экологические.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По данным Администрации  муниципального образования Едровского сельского поселения наиболее опасной чрезвычайной ситуацией может быть авария на ​газопроводах.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Перечень опасных производственных объектов I, II классов опасности, расположенных на территории Едровского сельского поселения Валдайского района Новгородской области представлен ниже (согласно Схемы территориального планирования Новгородской области в ред. 2023 года) (таблица 9.1.)</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Таблица 9.1.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
        <w:gridCol w:w="1245"/>
        <w:gridCol w:w="880"/>
        <w:gridCol w:w="1229"/>
        <w:gridCol w:w="1529"/>
        <w:gridCol w:w="1260"/>
        <w:gridCol w:w="798"/>
        <w:gridCol w:w="1354"/>
        <w:gridCol w:w="881"/>
      </w:tblGrid>
      <w:tr w:rsidR="004B5927" w:rsidRPr="00A57642" w:rsidTr="0018271E">
        <w:tc>
          <w:tcPr>
            <w:tcW w:w="416"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п/п</w:t>
            </w:r>
          </w:p>
        </w:tc>
        <w:tc>
          <w:tcPr>
            <w:tcW w:w="136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организации</w:t>
            </w:r>
          </w:p>
        </w:tc>
        <w:tc>
          <w:tcPr>
            <w:tcW w:w="95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ИНН</w:t>
            </w:r>
          </w:p>
        </w:tc>
        <w:tc>
          <w:tcPr>
            <w:tcW w:w="134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Регистрационный номер</w:t>
            </w:r>
          </w:p>
        </w:tc>
        <w:tc>
          <w:tcPr>
            <w:tcW w:w="1675"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объекта</w:t>
            </w:r>
          </w:p>
        </w:tc>
        <w:tc>
          <w:tcPr>
            <w:tcW w:w="1376"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Местонахождение объекта</w:t>
            </w:r>
          </w:p>
        </w:tc>
        <w:tc>
          <w:tcPr>
            <w:tcW w:w="862"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Класс опасности</w:t>
            </w:r>
          </w:p>
        </w:tc>
        <w:tc>
          <w:tcPr>
            <w:tcW w:w="148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Тип опасного вещества</w:t>
            </w:r>
          </w:p>
        </w:tc>
        <w:tc>
          <w:tcPr>
            <w:tcW w:w="955"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Количество ОВ, т</w:t>
            </w:r>
          </w:p>
        </w:tc>
      </w:tr>
      <w:tr w:rsidR="004B5927" w:rsidRPr="00A57642" w:rsidTr="0018271E">
        <w:tc>
          <w:tcPr>
            <w:tcW w:w="416"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w:t>
            </w:r>
          </w:p>
        </w:tc>
        <w:tc>
          <w:tcPr>
            <w:tcW w:w="136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Общество с ограниченной ответственностью «Газпром трансгаз Санкт-Петербург»</w:t>
            </w:r>
          </w:p>
        </w:tc>
        <w:tc>
          <w:tcPr>
            <w:tcW w:w="954"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7805018099</w:t>
            </w:r>
          </w:p>
        </w:tc>
        <w:tc>
          <w:tcPr>
            <w:tcW w:w="134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А19-00375-0120</w:t>
            </w:r>
          </w:p>
        </w:tc>
        <w:tc>
          <w:tcPr>
            <w:tcW w:w="1675"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Участок магистральных газопроводов Валдайского линейного производственного управления магистральных газопроводов</w:t>
            </w:r>
          </w:p>
        </w:tc>
        <w:tc>
          <w:tcPr>
            <w:tcW w:w="1376"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Валдайский район, с. Едрово,</w:t>
            </w:r>
          </w:p>
        </w:tc>
        <w:tc>
          <w:tcPr>
            <w:tcW w:w="862"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I класс</w:t>
            </w:r>
          </w:p>
        </w:tc>
        <w:tc>
          <w:tcPr>
            <w:tcW w:w="148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Воспламеняющиеся газы</w:t>
            </w:r>
          </w:p>
        </w:tc>
        <w:tc>
          <w:tcPr>
            <w:tcW w:w="955"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26 095</w:t>
            </w:r>
          </w:p>
        </w:tc>
      </w:tr>
      <w:tr w:rsidR="004B5927" w:rsidRPr="00A57642" w:rsidTr="0018271E">
        <w:tc>
          <w:tcPr>
            <w:tcW w:w="416" w:type="dxa"/>
            <w:vMerge w:val="restart"/>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w:t>
            </w:r>
          </w:p>
        </w:tc>
        <w:tc>
          <w:tcPr>
            <w:tcW w:w="1361" w:type="dxa"/>
            <w:vMerge w:val="restart"/>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Общество с ограниченной ответственностью «Газпром трансгаз Санкт-Петербург»</w:t>
            </w:r>
          </w:p>
        </w:tc>
        <w:tc>
          <w:tcPr>
            <w:tcW w:w="954" w:type="dxa"/>
            <w:vMerge w:val="restart"/>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7805018099</w:t>
            </w:r>
          </w:p>
        </w:tc>
        <w:tc>
          <w:tcPr>
            <w:tcW w:w="1341" w:type="dxa"/>
            <w:vMerge w:val="restart"/>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А19-00375-0137</w:t>
            </w:r>
          </w:p>
        </w:tc>
        <w:tc>
          <w:tcPr>
            <w:tcW w:w="1675" w:type="dxa"/>
            <w:vMerge w:val="restart"/>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Станция газораспределительная Валдайского линейного производственного управления магистральных газопроводов</w:t>
            </w:r>
          </w:p>
        </w:tc>
        <w:tc>
          <w:tcPr>
            <w:tcW w:w="1376" w:type="dxa"/>
            <w:vMerge w:val="restart"/>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Новгородская обл., Валдайский район, с. Едрово;</w:t>
            </w:r>
          </w:p>
        </w:tc>
        <w:tc>
          <w:tcPr>
            <w:tcW w:w="862"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I класс</w:t>
            </w:r>
          </w:p>
        </w:tc>
        <w:tc>
          <w:tcPr>
            <w:tcW w:w="148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Токсичные вещества</w:t>
            </w:r>
          </w:p>
        </w:tc>
        <w:tc>
          <w:tcPr>
            <w:tcW w:w="955"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w:t>
            </w:r>
          </w:p>
        </w:tc>
      </w:tr>
      <w:tr w:rsidR="004B5927" w:rsidRPr="00A57642" w:rsidTr="0018271E">
        <w:tc>
          <w:tcPr>
            <w:tcW w:w="416" w:type="dxa"/>
            <w:vMerge/>
          </w:tcPr>
          <w:p w:rsidR="004B5927" w:rsidRPr="00A57642" w:rsidRDefault="004B5927" w:rsidP="00A57642">
            <w:pPr>
              <w:spacing w:after="0"/>
              <w:rPr>
                <w:rFonts w:ascii="Times New Roman" w:hAnsi="Times New Roman" w:cs="Times New Roman"/>
                <w:sz w:val="18"/>
                <w:szCs w:val="18"/>
              </w:rPr>
            </w:pPr>
          </w:p>
        </w:tc>
        <w:tc>
          <w:tcPr>
            <w:tcW w:w="1361" w:type="dxa"/>
            <w:vMerge/>
          </w:tcPr>
          <w:p w:rsidR="004B5927" w:rsidRPr="00A57642" w:rsidRDefault="004B5927" w:rsidP="00A57642">
            <w:pPr>
              <w:spacing w:after="0"/>
              <w:rPr>
                <w:rFonts w:ascii="Times New Roman" w:hAnsi="Times New Roman" w:cs="Times New Roman"/>
                <w:sz w:val="18"/>
                <w:szCs w:val="18"/>
              </w:rPr>
            </w:pPr>
          </w:p>
        </w:tc>
        <w:tc>
          <w:tcPr>
            <w:tcW w:w="954" w:type="dxa"/>
            <w:vMerge/>
          </w:tcPr>
          <w:p w:rsidR="004B5927" w:rsidRPr="00A57642" w:rsidRDefault="004B5927" w:rsidP="00A57642">
            <w:pPr>
              <w:spacing w:after="0"/>
              <w:rPr>
                <w:rFonts w:ascii="Times New Roman" w:hAnsi="Times New Roman" w:cs="Times New Roman"/>
                <w:sz w:val="18"/>
                <w:szCs w:val="18"/>
              </w:rPr>
            </w:pPr>
          </w:p>
        </w:tc>
        <w:tc>
          <w:tcPr>
            <w:tcW w:w="1341" w:type="dxa"/>
            <w:vMerge/>
          </w:tcPr>
          <w:p w:rsidR="004B5927" w:rsidRPr="00A57642" w:rsidRDefault="004B5927" w:rsidP="00A57642">
            <w:pPr>
              <w:spacing w:after="0"/>
              <w:rPr>
                <w:rFonts w:ascii="Times New Roman" w:hAnsi="Times New Roman" w:cs="Times New Roman"/>
                <w:sz w:val="18"/>
                <w:szCs w:val="18"/>
              </w:rPr>
            </w:pPr>
          </w:p>
        </w:tc>
        <w:tc>
          <w:tcPr>
            <w:tcW w:w="1675" w:type="dxa"/>
            <w:vMerge/>
          </w:tcPr>
          <w:p w:rsidR="004B5927" w:rsidRPr="00A57642" w:rsidRDefault="004B5927" w:rsidP="00A57642">
            <w:pPr>
              <w:spacing w:after="0"/>
              <w:rPr>
                <w:rFonts w:ascii="Times New Roman" w:hAnsi="Times New Roman" w:cs="Times New Roman"/>
                <w:sz w:val="18"/>
                <w:szCs w:val="18"/>
              </w:rPr>
            </w:pPr>
          </w:p>
        </w:tc>
        <w:tc>
          <w:tcPr>
            <w:tcW w:w="1376" w:type="dxa"/>
            <w:vMerge/>
          </w:tcPr>
          <w:p w:rsidR="004B5927" w:rsidRPr="00A57642" w:rsidRDefault="004B5927" w:rsidP="00A57642">
            <w:pPr>
              <w:spacing w:after="0"/>
              <w:rPr>
                <w:rFonts w:ascii="Times New Roman" w:hAnsi="Times New Roman" w:cs="Times New Roman"/>
                <w:sz w:val="18"/>
                <w:szCs w:val="18"/>
              </w:rPr>
            </w:pPr>
          </w:p>
        </w:tc>
        <w:tc>
          <w:tcPr>
            <w:tcW w:w="862"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I класс</w:t>
            </w:r>
          </w:p>
        </w:tc>
        <w:tc>
          <w:tcPr>
            <w:tcW w:w="1481"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Воспламеняющиеся газы</w:t>
            </w:r>
          </w:p>
        </w:tc>
        <w:tc>
          <w:tcPr>
            <w:tcW w:w="955"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w:t>
            </w:r>
          </w:p>
        </w:tc>
      </w:tr>
    </w:tbl>
    <w:p w:rsidR="004B5927" w:rsidRPr="004B5927" w:rsidRDefault="004B5927" w:rsidP="004B5927"/>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Весьма невысока вероятность чрезвычайных ситуаций техногенного характера на территории поселения в виду отсутствия радиационно-, биологически- и  химически- опасных объектов. Нет на территории поселения и  гидротехнических сооружений. С учетом объемов и развитием инженерных систем в поселении крайне невелики могут быть последствия ЧС на электроэнергетических системах,  системах связи и коммунальных системах  жизнеобеспечения. Возможны чрезвычайные ситуации и аварии на транспорте, однако, в связи с отсутствием по территории поселения существенных потоков транспортировки аварийно химически опасных  веществ (АХОВ), горюче-смазочных материалов (ГСМ), сжиженных углеводородов (СУГ) последствия таких ЧС будут носить локальный характер и не будут сопровождаться серьезными людскими и материальными потерями.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К на пожаро- и взрывоопасным  объектам  на территории Едровского сельского поселения относятся: 5 АЗС (работают только три)  и 1 газовая АЗС, которые расположены на трассе М10, все  на въезде и выезде из села Едрово на значительном удалении от жилых, производственных и коммунальных объектов. ГСМ на АЗС подземного хранения. За последние 20 лет пожаров и разлива нефтепродуктов на объектах не зарегистрировано. Основными структурными элементами, представляющими опасность возникновения разливов нефтепродуктов на территории АЗС являются: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автоцистерны при заправке бензином и дизтопливом, Vmax=8 м3;</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топливораздаточные колонки, производительностью 50 л/мин.</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Возможная частота реализации ЧС, год-1 оценивается как 1,2.10-9 (при показателе приемлемого риска, год – 1.10-6). Размеры зон вероятной ЧС, км2 - 0,03.</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Администрацией Едровского   сельского поселения  в 2022 году  приняты все необходимые  нормативные правовые акты по противопожарной безопасности в пожароопасные периоды.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Работники Администрации проводили  плановые  и внеплановые инструктажи  жителей  деревень сельского поселения о правилах пожарной безопасности, в том числе с лицами, ведущими асоциальный образ жизни, проводятся личные дополнительные беседы с одинокими престарелыми людьми. Для противопожарных рейдов привлекаются специалисты МЧС города Валдай. Совместно с ними проводится подворовой обход граждан, с  проведением инструктажей о мерах пожарной безопасности.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Поддерживаются в надлежащем виде установленные в населенных пунктах пожарные рынды. Регулярно распространяются листовки  с обращениями  к жителям соблюдать  правила пожарной безопасности, также агитматериалы размещаются в информационном бюллетене «Едровский вестник».</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Постановлением Администрации Едровского сельского поселения     от   15.05.2023                                                                                                    № 65 утвержден Реестр существующих источников противопожарного водоснабжения по Едровскому сельскому поселению (таблица 9.2.).</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Таблица 9.2.</w:t>
      </w:r>
    </w:p>
    <w:tbl>
      <w:tblPr>
        <w:tblW w:w="5000" w:type="pct"/>
        <w:tblInd w:w="-5" w:type="dxa"/>
        <w:tblLayout w:type="fixed"/>
        <w:tblLook w:val="0000"/>
      </w:tblPr>
      <w:tblGrid>
        <w:gridCol w:w="750"/>
        <w:gridCol w:w="2080"/>
        <w:gridCol w:w="2043"/>
        <w:gridCol w:w="2181"/>
        <w:gridCol w:w="2517"/>
      </w:tblGrid>
      <w:tr w:rsidR="004B5927" w:rsidRPr="00A57642" w:rsidTr="0018271E">
        <w:tc>
          <w:tcPr>
            <w:tcW w:w="75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пп</w:t>
            </w:r>
          </w:p>
        </w:tc>
        <w:tc>
          <w:tcPr>
            <w:tcW w:w="2082"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поселения</w:t>
            </w: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 населенного пункта</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Вид и характеристика водоисточников</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Расположение на местности </w:t>
            </w:r>
          </w:p>
        </w:tc>
      </w:tr>
      <w:tr w:rsidR="004B5927" w:rsidRPr="00A57642" w:rsidTr="0018271E">
        <w:trPr>
          <w:trHeight w:val="271"/>
        </w:trPr>
        <w:tc>
          <w:tcPr>
            <w:tcW w:w="751" w:type="dxa"/>
            <w:vMerge w:val="restart"/>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2082" w:type="dxa"/>
            <w:vMerge w:val="restart"/>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Едровское сельское поселение</w:t>
            </w: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Афанасово</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ПВ – 50 м. куб.</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Перед деревней, 100м</w:t>
            </w:r>
          </w:p>
        </w:tc>
      </w:tr>
      <w:tr w:rsidR="004B5927" w:rsidRPr="00A57642" w:rsidTr="0018271E">
        <w:trPr>
          <w:trHeight w:val="275"/>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д. Бель</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ПВ-50 м. куб.</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Бель, у церкви, д.7а</w:t>
            </w:r>
          </w:p>
        </w:tc>
      </w:tr>
      <w:tr w:rsidR="004B5927" w:rsidRPr="00A57642" w:rsidTr="0018271E">
        <w:trPr>
          <w:trHeight w:val="705"/>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д. Большое Носакино</w:t>
            </w:r>
          </w:p>
          <w:p w:rsidR="004B5927" w:rsidRPr="00A57642" w:rsidRDefault="004B5927" w:rsidP="00A57642">
            <w:pPr>
              <w:spacing w:after="0"/>
              <w:rPr>
                <w:rFonts w:ascii="Times New Roman" w:hAnsi="Times New Roman" w:cs="Times New Roman"/>
                <w:sz w:val="18"/>
                <w:szCs w:val="18"/>
              </w:rPr>
            </w:pP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Озеро</w:t>
            </w:r>
          </w:p>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Б. Носакино,</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оз. Залужье,</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500м</w:t>
            </w:r>
          </w:p>
        </w:tc>
      </w:tr>
      <w:tr w:rsidR="004B5927" w:rsidRPr="00A57642" w:rsidTr="0018271E">
        <w:trPr>
          <w:trHeight w:val="403"/>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д. Ванютино</w:t>
            </w:r>
          </w:p>
          <w:p w:rsidR="004B5927" w:rsidRPr="00A57642" w:rsidRDefault="004B5927" w:rsidP="00A57642">
            <w:pPr>
              <w:spacing w:after="0"/>
              <w:rPr>
                <w:rFonts w:ascii="Times New Roman" w:hAnsi="Times New Roman" w:cs="Times New Roman"/>
                <w:sz w:val="18"/>
                <w:szCs w:val="18"/>
              </w:rPr>
            </w:pP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2 ручья,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ПВ – 50 м. куб.</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Ванютино,</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2; д. 9</w:t>
            </w:r>
          </w:p>
        </w:tc>
      </w:tr>
      <w:tr w:rsidR="004B5927" w:rsidRPr="00A57642" w:rsidTr="0018271E">
        <w:trPr>
          <w:trHeight w:val="225"/>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Гвоздки</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Река Березайка</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За деревней Наволок</w:t>
            </w:r>
          </w:p>
        </w:tc>
      </w:tr>
      <w:tr w:rsidR="004B5927" w:rsidRPr="00A57642" w:rsidTr="0018271E">
        <w:trPr>
          <w:trHeight w:val="272"/>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Добывалово</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Озеро</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Добывалово, д.19</w:t>
            </w:r>
          </w:p>
        </w:tc>
      </w:tr>
      <w:tr w:rsidR="004B5927" w:rsidRPr="00A57642" w:rsidTr="0018271E">
        <w:trPr>
          <w:trHeight w:val="686"/>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 Едрово</w:t>
            </w:r>
          </w:p>
          <w:p w:rsidR="004B5927" w:rsidRPr="00A57642" w:rsidRDefault="004B5927" w:rsidP="00A57642">
            <w:pPr>
              <w:spacing w:after="0"/>
              <w:rPr>
                <w:rFonts w:ascii="Times New Roman" w:hAnsi="Times New Roman" w:cs="Times New Roman"/>
                <w:sz w:val="18"/>
                <w:szCs w:val="18"/>
              </w:rPr>
            </w:pP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Речка, </w:t>
            </w:r>
          </w:p>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озеро</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 Едрово, ул. Белова, дом  8,</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ул. Щебзавода,  ул.Калинина</w:t>
            </w:r>
          </w:p>
        </w:tc>
      </w:tr>
      <w:tr w:rsidR="004B5927" w:rsidRPr="00A57642" w:rsidTr="0018271E">
        <w:trPr>
          <w:trHeight w:val="413"/>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Зеленая Роща</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Озеро Тагрань</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Зеленая Роща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на въезде, 500м </w:t>
            </w:r>
          </w:p>
        </w:tc>
      </w:tr>
      <w:tr w:rsidR="004B5927" w:rsidRPr="00A57642" w:rsidTr="0018271E">
        <w:trPr>
          <w:trHeight w:val="519"/>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Костелево</w:t>
            </w:r>
          </w:p>
          <w:p w:rsidR="004B5927" w:rsidRPr="00A57642" w:rsidRDefault="004B5927" w:rsidP="00A57642">
            <w:pPr>
              <w:spacing w:after="0"/>
              <w:rPr>
                <w:rFonts w:ascii="Times New Roman" w:hAnsi="Times New Roman" w:cs="Times New Roman"/>
                <w:sz w:val="18"/>
                <w:szCs w:val="18"/>
              </w:rPr>
            </w:pP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Ручей</w:t>
            </w:r>
          </w:p>
          <w:p w:rsidR="004B5927" w:rsidRPr="00A57642" w:rsidRDefault="004B5927" w:rsidP="00A57642">
            <w:pPr>
              <w:spacing w:after="0"/>
              <w:rPr>
                <w:rFonts w:ascii="Times New Roman" w:hAnsi="Times New Roman" w:cs="Times New Roman"/>
                <w:sz w:val="18"/>
                <w:szCs w:val="18"/>
              </w:rPr>
            </w:pP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около 500 м  до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Костелево</w:t>
            </w:r>
          </w:p>
        </w:tc>
      </w:tr>
      <w:tr w:rsidR="004B5927" w:rsidRPr="00A57642" w:rsidTr="0018271E">
        <w:trPr>
          <w:trHeight w:val="413"/>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Красилово</w:t>
            </w:r>
          </w:p>
          <w:p w:rsidR="004B5927" w:rsidRPr="00A57642" w:rsidRDefault="004B5927" w:rsidP="00A57642">
            <w:pPr>
              <w:spacing w:after="0"/>
              <w:rPr>
                <w:rFonts w:ascii="Times New Roman" w:hAnsi="Times New Roman" w:cs="Times New Roman"/>
                <w:sz w:val="18"/>
                <w:szCs w:val="18"/>
              </w:rPr>
            </w:pP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Озеро</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д. Красилово,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д.49,  д.53</w:t>
            </w:r>
          </w:p>
        </w:tc>
      </w:tr>
      <w:tr w:rsidR="004B5927" w:rsidRPr="00A57642" w:rsidTr="0018271E">
        <w:trPr>
          <w:trHeight w:val="221"/>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д. Макушино </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Ручей</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конце деревни,50 м</w:t>
            </w:r>
          </w:p>
        </w:tc>
      </w:tr>
      <w:tr w:rsidR="004B5927" w:rsidRPr="00A57642" w:rsidTr="0018271E">
        <w:trPr>
          <w:trHeight w:val="537"/>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Марково</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Река Либья</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За деревней в сторону  д. Семенова Гора  100м</w:t>
            </w:r>
          </w:p>
        </w:tc>
      </w:tr>
      <w:tr w:rsidR="004B5927" w:rsidRPr="00A57642" w:rsidTr="0018271E">
        <w:trPr>
          <w:trHeight w:val="714"/>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Наволок</w:t>
            </w:r>
          </w:p>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Река Березайка</w:t>
            </w:r>
          </w:p>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ПВ-50 м.куб.</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Наволок, за деревней 100м</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Наволок, д.12, с/с</w:t>
            </w:r>
          </w:p>
        </w:tc>
      </w:tr>
      <w:tr w:rsidR="004B5927" w:rsidRPr="00A57642" w:rsidTr="0018271E">
        <w:trPr>
          <w:trHeight w:val="412"/>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Новинка</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Речка</w:t>
            </w:r>
          </w:p>
          <w:p w:rsidR="004B5927" w:rsidRPr="00A57642" w:rsidRDefault="004B5927" w:rsidP="00A57642">
            <w:pPr>
              <w:spacing w:after="0"/>
              <w:rPr>
                <w:rFonts w:ascii="Times New Roman" w:hAnsi="Times New Roman" w:cs="Times New Roman"/>
                <w:sz w:val="18"/>
                <w:szCs w:val="18"/>
              </w:rPr>
            </w:pP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Перед  д. Новинка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100м </w:t>
            </w:r>
          </w:p>
        </w:tc>
      </w:tr>
      <w:tr w:rsidR="004B5927" w:rsidRPr="00A57642" w:rsidTr="0018271E">
        <w:trPr>
          <w:trHeight w:val="720"/>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Новая Ситенка</w:t>
            </w:r>
          </w:p>
          <w:p w:rsidR="004B5927" w:rsidRPr="00A57642" w:rsidRDefault="004B5927" w:rsidP="00A57642">
            <w:pPr>
              <w:spacing w:after="0"/>
              <w:rPr>
                <w:rFonts w:ascii="Times New Roman" w:hAnsi="Times New Roman" w:cs="Times New Roman"/>
                <w:sz w:val="18"/>
                <w:szCs w:val="18"/>
              </w:rPr>
            </w:pP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Озеро</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д. Новая Ситенка,  под мост д.29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(оз. Бол. Лютинец)</w:t>
            </w:r>
          </w:p>
        </w:tc>
      </w:tr>
      <w:tr w:rsidR="004B5927" w:rsidRPr="00A57642" w:rsidTr="0018271E">
        <w:trPr>
          <w:trHeight w:val="487"/>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Плав</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Ручей</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500 м перед деревней</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Плав</w:t>
            </w:r>
          </w:p>
        </w:tc>
      </w:tr>
      <w:tr w:rsidR="004B5927" w:rsidRPr="00A57642" w:rsidTr="0018271E">
        <w:trPr>
          <w:trHeight w:val="281"/>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Речка</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Речка</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Перед д. Речка 50 м</w:t>
            </w:r>
          </w:p>
        </w:tc>
      </w:tr>
      <w:tr w:rsidR="004B5927" w:rsidRPr="00A57642" w:rsidTr="0018271E">
        <w:trPr>
          <w:trHeight w:val="271"/>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Рядчино</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Озеро </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У часовни направо</w:t>
            </w:r>
          </w:p>
        </w:tc>
      </w:tr>
      <w:tr w:rsidR="004B5927" w:rsidRPr="00A57642" w:rsidTr="0018271E">
        <w:trPr>
          <w:trHeight w:val="404"/>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Селище</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Речка</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Селище,</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в населенном пункте </w:t>
            </w:r>
          </w:p>
        </w:tc>
      </w:tr>
      <w:tr w:rsidR="004B5927" w:rsidRPr="00A57642" w:rsidTr="0018271E">
        <w:trPr>
          <w:trHeight w:val="508"/>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Семенова Гора</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Река Либья,</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ручей</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Перед деревней 300м,</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за деревней 50м</w:t>
            </w:r>
          </w:p>
        </w:tc>
      </w:tr>
      <w:tr w:rsidR="004B5927" w:rsidRPr="00A57642" w:rsidTr="0018271E">
        <w:trPr>
          <w:trHeight w:val="417"/>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Старая Ситенка</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Речка</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Старая Ситенка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 трассе</w:t>
            </w:r>
          </w:p>
        </w:tc>
      </w:tr>
      <w:tr w:rsidR="004B5927" w:rsidRPr="00A57642" w:rsidTr="0018271E">
        <w:trPr>
          <w:trHeight w:val="700"/>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Среднее Носакино</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Озеро</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Озеро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Рожневец» за деревней 100м</w:t>
            </w:r>
          </w:p>
        </w:tc>
      </w:tr>
      <w:tr w:rsidR="004B5927" w:rsidRPr="00A57642" w:rsidTr="0018271E">
        <w:trPr>
          <w:trHeight w:val="540"/>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Старина</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ПВ-50 м. куб,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ручей</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Старина, д.19, перед деревней ручей</w:t>
            </w:r>
          </w:p>
        </w:tc>
      </w:tr>
      <w:tr w:rsidR="004B5927" w:rsidRPr="00A57642" w:rsidTr="0018271E">
        <w:trPr>
          <w:trHeight w:val="420"/>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Старово</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ПВ-50м.куб,     ПВ-50м.куб</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Старово, д. 40,</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 в начале деревни</w:t>
            </w:r>
          </w:p>
        </w:tc>
      </w:tr>
      <w:tr w:rsidR="004B5927" w:rsidRPr="00A57642" w:rsidTr="0018271E">
        <w:trPr>
          <w:trHeight w:val="491"/>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Труфаново</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Речка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ПВ-50м. куб</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д. Труфаново,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около бани д.6</w:t>
            </w:r>
          </w:p>
        </w:tc>
      </w:tr>
      <w:tr w:rsidR="004B5927" w:rsidRPr="00A57642" w:rsidTr="0018271E">
        <w:trPr>
          <w:trHeight w:val="380"/>
        </w:trPr>
        <w:tc>
          <w:tcPr>
            <w:tcW w:w="751"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82" w:type="dxa"/>
            <w:vMerge/>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204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д.Харитониха</w:t>
            </w:r>
          </w:p>
        </w:tc>
        <w:tc>
          <w:tcPr>
            <w:tcW w:w="218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Река</w:t>
            </w:r>
          </w:p>
        </w:tc>
        <w:tc>
          <w:tcPr>
            <w:tcW w:w="2520" w:type="dxa"/>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Река Березайка за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 Наволок</w:t>
            </w:r>
          </w:p>
        </w:tc>
      </w:tr>
    </w:tbl>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Схемой территориального планирования Новгородской области на территории поселения предусматривается строительство объекта в области предупреждения чрезвычайных ситуаций межмуниципального и регионального характера, стихийных  бедствий, эпидемий и ликвидации их последствий (срок реализации -  до 2032 года) – строительство пожарного депо на 2 автомобиля в с. Едрово.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настоящее время Едровское сельское поселение обслуживают пожарная часть ФГУ «Дом отдыха Валдай» Управления делами президента РФ и пожарная часть г. Валдай.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территории Едровского сельского  поселения, из оценки возможной обстановки, могут произойти следующие чрезвычайные ситуации природного и техногенного характера: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аварии на объектах жизнеобеспечения населения, которые при определенных обстоятельствах перерастают в чрезвычайные ситуации;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взрывы и пожары на потенциально опасных объектах, при которых возможны возникновения избыточного давления, задымленность места аварии, возникновение лесных пожаров, повреждение коммуникаций, создание опасных условий для жизнедеятельности населения;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аварии на транспорте, при которых возможна утечка легковоспламеняющихся жидкостей с возникновением пожаров, нанесением ущерба природной среде.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Все без исключения ЧС техногенного и природного характера наносят или могут нанести ущерб интересам личности, общества и государства, выражающийся в следующих видах ущерба: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ущерб жизни и здоровью населения;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экономический ущерб, связанный с материальными потерями, вызванными повреждениями и разрушениями производственных и непроизводственных объектов, нарушением их функционирования, затратами на предупреждение и ликвидацию ЧС;</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экологический ущерб (ущерб природной среде);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другие виды ущерба, в том числе ущерб культурным ценностям, моральный ущерб и т.д.</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Большинство чрезвычайных ситуаций носят техногенный характер. ЧС техногенного характера – это аварии на системах жизнеобеспечения населения, аварии нефте- и газопроводов, пожары и взрывы на объектах экономики, аварии на транспорте. По категории аварийности большинство аварий относятся к локальным авариям.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Источниками ЧС техногенного характера на рассматриваемой территории могут считаться транспортные системы: автомобильные и  железные дороги.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Значительные ущербы и людские потери наносят пожары на объектах, в жилом секторе.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Аварии на автомобильном транспорте происходят по различным причинам, зависящим как от человеческого фактора (нарушение правил дорожного движения), так и от технического состояния дорожных путей (неровности покрытий с дефектами, отсутствие горизонтальной разметки и ограждений на опасных участках, недостаточное освещение дорог и остановок общественного транспорта, качество покрытий – низкое сцепление, особенно зимой, и другие факторы).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Особенно значительные последствия ЧС при авариях на транспорте, перевозящем токсичные вещества (аммиак, хлор) и взрывопожароопасные вещества (бензин, мазут).</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Охранная зона для автомобильных дорог I, II категорий – 100 м; III, IV категорий – 50 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Основным следствием этих аварий (технических инцидентов) по признаку отнесения к ЧС является нарушение условий жизнедеятельности населения, материальный ущерб, ущерб здоровью граждан, нанесение ущерба природной среде.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Аварии на коммунальных системах жизнеобеспечения (КСЖ) приводят к прекращению снабжения зданий и сооружений водой, электроэнергией, теплом.</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 Кроме того, возможно затопление территории вследствие разрушения водопроводных труб и коллекторов, ожоги людей при разрушении элементов системы паро- и теплоснабжения.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При оценке риска возникновения  чрезвычайных ситуаций природного характера необходимо учитывать, что: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Согласно СНиП 22-01-95 «Геофизика опасных природных воздействий» по оценке сложности природных условий территория Едровского сельского поселения Валдайского  района Новгородской области  относится к категории простых.</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территории поселения наблюдаются следующие метеорологические явления: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 шквалистый ветер, скорость ветра (включая порывы) 25 м/сек и более;</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сильные снегопады и морозы,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гололед,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ливневые дожди,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грозы,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 град.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Ветровые нагрузки – уровень опасности сильных ветров - высокий (среднее многолетнее число дней за год с сильным ветром 23 м/сек и более - более 1,0; возможно возникновение ЧС объектового, муниципального и межмуниципального уровня в результате нарушения устойчивости функционирования линейных объектов энергоснабжения). При скорости ветра более 25 м/с здания и сооружения  на территории Едровского сельского поселения могут получить слабые разрушения:  разрушение наименее прочных конструкций зданий (заполнений дверных и оконных проемов, небольшие трещины в стенах) и технологического оборудования (повреждение и деформация отдельных деталей, электропроводки, приборов автоматики).  Ветровые воздействия в поселении не представляют непосредственной опасности для жизни и здоровья людей.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Разрушение зданий при шквалистом ветре и перехлестывание проводов ЛЭП способствуют возникновению и быстрому распространению массовых пожаров.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На территории Новгородской области имели место шквальные ветровалы (в том числе и в восточных и северо-восточных районах области), которые приводили к повреждению и гибели  лесных насаждений.</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Выпадение снега. Основными поражающими факторами сильных снегопадов, сопровождающихся морозами и ветрами, являются обрывы линий электропередач и возникновение снежных заносов. Конструкции кровли должны быть рассчитаны на восприятие снеговых нагрузок 180 кг/м2, установленных СНиП 2.01.07-85* «Нагрузки и воздействия» для данного района строительства.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В результате обильного выпадения осадков, сопровождающих шквалистый ветер, могут возникнуть затопления местности, а зимой - снежные заносы на большой территории. </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Сильные морозы. Основным поражающим фактором сильных морозов является воздействие на линейные объекты систем энергоснабжения.  Источниками чрезвычайных ситуаций являются порывы инженерных систем, обрывы проводов линий электропередач замерзание природного газа в наружных сетях газопроводов низкого давления. Абсолютный температурный минимум на территории поселения – минус 46оС.</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Работа оборудования должна быть рассчитана, исходя из температур наружного воздуха, в течение наиболее холодной пятидневки (теплоизоляция помещений, водоочистных сооружений, глубина заложения и конструкция теплоизоляции коммуникаций должны быть выбраны в соответствии с требованиями СНиП 23-01-99 «Строительная климатология» для климатического пояса, соответствующего условиям района).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Ливневые дожди. Основное поражающее воздействие приходится на элементы электросетевых объектов, здания с плоской поверхностью крыш, сельскохозяйственные посевы, дорожную сеть межпоселкового уровня.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По данным Паспорта безопасности территории Едровского сельского поселения Валдайского района Новгородской области, подтопление жилых построек не происходит. В период весеннего половодья в зону возможного подтопления попадают только хозяйственные постройки и огороды. Эвакуационные мероприятия, связанные с весенним паводком, не проводятся.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В последние годы были отмечены  сильные паводки, одной из причин которых является недостаточную расчистку русла реки Поломять. В результате речка выходит из берегов и затапливает ближайшие дома и участки.  В деревне Речка имел место случай когда водой размыло автомобильную дорогу </w:t>
      </w:r>
      <w:r w:rsidRPr="002303B6">
        <w:rPr>
          <w:rFonts w:ascii="Times New Roman" w:hAnsi="Times New Roman" w:cs="Times New Roman"/>
          <w:sz w:val="20"/>
          <w:szCs w:val="20"/>
        </w:rPr>
        <w:t>Добывало</w:t>
      </w:r>
      <w:r w:rsidR="003A7EFF" w:rsidRPr="002303B6">
        <w:rPr>
          <w:rFonts w:ascii="Times New Roman" w:hAnsi="Times New Roman" w:cs="Times New Roman"/>
          <w:sz w:val="20"/>
          <w:szCs w:val="20"/>
        </w:rPr>
        <w:t>во</w:t>
      </w:r>
      <w:r w:rsidRPr="002303B6">
        <w:rPr>
          <w:rFonts w:ascii="Times New Roman" w:hAnsi="Times New Roman" w:cs="Times New Roman"/>
          <w:sz w:val="20"/>
          <w:szCs w:val="20"/>
        </w:rPr>
        <w:t>-</w:t>
      </w:r>
      <w:r w:rsidRPr="00A57642">
        <w:rPr>
          <w:rFonts w:ascii="Times New Roman" w:hAnsi="Times New Roman" w:cs="Times New Roman"/>
          <w:sz w:val="20"/>
          <w:szCs w:val="20"/>
        </w:rPr>
        <w:t xml:space="preserve">Красилово-Марково. (см. </w:t>
      </w:r>
      <w:hyperlink r:id="rId160" w:history="1">
        <w:r w:rsidRPr="00A57642">
          <w:rPr>
            <w:rFonts w:ascii="Times New Roman" w:hAnsi="Times New Roman" w:cs="Times New Roman"/>
            <w:sz w:val="20"/>
            <w:szCs w:val="20"/>
          </w:rPr>
          <w:t>https://valday.com/08.11.2019/4/comments</w:t>
        </w:r>
      </w:hyperlink>
      <w:r w:rsidRPr="00A57642">
        <w:rPr>
          <w:rFonts w:ascii="Times New Roman" w:hAnsi="Times New Roman" w:cs="Times New Roman"/>
          <w:sz w:val="20"/>
          <w:szCs w:val="20"/>
        </w:rPr>
        <w:t xml:space="preserve">).  На  территории поселения имеется одна деревня Красилово (общая численность жителей 24 человека), которая расположена на берегу озера Шлино и некоторые строения деревни (расположенные на полуострове, далеко выступающем в озеро,  в южной части деревни) подвержены подтоплению. Схемой территориального планирования Новгородской области (утверждена </w:t>
      </w:r>
      <w:hyperlink w:anchor="sub_0" w:history="1">
        <w:r w:rsidRPr="00A57642">
          <w:rPr>
            <w:rFonts w:ascii="Times New Roman" w:hAnsi="Times New Roman" w:cs="Times New Roman"/>
            <w:sz w:val="20"/>
            <w:szCs w:val="20"/>
          </w:rPr>
          <w:t>Постановление</w:t>
        </w:r>
      </w:hyperlink>
      <w:r w:rsidRPr="00A57642">
        <w:rPr>
          <w:rFonts w:ascii="Times New Roman" w:hAnsi="Times New Roman" w:cs="Times New Roman"/>
          <w:sz w:val="20"/>
          <w:szCs w:val="20"/>
        </w:rPr>
        <w:t>м  Администрации Новгородской области от 26 июня 2012 г. №370) на расчетный срок (до 2030 г.) было предусмотрено проведение мероприятий по защите от паводков по д.Красилово.</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В результате ливневых дождей увеличивается обрушение речных откосов.</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Из стихийных бедствий наиболее опасными являются лесные пожары.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lastRenderedPageBreak/>
        <w:t>Для защиты территории Едровского сельского поселения от пожаров проектом предусмотрены следующие мероприятия: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1. Строительство пожарного депо на две машины и создание подразделения пожарной охраны.</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2. Обеспечение всех населенных пунктов средствами проводной связи и радиосвязи.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3. Развитие дорожной сети и совершенствование дорожного покрытия, обеспечение беспрепятственного проезда пожарных автомобилей к месту пожара.</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4.  Развитие и совершенствование наружного противопожарного водоснабжения.</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 xml:space="preserve">На территории поселения создана и работает комиссия по предупреждению и ликвидации чрезвычайных ситуаций и обеспечению пожарной безопасности Администрации Едровского сельского поселения, в задачу которой входит анализ  основных аспектов возможного  возникновения чрезвычайных ситуаций по Едровскому сельскому поселению и разрабатывать мероприятия по из предотвращению и ликвидации последствий ЧС (постановление от 08 апреля 2016 года № 62 в ред. 01.06.2020  № 69). На официальном сайте Едровского сельского поселения </w:t>
      </w:r>
      <w:hyperlink r:id="rId161" w:history="1">
        <w:r w:rsidRPr="00A57642">
          <w:rPr>
            <w:rFonts w:ascii="Times New Roman" w:hAnsi="Times New Roman" w:cs="Times New Roman"/>
            <w:sz w:val="20"/>
            <w:szCs w:val="20"/>
          </w:rPr>
          <w:t>https://edrovoadm.ru/documents/3288.html</w:t>
        </w:r>
      </w:hyperlink>
      <w:r w:rsidRPr="00A57642">
        <w:rPr>
          <w:rFonts w:ascii="Times New Roman" w:hAnsi="Times New Roman" w:cs="Times New Roman"/>
          <w:sz w:val="20"/>
          <w:szCs w:val="20"/>
        </w:rPr>
        <w:t xml:space="preserve"> представлены материалы по ГО и ЧС и пожарной безопасности.</w:t>
      </w:r>
    </w:p>
    <w:p w:rsidR="004B5927" w:rsidRPr="00A57642" w:rsidRDefault="004B5927" w:rsidP="00A57642">
      <w:pPr>
        <w:spacing w:after="0"/>
        <w:jc w:val="both"/>
        <w:rPr>
          <w:rFonts w:ascii="Times New Roman" w:hAnsi="Times New Roman" w:cs="Times New Roman"/>
          <w:sz w:val="20"/>
          <w:szCs w:val="20"/>
        </w:rPr>
      </w:pPr>
      <w:r w:rsidRPr="00A57642">
        <w:rPr>
          <w:rFonts w:ascii="Times New Roman" w:hAnsi="Times New Roman" w:cs="Times New Roman"/>
          <w:sz w:val="20"/>
          <w:szCs w:val="20"/>
        </w:rPr>
        <w:t>Мероприятия по инженерной подготовке и защите территорий должны быть обусловлены генеральным планом и связаны с природными условиями, а так же должны регулироваться выбором планировочных, конструктивных и инженерно-технических решений застройки.</w:t>
      </w:r>
    </w:p>
    <w:p w:rsidR="004B5927" w:rsidRPr="00A57642" w:rsidRDefault="004B5927" w:rsidP="00A57642">
      <w:pPr>
        <w:spacing w:after="0"/>
        <w:jc w:val="both"/>
        <w:rPr>
          <w:rFonts w:ascii="Times New Roman" w:hAnsi="Times New Roman" w:cs="Times New Roman"/>
          <w:sz w:val="20"/>
          <w:szCs w:val="20"/>
        </w:rPr>
      </w:pPr>
    </w:p>
    <w:p w:rsidR="004B5927" w:rsidRPr="00A57642" w:rsidRDefault="004B5927" w:rsidP="00A57642">
      <w:pPr>
        <w:spacing w:after="0"/>
        <w:jc w:val="both"/>
        <w:rPr>
          <w:rFonts w:ascii="Times New Roman" w:hAnsi="Times New Roman" w:cs="Times New Roman"/>
          <w:sz w:val="20"/>
          <w:szCs w:val="20"/>
        </w:rPr>
      </w:pPr>
      <w:bookmarkStart w:id="112" w:name="_Toc248225769"/>
      <w:bookmarkStart w:id="113" w:name="_Toc253140359"/>
      <w:bookmarkStart w:id="114" w:name="_Toc253696746"/>
      <w:bookmarkStart w:id="115" w:name="_Toc256370542"/>
      <w:bookmarkStart w:id="116" w:name="_Toc436405347"/>
      <w:bookmarkStart w:id="117" w:name="_Toc151368423"/>
      <w:bookmarkStart w:id="118" w:name="_Toc255044830"/>
      <w:bookmarkStart w:id="119" w:name="_Toc256370544"/>
      <w:bookmarkEnd w:id="46"/>
      <w:bookmarkEnd w:id="47"/>
      <w:bookmarkEnd w:id="48"/>
      <w:bookmarkEnd w:id="49"/>
      <w:bookmarkEnd w:id="50"/>
      <w:bookmarkEnd w:id="51"/>
      <w:bookmarkEnd w:id="52"/>
      <w:bookmarkEnd w:id="53"/>
      <w:bookmarkEnd w:id="94"/>
      <w:bookmarkEnd w:id="109"/>
      <w:r w:rsidRPr="00A57642">
        <w:rPr>
          <w:rFonts w:ascii="Times New Roman" w:hAnsi="Times New Roman" w:cs="Times New Roman"/>
          <w:sz w:val="20"/>
          <w:szCs w:val="20"/>
        </w:rPr>
        <w:t xml:space="preserve">10. Основные технико-экономические показатели Генерального плана </w:t>
      </w:r>
      <w:bookmarkEnd w:id="112"/>
      <w:r w:rsidRPr="00A57642">
        <w:rPr>
          <w:rFonts w:ascii="Times New Roman" w:hAnsi="Times New Roman" w:cs="Times New Roman"/>
          <w:sz w:val="20"/>
          <w:szCs w:val="20"/>
        </w:rPr>
        <w:t>Едровского сельского  поселения</w:t>
      </w:r>
      <w:bookmarkEnd w:id="113"/>
      <w:bookmarkEnd w:id="114"/>
      <w:bookmarkEnd w:id="115"/>
      <w:bookmarkEnd w:id="116"/>
      <w:bookmarkEnd w:id="117"/>
    </w:p>
    <w:tbl>
      <w:tblPr>
        <w:tblW w:w="4997" w:type="pct"/>
        <w:jc w:val="center"/>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05"/>
        <w:gridCol w:w="7"/>
        <w:gridCol w:w="4107"/>
        <w:gridCol w:w="14"/>
        <w:gridCol w:w="1692"/>
        <w:gridCol w:w="14"/>
        <w:gridCol w:w="1359"/>
        <w:gridCol w:w="14"/>
        <w:gridCol w:w="1347"/>
      </w:tblGrid>
      <w:tr w:rsidR="004B5927" w:rsidRPr="00A57642" w:rsidTr="0018271E">
        <w:trPr>
          <w:trHeight w:val="20"/>
          <w:tblHeader/>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п/п</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Показатели</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Единица измерения</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Современное состояние </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Расчетный срок</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9329" w:type="dxa"/>
            <w:gridSpan w:val="7"/>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Территория</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Общая площадь земель сельского поселения в установленных границах</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53404</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53404</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том числе территории:</w:t>
            </w:r>
          </w:p>
        </w:tc>
        <w:tc>
          <w:tcPr>
            <w:tcW w:w="1860" w:type="dxa"/>
            <w:gridSpan w:val="2"/>
          </w:tcPr>
          <w:p w:rsidR="004B5927" w:rsidRPr="00A57642" w:rsidRDefault="004B5927" w:rsidP="00A57642">
            <w:pPr>
              <w:spacing w:after="0"/>
              <w:rPr>
                <w:rFonts w:ascii="Times New Roman" w:hAnsi="Times New Roman" w:cs="Times New Roman"/>
                <w:sz w:val="18"/>
                <w:szCs w:val="18"/>
              </w:rPr>
            </w:pPr>
          </w:p>
        </w:tc>
        <w:tc>
          <w:tcPr>
            <w:tcW w:w="1511" w:type="dxa"/>
            <w:gridSpan w:val="3"/>
          </w:tcPr>
          <w:p w:rsidR="004B5927" w:rsidRPr="00A57642" w:rsidRDefault="004B5927" w:rsidP="00A57642">
            <w:pPr>
              <w:spacing w:after="0"/>
              <w:rPr>
                <w:rFonts w:ascii="Times New Roman" w:hAnsi="Times New Roman" w:cs="Times New Roman"/>
                <w:sz w:val="18"/>
                <w:szCs w:val="18"/>
              </w:rPr>
            </w:pPr>
          </w:p>
        </w:tc>
        <w:tc>
          <w:tcPr>
            <w:tcW w:w="1468" w:type="dxa"/>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1781,69</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1823,92</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сельскохозяйственного назначения</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4183,78</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4141,67</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водного фонда</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2081,37</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2081,37</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лесного фонда</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36088,29</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36087,63</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особо охраняемых территорий</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6285,25</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6285,25</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запаса</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Земли населенных пунктов</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2983,62</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2984,16</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w:t>
            </w:r>
          </w:p>
        </w:tc>
        <w:tc>
          <w:tcPr>
            <w:tcW w:w="9329" w:type="dxa"/>
            <w:gridSpan w:val="7"/>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Население</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Численность населения </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чел.</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1471</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1150</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w:t>
            </w:r>
          </w:p>
        </w:tc>
        <w:tc>
          <w:tcPr>
            <w:tcW w:w="9329" w:type="dxa"/>
            <w:gridSpan w:val="7"/>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Жилищный фонд</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Жилищный фонд - всего</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тыс. м2 </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59,6</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55,2</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3.2</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Общая площадь ветхого жилья</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 м2</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23,5</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3.3</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Новое жилищное строительство - всего</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тыс. м2 </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19,1</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Средняя обеспеченность населения общей площадью квартир</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м2 / чел.</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40,5</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48</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w:t>
            </w:r>
          </w:p>
        </w:tc>
        <w:tc>
          <w:tcPr>
            <w:tcW w:w="9329" w:type="dxa"/>
            <w:gridSpan w:val="7"/>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Объекты социального и культурно-бытового обслуживания населения*</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Детские дошкольные учреждения - всего.</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75</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120</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4.2</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Общеобразовательные школы - всего/1000 чел.</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400</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400</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4.3</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Больницы </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коек</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4.4</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Поликлиники, ФАПы </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посещений в смену</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4.5.</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Психоневрологический интернат</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131</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131</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4.6</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Дом-интернат для ветеранов и инвалидов</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Предприятия розничной торговли,</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м2 торговой площади</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940</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940</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4.8</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Предприятия общепита</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350</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350</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4.9</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Клубы</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мест</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250</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250</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w:t>
            </w:r>
          </w:p>
        </w:tc>
        <w:tc>
          <w:tcPr>
            <w:tcW w:w="9329" w:type="dxa"/>
            <w:gridSpan w:val="7"/>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Транспортная инфраструктура</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5.1</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Протяженность автомобильных дорог общего пользования, в том числе***:</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100</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100</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5.1.1</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федеральной  собственности</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5.1.2.</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областной собственности</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47</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5.1.3.</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муниципальной собственности</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39 </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39 </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Протяженность дорог по значению</w:t>
            </w:r>
          </w:p>
        </w:tc>
        <w:tc>
          <w:tcPr>
            <w:tcW w:w="1860" w:type="dxa"/>
            <w:gridSpan w:val="2"/>
          </w:tcPr>
          <w:p w:rsidR="004B5927" w:rsidRPr="00A57642" w:rsidRDefault="004B5927" w:rsidP="00A57642">
            <w:pPr>
              <w:spacing w:after="0"/>
              <w:rPr>
                <w:rFonts w:ascii="Times New Roman" w:hAnsi="Times New Roman" w:cs="Times New Roman"/>
                <w:sz w:val="18"/>
                <w:szCs w:val="18"/>
              </w:rPr>
            </w:pP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p>
        </w:tc>
        <w:tc>
          <w:tcPr>
            <w:tcW w:w="1468" w:type="dxa"/>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Межмуниципального значения</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75,819</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75,819</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5.1.4.</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Дороги местного значения вне нас. пунктов</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34,765</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34,765</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Улицы и дороги внутри населенных пунктов</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41,039</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41,039</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5.2</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Протяженность автомобильных дорог на новых территориях</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5.3.</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Протяженность железных дорог</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24</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5.4.</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Протяженность магистральных газопроводов </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54,9</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54,9</w:t>
            </w:r>
          </w:p>
        </w:tc>
      </w:tr>
      <w:tr w:rsidR="004B5927" w:rsidRPr="00A57642" w:rsidTr="0018271E">
        <w:trPr>
          <w:trHeight w:val="20"/>
          <w:jc w:val="center"/>
        </w:trPr>
        <w:tc>
          <w:tcPr>
            <w:tcW w:w="10209" w:type="dxa"/>
            <w:gridSpan w:val="9"/>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Инженерная инфраструктура и благоустройство территории</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w:t>
            </w: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Водоснабжение</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6.1.1</w:t>
            </w: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Водопотребление - всего</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 м3/сутки</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0,330</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0,947</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том числе:</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на хозяйственно-питьевые нужды</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 м3/сутки</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0,330</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0,947</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 производственные нужды</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 м3/сутки</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6.1.4</w:t>
            </w: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Среднесуточное водопотребление на 1 человека</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л/сутки на чел.</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200</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200</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том числе на хозяйственно-питьевые нужды</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л/сутки на чел.</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160</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160</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6.1.5</w:t>
            </w: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tl/>
              </w:rPr>
            </w:pPr>
            <w:r w:rsidRPr="00A57642">
              <w:rPr>
                <w:rFonts w:ascii="Times New Roman" w:hAnsi="Times New Roman" w:cs="Times New Roman"/>
                <w:sz w:val="18"/>
                <w:szCs w:val="18"/>
              </w:rPr>
              <w:t>Протяженность сетей</w:t>
            </w:r>
            <w:r w:rsidRPr="00A57642">
              <w:rPr>
                <w:rFonts w:ascii="Times New Roman" w:hAnsi="Times New Roman" w:cs="Times New Roman"/>
                <w:sz w:val="18"/>
                <w:szCs w:val="18"/>
                <w:rtl/>
              </w:rPr>
              <w:t>׃</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9,892</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36,2***</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w:t>
            </w: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Канализация</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6.2.1</w:t>
            </w: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Общее поступление сточных вод - всего</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тыс.м3/ сутки</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0,036</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0,283</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том числе:</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хозяйственно-бытовые сточные воды</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тыс.м3/ сутки</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0,036</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0,283</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4512" w:type="dxa"/>
            <w:gridSpan w:val="3"/>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производственные сточные воды</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тыс.м3/ сутки</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6.2.3</w:t>
            </w:r>
          </w:p>
        </w:tc>
        <w:tc>
          <w:tcPr>
            <w:tcW w:w="4512" w:type="dxa"/>
            <w:gridSpan w:val="3"/>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Протяженность сетей:</w:t>
            </w:r>
          </w:p>
        </w:tc>
        <w:tc>
          <w:tcPr>
            <w:tcW w:w="1860" w:type="dxa"/>
            <w:gridSpan w:val="2"/>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w:t>
            </w:r>
          </w:p>
        </w:tc>
        <w:tc>
          <w:tcPr>
            <w:tcW w:w="1481"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2200 </w:t>
            </w:r>
          </w:p>
        </w:tc>
        <w:tc>
          <w:tcPr>
            <w:tcW w:w="1483" w:type="dxa"/>
            <w:gridSpan w:val="2"/>
            <w:tcBorders>
              <w:top w:val="single" w:sz="4" w:space="0" w:color="000000"/>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27470</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Теплоснабжение </w:t>
            </w:r>
          </w:p>
        </w:tc>
        <w:tc>
          <w:tcPr>
            <w:tcW w:w="1860" w:type="dxa"/>
            <w:gridSpan w:val="2"/>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483" w:type="dxa"/>
            <w:gridSpan w:val="2"/>
            <w:tcBorders>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6.4.1</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Производительность централизованных источников теплоснабжения</w:t>
            </w:r>
          </w:p>
        </w:tc>
        <w:tc>
          <w:tcPr>
            <w:tcW w:w="1860" w:type="dxa"/>
            <w:gridSpan w:val="2"/>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Гкал/час</w:t>
            </w: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1,4</w:t>
            </w:r>
          </w:p>
        </w:tc>
        <w:tc>
          <w:tcPr>
            <w:tcW w:w="1483" w:type="dxa"/>
            <w:gridSpan w:val="2"/>
            <w:tcBorders>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16,49</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6.4.2</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Количество  централизованных источников теплоснабжения </w:t>
            </w:r>
          </w:p>
        </w:tc>
        <w:tc>
          <w:tcPr>
            <w:tcW w:w="1860" w:type="dxa"/>
            <w:gridSpan w:val="2"/>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шт.</w:t>
            </w:r>
          </w:p>
        </w:tc>
        <w:tc>
          <w:tcPr>
            <w:tcW w:w="1481" w:type="dxa"/>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w:t>
            </w:r>
          </w:p>
        </w:tc>
        <w:tc>
          <w:tcPr>
            <w:tcW w:w="1483" w:type="dxa"/>
            <w:gridSpan w:val="2"/>
            <w:tcBorders>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6.4.3.</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Протяженность сетей:</w:t>
            </w:r>
          </w:p>
        </w:tc>
        <w:tc>
          <w:tcPr>
            <w:tcW w:w="1860" w:type="dxa"/>
            <w:gridSpan w:val="2"/>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w:t>
            </w: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1760</w:t>
            </w:r>
          </w:p>
        </w:tc>
        <w:tc>
          <w:tcPr>
            <w:tcW w:w="1483" w:type="dxa"/>
            <w:gridSpan w:val="2"/>
            <w:tcBorders>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Газоснабжение – общий  годовой расход газа,  общий часовой расход газа, в том числе:</w:t>
            </w:r>
          </w:p>
          <w:p w:rsidR="004B5927" w:rsidRPr="00A57642" w:rsidRDefault="004B5927" w:rsidP="00A57642">
            <w:pPr>
              <w:spacing w:after="0"/>
              <w:rPr>
                <w:rFonts w:ascii="Times New Roman" w:hAnsi="Times New Roman" w:cs="Times New Roman"/>
                <w:sz w:val="18"/>
                <w:szCs w:val="18"/>
              </w:rPr>
            </w:pPr>
          </w:p>
        </w:tc>
        <w:tc>
          <w:tcPr>
            <w:tcW w:w="1860" w:type="dxa"/>
            <w:gridSpan w:val="2"/>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млн. м3/год</w:t>
            </w:r>
          </w:p>
        </w:tc>
        <w:tc>
          <w:tcPr>
            <w:tcW w:w="1481" w:type="dxa"/>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2,9</w:t>
            </w:r>
          </w:p>
          <w:p w:rsidR="004B5927" w:rsidRPr="00A57642" w:rsidRDefault="004B5927" w:rsidP="00A57642">
            <w:pPr>
              <w:spacing w:after="0"/>
              <w:rPr>
                <w:rFonts w:ascii="Times New Roman" w:hAnsi="Times New Roman" w:cs="Times New Roman"/>
                <w:sz w:val="18"/>
                <w:szCs w:val="18"/>
              </w:rPr>
            </w:pPr>
          </w:p>
        </w:tc>
        <w:tc>
          <w:tcPr>
            <w:tcW w:w="1483" w:type="dxa"/>
            <w:gridSpan w:val="2"/>
            <w:tcBorders>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9,47</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6.5.4</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Источники подачи газа  по поселению:</w:t>
            </w:r>
          </w:p>
        </w:tc>
        <w:tc>
          <w:tcPr>
            <w:tcW w:w="1860" w:type="dxa"/>
            <w:gridSpan w:val="2"/>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483" w:type="dxa"/>
            <w:gridSpan w:val="2"/>
            <w:tcBorders>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66"/>
        </w:trPr>
        <w:tc>
          <w:tcPr>
            <w:tcW w:w="873" w:type="dxa"/>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6.5.4.1</w:t>
            </w:r>
          </w:p>
        </w:tc>
        <w:tc>
          <w:tcPr>
            <w:tcW w:w="4512" w:type="dxa"/>
            <w:gridSpan w:val="3"/>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ГРС «Валдай», ГРС «Едрово»</w:t>
            </w:r>
          </w:p>
        </w:tc>
        <w:tc>
          <w:tcPr>
            <w:tcW w:w="1860" w:type="dxa"/>
            <w:gridSpan w:val="2"/>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шт.</w:t>
            </w:r>
          </w:p>
        </w:tc>
        <w:tc>
          <w:tcPr>
            <w:tcW w:w="1481" w:type="dxa"/>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1483" w:type="dxa"/>
            <w:gridSpan w:val="2"/>
            <w:tcBorders>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6.5.4.2</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Магистральные газопроводы  и  газоотводы </w:t>
            </w:r>
          </w:p>
        </w:tc>
        <w:tc>
          <w:tcPr>
            <w:tcW w:w="1860" w:type="dxa"/>
            <w:gridSpan w:val="2"/>
            <w:tcBorders>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54,9</w:t>
            </w:r>
          </w:p>
        </w:tc>
        <w:tc>
          <w:tcPr>
            <w:tcW w:w="1483" w:type="dxa"/>
            <w:gridSpan w:val="2"/>
            <w:tcBorders>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60,0</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6.5.3</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Сооружения и газопроводы:</w:t>
            </w:r>
          </w:p>
        </w:tc>
        <w:tc>
          <w:tcPr>
            <w:tcW w:w="1860" w:type="dxa"/>
            <w:gridSpan w:val="2"/>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483" w:type="dxa"/>
            <w:gridSpan w:val="2"/>
            <w:tcBorders>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6.5.4.1</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Газорегуляторные пункты  (ГРП), в том числе: </w:t>
            </w:r>
          </w:p>
        </w:tc>
        <w:tc>
          <w:tcPr>
            <w:tcW w:w="1860" w:type="dxa"/>
            <w:gridSpan w:val="2"/>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шт</w:t>
            </w: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1483" w:type="dxa"/>
            <w:gridSpan w:val="2"/>
            <w:tcBorders>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ГРП, ГРПШ</w:t>
            </w:r>
          </w:p>
        </w:tc>
        <w:tc>
          <w:tcPr>
            <w:tcW w:w="1860" w:type="dxa"/>
            <w:gridSpan w:val="2"/>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шт</w:t>
            </w: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w:t>
            </w:r>
          </w:p>
        </w:tc>
        <w:tc>
          <w:tcPr>
            <w:tcW w:w="1483" w:type="dxa"/>
            <w:gridSpan w:val="2"/>
            <w:tcBorders>
              <w:left w:val="single" w:sz="4" w:space="0" w:color="000000"/>
              <w:bottom w:val="single" w:sz="4" w:space="0" w:color="000000"/>
              <w:right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6.5.4.2</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Газопроводы</w:t>
            </w:r>
          </w:p>
        </w:tc>
        <w:tc>
          <w:tcPr>
            <w:tcW w:w="1860" w:type="dxa"/>
            <w:gridSpan w:val="2"/>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19,5</w:t>
            </w:r>
          </w:p>
        </w:tc>
        <w:tc>
          <w:tcPr>
            <w:tcW w:w="1483" w:type="dxa"/>
            <w:gridSpan w:val="2"/>
            <w:tcBorders>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69,0</w:t>
            </w:r>
          </w:p>
        </w:tc>
      </w:tr>
      <w:tr w:rsidR="004B5927" w:rsidRPr="00A57642" w:rsidTr="0018271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tblPrEx>
        <w:trPr>
          <w:trHeight w:val="23"/>
        </w:trPr>
        <w:tc>
          <w:tcPr>
            <w:tcW w:w="873"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6.5.5.</w:t>
            </w:r>
          </w:p>
        </w:tc>
        <w:tc>
          <w:tcPr>
            <w:tcW w:w="4512" w:type="dxa"/>
            <w:gridSpan w:val="3"/>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Обеспеченность населения централизованным газоснабжением (от численности населения)</w:t>
            </w:r>
          </w:p>
        </w:tc>
        <w:tc>
          <w:tcPr>
            <w:tcW w:w="1860" w:type="dxa"/>
            <w:gridSpan w:val="2"/>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481" w:type="dxa"/>
            <w:tcBorders>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54,0</w:t>
            </w:r>
          </w:p>
        </w:tc>
        <w:tc>
          <w:tcPr>
            <w:tcW w:w="1483" w:type="dxa"/>
            <w:gridSpan w:val="2"/>
            <w:tcBorders>
              <w:left w:val="single" w:sz="4" w:space="0" w:color="000000"/>
              <w:bottom w:val="single" w:sz="4" w:space="0" w:color="000000"/>
              <w:right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75,0</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6.6.</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Электроснабжение</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p>
        </w:tc>
        <w:tc>
          <w:tcPr>
            <w:tcW w:w="1468" w:type="dxa"/>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6.6.1.</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потребность в электроэнергии </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p>
        </w:tc>
        <w:tc>
          <w:tcPr>
            <w:tcW w:w="1468" w:type="dxa"/>
            <w:vAlign w:val="center"/>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всего </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млн. кВт. ч./в год</w:t>
            </w:r>
          </w:p>
        </w:tc>
        <w:tc>
          <w:tcPr>
            <w:tcW w:w="1511" w:type="dxa"/>
            <w:gridSpan w:val="3"/>
          </w:tcPr>
          <w:p w:rsidR="004B5927" w:rsidRPr="00A57642" w:rsidRDefault="004B5927" w:rsidP="00A57642">
            <w:pPr>
              <w:spacing w:after="0"/>
              <w:rPr>
                <w:rFonts w:ascii="Times New Roman" w:hAnsi="Times New Roman" w:cs="Times New Roman"/>
                <w:sz w:val="18"/>
                <w:szCs w:val="18"/>
              </w:rPr>
            </w:pPr>
          </w:p>
        </w:tc>
        <w:tc>
          <w:tcPr>
            <w:tcW w:w="1468" w:type="dxa"/>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том числе</w:t>
            </w:r>
          </w:p>
        </w:tc>
        <w:tc>
          <w:tcPr>
            <w:tcW w:w="1860" w:type="dxa"/>
            <w:gridSpan w:val="2"/>
          </w:tcPr>
          <w:p w:rsidR="004B5927" w:rsidRPr="00A57642" w:rsidRDefault="004B5927" w:rsidP="00A57642">
            <w:pPr>
              <w:spacing w:after="0"/>
              <w:rPr>
                <w:rFonts w:ascii="Times New Roman" w:hAnsi="Times New Roman" w:cs="Times New Roman"/>
                <w:sz w:val="18"/>
                <w:szCs w:val="18"/>
              </w:rPr>
            </w:pPr>
          </w:p>
        </w:tc>
        <w:tc>
          <w:tcPr>
            <w:tcW w:w="1511" w:type="dxa"/>
            <w:gridSpan w:val="3"/>
          </w:tcPr>
          <w:p w:rsidR="004B5927" w:rsidRPr="00A57642" w:rsidRDefault="004B5927" w:rsidP="00A57642">
            <w:pPr>
              <w:spacing w:after="0"/>
              <w:rPr>
                <w:rFonts w:ascii="Times New Roman" w:hAnsi="Times New Roman" w:cs="Times New Roman"/>
                <w:sz w:val="18"/>
                <w:szCs w:val="18"/>
              </w:rPr>
            </w:pPr>
          </w:p>
        </w:tc>
        <w:tc>
          <w:tcPr>
            <w:tcW w:w="1468" w:type="dxa"/>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на производственные нужды </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млн. кВт. ч./в год</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на коммунально-бытовые нужды</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млн. кВт. ч./в год</w:t>
            </w:r>
          </w:p>
        </w:tc>
        <w:tc>
          <w:tcPr>
            <w:tcW w:w="1511" w:type="dxa"/>
            <w:gridSpan w:val="3"/>
          </w:tcPr>
          <w:p w:rsidR="004B5927" w:rsidRPr="00A57642" w:rsidRDefault="004B5927" w:rsidP="00A57642">
            <w:pPr>
              <w:spacing w:after="0"/>
              <w:rPr>
                <w:rFonts w:ascii="Times New Roman" w:hAnsi="Times New Roman" w:cs="Times New Roman"/>
                <w:sz w:val="18"/>
                <w:szCs w:val="18"/>
              </w:rPr>
            </w:pPr>
          </w:p>
        </w:tc>
        <w:tc>
          <w:tcPr>
            <w:tcW w:w="1468" w:type="dxa"/>
          </w:tcPr>
          <w:p w:rsidR="004B5927" w:rsidRPr="00A57642" w:rsidRDefault="004B5927" w:rsidP="00A57642">
            <w:pPr>
              <w:spacing w:after="0"/>
              <w:rPr>
                <w:rFonts w:ascii="Times New Roman" w:hAnsi="Times New Roman" w:cs="Times New Roman"/>
                <w:sz w:val="18"/>
                <w:szCs w:val="18"/>
              </w:rPr>
            </w:pP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6.6.2.</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потребление электроэнергии на 1 чел. в год</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кВт.ч/год</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2170</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2170</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том числе:</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на коммунально-бытовые нужды </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кВт.ч/год</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2170</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2170</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6.6.4</w:t>
            </w: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Протяженность сетей, в том числе:</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163</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165</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ВЛ-110</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20</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ВЛ-35</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35</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ВЛ-10</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108</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110</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ВЛ 0,4 </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км</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58,263</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58,263</w:t>
            </w:r>
          </w:p>
        </w:tc>
      </w:tr>
      <w:tr w:rsidR="004B5927" w:rsidRPr="00A57642" w:rsidTr="0018271E">
        <w:trPr>
          <w:trHeight w:val="20"/>
          <w:jc w:val="center"/>
        </w:trPr>
        <w:tc>
          <w:tcPr>
            <w:tcW w:w="880" w:type="dxa"/>
            <w:gridSpan w:val="2"/>
            <w:vAlign w:val="center"/>
          </w:tcPr>
          <w:p w:rsidR="004B5927" w:rsidRPr="00A57642" w:rsidRDefault="004B5927" w:rsidP="00A57642">
            <w:pPr>
              <w:spacing w:after="0"/>
              <w:rPr>
                <w:rFonts w:ascii="Times New Roman" w:hAnsi="Times New Roman" w:cs="Times New Roman"/>
                <w:sz w:val="18"/>
                <w:szCs w:val="18"/>
              </w:rPr>
            </w:pPr>
          </w:p>
        </w:tc>
        <w:tc>
          <w:tcPr>
            <w:tcW w:w="4490"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ТП</w:t>
            </w:r>
          </w:p>
        </w:tc>
        <w:tc>
          <w:tcPr>
            <w:tcW w:w="1860" w:type="dxa"/>
            <w:gridSpan w:val="2"/>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шт.</w:t>
            </w:r>
          </w:p>
        </w:tc>
        <w:tc>
          <w:tcPr>
            <w:tcW w:w="1511" w:type="dxa"/>
            <w:gridSpan w:val="3"/>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31</w:t>
            </w:r>
          </w:p>
        </w:tc>
        <w:tc>
          <w:tcPr>
            <w:tcW w:w="1468" w:type="dxa"/>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41</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w:t>
            </w:r>
          </w:p>
        </w:tc>
        <w:tc>
          <w:tcPr>
            <w:tcW w:w="9329" w:type="dxa"/>
            <w:gridSpan w:val="7"/>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Санитарная очистка территории</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7.1</w:t>
            </w:r>
          </w:p>
        </w:tc>
        <w:tc>
          <w:tcPr>
            <w:tcW w:w="9329" w:type="dxa"/>
            <w:gridSpan w:val="7"/>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Твердые коммунальные  отходы </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7.1.1</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Объем твердых отходов (ТКО)</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тыс. м3/год</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0,7</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7.1.2</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Несанкционированные свалки</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единиц /га</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7.1.3</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Полигоны ТКО</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единиц /га</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w:t>
            </w:r>
          </w:p>
        </w:tc>
      </w:tr>
      <w:tr w:rsidR="004B5927" w:rsidRPr="00A57642" w:rsidTr="0018271E">
        <w:trPr>
          <w:trHeight w:val="20"/>
          <w:jc w:val="center"/>
        </w:trPr>
        <w:tc>
          <w:tcPr>
            <w:tcW w:w="88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7.2</w:t>
            </w:r>
          </w:p>
        </w:tc>
        <w:tc>
          <w:tcPr>
            <w:tcW w:w="4490"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Кладбища </w:t>
            </w:r>
          </w:p>
        </w:tc>
        <w:tc>
          <w:tcPr>
            <w:tcW w:w="1860" w:type="dxa"/>
            <w:gridSpan w:val="2"/>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единиц /га</w:t>
            </w:r>
          </w:p>
        </w:tc>
        <w:tc>
          <w:tcPr>
            <w:tcW w:w="1511" w:type="dxa"/>
            <w:gridSpan w:val="3"/>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5/5,7</w:t>
            </w:r>
          </w:p>
        </w:tc>
        <w:tc>
          <w:tcPr>
            <w:tcW w:w="1468" w:type="dxa"/>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4/4,6</w:t>
            </w:r>
          </w:p>
        </w:tc>
      </w:tr>
    </w:tbl>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в соответствии с Местными нормативами градостроительного проектирования Едровского сельского поселения.</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без учета  приостановленного инвестиционного проекта по д.Большое Носакино.</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по данным паспорта муниципального образования Едровское сельское поселение, на 01.01.2023 года.</w:t>
      </w:r>
    </w:p>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bookmarkStart w:id="120" w:name="_Toc401652075"/>
      <w:bookmarkStart w:id="121" w:name="_Toc433618554"/>
      <w:bookmarkStart w:id="122" w:name="_Toc151368424"/>
      <w:r w:rsidRPr="00A57642">
        <w:rPr>
          <w:rFonts w:ascii="Times New Roman" w:hAnsi="Times New Roman" w:cs="Times New Roman"/>
          <w:sz w:val="20"/>
          <w:szCs w:val="20"/>
        </w:rPr>
        <w:t>11. Заключение.</w:t>
      </w:r>
      <w:bookmarkEnd w:id="120"/>
      <w:bookmarkEnd w:id="121"/>
      <w:bookmarkEnd w:id="122"/>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Настоящий проект генерального плана Едровского сельского поселения конкретизирует  и развивает в современных экономических и правовых условиях градостроительную концепцию развития муниципального образования. Проектом генерального плана предусматривается дальнейшее развитие Едровского сельского поселения. 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Генеральный план после его принятия станет основным документом, регулирующим целевое использования земель Едровского сельского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bookmarkStart w:id="123" w:name="_Toc151368425"/>
      <w:r w:rsidRPr="00A57642">
        <w:rPr>
          <w:rFonts w:ascii="Times New Roman" w:hAnsi="Times New Roman" w:cs="Times New Roman"/>
          <w:sz w:val="20"/>
          <w:szCs w:val="20"/>
        </w:rPr>
        <w:t>Приложение 1</w:t>
      </w:r>
      <w:bookmarkEnd w:id="123"/>
    </w:p>
    <w:p w:rsidR="004B5927" w:rsidRPr="004B5927" w:rsidRDefault="004B5927" w:rsidP="004B5927">
      <w:r>
        <w:rPr>
          <w:noProof/>
        </w:rPr>
        <w:lastRenderedPageBreak/>
        <w:drawing>
          <wp:inline distT="0" distB="0" distL="0" distR="0">
            <wp:extent cx="5781675" cy="83058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srcRect/>
                    <a:stretch>
                      <a:fillRect/>
                    </a:stretch>
                  </pic:blipFill>
                  <pic:spPr bwMode="auto">
                    <a:xfrm>
                      <a:off x="0" y="0"/>
                      <a:ext cx="5781675" cy="8305800"/>
                    </a:xfrm>
                    <a:prstGeom prst="rect">
                      <a:avLst/>
                    </a:prstGeom>
                    <a:noFill/>
                    <a:ln w="9525">
                      <a:noFill/>
                      <a:miter lim="800000"/>
                      <a:headEnd/>
                      <a:tailEnd/>
                    </a:ln>
                  </pic:spPr>
                </pic:pic>
              </a:graphicData>
            </a:graphic>
          </wp:inline>
        </w:drawing>
      </w:r>
    </w:p>
    <w:p w:rsidR="004B5927" w:rsidRPr="004B5927" w:rsidRDefault="004B5927" w:rsidP="004B5927"/>
    <w:p w:rsidR="004B5927" w:rsidRPr="004B5927" w:rsidRDefault="004B5927" w:rsidP="004B5927">
      <w:r>
        <w:rPr>
          <w:noProof/>
        </w:rPr>
        <w:lastRenderedPageBreak/>
        <w:drawing>
          <wp:inline distT="0" distB="0" distL="0" distR="0">
            <wp:extent cx="5829300" cy="62103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a:srcRect/>
                    <a:stretch>
                      <a:fillRect/>
                    </a:stretch>
                  </pic:blipFill>
                  <pic:spPr bwMode="auto">
                    <a:xfrm>
                      <a:off x="0" y="0"/>
                      <a:ext cx="5829300" cy="6210300"/>
                    </a:xfrm>
                    <a:prstGeom prst="rect">
                      <a:avLst/>
                    </a:prstGeom>
                    <a:noFill/>
                    <a:ln w="9525">
                      <a:noFill/>
                      <a:miter lim="800000"/>
                      <a:headEnd/>
                      <a:tailEnd/>
                    </a:ln>
                  </pic:spPr>
                </pic:pic>
              </a:graphicData>
            </a:graphic>
          </wp:inline>
        </w:drawing>
      </w:r>
    </w:p>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bookmarkStart w:id="124" w:name="_Toc151368426"/>
      <w:r w:rsidRPr="00A57642">
        <w:rPr>
          <w:rFonts w:ascii="Times New Roman" w:hAnsi="Times New Roman" w:cs="Times New Roman"/>
          <w:sz w:val="20"/>
          <w:szCs w:val="20"/>
        </w:rPr>
        <w:t xml:space="preserve">Приложение </w:t>
      </w:r>
      <w:bookmarkEnd w:id="118"/>
      <w:bookmarkEnd w:id="119"/>
      <w:r w:rsidRPr="00A57642">
        <w:rPr>
          <w:rFonts w:ascii="Times New Roman" w:hAnsi="Times New Roman" w:cs="Times New Roman"/>
          <w:sz w:val="20"/>
          <w:szCs w:val="20"/>
        </w:rPr>
        <w:t>2</w:t>
      </w:r>
      <w:bookmarkEnd w:id="124"/>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Приложение № 1</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к договору №18/22 </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от «22» декабря   2022 г.</w:t>
      </w:r>
    </w:p>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Техническое задание</w:t>
      </w:r>
    </w:p>
    <w:p w:rsidR="004B5927"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на выполнение работ:  «Подготовка проекта документа территориального планирования (генеральный план) Едровского   сельского поселения</w:t>
      </w:r>
      <w:r w:rsidR="00A57642">
        <w:rPr>
          <w:rFonts w:ascii="Times New Roman" w:hAnsi="Times New Roman" w:cs="Times New Roman"/>
          <w:sz w:val="20"/>
          <w:szCs w:val="20"/>
        </w:rPr>
        <w:t xml:space="preserve"> </w:t>
      </w:r>
      <w:r w:rsidRPr="00A57642">
        <w:rPr>
          <w:rFonts w:ascii="Times New Roman" w:hAnsi="Times New Roman" w:cs="Times New Roman"/>
          <w:sz w:val="20"/>
          <w:szCs w:val="20"/>
        </w:rPr>
        <w:t>Валдайского   муниципального района Новгородской области».</w:t>
      </w:r>
    </w:p>
    <w:p w:rsidR="00A57642" w:rsidRPr="00A57642" w:rsidRDefault="00A57642" w:rsidP="00A57642">
      <w:pPr>
        <w:spacing w:after="0"/>
        <w:rPr>
          <w:rFonts w:ascii="Times New Roman" w:hAnsi="Times New Roman" w:cs="Times New Roman"/>
          <w:sz w:val="20"/>
          <w:szCs w:val="20"/>
        </w:rPr>
      </w:pPr>
    </w:p>
    <w:tbl>
      <w:tblPr>
        <w:tblW w:w="5000" w:type="pct"/>
        <w:tblLayout w:type="fixed"/>
        <w:tblCellMar>
          <w:top w:w="28" w:type="dxa"/>
          <w:left w:w="57" w:type="dxa"/>
          <w:bottom w:w="28" w:type="dxa"/>
          <w:right w:w="57" w:type="dxa"/>
        </w:tblCellMar>
        <w:tblLook w:val="0000"/>
      </w:tblPr>
      <w:tblGrid>
        <w:gridCol w:w="646"/>
        <w:gridCol w:w="2807"/>
        <w:gridCol w:w="1217"/>
        <w:gridCol w:w="4850"/>
      </w:tblGrid>
      <w:tr w:rsidR="004B5927" w:rsidRPr="00A57642" w:rsidTr="0018271E">
        <w:tc>
          <w:tcPr>
            <w:tcW w:w="675" w:type="dxa"/>
            <w:tcBorders>
              <w:top w:val="single" w:sz="4" w:space="0" w:color="000000"/>
              <w:left w:val="single" w:sz="4" w:space="0" w:color="000000"/>
              <w:bottom w:val="single" w:sz="4" w:space="0" w:color="000000"/>
            </w:tcBorders>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п/п</w:t>
            </w:r>
          </w:p>
        </w:tc>
        <w:tc>
          <w:tcPr>
            <w:tcW w:w="2954" w:type="dxa"/>
            <w:tcBorders>
              <w:top w:val="single" w:sz="4" w:space="0" w:color="000000"/>
              <w:left w:val="single" w:sz="4" w:space="0" w:color="000000"/>
              <w:bottom w:val="single" w:sz="4" w:space="0" w:color="000000"/>
            </w:tcBorders>
            <w:tcMar>
              <w:left w:w="108" w:type="dxa"/>
              <w:right w:w="108" w:type="dxa"/>
            </w:tcMar>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Наименование</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Содержание</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Наименование работы </w:t>
            </w:r>
          </w:p>
          <w:p w:rsidR="004B5927" w:rsidRPr="00A57642" w:rsidRDefault="004B5927" w:rsidP="00A57642">
            <w:pPr>
              <w:spacing w:after="0"/>
              <w:rPr>
                <w:rFonts w:ascii="Times New Roman" w:hAnsi="Times New Roman" w:cs="Times New Roman"/>
                <w:sz w:val="18"/>
                <w:szCs w:val="18"/>
              </w:rPr>
            </w:pP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«Подготовка проекта документа территориального планирования (генеральный план) Едровского   сельского поселения Валдайского муниципального района Новгородской области».</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2.</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Основание для подготовки документации</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Постановление Администрации Едровского сельского поселения Валдайского  района Новгородской области, от «30» сентября 2021  № 289 </w:t>
            </w:r>
            <w:r w:rsidRPr="00A57642">
              <w:rPr>
                <w:rFonts w:ascii="Times New Roman" w:hAnsi="Times New Roman" w:cs="Times New Roman"/>
                <w:sz w:val="18"/>
                <w:szCs w:val="18"/>
              </w:rPr>
              <w:lastRenderedPageBreak/>
              <w:t>«О подготовке проекта внесения изменений в документ территориального планирования (Генеральный план) Едровского сельского поселения Валдайского  района  Новгородской области».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Постановление Администрации Едровского сельского поселения Валдайского  района Новгородской области от 24.10.2023 №184 «О подготовке проекта документа территориального планирования (Генеральный план) Едровского сельского поселения Валдайского  района  Новгородской области»</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3.</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Источник финансирования работ</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За счет средств  Администрации Едровского сельского поселения.</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4.</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Заказчик</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Администрация Едровского сельского поселения.</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5.</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Подрядчик </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ООО «Ракурс».</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6.</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Описание территории</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Территория Едровского  сельского поселения Валдайского муниципального  района Новгородской области.</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Нормативно-правовая база разработки документации</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7.1. Градостроительный кодекс Российской Федерации.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7.2. Федеральный закон от 06 октября 2003 года № 131-ФЗ «Об общих принципах организации местного самоуправления в Российской Федерации».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7.3. Федеральный </w:t>
            </w:r>
            <w:hyperlink r:id="rId164" w:history="1">
              <w:r w:rsidRPr="00A57642">
                <w:rPr>
                  <w:rFonts w:ascii="Times New Roman" w:hAnsi="Times New Roman" w:cs="Times New Roman"/>
                  <w:sz w:val="18"/>
                  <w:szCs w:val="18"/>
                </w:rPr>
                <w:t>закон</w:t>
              </w:r>
            </w:hyperlink>
            <w:r w:rsidRPr="00A57642">
              <w:rPr>
                <w:rFonts w:ascii="Times New Roman" w:hAnsi="Times New Roman" w:cs="Times New Roman"/>
                <w:sz w:val="18"/>
                <w:szCs w:val="18"/>
              </w:rPr>
              <w:t xml:space="preserve"> РФ от 18.06.2001 N 78-ФЗ "О землеустройстве", </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7.4. 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7.5. 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7.6. 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РФ от 26.05.2011 № 244.</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7.7. Устав муниципального образования.</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7.8. Иные нормативно-правовые документы, необходимые для подготовки Проекта</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Цель разработки и задачи подготовки документации</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8.1. Определение местоположения объектов федерального значения, объектов регионального значения, объектов местного значения на основании анализа инвестиционных программ субъектов естественных монополий, организаций коммунального комплекса, программ социально-экономического развития.</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8.2. Установление функциональных и территориальных зон на основе анализа использования территории поселения, возможных направлений развития этой территории и действующих ограничений этой территории.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8.3. Создание условий для устойчивого развития территории МО.</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8.4. Создание условий для планировки территории МО.</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8.5.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8.6. Создание условий для привлечения инвестиций, обеспечения прав и законных интересов физических и юридических лиц</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9</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Порядок сбора исходной информации для разработки документации</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Сбор исходной информации, в необходимом объеме  обеспечивает  Подрядчик, Заказчик оказывает  Подрядчику содействие  в получении  необходимой  исходной  информации.</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10.</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Основные требования к оформлению документации</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Подрядчик предоставляет Заказчику материалы разработанного Проекта в соответствии с требованиями ст.25 ГрК РФ.</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Материалы Проекта: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 до утверждения Проекта результаты работы сдаются комплектом, состоящим из 1 (одного) экземпляра проекта на бумажном носителе и 1 </w:t>
            </w:r>
            <w:r w:rsidRPr="00A57642">
              <w:rPr>
                <w:rFonts w:ascii="Times New Roman" w:hAnsi="Times New Roman" w:cs="Times New Roman"/>
                <w:sz w:val="18"/>
                <w:szCs w:val="18"/>
              </w:rPr>
              <w:lastRenderedPageBreak/>
              <w:t>(одного) экземпляра на CD-диске (CD/DVD – диск, материалы текстовой части Проекта должны быть выполнены в формате MicrosoftWord, материалы графической части Проекта должны быть сформированы файловые папки с разработанными схемами/чертежами в форматах JPG).</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на утверждение Проект сдается комплектом, состоящим из 2 (двух) экземпляров проекта на бумажном носителе и 1 (одного) экземпляра на CD-дисках (CD/DVD – диск, материалы текстовой части Проекта должны быть выполнены в формате MicrosoftWord, материалы графической части Проекта должны быть сформированы в рабочие наборы в формате Mapinfo или  сопоставимом с ним формате для каждой схемы в отдельные файловые папки, так же должны быть сформированы файловые папки с разработанными схемами/чертежами в форматах JPG, PDF).</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lastRenderedPageBreak/>
              <w:t>11.</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Сроки подготовки и предоставления документации</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С даты заключения договора - до 26.12.2022 года.</w:t>
            </w:r>
          </w:p>
        </w:tc>
      </w:tr>
      <w:tr w:rsidR="004B5927" w:rsidRPr="00A57642" w:rsidTr="0018271E">
        <w:tc>
          <w:tcPr>
            <w:tcW w:w="675" w:type="dxa"/>
            <w:tcBorders>
              <w:top w:val="single" w:sz="4" w:space="0" w:color="000000"/>
              <w:left w:val="single" w:sz="4" w:space="0" w:color="000000"/>
              <w:bottom w:val="single" w:sz="4" w:space="0" w:color="000000"/>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w:t>
            </w:r>
          </w:p>
        </w:tc>
        <w:tc>
          <w:tcPr>
            <w:tcW w:w="2954" w:type="dxa"/>
            <w:tcBorders>
              <w:top w:val="single" w:sz="4" w:space="0" w:color="000000"/>
              <w:left w:val="single" w:sz="4" w:space="0" w:color="000000"/>
              <w:bottom w:val="single" w:sz="4" w:space="0" w:color="000000"/>
            </w:tcBorders>
            <w:tcMar>
              <w:left w:w="108"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Порядок согласования, обсуждения и утверждения Проекта</w:t>
            </w:r>
          </w:p>
        </w:tc>
        <w:tc>
          <w:tcPr>
            <w:tcW w:w="640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12.1. Обсуждение Проекта: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Подрядчику подготовить материалы Проекта для проведения публичных слушаний или общественных обсуждений, в соответствии со ст. 31 Градостроительного кодекса РФ, Уставом Администрации, иными нормативно-правовыми актами.</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12.2 Согласование Проекта: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соответствии со ст. 25 Градостроительного кодекса РФ.</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12.3. Утверждение проекта:</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В соответствии со ст. 32 Градостроительного кодекса РФ, нормативно-правовыми актами муниципального образования.</w:t>
            </w:r>
          </w:p>
        </w:tc>
      </w:tr>
      <w:tr w:rsidR="004B5927" w:rsidRPr="00A57642" w:rsidTr="00182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tblPrEx>
        <w:tc>
          <w:tcPr>
            <w:tcW w:w="4916" w:type="dxa"/>
            <w:gridSpan w:val="3"/>
            <w:tcBorders>
              <w:top w:val="nil"/>
              <w:left w:val="nil"/>
              <w:bottom w:val="nil"/>
              <w:right w:val="nil"/>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«Заказчик»</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Глава поселения</w:t>
            </w:r>
          </w:p>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_______________________ С.В.Моденков</w:t>
            </w:r>
          </w:p>
        </w:tc>
        <w:tc>
          <w:tcPr>
            <w:tcW w:w="5115" w:type="dxa"/>
            <w:tcBorders>
              <w:top w:val="nil"/>
              <w:left w:val="nil"/>
              <w:bottom w:val="nil"/>
              <w:right w:val="nil"/>
            </w:tcBorders>
          </w:tcPr>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«Подрядчик»</w:t>
            </w: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Директор ООО «Ракурс»</w:t>
            </w:r>
          </w:p>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p>
          <w:p w:rsidR="004B5927" w:rsidRPr="00A57642" w:rsidRDefault="004B5927" w:rsidP="00A57642">
            <w:pPr>
              <w:spacing w:after="0"/>
              <w:rPr>
                <w:rFonts w:ascii="Times New Roman" w:hAnsi="Times New Roman" w:cs="Times New Roman"/>
                <w:sz w:val="18"/>
                <w:szCs w:val="18"/>
              </w:rPr>
            </w:pPr>
            <w:r w:rsidRPr="00A57642">
              <w:rPr>
                <w:rFonts w:ascii="Times New Roman" w:hAnsi="Times New Roman" w:cs="Times New Roman"/>
                <w:sz w:val="18"/>
                <w:szCs w:val="18"/>
              </w:rPr>
              <w:t xml:space="preserve">_____________________ К.Г.Малихова </w:t>
            </w:r>
          </w:p>
        </w:tc>
      </w:tr>
    </w:tbl>
    <w:p w:rsidR="004B5927" w:rsidRPr="00A57642" w:rsidRDefault="004B5927" w:rsidP="00A57642">
      <w:pPr>
        <w:spacing w:after="0"/>
        <w:rPr>
          <w:rFonts w:ascii="Times New Roman" w:hAnsi="Times New Roman" w:cs="Times New Roman"/>
          <w:sz w:val="20"/>
          <w:szCs w:val="20"/>
        </w:rPr>
      </w:pPr>
      <w:bookmarkStart w:id="125" w:name="_Toc151368427"/>
      <w:r w:rsidRPr="00A57642">
        <w:rPr>
          <w:rFonts w:ascii="Times New Roman" w:hAnsi="Times New Roman" w:cs="Times New Roman"/>
          <w:sz w:val="20"/>
          <w:szCs w:val="20"/>
        </w:rPr>
        <w:t>Приложение 3</w:t>
      </w:r>
      <w:bookmarkEnd w:id="125"/>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Производственные предприятия, предприятия торговли, общественного питания и бытового обслуживания населения на территории Едровского сельского поселения.</w:t>
      </w: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(согласно паспорта муниципального образования Едровское сельское поселение на 01.01.2023 года, </w:t>
      </w:r>
      <w:hyperlink r:id="rId165" w:history="1">
        <w:r w:rsidRPr="00A57642">
          <w:rPr>
            <w:rFonts w:ascii="Times New Roman" w:hAnsi="Times New Roman" w:cs="Times New Roman"/>
            <w:sz w:val="20"/>
            <w:szCs w:val="20"/>
          </w:rPr>
          <w:t>http://edrovoadm.ru/pasport-poseleniya.html</w:t>
        </w:r>
      </w:hyperlink>
      <w:r w:rsidRPr="00A57642">
        <w:rPr>
          <w:rFonts w:ascii="Times New Roman" w:hAnsi="Times New Roman" w:cs="Times New Roman"/>
          <w:sz w:val="20"/>
          <w:szCs w:val="20"/>
        </w:rPr>
        <w:t>)</w:t>
      </w:r>
    </w:p>
    <w:p w:rsidR="004B5927" w:rsidRPr="00A57642" w:rsidRDefault="004B5927" w:rsidP="00A57642">
      <w:pPr>
        <w:spacing w:after="0"/>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1"/>
        <w:gridCol w:w="2000"/>
        <w:gridCol w:w="2428"/>
        <w:gridCol w:w="1572"/>
        <w:gridCol w:w="1000"/>
      </w:tblGrid>
      <w:tr w:rsidR="004B5927" w:rsidRPr="00A57642" w:rsidTr="0018271E">
        <w:trPr>
          <w:trHeight w:val="509"/>
        </w:trPr>
        <w:tc>
          <w:tcPr>
            <w:tcW w:w="2552" w:type="dxa"/>
            <w:vMerge w:val="restart"/>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Наименование предприятия, организации</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(указать адрес, телефон)</w:t>
            </w:r>
          </w:p>
        </w:tc>
        <w:tc>
          <w:tcPr>
            <w:tcW w:w="1985" w:type="dxa"/>
            <w:vMerge w:val="restart"/>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Собственник</w:t>
            </w:r>
          </w:p>
        </w:tc>
        <w:tc>
          <w:tcPr>
            <w:tcW w:w="2409" w:type="dxa"/>
            <w:vMerge w:val="restart"/>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Вид экономической деятельности</w:t>
            </w:r>
          </w:p>
        </w:tc>
        <w:tc>
          <w:tcPr>
            <w:tcW w:w="1560" w:type="dxa"/>
            <w:vMerge w:val="restart"/>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Основные виды продукции</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(для промышлен-ности)</w:t>
            </w:r>
          </w:p>
        </w:tc>
        <w:tc>
          <w:tcPr>
            <w:tcW w:w="992" w:type="dxa"/>
            <w:vMerge w:val="restart"/>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Численность работающих, чел.</w:t>
            </w:r>
          </w:p>
        </w:tc>
      </w:tr>
      <w:tr w:rsidR="004B5927" w:rsidRPr="00A57642" w:rsidTr="0018271E">
        <w:trPr>
          <w:trHeight w:val="811"/>
        </w:trPr>
        <w:tc>
          <w:tcPr>
            <w:tcW w:w="2552" w:type="dxa"/>
            <w:vMerge/>
          </w:tcPr>
          <w:p w:rsidR="004B5927" w:rsidRPr="00A57642" w:rsidRDefault="004B5927" w:rsidP="00A57642">
            <w:pPr>
              <w:spacing w:after="0"/>
              <w:rPr>
                <w:rFonts w:ascii="Times New Roman" w:hAnsi="Times New Roman" w:cs="Times New Roman"/>
                <w:sz w:val="16"/>
                <w:szCs w:val="16"/>
              </w:rPr>
            </w:pPr>
          </w:p>
        </w:tc>
        <w:tc>
          <w:tcPr>
            <w:tcW w:w="1985" w:type="dxa"/>
            <w:vMerge/>
          </w:tcPr>
          <w:p w:rsidR="004B5927" w:rsidRPr="00A57642" w:rsidRDefault="004B5927" w:rsidP="00A57642">
            <w:pPr>
              <w:spacing w:after="0"/>
              <w:rPr>
                <w:rFonts w:ascii="Times New Roman" w:hAnsi="Times New Roman" w:cs="Times New Roman"/>
                <w:sz w:val="16"/>
                <w:szCs w:val="16"/>
              </w:rPr>
            </w:pPr>
          </w:p>
        </w:tc>
        <w:tc>
          <w:tcPr>
            <w:tcW w:w="2409" w:type="dxa"/>
            <w:vMerge/>
          </w:tcPr>
          <w:p w:rsidR="004B5927" w:rsidRPr="00A57642" w:rsidRDefault="004B5927" w:rsidP="00A57642">
            <w:pPr>
              <w:spacing w:after="0"/>
              <w:rPr>
                <w:rFonts w:ascii="Times New Roman" w:hAnsi="Times New Roman" w:cs="Times New Roman"/>
                <w:sz w:val="16"/>
                <w:szCs w:val="16"/>
              </w:rPr>
            </w:pPr>
          </w:p>
        </w:tc>
        <w:tc>
          <w:tcPr>
            <w:tcW w:w="1560" w:type="dxa"/>
            <w:vMerge/>
          </w:tcPr>
          <w:p w:rsidR="004B5927" w:rsidRPr="00A57642" w:rsidRDefault="004B5927" w:rsidP="00A57642">
            <w:pPr>
              <w:spacing w:after="0"/>
              <w:rPr>
                <w:rFonts w:ascii="Times New Roman" w:hAnsi="Times New Roman" w:cs="Times New Roman"/>
                <w:sz w:val="16"/>
                <w:szCs w:val="16"/>
              </w:rPr>
            </w:pPr>
          </w:p>
        </w:tc>
        <w:tc>
          <w:tcPr>
            <w:tcW w:w="992" w:type="dxa"/>
            <w:vMerge/>
          </w:tcPr>
          <w:p w:rsidR="004B5927" w:rsidRPr="00A57642" w:rsidRDefault="004B5927" w:rsidP="00A57642">
            <w:pPr>
              <w:spacing w:after="0"/>
              <w:rPr>
                <w:rFonts w:ascii="Times New Roman" w:hAnsi="Times New Roman" w:cs="Times New Roman"/>
                <w:sz w:val="16"/>
                <w:szCs w:val="16"/>
              </w:rPr>
            </w:pP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ООО</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«Валдайнеруд»</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с. Едрово</w:t>
            </w:r>
          </w:p>
          <w:p w:rsidR="004B5927" w:rsidRPr="00A57642" w:rsidRDefault="004B5927" w:rsidP="00A57642">
            <w:pPr>
              <w:spacing w:after="0"/>
              <w:rPr>
                <w:rFonts w:ascii="Times New Roman" w:hAnsi="Times New Roman" w:cs="Times New Roman"/>
                <w:sz w:val="16"/>
                <w:szCs w:val="16"/>
              </w:rPr>
            </w:pPr>
          </w:p>
        </w:tc>
        <w:tc>
          <w:tcPr>
            <w:tcW w:w="1985" w:type="dxa"/>
            <w:vAlign w:val="center"/>
          </w:tcPr>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Разработка песчано-гравиных карьеров</w:t>
            </w:r>
          </w:p>
        </w:tc>
        <w:tc>
          <w:tcPr>
            <w:tcW w:w="1560"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Гравий, песок</w:t>
            </w:r>
          </w:p>
        </w:tc>
        <w:tc>
          <w:tcPr>
            <w:tcW w:w="992" w:type="dxa"/>
            <w:vAlign w:val="center"/>
          </w:tcPr>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4</w:t>
            </w:r>
          </w:p>
          <w:p w:rsidR="004B5927" w:rsidRPr="00A57642" w:rsidRDefault="004B5927" w:rsidP="00A57642">
            <w:pPr>
              <w:spacing w:after="0"/>
              <w:rPr>
                <w:rFonts w:ascii="Times New Roman" w:hAnsi="Times New Roman" w:cs="Times New Roman"/>
                <w:sz w:val="16"/>
                <w:szCs w:val="16"/>
              </w:rPr>
            </w:pP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ООО «Валдайавтотех-сервис»,</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с. Едрово</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ул. Московская д.105«а»,</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тел. 51-487</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Никулин П. Г.</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Автосервис, торговля, общепит</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17 </w:t>
            </w: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ООО «Валдайский хлеб» г.Валдай</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ул. Гоголя д.12</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кооперативная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Общепит</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2 </w:t>
            </w:r>
          </w:p>
        </w:tc>
      </w:tr>
      <w:tr w:rsidR="004B5927" w:rsidRPr="00A57642" w:rsidTr="0018271E">
        <w:trPr>
          <w:trHeight w:val="546"/>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Сокирлей П.И.</w:t>
            </w:r>
          </w:p>
          <w:p w:rsidR="004B5927" w:rsidRPr="00A57642" w:rsidRDefault="004B5927" w:rsidP="00A57642">
            <w:pPr>
              <w:spacing w:after="0"/>
              <w:rPr>
                <w:rFonts w:ascii="Times New Roman" w:hAnsi="Times New Roman" w:cs="Times New Roman"/>
                <w:sz w:val="16"/>
                <w:szCs w:val="16"/>
              </w:rPr>
            </w:pP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микропредприятие</w:t>
            </w:r>
          </w:p>
          <w:p w:rsidR="004B5927" w:rsidRPr="00A57642" w:rsidRDefault="004B5927" w:rsidP="00A57642">
            <w:pPr>
              <w:spacing w:after="0"/>
              <w:rPr>
                <w:rFonts w:ascii="Times New Roman" w:hAnsi="Times New Roman" w:cs="Times New Roman"/>
                <w:sz w:val="16"/>
                <w:szCs w:val="16"/>
              </w:rPr>
            </w:pPr>
          </w:p>
        </w:tc>
        <w:tc>
          <w:tcPr>
            <w:tcW w:w="2409" w:type="dxa"/>
            <w:vAlign w:val="center"/>
          </w:tcPr>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Деятельность</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автомобильного</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грузового транспорта</w:t>
            </w:r>
          </w:p>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p>
        </w:tc>
        <w:tc>
          <w:tcPr>
            <w:tcW w:w="1560"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грузоперевозки</w:t>
            </w:r>
          </w:p>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ЗАО «ВТОРМЕТ – Великий Новгород»</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Едровский участок</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Переработка черных и цветных металлов</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2</w:t>
            </w:r>
          </w:p>
          <w:p w:rsidR="004B5927" w:rsidRPr="00A57642" w:rsidRDefault="004B5927" w:rsidP="00A57642">
            <w:pPr>
              <w:spacing w:after="0"/>
              <w:rPr>
                <w:rFonts w:ascii="Times New Roman" w:hAnsi="Times New Roman" w:cs="Times New Roman"/>
                <w:sz w:val="16"/>
                <w:szCs w:val="16"/>
              </w:rPr>
            </w:pP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lastRenderedPageBreak/>
              <w:t>АО «Едрово» с.Едрово ул.Московская д.2»а»</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тел. 51-571</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Иванов Р.В.</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Заготовка и переработка древесины</w:t>
            </w:r>
          </w:p>
        </w:tc>
        <w:tc>
          <w:tcPr>
            <w:tcW w:w="1560"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Пиловочные строй -</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материалы</w:t>
            </w: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64 </w:t>
            </w: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Кафе «Елки-палки»</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д.Добывалово         </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самозанятая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ДенисоваЕ.А.</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Общепит, 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Лисин    </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частная     </w:t>
            </w:r>
          </w:p>
          <w:p w:rsidR="004B5927" w:rsidRPr="00A57642" w:rsidRDefault="004B5927" w:rsidP="00A57642">
            <w:pPr>
              <w:spacing w:after="0"/>
              <w:rPr>
                <w:rFonts w:ascii="Times New Roman" w:hAnsi="Times New Roman" w:cs="Times New Roman"/>
                <w:sz w:val="16"/>
                <w:szCs w:val="16"/>
              </w:rPr>
            </w:pP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2 </w:t>
            </w: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Некрутов</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«Продукты»</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Осотин</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«Светофор»</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c>
          <w:tcPr>
            <w:tcW w:w="2552" w:type="dxa"/>
            <w:vAlign w:val="center"/>
          </w:tcPr>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Клац А. Т.,</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с. Едрово  ул.     Ленинградская  д.2»в»</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тел. 51-378</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2 </w:t>
            </w:r>
          </w:p>
        </w:tc>
      </w:tr>
      <w:tr w:rsidR="004B5927" w:rsidRPr="00A57642" w:rsidTr="0018271E">
        <w:trPr>
          <w:trHeight w:val="706"/>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АО Почта России</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тел. 51-522</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Государственная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Оказание почтовых услуг</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5 </w:t>
            </w:r>
          </w:p>
        </w:tc>
      </w:tr>
      <w:tr w:rsidR="004B5927" w:rsidRPr="00A57642" w:rsidTr="0018271E">
        <w:trPr>
          <w:trHeight w:val="550"/>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ПОСТ ЭЦ ж/д вокзал</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ОАО РЖД</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Грузопассажирские перевозки</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6</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54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АЗС</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ООО »Газпромнефть-Центр»</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Газпромцентр</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16</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550"/>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АЗС №55 «Сургутнефтегаз </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ООО</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«Нефтепродукт»</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5</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1131"/>
        </w:trPr>
        <w:tc>
          <w:tcPr>
            <w:tcW w:w="2552" w:type="dxa"/>
            <w:vAlign w:val="center"/>
          </w:tcPr>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Билялова Е.А.</w:t>
            </w:r>
          </w:p>
          <w:p w:rsidR="004B5927" w:rsidRPr="00A57642" w:rsidRDefault="004B5927" w:rsidP="00A57642">
            <w:pPr>
              <w:spacing w:after="0"/>
              <w:rPr>
                <w:rFonts w:ascii="Times New Roman" w:hAnsi="Times New Roman" w:cs="Times New Roman"/>
                <w:sz w:val="16"/>
                <w:szCs w:val="16"/>
              </w:rPr>
            </w:pP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Общепит,</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22</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97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Магазин «Реал-Фрут</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ООО «Мидя»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Агаев Ф.Э.</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8</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714"/>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Сбербанк РФ,</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филиал</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тел.51-580</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ПАО</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Все виды банковской деятельности</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54"/>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«Валдайский ПНИ</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«Добывалово»</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тел.50-174</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в оперативном управлении</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стационарно-социальное</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обслуживание людей с</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психоневрологическими</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заболеваниями</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64</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586"/>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ФМАОУ  «СШ №1 им. М. Аверина г. Валдай» школа</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тел.51-694</w:t>
            </w:r>
          </w:p>
          <w:p w:rsidR="004B5927" w:rsidRPr="00A57642" w:rsidRDefault="004B5927" w:rsidP="00A57642">
            <w:pPr>
              <w:spacing w:after="0"/>
              <w:rPr>
                <w:rFonts w:ascii="Times New Roman" w:hAnsi="Times New Roman" w:cs="Times New Roman"/>
                <w:sz w:val="16"/>
                <w:szCs w:val="16"/>
              </w:rPr>
            </w:pP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муниципальное</w:t>
            </w:r>
          </w:p>
        </w:tc>
        <w:tc>
          <w:tcPr>
            <w:tcW w:w="2409" w:type="dxa"/>
            <w:vAlign w:val="center"/>
          </w:tcPr>
          <w:p w:rsidR="004B5927" w:rsidRPr="00A57642" w:rsidRDefault="004B5927" w:rsidP="00A57642">
            <w:pPr>
              <w:spacing w:after="0"/>
              <w:rPr>
                <w:rFonts w:ascii="Times New Roman" w:hAnsi="Times New Roman" w:cs="Times New Roman"/>
                <w:sz w:val="16"/>
                <w:szCs w:val="16"/>
              </w:rPr>
            </w:pP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14</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589"/>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ФМАОУ «СШ №1</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им. М. Аверина» ДО «Аленушка»  дет.сад </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тел.51-590 </w:t>
            </w:r>
          </w:p>
          <w:p w:rsidR="004B5927" w:rsidRPr="00A57642" w:rsidRDefault="004B5927" w:rsidP="00A57642">
            <w:pPr>
              <w:spacing w:after="0"/>
              <w:rPr>
                <w:rFonts w:ascii="Times New Roman" w:hAnsi="Times New Roman" w:cs="Times New Roman"/>
                <w:sz w:val="16"/>
                <w:szCs w:val="16"/>
              </w:rPr>
            </w:pP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муниципальное</w:t>
            </w:r>
          </w:p>
        </w:tc>
        <w:tc>
          <w:tcPr>
            <w:tcW w:w="2409" w:type="dxa"/>
            <w:vAlign w:val="center"/>
          </w:tcPr>
          <w:p w:rsidR="004B5927" w:rsidRPr="00A57642" w:rsidRDefault="004B5927" w:rsidP="00A57642">
            <w:pPr>
              <w:spacing w:after="0"/>
              <w:rPr>
                <w:rFonts w:ascii="Times New Roman" w:hAnsi="Times New Roman" w:cs="Times New Roman"/>
                <w:sz w:val="16"/>
                <w:szCs w:val="16"/>
              </w:rPr>
            </w:pP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857"/>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ООО ИСК «ЭКО-ПАРК</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Валдайский»</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д. Шуя</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лесозаготовка</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8</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1379"/>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ГОКУ Валдайское лесничество</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государственная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Охрана , защита воспроизводства лесов</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4</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467"/>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lastRenderedPageBreak/>
              <w:t>Межпоселенческая библиотека им. Б.С. Романова Валдайского муниципального района Едровский филиал</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муниципальная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2</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54"/>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Антошкин В.А.</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микропредприятие</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деятельность</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автомобильного</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грузового транспорта</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408"/>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Магазин «Старина»</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414"/>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ГОБУЗ ВЦРБ Едровская врачебная амбулатория  с. Едрово</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государственная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Оказание мед.помощи </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населению</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3</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ООО</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Аптека «София»</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ИП Харченко </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Северо-западная топливная компания</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3</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ИП Пинжин В.Н.</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с. Едрово</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дороги</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Ассоциация содействия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развитию тенниса</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«Валдайский теннисный клуб»</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деятельность в </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области спорта</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13</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ООО «Валдайский теннисный клуб»</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физкультурно-оздоровительная;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гостиница</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15</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ИП Батурин А.А.</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микропредприятие</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Деятельность</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Автомобильного</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Грузового транспорта</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ЛатутаА.В.</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перевозка грузов</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Дмитриева Н.А.</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розничная торговля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Кобзев Н.С.</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микропредприятие</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перевозка грузов</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ИП Шишков А.А.</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Аренда и управление</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Собственным или </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Арендованным имуществом</w:t>
            </w:r>
          </w:p>
          <w:p w:rsidR="004B5927" w:rsidRPr="00A57642" w:rsidRDefault="004B5927" w:rsidP="00A57642">
            <w:pPr>
              <w:spacing w:after="0"/>
              <w:rPr>
                <w:rFonts w:ascii="Times New Roman" w:hAnsi="Times New Roman" w:cs="Times New Roman"/>
                <w:sz w:val="16"/>
                <w:szCs w:val="16"/>
              </w:rPr>
            </w:pP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Николаев Н.В.</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микропредприятие</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лесозаготовки</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Щукин А.С.</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перевозка пассажиров</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 xml:space="preserve">        ИП Сергеев С.В.</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микропредприятие</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лесозаготовки</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ИП Степанов С.Н.</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частная</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микропредприятие</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лесозаготовки</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1</w:t>
            </w:r>
          </w:p>
          <w:p w:rsidR="004B5927" w:rsidRPr="00A57642" w:rsidRDefault="004B5927" w:rsidP="00A57642">
            <w:pPr>
              <w:spacing w:after="0"/>
              <w:rPr>
                <w:rFonts w:ascii="Times New Roman" w:hAnsi="Times New Roman" w:cs="Times New Roman"/>
                <w:sz w:val="16"/>
                <w:szCs w:val="16"/>
              </w:rPr>
            </w:pPr>
          </w:p>
        </w:tc>
      </w:tr>
      <w:tr w:rsidR="004B5927" w:rsidRPr="00A57642" w:rsidTr="0018271E">
        <w:trPr>
          <w:trHeight w:val="691"/>
        </w:trPr>
        <w:tc>
          <w:tcPr>
            <w:tcW w:w="255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Едровский сельский дом культуры,филиал</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МБУК ВЦКС</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тел.51-586</w:t>
            </w:r>
          </w:p>
        </w:tc>
        <w:tc>
          <w:tcPr>
            <w:tcW w:w="1985"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муниципальная</w:t>
            </w:r>
          </w:p>
        </w:tc>
        <w:tc>
          <w:tcPr>
            <w:tcW w:w="2409"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организация досуга</w:t>
            </w:r>
          </w:p>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населения</w:t>
            </w:r>
          </w:p>
        </w:tc>
        <w:tc>
          <w:tcPr>
            <w:tcW w:w="1560" w:type="dxa"/>
            <w:vAlign w:val="center"/>
          </w:tcPr>
          <w:p w:rsidR="004B5927" w:rsidRPr="00A57642" w:rsidRDefault="004B5927" w:rsidP="00A57642">
            <w:pPr>
              <w:spacing w:after="0"/>
              <w:rPr>
                <w:rFonts w:ascii="Times New Roman" w:hAnsi="Times New Roman" w:cs="Times New Roman"/>
                <w:sz w:val="16"/>
                <w:szCs w:val="16"/>
              </w:rPr>
            </w:pPr>
          </w:p>
        </w:tc>
        <w:tc>
          <w:tcPr>
            <w:tcW w:w="992" w:type="dxa"/>
            <w:vAlign w:val="center"/>
          </w:tcPr>
          <w:p w:rsidR="004B5927" w:rsidRPr="00A57642" w:rsidRDefault="004B5927" w:rsidP="00A57642">
            <w:pPr>
              <w:spacing w:after="0"/>
              <w:rPr>
                <w:rFonts w:ascii="Times New Roman" w:hAnsi="Times New Roman" w:cs="Times New Roman"/>
                <w:sz w:val="16"/>
                <w:szCs w:val="16"/>
              </w:rPr>
            </w:pPr>
            <w:r w:rsidRPr="00A57642">
              <w:rPr>
                <w:rFonts w:ascii="Times New Roman" w:hAnsi="Times New Roman" w:cs="Times New Roman"/>
                <w:sz w:val="16"/>
                <w:szCs w:val="16"/>
              </w:rPr>
              <w:t>3</w:t>
            </w:r>
          </w:p>
          <w:p w:rsidR="004B5927" w:rsidRPr="00A57642" w:rsidRDefault="004B5927" w:rsidP="00A57642">
            <w:pPr>
              <w:spacing w:after="0"/>
              <w:rPr>
                <w:rFonts w:ascii="Times New Roman" w:hAnsi="Times New Roman" w:cs="Times New Roman"/>
                <w:sz w:val="16"/>
                <w:szCs w:val="16"/>
              </w:rPr>
            </w:pPr>
          </w:p>
        </w:tc>
      </w:tr>
    </w:tbl>
    <w:p w:rsidR="004B5927" w:rsidRPr="004B5927" w:rsidRDefault="004B5927" w:rsidP="004B5927"/>
    <w:p w:rsidR="004B5927" w:rsidRPr="00A57642" w:rsidRDefault="004B5927" w:rsidP="00A57642">
      <w:pPr>
        <w:spacing w:after="0"/>
        <w:rPr>
          <w:rFonts w:ascii="Times New Roman" w:hAnsi="Times New Roman" w:cs="Times New Roman"/>
          <w:sz w:val="20"/>
          <w:szCs w:val="20"/>
        </w:rPr>
      </w:pPr>
      <w:bookmarkStart w:id="126" w:name="_Toc151368428"/>
      <w:r w:rsidRPr="00A57642">
        <w:rPr>
          <w:rFonts w:ascii="Times New Roman" w:hAnsi="Times New Roman" w:cs="Times New Roman"/>
          <w:sz w:val="20"/>
          <w:szCs w:val="20"/>
        </w:rPr>
        <w:t>Приложение 4</w:t>
      </w:r>
      <w:bookmarkEnd w:id="126"/>
    </w:p>
    <w:p w:rsidR="004B5927" w:rsidRPr="004B5927" w:rsidRDefault="004B5927" w:rsidP="004B5927">
      <w:r>
        <w:rPr>
          <w:noProof/>
        </w:rPr>
        <w:lastRenderedPageBreak/>
        <w:drawing>
          <wp:inline distT="0" distB="0" distL="0" distR="0">
            <wp:extent cx="6257925" cy="84582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6"/>
                    <a:srcRect/>
                    <a:stretch>
                      <a:fillRect/>
                    </a:stretch>
                  </pic:blipFill>
                  <pic:spPr bwMode="auto">
                    <a:xfrm>
                      <a:off x="0" y="0"/>
                      <a:ext cx="6257925" cy="8458200"/>
                    </a:xfrm>
                    <a:prstGeom prst="rect">
                      <a:avLst/>
                    </a:prstGeom>
                    <a:noFill/>
                    <a:ln w="9525">
                      <a:noFill/>
                      <a:miter lim="800000"/>
                      <a:headEnd/>
                      <a:tailEnd/>
                    </a:ln>
                  </pic:spPr>
                </pic:pic>
              </a:graphicData>
            </a:graphic>
          </wp:inline>
        </w:drawing>
      </w:r>
    </w:p>
    <w:p w:rsidR="004B5927" w:rsidRPr="004B5927" w:rsidRDefault="004B5927" w:rsidP="004B5927"/>
    <w:p w:rsidR="004B5927" w:rsidRPr="004B5927" w:rsidRDefault="004B5927" w:rsidP="004B5927">
      <w:r>
        <w:rPr>
          <w:noProof/>
        </w:rPr>
        <w:lastRenderedPageBreak/>
        <w:drawing>
          <wp:inline distT="0" distB="0" distL="0" distR="0">
            <wp:extent cx="6257925" cy="79152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7"/>
                    <a:srcRect/>
                    <a:stretch>
                      <a:fillRect/>
                    </a:stretch>
                  </pic:blipFill>
                  <pic:spPr bwMode="auto">
                    <a:xfrm>
                      <a:off x="0" y="0"/>
                      <a:ext cx="6257925" cy="7915275"/>
                    </a:xfrm>
                    <a:prstGeom prst="rect">
                      <a:avLst/>
                    </a:prstGeom>
                    <a:noFill/>
                    <a:ln w="9525">
                      <a:noFill/>
                      <a:miter lim="800000"/>
                      <a:headEnd/>
                      <a:tailEnd/>
                    </a:ln>
                  </pic:spPr>
                </pic:pic>
              </a:graphicData>
            </a:graphic>
          </wp:inline>
        </w:drawing>
      </w:r>
    </w:p>
    <w:p w:rsidR="004B5927" w:rsidRPr="004B5927" w:rsidRDefault="004B5927" w:rsidP="004B5927"/>
    <w:p w:rsidR="004B5927" w:rsidRPr="004B5927" w:rsidRDefault="004B5927" w:rsidP="004B5927"/>
    <w:p w:rsidR="004B5927" w:rsidRPr="004B5927" w:rsidRDefault="004B5927" w:rsidP="004B5927">
      <w:r>
        <w:rPr>
          <w:noProof/>
        </w:rPr>
        <w:lastRenderedPageBreak/>
        <w:drawing>
          <wp:inline distT="0" distB="0" distL="0" distR="0">
            <wp:extent cx="6286500" cy="80295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8"/>
                    <a:srcRect/>
                    <a:stretch>
                      <a:fillRect/>
                    </a:stretch>
                  </pic:blipFill>
                  <pic:spPr bwMode="auto">
                    <a:xfrm>
                      <a:off x="0" y="0"/>
                      <a:ext cx="6286500" cy="8029575"/>
                    </a:xfrm>
                    <a:prstGeom prst="rect">
                      <a:avLst/>
                    </a:prstGeom>
                    <a:noFill/>
                    <a:ln w="9525">
                      <a:noFill/>
                      <a:miter lim="800000"/>
                      <a:headEnd/>
                      <a:tailEnd/>
                    </a:ln>
                  </pic:spPr>
                </pic:pic>
              </a:graphicData>
            </a:graphic>
          </wp:inline>
        </w:drawing>
      </w:r>
    </w:p>
    <w:p w:rsidR="004B5927" w:rsidRPr="004B5927" w:rsidRDefault="004B5927" w:rsidP="004B5927"/>
    <w:p w:rsidR="004B5927" w:rsidRPr="004B5927" w:rsidRDefault="004B5927" w:rsidP="004B5927"/>
    <w:p w:rsidR="004B5927" w:rsidRPr="004B5927" w:rsidRDefault="004B5927" w:rsidP="004B5927"/>
    <w:p w:rsidR="004B5927" w:rsidRPr="004B5927" w:rsidRDefault="004B5927" w:rsidP="004B5927">
      <w:r>
        <w:rPr>
          <w:noProof/>
        </w:rPr>
        <w:lastRenderedPageBreak/>
        <w:drawing>
          <wp:inline distT="0" distB="0" distL="0" distR="0">
            <wp:extent cx="6286500" cy="756285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9"/>
                    <a:srcRect/>
                    <a:stretch>
                      <a:fillRect/>
                    </a:stretch>
                  </pic:blipFill>
                  <pic:spPr bwMode="auto">
                    <a:xfrm>
                      <a:off x="0" y="0"/>
                      <a:ext cx="6286500" cy="7562850"/>
                    </a:xfrm>
                    <a:prstGeom prst="rect">
                      <a:avLst/>
                    </a:prstGeom>
                    <a:noFill/>
                    <a:ln w="9525">
                      <a:noFill/>
                      <a:miter lim="800000"/>
                      <a:headEnd/>
                      <a:tailEnd/>
                    </a:ln>
                  </pic:spPr>
                </pic:pic>
              </a:graphicData>
            </a:graphic>
          </wp:inline>
        </w:drawing>
      </w:r>
    </w:p>
    <w:p w:rsidR="004B5927" w:rsidRPr="004B5927" w:rsidRDefault="004B5927" w:rsidP="004B5927"/>
    <w:p w:rsidR="004B5927" w:rsidRPr="004B5927" w:rsidRDefault="004B5927" w:rsidP="004B5927">
      <w:r>
        <w:rPr>
          <w:noProof/>
        </w:rPr>
        <w:lastRenderedPageBreak/>
        <w:drawing>
          <wp:inline distT="0" distB="0" distL="0" distR="0">
            <wp:extent cx="6315075" cy="79819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
                    <a:srcRect/>
                    <a:stretch>
                      <a:fillRect/>
                    </a:stretch>
                  </pic:blipFill>
                  <pic:spPr bwMode="auto">
                    <a:xfrm>
                      <a:off x="0" y="0"/>
                      <a:ext cx="6315075" cy="7981950"/>
                    </a:xfrm>
                    <a:prstGeom prst="rect">
                      <a:avLst/>
                    </a:prstGeom>
                    <a:noFill/>
                    <a:ln w="9525">
                      <a:noFill/>
                      <a:miter lim="800000"/>
                      <a:headEnd/>
                      <a:tailEnd/>
                    </a:ln>
                  </pic:spPr>
                </pic:pic>
              </a:graphicData>
            </a:graphic>
          </wp:inline>
        </w:drawing>
      </w:r>
    </w:p>
    <w:p w:rsidR="004B5927" w:rsidRPr="004B5927" w:rsidRDefault="004B5927" w:rsidP="004B5927"/>
    <w:p w:rsidR="004B5927" w:rsidRPr="004B5927" w:rsidRDefault="004B5927" w:rsidP="004B5927"/>
    <w:p w:rsidR="004B5927" w:rsidRPr="004B5927" w:rsidRDefault="004B5927" w:rsidP="004B5927"/>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p>
    <w:p w:rsidR="004B5927" w:rsidRPr="00A57642" w:rsidRDefault="004B5927" w:rsidP="00A57642">
      <w:pPr>
        <w:spacing w:after="0"/>
        <w:rPr>
          <w:rFonts w:ascii="Times New Roman" w:hAnsi="Times New Roman" w:cs="Times New Roman"/>
          <w:sz w:val="20"/>
          <w:szCs w:val="20"/>
        </w:rPr>
      </w:pPr>
      <w:r w:rsidRPr="00A57642">
        <w:rPr>
          <w:rFonts w:ascii="Times New Roman" w:hAnsi="Times New Roman" w:cs="Times New Roman"/>
          <w:sz w:val="20"/>
          <w:szCs w:val="20"/>
        </w:rPr>
        <w:tab/>
      </w:r>
      <w:bookmarkStart w:id="127" w:name="_Toc151368429"/>
      <w:r w:rsidRPr="00A57642">
        <w:rPr>
          <w:rFonts w:ascii="Times New Roman" w:hAnsi="Times New Roman" w:cs="Times New Roman"/>
          <w:sz w:val="20"/>
          <w:szCs w:val="20"/>
        </w:rPr>
        <w:t>Приложение 5</w:t>
      </w:r>
      <w:bookmarkEnd w:id="127"/>
    </w:p>
    <w:p w:rsidR="004B5927" w:rsidRPr="004B5927" w:rsidRDefault="004B5927" w:rsidP="004B5927">
      <w:r>
        <w:rPr>
          <w:noProof/>
        </w:rPr>
        <w:drawing>
          <wp:inline distT="0" distB="0" distL="0" distR="0">
            <wp:extent cx="5876925" cy="8534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1"/>
                    <a:srcRect/>
                    <a:stretch>
                      <a:fillRect/>
                    </a:stretch>
                  </pic:blipFill>
                  <pic:spPr bwMode="auto">
                    <a:xfrm>
                      <a:off x="0" y="0"/>
                      <a:ext cx="5876925" cy="8534400"/>
                    </a:xfrm>
                    <a:prstGeom prst="rect">
                      <a:avLst/>
                    </a:prstGeom>
                    <a:noFill/>
                    <a:ln w="9525">
                      <a:noFill/>
                      <a:miter lim="800000"/>
                      <a:headEnd/>
                      <a:tailEnd/>
                    </a:ln>
                  </pic:spPr>
                </pic:pic>
              </a:graphicData>
            </a:graphic>
          </wp:inline>
        </w:drawing>
      </w:r>
    </w:p>
    <w:p w:rsidR="004B5927" w:rsidRPr="004B5927" w:rsidRDefault="004B5927" w:rsidP="004B5927">
      <w:r>
        <w:rPr>
          <w:noProof/>
        </w:rPr>
        <w:lastRenderedPageBreak/>
        <w:drawing>
          <wp:inline distT="0" distB="0" distL="0" distR="0">
            <wp:extent cx="6457950" cy="91059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2"/>
                    <a:srcRect/>
                    <a:stretch>
                      <a:fillRect/>
                    </a:stretch>
                  </pic:blipFill>
                  <pic:spPr bwMode="auto">
                    <a:xfrm>
                      <a:off x="0" y="0"/>
                      <a:ext cx="6457950" cy="9105900"/>
                    </a:xfrm>
                    <a:prstGeom prst="rect">
                      <a:avLst/>
                    </a:prstGeom>
                    <a:noFill/>
                    <a:ln w="9525">
                      <a:noFill/>
                      <a:miter lim="800000"/>
                      <a:headEnd/>
                      <a:tailEnd/>
                    </a:ln>
                  </pic:spPr>
                </pic:pic>
              </a:graphicData>
            </a:graphic>
          </wp:inline>
        </w:drawing>
      </w:r>
    </w:p>
    <w:p w:rsidR="004B5927" w:rsidRPr="004B5927" w:rsidRDefault="004B5927" w:rsidP="004B5927">
      <w:r>
        <w:rPr>
          <w:noProof/>
        </w:rPr>
        <w:lastRenderedPageBreak/>
        <w:drawing>
          <wp:inline distT="0" distB="0" distL="0" distR="0">
            <wp:extent cx="6429375" cy="80105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3"/>
                    <a:srcRect/>
                    <a:stretch>
                      <a:fillRect/>
                    </a:stretch>
                  </pic:blipFill>
                  <pic:spPr bwMode="auto">
                    <a:xfrm>
                      <a:off x="0" y="0"/>
                      <a:ext cx="6429375" cy="8010525"/>
                    </a:xfrm>
                    <a:prstGeom prst="rect">
                      <a:avLst/>
                    </a:prstGeom>
                    <a:noFill/>
                    <a:ln w="9525">
                      <a:noFill/>
                      <a:miter lim="800000"/>
                      <a:headEnd/>
                      <a:tailEnd/>
                    </a:ln>
                  </pic:spPr>
                </pic:pic>
              </a:graphicData>
            </a:graphic>
          </wp:inline>
        </w:drawing>
      </w:r>
    </w:p>
    <w:p w:rsidR="004B5927" w:rsidRDefault="004B5927" w:rsidP="001A681D"/>
    <w:p w:rsidR="00FB69C0" w:rsidRDefault="00FB69C0" w:rsidP="001A681D"/>
    <w:p w:rsidR="00FB69C0" w:rsidRDefault="00FB69C0" w:rsidP="001A681D"/>
    <w:p w:rsidR="00FB69C0" w:rsidRDefault="00FB69C0" w:rsidP="001A681D">
      <w:r>
        <w:rPr>
          <w:noProof/>
        </w:rPr>
        <w:lastRenderedPageBreak/>
        <w:drawing>
          <wp:inline distT="0" distB="0" distL="0" distR="0">
            <wp:extent cx="5940425" cy="8316595"/>
            <wp:effectExtent l="19050" t="0" r="3175" b="0"/>
            <wp:docPr id="35" name="Рисунок 3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74"/>
                    <a:stretch>
                      <a:fillRect/>
                    </a:stretch>
                  </pic:blipFill>
                  <pic:spPr>
                    <a:xfrm>
                      <a:off x="0" y="0"/>
                      <a:ext cx="5940425" cy="8316595"/>
                    </a:xfrm>
                    <a:prstGeom prst="rect">
                      <a:avLst/>
                    </a:prstGeom>
                  </pic:spPr>
                </pic:pic>
              </a:graphicData>
            </a:graphic>
          </wp:inline>
        </w:drawing>
      </w:r>
    </w:p>
    <w:p w:rsidR="00FB69C0" w:rsidRDefault="00FB69C0" w:rsidP="001A681D"/>
    <w:p w:rsidR="00FB69C0" w:rsidRDefault="00FB69C0" w:rsidP="001A681D">
      <w:r>
        <w:rPr>
          <w:noProof/>
        </w:rPr>
        <w:lastRenderedPageBreak/>
        <w:drawing>
          <wp:inline distT="0" distB="0" distL="0" distR="0">
            <wp:extent cx="5940425" cy="8232775"/>
            <wp:effectExtent l="19050" t="0" r="3175" b="0"/>
            <wp:docPr id="38" name="Рисунок 3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75"/>
                    <a:stretch>
                      <a:fillRect/>
                    </a:stretch>
                  </pic:blipFill>
                  <pic:spPr>
                    <a:xfrm>
                      <a:off x="0" y="0"/>
                      <a:ext cx="5940425" cy="8232775"/>
                    </a:xfrm>
                    <a:prstGeom prst="rect">
                      <a:avLst/>
                    </a:prstGeom>
                  </pic:spPr>
                </pic:pic>
              </a:graphicData>
            </a:graphic>
          </wp:inline>
        </w:drawing>
      </w:r>
    </w:p>
    <w:p w:rsidR="00FB69C0" w:rsidRDefault="00FB69C0" w:rsidP="001A681D"/>
    <w:p w:rsidR="00FB69C0" w:rsidRDefault="00FB69C0" w:rsidP="001A681D"/>
    <w:p w:rsidR="00FB69C0" w:rsidRDefault="00FB69C0" w:rsidP="001A681D"/>
    <w:p w:rsidR="00FB69C0" w:rsidRDefault="00FB69C0" w:rsidP="001A681D">
      <w:r>
        <w:rPr>
          <w:noProof/>
        </w:rPr>
        <w:drawing>
          <wp:inline distT="0" distB="0" distL="0" distR="0">
            <wp:extent cx="5940425" cy="8112125"/>
            <wp:effectExtent l="19050" t="0" r="3175" b="0"/>
            <wp:docPr id="39" name="Рисунок 38"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76"/>
                    <a:stretch>
                      <a:fillRect/>
                    </a:stretch>
                  </pic:blipFill>
                  <pic:spPr>
                    <a:xfrm>
                      <a:off x="0" y="0"/>
                      <a:ext cx="5940425" cy="8112125"/>
                    </a:xfrm>
                    <a:prstGeom prst="rect">
                      <a:avLst/>
                    </a:prstGeom>
                  </pic:spPr>
                </pic:pic>
              </a:graphicData>
            </a:graphic>
          </wp:inline>
        </w:drawing>
      </w:r>
    </w:p>
    <w:p w:rsidR="00A57642" w:rsidRDefault="00A57642" w:rsidP="001A681D"/>
    <w:p w:rsidR="00A57642" w:rsidRDefault="00A57642" w:rsidP="001A681D"/>
    <w:p w:rsidR="003A7EFF" w:rsidRPr="005E4832" w:rsidRDefault="003A7EFF" w:rsidP="005E4832">
      <w:pPr>
        <w:pStyle w:val="a4"/>
        <w:jc w:val="center"/>
        <w:rPr>
          <w:rFonts w:ascii="Times New Roman" w:hAnsi="Times New Roman"/>
          <w:b/>
          <w:sz w:val="20"/>
          <w:szCs w:val="20"/>
        </w:rPr>
      </w:pPr>
      <w:r w:rsidRPr="005E4832">
        <w:rPr>
          <w:rFonts w:ascii="Times New Roman" w:hAnsi="Times New Roman"/>
          <w:b/>
          <w:sz w:val="20"/>
          <w:szCs w:val="20"/>
        </w:rPr>
        <w:lastRenderedPageBreak/>
        <w:t>АДМИНИСТРАЦИЯ ЕДРОВСКОГО СЕЛЬСКОГО ПОСЕЛЕНИЯ</w:t>
      </w:r>
    </w:p>
    <w:p w:rsidR="003A7EFF" w:rsidRPr="005E4832" w:rsidRDefault="003A7EFF" w:rsidP="005E4832">
      <w:pPr>
        <w:pStyle w:val="a4"/>
        <w:jc w:val="center"/>
        <w:rPr>
          <w:rFonts w:ascii="Times New Roman" w:hAnsi="Times New Roman"/>
          <w:b/>
          <w:sz w:val="20"/>
          <w:szCs w:val="20"/>
        </w:rPr>
      </w:pPr>
      <w:r w:rsidRPr="005E4832">
        <w:rPr>
          <w:rFonts w:ascii="Times New Roman" w:hAnsi="Times New Roman"/>
          <w:b/>
          <w:sz w:val="20"/>
          <w:szCs w:val="20"/>
        </w:rPr>
        <w:t>П О С Т А Н О В Л Е Н И Е</w:t>
      </w:r>
      <w:r w:rsidR="005E4832" w:rsidRPr="005E4832">
        <w:rPr>
          <w:rFonts w:ascii="Times New Roman" w:hAnsi="Times New Roman"/>
          <w:b/>
          <w:sz w:val="20"/>
          <w:szCs w:val="20"/>
        </w:rPr>
        <w:t xml:space="preserve"> от </w:t>
      </w:r>
      <w:r w:rsidRPr="005E4832">
        <w:rPr>
          <w:rFonts w:ascii="Times New Roman" w:hAnsi="Times New Roman"/>
          <w:b/>
          <w:sz w:val="20"/>
          <w:szCs w:val="20"/>
        </w:rPr>
        <w:t xml:space="preserve">25.03.2024  </w:t>
      </w:r>
      <w:r w:rsidR="005E4832" w:rsidRPr="005E4832">
        <w:rPr>
          <w:rFonts w:ascii="Times New Roman" w:hAnsi="Times New Roman"/>
          <w:b/>
          <w:sz w:val="20"/>
          <w:szCs w:val="20"/>
        </w:rPr>
        <w:t>№ 35</w:t>
      </w:r>
      <w:r w:rsidRPr="005E4832">
        <w:rPr>
          <w:rFonts w:ascii="Times New Roman" w:hAnsi="Times New Roman"/>
          <w:b/>
          <w:sz w:val="20"/>
          <w:szCs w:val="20"/>
        </w:rPr>
        <w:t xml:space="preserve">                                                                                                  </w:t>
      </w:r>
      <w:r w:rsidR="005E4832">
        <w:rPr>
          <w:rFonts w:ascii="Times New Roman" w:hAnsi="Times New Roman"/>
          <w:b/>
          <w:sz w:val="20"/>
          <w:szCs w:val="20"/>
        </w:rPr>
        <w:t xml:space="preserve">     </w:t>
      </w:r>
    </w:p>
    <w:p w:rsidR="003A7EFF" w:rsidRPr="005E4832" w:rsidRDefault="003A7EFF" w:rsidP="005E4832">
      <w:pPr>
        <w:spacing w:after="0"/>
        <w:jc w:val="center"/>
        <w:rPr>
          <w:rFonts w:ascii="Times New Roman" w:eastAsia="Times New Roman" w:hAnsi="Times New Roman" w:cs="Times New Roman"/>
          <w:b/>
          <w:sz w:val="20"/>
          <w:szCs w:val="20"/>
        </w:rPr>
      </w:pPr>
      <w:r w:rsidRPr="005E4832">
        <w:rPr>
          <w:rFonts w:ascii="Times New Roman" w:eastAsia="Times New Roman" w:hAnsi="Times New Roman" w:cs="Times New Roman"/>
          <w:b/>
          <w:bCs/>
          <w:sz w:val="20"/>
          <w:szCs w:val="20"/>
        </w:rPr>
        <w:t xml:space="preserve">Об утверждении </w:t>
      </w:r>
      <w:r w:rsidRPr="005E4832">
        <w:rPr>
          <w:rFonts w:ascii="Times New Roman" w:eastAsia="Times New Roman" w:hAnsi="Times New Roman" w:cs="Times New Roman"/>
          <w:b/>
          <w:sz w:val="20"/>
          <w:szCs w:val="20"/>
        </w:rPr>
        <w:t xml:space="preserve"> Плана мероприятий по обеспечению пожарной безопасности на территории Едровского сельского поселения на 2024 год</w:t>
      </w:r>
    </w:p>
    <w:p w:rsidR="003A7EFF" w:rsidRPr="005E4832" w:rsidRDefault="003A7EFF" w:rsidP="005E4832">
      <w:pPr>
        <w:widowControl w:val="0"/>
        <w:autoSpaceDE w:val="0"/>
        <w:autoSpaceDN w:val="0"/>
        <w:adjustRightInd w:val="0"/>
        <w:spacing w:after="0"/>
        <w:ind w:firstLine="540"/>
        <w:jc w:val="both"/>
        <w:outlineLvl w:val="0"/>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В</w:t>
      </w:r>
      <w:r w:rsidRPr="005E4832">
        <w:rPr>
          <w:rFonts w:ascii="Times New Roman" w:eastAsia="Times New Roman" w:hAnsi="Times New Roman" w:cs="Times New Roman"/>
          <w:bCs/>
          <w:spacing w:val="2"/>
          <w:sz w:val="20"/>
          <w:szCs w:val="20"/>
        </w:rPr>
        <w:t xml:space="preserve"> соответствии с Федеральными законами: от 21 декабря 1994 года     № 69-ФЗ «О пожарной безопасности»,</w:t>
      </w:r>
      <w:r w:rsidRPr="005E4832">
        <w:rPr>
          <w:rFonts w:ascii="Times New Roman" w:eastAsia="Times New Roman" w:hAnsi="Times New Roman" w:cs="Times New Roman"/>
          <w:sz w:val="20"/>
          <w:szCs w:val="20"/>
        </w:rPr>
        <w:t xml:space="preserve"> от 06.10.2003 № 131-ФЗ «Об общих принципах организации местного самоуправления в РФ», Уставом Едровского сельского поселения, в целях обеспечении пожарной  безопасности </w:t>
      </w:r>
    </w:p>
    <w:p w:rsidR="003A7EFF" w:rsidRPr="005E4832" w:rsidRDefault="003A7EFF" w:rsidP="003A7EFF">
      <w:pPr>
        <w:pStyle w:val="NoSpacing1"/>
        <w:jc w:val="both"/>
        <w:rPr>
          <w:rFonts w:ascii="Times New Roman" w:hAnsi="Times New Roman"/>
          <w:color w:val="000000"/>
          <w:sz w:val="20"/>
          <w:szCs w:val="20"/>
        </w:rPr>
      </w:pPr>
      <w:r w:rsidRPr="005E4832">
        <w:rPr>
          <w:rFonts w:ascii="Times New Roman" w:hAnsi="Times New Roman"/>
          <w:b/>
          <w:color w:val="000000"/>
          <w:sz w:val="20"/>
          <w:szCs w:val="20"/>
        </w:rPr>
        <w:t>ПОСТАНОВЛЯЮ:</w:t>
      </w:r>
    </w:p>
    <w:p w:rsidR="003A7EFF" w:rsidRPr="005E4832" w:rsidRDefault="003A7EFF" w:rsidP="003A7EFF">
      <w:pPr>
        <w:pStyle w:val="NoSpacing1"/>
        <w:ind w:firstLine="708"/>
        <w:jc w:val="both"/>
        <w:rPr>
          <w:rFonts w:ascii="Times New Roman" w:hAnsi="Times New Roman"/>
          <w:sz w:val="20"/>
          <w:szCs w:val="20"/>
        </w:rPr>
      </w:pPr>
      <w:r w:rsidRPr="005E4832">
        <w:rPr>
          <w:rFonts w:ascii="Times New Roman" w:hAnsi="Times New Roman"/>
          <w:sz w:val="20"/>
          <w:szCs w:val="20"/>
        </w:rPr>
        <w:t xml:space="preserve">1. Утвердить  План мероприятий  по обеспечению пожарной безопасности на территории Едровского сельского поселения на 2024 год (далее План) согласно приложению.  </w:t>
      </w:r>
    </w:p>
    <w:p w:rsidR="003A7EFF" w:rsidRPr="005E4832" w:rsidRDefault="003A7EFF" w:rsidP="003A7EFF">
      <w:pPr>
        <w:pStyle w:val="NoSpacing1"/>
        <w:ind w:firstLine="708"/>
        <w:jc w:val="both"/>
        <w:rPr>
          <w:rFonts w:ascii="Times New Roman" w:hAnsi="Times New Roman"/>
          <w:sz w:val="20"/>
          <w:szCs w:val="20"/>
        </w:rPr>
      </w:pPr>
      <w:r w:rsidRPr="005E4832">
        <w:rPr>
          <w:rFonts w:ascii="Times New Roman" w:hAnsi="Times New Roman"/>
          <w:sz w:val="20"/>
          <w:szCs w:val="20"/>
        </w:rPr>
        <w:t>2. Руководителям предприятий, организаций и учреждений, расположенным на территории сельского поселения, принять участие в реализации мероприятий Плана.</w:t>
      </w:r>
    </w:p>
    <w:p w:rsidR="003A7EFF" w:rsidRPr="005E4832" w:rsidRDefault="003A7EFF" w:rsidP="005E4832">
      <w:pPr>
        <w:pStyle w:val="a4"/>
        <w:ind w:firstLine="708"/>
        <w:jc w:val="both"/>
        <w:rPr>
          <w:rFonts w:ascii="Times New Roman" w:hAnsi="Times New Roman"/>
          <w:sz w:val="20"/>
          <w:szCs w:val="20"/>
        </w:rPr>
      </w:pPr>
      <w:r w:rsidRPr="005E4832">
        <w:rPr>
          <w:rFonts w:ascii="Times New Roman" w:hAnsi="Times New Roman"/>
          <w:color w:val="000000"/>
          <w:sz w:val="20"/>
          <w:szCs w:val="20"/>
        </w:rPr>
        <w:t xml:space="preserve">3. </w:t>
      </w:r>
      <w:r w:rsidRPr="005E4832">
        <w:rPr>
          <w:rFonts w:ascii="Times New Roman" w:hAnsi="Times New Roman"/>
          <w:sz w:val="20"/>
          <w:szCs w:val="20"/>
        </w:rPr>
        <w:t>Опубликовать постановление в информационном бюллетене «Едровский вестник» и разместить на официальном сайте Администрации Едровского сельского поселения в сети «Интернет».</w:t>
      </w:r>
      <w:r w:rsidRPr="005E4832">
        <w:rPr>
          <w:rFonts w:ascii="Times New Roman" w:hAnsi="Times New Roman"/>
          <w:kern w:val="2"/>
          <w:sz w:val="20"/>
          <w:szCs w:val="20"/>
        </w:rPr>
        <w:t xml:space="preserve">     </w:t>
      </w:r>
    </w:p>
    <w:p w:rsidR="003A7EFF" w:rsidRPr="005E4832" w:rsidRDefault="003A7EFF" w:rsidP="003A7EFF">
      <w:pPr>
        <w:tabs>
          <w:tab w:val="left" w:pos="0"/>
        </w:tabs>
        <w:spacing w:after="0"/>
        <w:jc w:val="both"/>
        <w:rPr>
          <w:rFonts w:ascii="Times New Roman" w:hAnsi="Times New Roman" w:cs="Times New Roman"/>
          <w:sz w:val="20"/>
          <w:szCs w:val="20"/>
        </w:rPr>
      </w:pPr>
      <w:r w:rsidRPr="005E4832">
        <w:rPr>
          <w:rFonts w:ascii="Times New Roman" w:hAnsi="Times New Roman" w:cs="Times New Roman"/>
          <w:sz w:val="20"/>
          <w:szCs w:val="20"/>
        </w:rPr>
        <w:t>Глава Едровского сельского поселения</w:t>
      </w:r>
      <w:r w:rsidRPr="005E4832">
        <w:rPr>
          <w:rFonts w:ascii="Times New Roman" w:hAnsi="Times New Roman" w:cs="Times New Roman"/>
          <w:sz w:val="20"/>
          <w:szCs w:val="20"/>
        </w:rPr>
        <w:tab/>
      </w:r>
      <w:r w:rsidRPr="005E4832">
        <w:rPr>
          <w:rFonts w:ascii="Times New Roman" w:hAnsi="Times New Roman" w:cs="Times New Roman"/>
          <w:sz w:val="20"/>
          <w:szCs w:val="20"/>
        </w:rPr>
        <w:tab/>
      </w:r>
      <w:r w:rsidRPr="005E4832">
        <w:rPr>
          <w:rFonts w:ascii="Times New Roman" w:hAnsi="Times New Roman" w:cs="Times New Roman"/>
          <w:sz w:val="20"/>
          <w:szCs w:val="20"/>
        </w:rPr>
        <w:tab/>
      </w:r>
      <w:r w:rsidRPr="005E4832">
        <w:rPr>
          <w:rFonts w:ascii="Times New Roman" w:hAnsi="Times New Roman" w:cs="Times New Roman"/>
          <w:sz w:val="20"/>
          <w:szCs w:val="20"/>
        </w:rPr>
        <w:tab/>
        <w:t xml:space="preserve">   С.В.Моденков</w:t>
      </w:r>
    </w:p>
    <w:p w:rsidR="005E4832" w:rsidRDefault="005E4832" w:rsidP="005E4832">
      <w:pPr>
        <w:pStyle w:val="NoSpacing1"/>
        <w:rPr>
          <w:rFonts w:asciiTheme="minorHAnsi" w:eastAsiaTheme="minorEastAsia" w:hAnsiTheme="minorHAnsi" w:cstheme="minorBidi"/>
          <w:sz w:val="28"/>
          <w:szCs w:val="28"/>
        </w:rPr>
      </w:pPr>
    </w:p>
    <w:p w:rsidR="003A7EFF" w:rsidRPr="005E4832" w:rsidRDefault="003A7EFF" w:rsidP="005E4832">
      <w:pPr>
        <w:pStyle w:val="NoSpacing1"/>
        <w:rPr>
          <w:rFonts w:ascii="Times New Roman" w:hAnsi="Times New Roman"/>
          <w:sz w:val="20"/>
          <w:szCs w:val="20"/>
        </w:rPr>
      </w:pPr>
      <w:r w:rsidRPr="005E4832">
        <w:rPr>
          <w:rFonts w:ascii="Times New Roman" w:hAnsi="Times New Roman"/>
          <w:sz w:val="20"/>
          <w:szCs w:val="20"/>
        </w:rPr>
        <w:t>УТВЕРЖДЕН</w:t>
      </w:r>
      <w:r w:rsidR="005E4832" w:rsidRPr="005E4832">
        <w:rPr>
          <w:rFonts w:ascii="Times New Roman" w:hAnsi="Times New Roman"/>
          <w:sz w:val="20"/>
          <w:szCs w:val="20"/>
        </w:rPr>
        <w:t xml:space="preserve"> </w:t>
      </w:r>
      <w:r w:rsidRPr="005E4832">
        <w:rPr>
          <w:rFonts w:ascii="Times New Roman" w:hAnsi="Times New Roman"/>
          <w:sz w:val="20"/>
          <w:szCs w:val="20"/>
        </w:rPr>
        <w:t>постановлением администрации</w:t>
      </w:r>
      <w:r w:rsidR="005E4832" w:rsidRPr="005E4832">
        <w:rPr>
          <w:rFonts w:ascii="Times New Roman" w:hAnsi="Times New Roman"/>
          <w:sz w:val="20"/>
          <w:szCs w:val="20"/>
        </w:rPr>
        <w:t xml:space="preserve"> </w:t>
      </w:r>
      <w:r w:rsidRPr="005E4832">
        <w:rPr>
          <w:rFonts w:ascii="Times New Roman" w:hAnsi="Times New Roman"/>
          <w:sz w:val="20"/>
          <w:szCs w:val="20"/>
        </w:rPr>
        <w:t>Едровского сельского поселения</w:t>
      </w:r>
      <w:r w:rsidR="005E4832" w:rsidRPr="005E4832">
        <w:rPr>
          <w:rFonts w:ascii="Times New Roman" w:hAnsi="Times New Roman"/>
          <w:sz w:val="20"/>
          <w:szCs w:val="20"/>
        </w:rPr>
        <w:t xml:space="preserve"> </w:t>
      </w:r>
      <w:r w:rsidRPr="005E4832">
        <w:rPr>
          <w:rFonts w:ascii="Times New Roman" w:hAnsi="Times New Roman"/>
          <w:sz w:val="20"/>
          <w:szCs w:val="20"/>
        </w:rPr>
        <w:t xml:space="preserve">от  25.03.2024  № 35 </w:t>
      </w:r>
    </w:p>
    <w:p w:rsidR="003A7EFF" w:rsidRPr="005E4832" w:rsidRDefault="003A7EFF" w:rsidP="003A7EFF">
      <w:pPr>
        <w:pStyle w:val="NoSpacing1"/>
        <w:rPr>
          <w:rFonts w:ascii="Times New Roman" w:hAnsi="Times New Roman"/>
          <w:b/>
          <w:sz w:val="20"/>
          <w:szCs w:val="20"/>
        </w:rPr>
      </w:pPr>
    </w:p>
    <w:p w:rsidR="003A7EFF" w:rsidRPr="005E4832" w:rsidRDefault="003A7EFF" w:rsidP="003A7EFF">
      <w:pPr>
        <w:pStyle w:val="NoSpacing1"/>
        <w:jc w:val="center"/>
        <w:rPr>
          <w:rFonts w:ascii="Times New Roman" w:hAnsi="Times New Roman"/>
          <w:b/>
          <w:sz w:val="20"/>
          <w:szCs w:val="20"/>
        </w:rPr>
      </w:pPr>
      <w:r w:rsidRPr="005E4832">
        <w:rPr>
          <w:rFonts w:ascii="Times New Roman" w:hAnsi="Times New Roman"/>
          <w:b/>
          <w:sz w:val="20"/>
          <w:szCs w:val="20"/>
        </w:rPr>
        <w:t>ПЛАН</w:t>
      </w:r>
    </w:p>
    <w:p w:rsidR="003A7EFF" w:rsidRPr="005E4832" w:rsidRDefault="003A7EFF" w:rsidP="003A7EFF">
      <w:pPr>
        <w:pStyle w:val="NoSpacing1"/>
        <w:jc w:val="center"/>
        <w:rPr>
          <w:rFonts w:ascii="Times New Roman" w:hAnsi="Times New Roman"/>
          <w:b/>
          <w:sz w:val="20"/>
          <w:szCs w:val="20"/>
        </w:rPr>
      </w:pPr>
      <w:r w:rsidRPr="005E4832">
        <w:rPr>
          <w:rFonts w:ascii="Times New Roman" w:hAnsi="Times New Roman"/>
          <w:b/>
          <w:sz w:val="20"/>
          <w:szCs w:val="20"/>
        </w:rPr>
        <w:t>мероприятий по обеспечению пожарной безопасности на территории Едровского сельского поселения на  2024 год</w:t>
      </w:r>
    </w:p>
    <w:p w:rsidR="003A7EFF" w:rsidRPr="00D032B7" w:rsidRDefault="003A7EFF" w:rsidP="003A7EFF">
      <w:pPr>
        <w:pStyle w:val="NoSpacing1"/>
        <w:jc w:val="center"/>
        <w:rPr>
          <w:rFonts w:ascii="Times New Roman" w:hAnsi="Times New Roman"/>
          <w:b/>
          <w:sz w:val="24"/>
          <w:szCs w:val="24"/>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9"/>
        <w:gridCol w:w="5150"/>
        <w:gridCol w:w="2059"/>
        <w:gridCol w:w="2744"/>
      </w:tblGrid>
      <w:tr w:rsidR="003A7EFF" w:rsidRPr="00A725AB" w:rsidTr="003A7EFF">
        <w:trPr>
          <w:trHeight w:val="740"/>
        </w:trPr>
        <w:tc>
          <w:tcPr>
            <w:tcW w:w="679" w:type="dxa"/>
            <w:tcBorders>
              <w:bottom w:val="single" w:sz="4" w:space="0" w:color="auto"/>
            </w:tcBorders>
          </w:tcPr>
          <w:p w:rsidR="003A7EFF" w:rsidRPr="005E4832" w:rsidRDefault="003A7EFF" w:rsidP="003A7EFF">
            <w:pPr>
              <w:pStyle w:val="NoSpacing1"/>
              <w:rPr>
                <w:rFonts w:ascii="Times New Roman" w:hAnsi="Times New Roman"/>
                <w:b/>
                <w:sz w:val="18"/>
                <w:szCs w:val="18"/>
              </w:rPr>
            </w:pPr>
            <w:r w:rsidRPr="005E4832">
              <w:rPr>
                <w:rFonts w:ascii="Times New Roman" w:hAnsi="Times New Roman"/>
                <w:b/>
                <w:sz w:val="18"/>
                <w:szCs w:val="18"/>
              </w:rPr>
              <w:t>№ п.п.</w:t>
            </w:r>
          </w:p>
        </w:tc>
        <w:tc>
          <w:tcPr>
            <w:tcW w:w="5150" w:type="dxa"/>
            <w:tcBorders>
              <w:bottom w:val="single" w:sz="4" w:space="0" w:color="auto"/>
            </w:tcBorders>
          </w:tcPr>
          <w:p w:rsidR="003A7EFF" w:rsidRPr="005E4832" w:rsidRDefault="003A7EFF" w:rsidP="003A7EFF">
            <w:pPr>
              <w:pStyle w:val="NoSpacing1"/>
              <w:rPr>
                <w:rFonts w:ascii="Times New Roman" w:hAnsi="Times New Roman"/>
                <w:b/>
                <w:sz w:val="18"/>
                <w:szCs w:val="18"/>
              </w:rPr>
            </w:pPr>
          </w:p>
          <w:p w:rsidR="003A7EFF" w:rsidRPr="005E4832" w:rsidRDefault="003A7EFF" w:rsidP="003A7EFF">
            <w:pPr>
              <w:pStyle w:val="NoSpacing1"/>
              <w:rPr>
                <w:rFonts w:ascii="Times New Roman" w:hAnsi="Times New Roman"/>
                <w:b/>
                <w:sz w:val="18"/>
                <w:szCs w:val="18"/>
              </w:rPr>
            </w:pPr>
            <w:r w:rsidRPr="005E4832">
              <w:rPr>
                <w:rFonts w:ascii="Times New Roman" w:hAnsi="Times New Roman"/>
                <w:b/>
                <w:sz w:val="18"/>
                <w:szCs w:val="18"/>
              </w:rPr>
              <w:t>Наименование мероприятий</w:t>
            </w:r>
          </w:p>
        </w:tc>
        <w:tc>
          <w:tcPr>
            <w:tcW w:w="2059" w:type="dxa"/>
            <w:tcBorders>
              <w:bottom w:val="single" w:sz="4" w:space="0" w:color="auto"/>
            </w:tcBorders>
            <w:vAlign w:val="center"/>
          </w:tcPr>
          <w:p w:rsidR="003A7EFF" w:rsidRPr="005E4832" w:rsidRDefault="003A7EFF" w:rsidP="003A7EFF">
            <w:pPr>
              <w:pStyle w:val="NoSpacing1"/>
              <w:rPr>
                <w:rFonts w:ascii="Times New Roman" w:hAnsi="Times New Roman"/>
                <w:b/>
                <w:sz w:val="18"/>
                <w:szCs w:val="18"/>
              </w:rPr>
            </w:pPr>
            <w:r w:rsidRPr="005E4832">
              <w:rPr>
                <w:rFonts w:ascii="Times New Roman" w:hAnsi="Times New Roman"/>
                <w:b/>
                <w:sz w:val="18"/>
                <w:szCs w:val="18"/>
              </w:rPr>
              <w:t>Срок исполнения</w:t>
            </w:r>
          </w:p>
        </w:tc>
        <w:tc>
          <w:tcPr>
            <w:tcW w:w="2744" w:type="dxa"/>
            <w:tcBorders>
              <w:bottom w:val="single" w:sz="4" w:space="0" w:color="auto"/>
            </w:tcBorders>
          </w:tcPr>
          <w:p w:rsidR="003A7EFF" w:rsidRPr="005E4832" w:rsidRDefault="003A7EFF" w:rsidP="003A7EFF">
            <w:pPr>
              <w:pStyle w:val="NoSpacing1"/>
              <w:rPr>
                <w:rFonts w:ascii="Times New Roman" w:hAnsi="Times New Roman"/>
                <w:b/>
                <w:sz w:val="18"/>
                <w:szCs w:val="18"/>
              </w:rPr>
            </w:pPr>
            <w:r w:rsidRPr="005E4832">
              <w:rPr>
                <w:rFonts w:ascii="Times New Roman" w:hAnsi="Times New Roman"/>
                <w:b/>
                <w:sz w:val="18"/>
                <w:szCs w:val="18"/>
              </w:rPr>
              <w:t>Ответственные за исполнение</w:t>
            </w:r>
          </w:p>
        </w:tc>
      </w:tr>
      <w:tr w:rsidR="003A7EFF" w:rsidRPr="00A725AB" w:rsidTr="003A7EFF">
        <w:trPr>
          <w:trHeight w:val="1640"/>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1</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Нормативно правовое регулирование в области пожарной безопасности в целях обеспечения безопасности и жизнедеятельности населения, в том числе принятие НПА регламентирующих </w:t>
            </w:r>
            <w:r w:rsidRPr="005E4832">
              <w:rPr>
                <w:rFonts w:ascii="Times New Roman" w:eastAsia="Times New Roman" w:hAnsi="Times New Roman" w:cs="Times New Roman"/>
                <w:spacing w:val="-9"/>
                <w:sz w:val="18"/>
                <w:szCs w:val="18"/>
              </w:rPr>
              <w:t xml:space="preserve">вопросы организационно-правового, финансового, </w:t>
            </w:r>
            <w:r w:rsidRPr="005E4832">
              <w:rPr>
                <w:rFonts w:ascii="Times New Roman" w:eastAsia="Times New Roman" w:hAnsi="Times New Roman" w:cs="Times New Roman"/>
                <w:spacing w:val="-11"/>
                <w:sz w:val="18"/>
                <w:szCs w:val="18"/>
              </w:rPr>
              <w:t>материально-технического характера.</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p>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w:t>
            </w:r>
          </w:p>
        </w:tc>
      </w:tr>
      <w:tr w:rsidR="003A7EFF" w:rsidRPr="00A725AB" w:rsidTr="003A7EFF">
        <w:trPr>
          <w:trHeight w:val="668"/>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2</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Обеспечение пожарной безопасности на объектах муниципальной собственности.</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tc>
      </w:tr>
      <w:tr w:rsidR="003A7EFF" w:rsidRPr="00A725AB" w:rsidTr="003A7EFF">
        <w:trPr>
          <w:trHeight w:val="616"/>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3</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Обеспечение первичных мер пожарной безопасности в границах поселения.</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w:t>
            </w:r>
          </w:p>
        </w:tc>
      </w:tr>
      <w:tr w:rsidR="003A7EFF" w:rsidRPr="00A725AB" w:rsidTr="003A7EFF">
        <w:trPr>
          <w:trHeight w:val="780"/>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4</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Организация взаимодействия пожарных подразделений по выполнению противопожарных мероприятий, направленных на предотвращение и оперативную ликвидацию очагов возгораний.</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p>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 xml:space="preserve">Глава администрации поселения, 11-ПСЧ 4 отряда ФПС ГПС ГУМЧС по Новгородской области, </w:t>
            </w: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ПЧ ЗАТО «Озерный», АО« Едрово», ДПД</w:t>
            </w:r>
          </w:p>
        </w:tc>
      </w:tr>
      <w:tr w:rsidR="003A7EFF" w:rsidRPr="00A725AB" w:rsidTr="003A7EFF">
        <w:trPr>
          <w:trHeight w:val="740"/>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5</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Разработка мер по обеспечению пожарной безопасности при проведении праздничных мероприятий, связанных с массовым присутствием граждан.</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Перед проведением мероприятия</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w:t>
            </w: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tc>
      </w:tr>
      <w:tr w:rsidR="003A7EFF" w:rsidRPr="00A725AB" w:rsidTr="003A7EFF">
        <w:trPr>
          <w:trHeight w:val="750"/>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6</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Проверка пожарных водоемов и гидрантов,  расположенных  в сельском поселении,    условий для забора  воды  в  зимнее  время   года из   источников  наружного   водоснабжения.</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p>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w:t>
            </w: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tc>
      </w:tr>
      <w:tr w:rsidR="003A7EFF" w:rsidRPr="00A725AB" w:rsidTr="003A7EFF">
        <w:trPr>
          <w:trHeight w:val="740"/>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7</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Ремонт и строительство новых источников пожарного водоснабжения  в сельском поселении.</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 необходимости</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 главный бухгалтер,</w:t>
            </w: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pStyle w:val="NoSpacing1"/>
              <w:jc w:val="center"/>
              <w:rPr>
                <w:rFonts w:ascii="Times New Roman" w:hAnsi="Times New Roman"/>
                <w:sz w:val="18"/>
                <w:szCs w:val="18"/>
              </w:rPr>
            </w:pPr>
          </w:p>
        </w:tc>
      </w:tr>
      <w:tr w:rsidR="003A7EFF" w:rsidRPr="00A725AB" w:rsidTr="003A7EFF">
        <w:trPr>
          <w:trHeight w:val="400"/>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8</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Создание   условий   для   эффективной   деятельности   добровольной   пожарной команды на территории поселения, оснащение необходимым оборудованием, а также привлечение новых граждан в ДПК.</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   В течение года</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 главный бухгалтер,</w:t>
            </w: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pStyle w:val="NoSpacing1"/>
              <w:jc w:val="center"/>
              <w:rPr>
                <w:rFonts w:ascii="Times New Roman" w:hAnsi="Times New Roman"/>
                <w:sz w:val="18"/>
                <w:szCs w:val="18"/>
              </w:rPr>
            </w:pPr>
          </w:p>
        </w:tc>
      </w:tr>
      <w:tr w:rsidR="003A7EFF" w:rsidRPr="00A725AB" w:rsidTr="003A7EFF">
        <w:trPr>
          <w:trHeight w:val="750"/>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lastRenderedPageBreak/>
              <w:t>9</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Проверка оснащения территорий общего пользования первичными средствами тушения   пожаров    и    противопожарным   инвентарем,    закупка   необходимого инвентаря.</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 в соответствии с планом-графиком закупок товара</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 главный бухгалтер,</w:t>
            </w: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p>
        </w:tc>
      </w:tr>
      <w:tr w:rsidR="003A7EFF" w:rsidRPr="00A725AB" w:rsidTr="005E4832">
        <w:trPr>
          <w:trHeight w:val="1011"/>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10</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Проверка состояния устройств оповещения населения о пожаре, техническое обслуживание и закупка необходимого оборудования.</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Март – сентябрь, в соответствии с планом-графиком закупок товара</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 главный бухгалтер,</w:t>
            </w: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p>
        </w:tc>
      </w:tr>
      <w:tr w:rsidR="003A7EFF" w:rsidRPr="00A725AB" w:rsidTr="005E4832">
        <w:trPr>
          <w:trHeight w:val="929"/>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11</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Организация в проведении сходов граждан по вопросам безопасности при эксплуатации жилищного фонда и правилам поведения в быту.</w:t>
            </w:r>
          </w:p>
        </w:tc>
        <w:tc>
          <w:tcPr>
            <w:tcW w:w="2059" w:type="dxa"/>
            <w:tcBorders>
              <w:top w:val="single" w:sz="4" w:space="0" w:color="auto"/>
              <w:bottom w:val="single" w:sz="4" w:space="0" w:color="auto"/>
            </w:tcBorders>
            <w:vAlign w:val="center"/>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tcBorders>
              <w:top w:val="single" w:sz="4" w:space="0" w:color="auto"/>
              <w:bottom w:val="single" w:sz="4" w:space="0" w:color="auto"/>
            </w:tcBorders>
          </w:tcPr>
          <w:p w:rsidR="003A7EFF" w:rsidRPr="005E4832" w:rsidRDefault="003A7EFF" w:rsidP="003A7EFF">
            <w:pPr>
              <w:pStyle w:val="NoSpacing1"/>
              <w:jc w:val="center"/>
              <w:rPr>
                <w:rFonts w:ascii="Times New Roman" w:hAnsi="Times New Roman"/>
                <w:sz w:val="18"/>
                <w:szCs w:val="18"/>
              </w:rPr>
            </w:pP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shd w:val="clear" w:color="auto" w:fill="FFFFFF"/>
              <w:spacing w:after="0"/>
              <w:rPr>
                <w:rFonts w:ascii="Times New Roman" w:eastAsia="Times New Roman" w:hAnsi="Times New Roman" w:cs="Times New Roman"/>
                <w:sz w:val="18"/>
                <w:szCs w:val="18"/>
              </w:rPr>
            </w:pPr>
          </w:p>
        </w:tc>
      </w:tr>
      <w:tr w:rsidR="003A7EFF" w:rsidRPr="00A725AB" w:rsidTr="003A7EFF">
        <w:trPr>
          <w:trHeight w:val="540"/>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12</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Проведение обследования бесхозных, заброшенных строений на предмет выявления лиц без определенного места жительства, а так же организация работ по сносу этих строений.</w:t>
            </w:r>
          </w:p>
        </w:tc>
        <w:tc>
          <w:tcPr>
            <w:tcW w:w="2059" w:type="dxa"/>
            <w:tcBorders>
              <w:top w:val="single" w:sz="4" w:space="0" w:color="auto"/>
              <w:bottom w:val="single" w:sz="4" w:space="0" w:color="auto"/>
            </w:tcBorders>
            <w:vAlign w:val="center"/>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tcBorders>
              <w:top w:val="single" w:sz="4" w:space="0" w:color="auto"/>
              <w:bottom w:val="single" w:sz="4" w:space="0" w:color="auto"/>
            </w:tcBorders>
            <w:vAlign w:val="center"/>
          </w:tcPr>
          <w:p w:rsidR="003A7EFF" w:rsidRPr="005E4832" w:rsidRDefault="003A7EFF" w:rsidP="003A7EFF">
            <w:pPr>
              <w:pStyle w:val="NoSpacing1"/>
              <w:jc w:val="center"/>
              <w:rPr>
                <w:rFonts w:ascii="Times New Roman" w:hAnsi="Times New Roman"/>
                <w:sz w:val="18"/>
                <w:szCs w:val="18"/>
              </w:rPr>
            </w:pP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pStyle w:val="NoSpacing1"/>
              <w:jc w:val="both"/>
              <w:rPr>
                <w:rFonts w:ascii="Times New Roman" w:hAnsi="Times New Roman"/>
                <w:sz w:val="18"/>
                <w:szCs w:val="18"/>
              </w:rPr>
            </w:pPr>
          </w:p>
        </w:tc>
      </w:tr>
      <w:tr w:rsidR="003A7EFF" w:rsidRPr="00A725AB" w:rsidTr="005E4832">
        <w:trPr>
          <w:trHeight w:val="1486"/>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13</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Информирование населения на официальном сайте сельского поселения, на информационных стендах, в информационном бюллетене «Едровский вестник» о пожароопасной обстановке, о необходимости соблюдения требований пожарной безопасности.</w:t>
            </w:r>
          </w:p>
        </w:tc>
        <w:tc>
          <w:tcPr>
            <w:tcW w:w="2059" w:type="dxa"/>
            <w:tcBorders>
              <w:top w:val="single" w:sz="4" w:space="0" w:color="auto"/>
              <w:bottom w:val="single" w:sz="4" w:space="0" w:color="auto"/>
            </w:tcBorders>
            <w:vAlign w:val="center"/>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tcBorders>
              <w:top w:val="single" w:sz="4" w:space="0" w:color="auto"/>
              <w:bottom w:val="single" w:sz="4" w:space="0" w:color="auto"/>
            </w:tcBorders>
            <w:vAlign w:val="center"/>
          </w:tcPr>
          <w:p w:rsidR="003A7EFF" w:rsidRPr="005E4832" w:rsidRDefault="003A7EFF" w:rsidP="003A7EFF">
            <w:pPr>
              <w:pStyle w:val="NoSpacing1"/>
              <w:jc w:val="center"/>
              <w:rPr>
                <w:rFonts w:ascii="Times New Roman" w:hAnsi="Times New Roman"/>
                <w:sz w:val="18"/>
                <w:szCs w:val="18"/>
              </w:rPr>
            </w:pP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pStyle w:val="NoSpacing1"/>
              <w:jc w:val="both"/>
              <w:rPr>
                <w:rFonts w:ascii="Times New Roman" w:hAnsi="Times New Roman"/>
                <w:sz w:val="18"/>
                <w:szCs w:val="18"/>
              </w:rPr>
            </w:pPr>
          </w:p>
        </w:tc>
      </w:tr>
      <w:tr w:rsidR="003A7EFF" w:rsidRPr="00A725AB" w:rsidTr="003A7EFF">
        <w:trPr>
          <w:trHeight w:val="578"/>
        </w:trPr>
        <w:tc>
          <w:tcPr>
            <w:tcW w:w="679" w:type="dxa"/>
            <w:tcBorders>
              <w:top w:val="single" w:sz="4" w:space="0" w:color="auto"/>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14</w:t>
            </w:r>
          </w:p>
        </w:tc>
        <w:tc>
          <w:tcPr>
            <w:tcW w:w="5150" w:type="dxa"/>
            <w:tcBorders>
              <w:top w:val="single" w:sz="4" w:space="0" w:color="auto"/>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Организация мероприятий по подготовке к весенне-летнему пожароопасному периоду.</w:t>
            </w:r>
          </w:p>
        </w:tc>
        <w:tc>
          <w:tcPr>
            <w:tcW w:w="2059" w:type="dxa"/>
            <w:tcBorders>
              <w:top w:val="single" w:sz="4" w:space="0" w:color="auto"/>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Март - май 2024 год</w:t>
            </w:r>
          </w:p>
        </w:tc>
        <w:tc>
          <w:tcPr>
            <w:tcW w:w="2744" w:type="dxa"/>
            <w:tcBorders>
              <w:top w:val="single" w:sz="4" w:space="0" w:color="auto"/>
              <w:bottom w:val="single" w:sz="4" w:space="0" w:color="auto"/>
            </w:tcBorders>
            <w:vAlign w:val="center"/>
          </w:tcPr>
          <w:p w:rsidR="003A7EFF" w:rsidRPr="005E4832" w:rsidRDefault="003A7EFF" w:rsidP="003A7EFF">
            <w:pPr>
              <w:pStyle w:val="NoSpacing1"/>
              <w:jc w:val="center"/>
              <w:rPr>
                <w:rFonts w:ascii="Times New Roman" w:hAnsi="Times New Roman"/>
                <w:sz w:val="18"/>
                <w:szCs w:val="18"/>
              </w:rPr>
            </w:pP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pStyle w:val="NoSpacing1"/>
              <w:jc w:val="both"/>
              <w:rPr>
                <w:rFonts w:ascii="Times New Roman" w:hAnsi="Times New Roman"/>
                <w:sz w:val="18"/>
                <w:szCs w:val="18"/>
              </w:rPr>
            </w:pPr>
          </w:p>
        </w:tc>
      </w:tr>
      <w:tr w:rsidR="003A7EFF" w:rsidRPr="00A725AB" w:rsidTr="003A7EFF">
        <w:trPr>
          <w:trHeight w:val="596"/>
        </w:trPr>
        <w:tc>
          <w:tcPr>
            <w:tcW w:w="679" w:type="dxa"/>
            <w:tcBorders>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15</w:t>
            </w:r>
          </w:p>
        </w:tc>
        <w:tc>
          <w:tcPr>
            <w:tcW w:w="5150" w:type="dxa"/>
            <w:tcBorders>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Организация мероприятий по подготовке к осенне-зимнему пожароопасному периоду.</w:t>
            </w:r>
          </w:p>
        </w:tc>
        <w:tc>
          <w:tcPr>
            <w:tcW w:w="2059" w:type="dxa"/>
            <w:tcBorders>
              <w:bottom w:val="single" w:sz="4" w:space="0" w:color="auto"/>
            </w:tcBorders>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Сентябрь – октябрь 2024 года</w:t>
            </w:r>
          </w:p>
        </w:tc>
        <w:tc>
          <w:tcPr>
            <w:tcW w:w="2744" w:type="dxa"/>
            <w:tcBorders>
              <w:bottom w:val="single" w:sz="4" w:space="0" w:color="auto"/>
            </w:tcBorders>
            <w:vAlign w:val="center"/>
          </w:tcPr>
          <w:p w:rsidR="003A7EFF" w:rsidRPr="005E4832" w:rsidRDefault="003A7EFF" w:rsidP="003A7EFF">
            <w:pPr>
              <w:pStyle w:val="NoSpacing1"/>
              <w:jc w:val="center"/>
              <w:rPr>
                <w:rFonts w:ascii="Times New Roman" w:hAnsi="Times New Roman"/>
                <w:sz w:val="18"/>
                <w:szCs w:val="18"/>
              </w:rPr>
            </w:pP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pStyle w:val="NoSpacing1"/>
              <w:jc w:val="both"/>
              <w:rPr>
                <w:rFonts w:ascii="Times New Roman" w:hAnsi="Times New Roman"/>
                <w:sz w:val="18"/>
                <w:szCs w:val="18"/>
              </w:rPr>
            </w:pPr>
          </w:p>
        </w:tc>
      </w:tr>
      <w:tr w:rsidR="003A7EFF" w:rsidRPr="00A725AB" w:rsidTr="003A7EFF">
        <w:trPr>
          <w:trHeight w:val="585"/>
        </w:trPr>
        <w:tc>
          <w:tcPr>
            <w:tcW w:w="679" w:type="dxa"/>
            <w:tcBorders>
              <w:bottom w:val="single" w:sz="4" w:space="0" w:color="auto"/>
            </w:tcBorders>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16</w:t>
            </w:r>
          </w:p>
        </w:tc>
        <w:tc>
          <w:tcPr>
            <w:tcW w:w="5150" w:type="dxa"/>
            <w:tcBorders>
              <w:bottom w:val="single" w:sz="4" w:space="0" w:color="auto"/>
            </w:tcBorders>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Распространение памяток, листовок на противопожарную тематику.</w:t>
            </w:r>
          </w:p>
        </w:tc>
        <w:tc>
          <w:tcPr>
            <w:tcW w:w="2059" w:type="dxa"/>
            <w:tcBorders>
              <w:bottom w:val="single" w:sz="4" w:space="0" w:color="auto"/>
            </w:tcBorders>
            <w:vAlign w:val="center"/>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В течение года</w:t>
            </w:r>
          </w:p>
        </w:tc>
        <w:tc>
          <w:tcPr>
            <w:tcW w:w="2744" w:type="dxa"/>
            <w:tcBorders>
              <w:bottom w:val="single" w:sz="4" w:space="0" w:color="auto"/>
            </w:tcBorders>
            <w:vAlign w:val="center"/>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p w:rsidR="003A7EFF" w:rsidRPr="005E4832" w:rsidRDefault="003A7EFF" w:rsidP="003A7EFF">
            <w:pPr>
              <w:pStyle w:val="NoSpacing1"/>
              <w:jc w:val="center"/>
              <w:rPr>
                <w:rFonts w:ascii="Times New Roman" w:hAnsi="Times New Roman"/>
                <w:sz w:val="18"/>
                <w:szCs w:val="18"/>
              </w:rPr>
            </w:pPr>
          </w:p>
        </w:tc>
      </w:tr>
      <w:tr w:rsidR="003A7EFF" w:rsidRPr="00A725AB" w:rsidTr="005E4832">
        <w:trPr>
          <w:trHeight w:val="833"/>
        </w:trPr>
        <w:tc>
          <w:tcPr>
            <w:tcW w:w="679" w:type="dxa"/>
          </w:tcPr>
          <w:p w:rsidR="003A7EFF" w:rsidRPr="005E4832" w:rsidRDefault="003A7EFF" w:rsidP="003A7EFF">
            <w:pPr>
              <w:pStyle w:val="NoSpacing1"/>
              <w:jc w:val="both"/>
              <w:rPr>
                <w:rFonts w:ascii="Times New Roman" w:hAnsi="Times New Roman"/>
                <w:sz w:val="18"/>
                <w:szCs w:val="18"/>
              </w:rPr>
            </w:pPr>
            <w:r w:rsidRPr="005E4832">
              <w:rPr>
                <w:rFonts w:ascii="Times New Roman" w:hAnsi="Times New Roman"/>
                <w:sz w:val="18"/>
                <w:szCs w:val="18"/>
              </w:rPr>
              <w:t>17</w:t>
            </w:r>
          </w:p>
        </w:tc>
        <w:tc>
          <w:tcPr>
            <w:tcW w:w="5150" w:type="dxa"/>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Установление особого противопожарного режима в случае повышения пожарной опасности, организация патрулирования территории.</w:t>
            </w:r>
          </w:p>
        </w:tc>
        <w:tc>
          <w:tcPr>
            <w:tcW w:w="2059" w:type="dxa"/>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При необходимости</w:t>
            </w:r>
          </w:p>
        </w:tc>
        <w:tc>
          <w:tcPr>
            <w:tcW w:w="2744" w:type="dxa"/>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w:t>
            </w:r>
          </w:p>
        </w:tc>
      </w:tr>
      <w:tr w:rsidR="003A7EFF" w:rsidRPr="00A725AB" w:rsidTr="003A7EFF">
        <w:trPr>
          <w:trHeight w:val="1050"/>
        </w:trPr>
        <w:tc>
          <w:tcPr>
            <w:tcW w:w="679" w:type="dxa"/>
          </w:tcPr>
          <w:p w:rsidR="003A7EFF" w:rsidRPr="005E4832" w:rsidRDefault="003A7EFF" w:rsidP="003A7EFF">
            <w:pPr>
              <w:spacing w:after="0"/>
              <w:jc w:val="both"/>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18</w:t>
            </w:r>
          </w:p>
        </w:tc>
        <w:tc>
          <w:tcPr>
            <w:tcW w:w="5150" w:type="dxa"/>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Организация рейдов обследования мест проживания одиноких престарелых граждан, неблагополучных граждан и многодетных семей с целью дополнительного инструктажа по мерам   пожарной безопасности.</w:t>
            </w:r>
          </w:p>
        </w:tc>
        <w:tc>
          <w:tcPr>
            <w:tcW w:w="2059" w:type="dxa"/>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 раз в квартал</w:t>
            </w:r>
          </w:p>
        </w:tc>
        <w:tc>
          <w:tcPr>
            <w:tcW w:w="2744" w:type="dxa"/>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администрации I категории, ДПО</w:t>
            </w:r>
          </w:p>
        </w:tc>
      </w:tr>
      <w:tr w:rsidR="003A7EFF" w:rsidRPr="00A725AB" w:rsidTr="005E4832">
        <w:trPr>
          <w:trHeight w:val="870"/>
        </w:trPr>
        <w:tc>
          <w:tcPr>
            <w:tcW w:w="679" w:type="dxa"/>
          </w:tcPr>
          <w:p w:rsidR="003A7EFF" w:rsidRPr="005E4832" w:rsidRDefault="003A7EFF" w:rsidP="003A7EFF">
            <w:pPr>
              <w:spacing w:after="0"/>
              <w:jc w:val="both"/>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19</w:t>
            </w:r>
          </w:p>
        </w:tc>
        <w:tc>
          <w:tcPr>
            <w:tcW w:w="5150" w:type="dxa"/>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Проверка уголков (стендов) пожарной безопасности и организация необходимого ремонта или замены уголков.</w:t>
            </w:r>
          </w:p>
        </w:tc>
        <w:tc>
          <w:tcPr>
            <w:tcW w:w="2059" w:type="dxa"/>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vAlign w:val="center"/>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 главный бухгалтер,</w:t>
            </w:r>
          </w:p>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I категории</w:t>
            </w:r>
          </w:p>
        </w:tc>
      </w:tr>
      <w:tr w:rsidR="003A7EFF" w:rsidRPr="00A725AB" w:rsidTr="003A7EFF">
        <w:trPr>
          <w:trHeight w:val="1050"/>
        </w:trPr>
        <w:tc>
          <w:tcPr>
            <w:tcW w:w="679" w:type="dxa"/>
          </w:tcPr>
          <w:p w:rsidR="003A7EFF" w:rsidRPr="005E4832" w:rsidRDefault="003A7EFF" w:rsidP="003A7EFF">
            <w:pPr>
              <w:spacing w:after="0"/>
              <w:jc w:val="both"/>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20</w:t>
            </w:r>
          </w:p>
        </w:tc>
        <w:tc>
          <w:tcPr>
            <w:tcW w:w="5150" w:type="dxa"/>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Организация и осуществление мероприятий по   противопожарной пропаганде и обучению населения первичным мерам пожарной безопасности.</w:t>
            </w:r>
          </w:p>
        </w:tc>
        <w:tc>
          <w:tcPr>
            <w:tcW w:w="2059" w:type="dxa"/>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744" w:type="dxa"/>
            <w:vAlign w:val="center"/>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Специалист администрации I категории</w:t>
            </w:r>
          </w:p>
        </w:tc>
      </w:tr>
      <w:tr w:rsidR="003A7EFF" w:rsidRPr="00A725AB" w:rsidTr="005E4832">
        <w:trPr>
          <w:trHeight w:val="761"/>
        </w:trPr>
        <w:tc>
          <w:tcPr>
            <w:tcW w:w="679" w:type="dxa"/>
          </w:tcPr>
          <w:p w:rsidR="003A7EFF" w:rsidRPr="005E4832" w:rsidRDefault="003A7EFF" w:rsidP="003A7EFF">
            <w:pPr>
              <w:spacing w:after="0"/>
              <w:jc w:val="both"/>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21</w:t>
            </w:r>
          </w:p>
        </w:tc>
        <w:tc>
          <w:tcPr>
            <w:tcW w:w="5150" w:type="dxa"/>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Разработка и утверждение бюджета в части расходов на противопожарную безопасность поселения на 2024 год.</w:t>
            </w:r>
          </w:p>
        </w:tc>
        <w:tc>
          <w:tcPr>
            <w:tcW w:w="2059" w:type="dxa"/>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Декабрь</w:t>
            </w:r>
          </w:p>
        </w:tc>
        <w:tc>
          <w:tcPr>
            <w:tcW w:w="2744" w:type="dxa"/>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 главный бухгалтер</w:t>
            </w:r>
          </w:p>
        </w:tc>
      </w:tr>
      <w:tr w:rsidR="003A7EFF" w:rsidRPr="00A725AB" w:rsidTr="003A7EFF">
        <w:trPr>
          <w:trHeight w:val="818"/>
        </w:trPr>
        <w:tc>
          <w:tcPr>
            <w:tcW w:w="679" w:type="dxa"/>
          </w:tcPr>
          <w:p w:rsidR="003A7EFF" w:rsidRPr="005E4832" w:rsidRDefault="003A7EFF" w:rsidP="003A7EFF">
            <w:pPr>
              <w:spacing w:after="0"/>
              <w:jc w:val="both"/>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22</w:t>
            </w:r>
          </w:p>
        </w:tc>
        <w:tc>
          <w:tcPr>
            <w:tcW w:w="5150" w:type="dxa"/>
          </w:tcPr>
          <w:p w:rsidR="003A7EFF" w:rsidRPr="005E4832" w:rsidRDefault="003A7EFF" w:rsidP="003A7EFF">
            <w:pPr>
              <w:shd w:val="clear" w:color="auto" w:fill="FFFFFF"/>
              <w:spacing w:after="0" w:line="274" w:lineRule="exact"/>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Разработка мероприятий по обеспечению пожарной безопасности на территории Едровского сельского поселения на 2024год.</w:t>
            </w:r>
          </w:p>
        </w:tc>
        <w:tc>
          <w:tcPr>
            <w:tcW w:w="2059" w:type="dxa"/>
          </w:tcPr>
          <w:p w:rsidR="003A7EFF" w:rsidRPr="005E4832" w:rsidRDefault="003A7EFF" w:rsidP="003A7EFF">
            <w:pPr>
              <w:shd w:val="clear" w:color="auto" w:fill="FFFFFF"/>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Декабрь </w:t>
            </w:r>
          </w:p>
        </w:tc>
        <w:tc>
          <w:tcPr>
            <w:tcW w:w="2744" w:type="dxa"/>
          </w:tcPr>
          <w:p w:rsidR="003A7EFF" w:rsidRPr="005E4832" w:rsidRDefault="003A7EFF" w:rsidP="003A7EFF">
            <w:pPr>
              <w:pStyle w:val="NoSpacing1"/>
              <w:jc w:val="center"/>
              <w:rPr>
                <w:rFonts w:ascii="Times New Roman" w:hAnsi="Times New Roman"/>
                <w:sz w:val="18"/>
                <w:szCs w:val="18"/>
              </w:rPr>
            </w:pPr>
            <w:r w:rsidRPr="005E4832">
              <w:rPr>
                <w:rFonts w:ascii="Times New Roman" w:hAnsi="Times New Roman"/>
                <w:sz w:val="18"/>
                <w:szCs w:val="18"/>
              </w:rPr>
              <w:t>Глава администрации</w:t>
            </w:r>
          </w:p>
        </w:tc>
      </w:tr>
    </w:tbl>
    <w:p w:rsidR="003A7EFF" w:rsidRPr="00A725AB" w:rsidRDefault="003A7EFF" w:rsidP="003A7EFF">
      <w:pPr>
        <w:spacing w:after="0"/>
        <w:rPr>
          <w:rFonts w:ascii="Times New Roman" w:hAnsi="Times New Roman" w:cs="Times New Roman"/>
        </w:rPr>
      </w:pPr>
    </w:p>
    <w:p w:rsidR="003A7EFF" w:rsidRPr="005E4832" w:rsidRDefault="003A7EFF" w:rsidP="005E4832">
      <w:pPr>
        <w:pStyle w:val="a4"/>
        <w:jc w:val="center"/>
        <w:rPr>
          <w:rFonts w:ascii="Times New Roman" w:hAnsi="Times New Roman"/>
          <w:b/>
          <w:sz w:val="20"/>
          <w:szCs w:val="20"/>
        </w:rPr>
      </w:pPr>
      <w:r w:rsidRPr="005E4832">
        <w:rPr>
          <w:rFonts w:ascii="Times New Roman" w:hAnsi="Times New Roman"/>
          <w:b/>
          <w:sz w:val="20"/>
          <w:szCs w:val="20"/>
        </w:rPr>
        <w:t>АДМИНИСТРАЦИЯ ЕДРОВСКОГО СЕЛЬСКОГО ПОСЕЛЕНИЯ</w:t>
      </w:r>
    </w:p>
    <w:p w:rsidR="003A7EFF" w:rsidRPr="005E4832" w:rsidRDefault="003A7EFF" w:rsidP="005E4832">
      <w:pPr>
        <w:pStyle w:val="a4"/>
        <w:jc w:val="center"/>
        <w:rPr>
          <w:rFonts w:ascii="Times New Roman" w:hAnsi="Times New Roman"/>
          <w:b/>
          <w:sz w:val="20"/>
          <w:szCs w:val="20"/>
        </w:rPr>
      </w:pPr>
      <w:r w:rsidRPr="005E4832">
        <w:rPr>
          <w:rFonts w:ascii="Times New Roman" w:hAnsi="Times New Roman"/>
          <w:b/>
          <w:sz w:val="20"/>
          <w:szCs w:val="20"/>
        </w:rPr>
        <w:t>П О С Т А Н О В Л Е Н И Е</w:t>
      </w:r>
      <w:r w:rsidR="005E4832" w:rsidRPr="005E4832">
        <w:rPr>
          <w:rFonts w:ascii="Times New Roman" w:hAnsi="Times New Roman"/>
          <w:b/>
          <w:sz w:val="20"/>
          <w:szCs w:val="20"/>
        </w:rPr>
        <w:t xml:space="preserve"> </w:t>
      </w:r>
      <w:r w:rsidRPr="005E4832">
        <w:rPr>
          <w:rFonts w:ascii="Times New Roman" w:hAnsi="Times New Roman"/>
          <w:b/>
          <w:sz w:val="20"/>
          <w:szCs w:val="20"/>
        </w:rPr>
        <w:t xml:space="preserve">25.03.2024  </w:t>
      </w:r>
      <w:r w:rsidR="005E4832" w:rsidRPr="005E4832">
        <w:rPr>
          <w:rFonts w:ascii="Times New Roman" w:hAnsi="Times New Roman"/>
          <w:b/>
          <w:sz w:val="20"/>
          <w:szCs w:val="20"/>
        </w:rPr>
        <w:t>№ 36</w:t>
      </w:r>
      <w:r w:rsidRPr="005E4832">
        <w:rPr>
          <w:rFonts w:ascii="Times New Roman" w:hAnsi="Times New Roman"/>
          <w:b/>
          <w:sz w:val="20"/>
          <w:szCs w:val="20"/>
        </w:rPr>
        <w:t xml:space="preserve">                                                                  </w:t>
      </w:r>
      <w:r w:rsidR="005E4832" w:rsidRPr="005E4832">
        <w:rPr>
          <w:rFonts w:ascii="Times New Roman" w:hAnsi="Times New Roman"/>
          <w:b/>
          <w:sz w:val="20"/>
          <w:szCs w:val="20"/>
        </w:rPr>
        <w:t xml:space="preserve">                               </w:t>
      </w:r>
    </w:p>
    <w:p w:rsidR="003A7EFF" w:rsidRPr="005E4832" w:rsidRDefault="003A7EFF" w:rsidP="003A7EFF">
      <w:pPr>
        <w:spacing w:after="0"/>
        <w:jc w:val="center"/>
        <w:rPr>
          <w:rFonts w:ascii="Times New Roman" w:eastAsia="Times New Roman" w:hAnsi="Times New Roman" w:cs="Times New Roman"/>
          <w:b/>
          <w:bCs/>
          <w:sz w:val="20"/>
          <w:szCs w:val="20"/>
        </w:rPr>
      </w:pPr>
      <w:r w:rsidRPr="00E90E04">
        <w:rPr>
          <w:rFonts w:ascii="Times New Roman" w:hAnsi="Times New Roman" w:cs="Times New Roman"/>
          <w:sz w:val="28"/>
          <w:szCs w:val="28"/>
        </w:rPr>
        <w:tab/>
      </w:r>
      <w:r w:rsidRPr="005E4832">
        <w:rPr>
          <w:rFonts w:ascii="Times New Roman" w:eastAsia="Times New Roman" w:hAnsi="Times New Roman" w:cs="Times New Roman"/>
          <w:b/>
          <w:bCs/>
          <w:sz w:val="20"/>
          <w:szCs w:val="20"/>
        </w:rPr>
        <w:t xml:space="preserve">Об утверждении Плана подготовки населенных пунктов </w:t>
      </w:r>
    </w:p>
    <w:p w:rsidR="003A7EFF" w:rsidRPr="005E4832" w:rsidRDefault="003A7EFF" w:rsidP="005E4832">
      <w:pPr>
        <w:spacing w:after="0"/>
        <w:jc w:val="center"/>
        <w:rPr>
          <w:rFonts w:ascii="Times New Roman" w:eastAsia="Times New Roman" w:hAnsi="Times New Roman" w:cs="Times New Roman"/>
          <w:sz w:val="20"/>
          <w:szCs w:val="20"/>
        </w:rPr>
      </w:pPr>
      <w:r w:rsidRPr="005E4832">
        <w:rPr>
          <w:rFonts w:ascii="Times New Roman" w:eastAsia="Times New Roman" w:hAnsi="Times New Roman" w:cs="Times New Roman"/>
          <w:b/>
          <w:bCs/>
          <w:sz w:val="20"/>
          <w:szCs w:val="20"/>
        </w:rPr>
        <w:t>к</w:t>
      </w:r>
      <w:r w:rsidRPr="005E4832">
        <w:rPr>
          <w:rFonts w:ascii="Times New Roman" w:eastAsia="Times New Roman" w:hAnsi="Times New Roman" w:cs="Times New Roman"/>
          <w:sz w:val="20"/>
          <w:szCs w:val="20"/>
        </w:rPr>
        <w:t xml:space="preserve"> </w:t>
      </w:r>
      <w:r w:rsidRPr="005E4832">
        <w:rPr>
          <w:rFonts w:ascii="Times New Roman" w:eastAsia="Times New Roman" w:hAnsi="Times New Roman" w:cs="Times New Roman"/>
          <w:b/>
          <w:bCs/>
          <w:sz w:val="20"/>
          <w:szCs w:val="20"/>
        </w:rPr>
        <w:t>пожароопасному</w:t>
      </w:r>
      <w:r w:rsidRPr="005E4832">
        <w:rPr>
          <w:rFonts w:ascii="Times New Roman" w:eastAsia="Times New Roman" w:hAnsi="Times New Roman" w:cs="Times New Roman"/>
          <w:sz w:val="20"/>
          <w:szCs w:val="20"/>
        </w:rPr>
        <w:t xml:space="preserve"> </w:t>
      </w:r>
      <w:r w:rsidRPr="005E4832">
        <w:rPr>
          <w:rFonts w:ascii="Times New Roman" w:eastAsia="Times New Roman" w:hAnsi="Times New Roman" w:cs="Times New Roman"/>
          <w:b/>
          <w:bCs/>
          <w:sz w:val="20"/>
          <w:szCs w:val="20"/>
        </w:rPr>
        <w:t>сезону в 2024 году</w:t>
      </w:r>
    </w:p>
    <w:p w:rsidR="003A7EFF" w:rsidRPr="005E4832" w:rsidRDefault="003A7EFF" w:rsidP="003A7EFF">
      <w:pPr>
        <w:spacing w:after="0"/>
        <w:jc w:val="both"/>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lastRenderedPageBreak/>
        <w:t xml:space="preserve">       В соответствии с Федеральными законами от 06.10.2003г. №131-ФЗ «Об общих принципах организации местного самоуправления в Российской Федерации», от 21.12.2004г. № 69-ФЗ «О пожарной безопасности», от 22.07.2008 № 123 «Технический регламент о требованиях пожарной безопасности», Уставом Едровского сельского поселения, в целях обеспечения пожарной безопасности </w:t>
      </w:r>
    </w:p>
    <w:p w:rsidR="003A7EFF" w:rsidRPr="005E4832" w:rsidRDefault="003A7EFF" w:rsidP="003A7EFF">
      <w:pPr>
        <w:spacing w:after="0"/>
        <w:jc w:val="both"/>
        <w:rPr>
          <w:rFonts w:ascii="Times New Roman" w:eastAsia="Times New Roman" w:hAnsi="Times New Roman" w:cs="Times New Roman"/>
          <w:b/>
          <w:sz w:val="20"/>
          <w:szCs w:val="20"/>
        </w:rPr>
      </w:pPr>
      <w:r w:rsidRPr="005E4832">
        <w:rPr>
          <w:rFonts w:ascii="Times New Roman" w:eastAsia="Times New Roman" w:hAnsi="Times New Roman" w:cs="Times New Roman"/>
          <w:b/>
          <w:sz w:val="20"/>
          <w:szCs w:val="20"/>
        </w:rPr>
        <w:t>ПОСТАНОВЛЯЮ:</w:t>
      </w:r>
    </w:p>
    <w:p w:rsidR="003A7EFF" w:rsidRPr="005E4832" w:rsidRDefault="003A7EFF" w:rsidP="003A7EFF">
      <w:pPr>
        <w:spacing w:after="0"/>
        <w:jc w:val="both"/>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 xml:space="preserve">        1. Утвердить прилагаемый План подготовки населенных пунктов к пожароопасному сезону в 2024 году.</w:t>
      </w:r>
    </w:p>
    <w:p w:rsidR="003A7EFF" w:rsidRPr="005E4832" w:rsidRDefault="003A7EFF" w:rsidP="005E4832">
      <w:pPr>
        <w:spacing w:after="0"/>
        <w:jc w:val="both"/>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 xml:space="preserve">         2. Опубликовать постановление на официальном сайте Администрации Едровского сельского поселения и в информационном бюллетене «Едровский вестник».</w:t>
      </w:r>
    </w:p>
    <w:p w:rsidR="003A7EFF" w:rsidRPr="005E4832" w:rsidRDefault="003A7EFF" w:rsidP="003A7EFF">
      <w:pPr>
        <w:tabs>
          <w:tab w:val="left" w:pos="0"/>
        </w:tabs>
        <w:spacing w:after="0"/>
        <w:jc w:val="both"/>
        <w:rPr>
          <w:rFonts w:ascii="Times New Roman" w:hAnsi="Times New Roman" w:cs="Times New Roman"/>
          <w:sz w:val="20"/>
          <w:szCs w:val="20"/>
        </w:rPr>
      </w:pPr>
      <w:r w:rsidRPr="005E4832">
        <w:rPr>
          <w:rFonts w:ascii="Times New Roman" w:hAnsi="Times New Roman" w:cs="Times New Roman"/>
          <w:sz w:val="20"/>
          <w:szCs w:val="20"/>
        </w:rPr>
        <w:t>Глава Едровского сельского поселения</w:t>
      </w:r>
      <w:r w:rsidRPr="005E4832">
        <w:rPr>
          <w:rFonts w:ascii="Times New Roman" w:hAnsi="Times New Roman" w:cs="Times New Roman"/>
          <w:sz w:val="20"/>
          <w:szCs w:val="20"/>
        </w:rPr>
        <w:tab/>
      </w:r>
      <w:r w:rsidRPr="005E4832">
        <w:rPr>
          <w:rFonts w:ascii="Times New Roman" w:hAnsi="Times New Roman" w:cs="Times New Roman"/>
          <w:sz w:val="20"/>
          <w:szCs w:val="20"/>
        </w:rPr>
        <w:tab/>
      </w:r>
      <w:r w:rsidRPr="005E4832">
        <w:rPr>
          <w:rFonts w:ascii="Times New Roman" w:hAnsi="Times New Roman" w:cs="Times New Roman"/>
          <w:sz w:val="20"/>
          <w:szCs w:val="20"/>
        </w:rPr>
        <w:tab/>
      </w:r>
      <w:r w:rsidRPr="005E4832">
        <w:rPr>
          <w:rFonts w:ascii="Times New Roman" w:hAnsi="Times New Roman" w:cs="Times New Roman"/>
          <w:sz w:val="20"/>
          <w:szCs w:val="20"/>
        </w:rPr>
        <w:tab/>
        <w:t xml:space="preserve">   С.В.Моденков</w:t>
      </w:r>
    </w:p>
    <w:p w:rsidR="005E4832" w:rsidRDefault="005E4832" w:rsidP="005E4832">
      <w:pPr>
        <w:spacing w:after="0"/>
        <w:rPr>
          <w:sz w:val="20"/>
          <w:szCs w:val="20"/>
        </w:rPr>
      </w:pPr>
    </w:p>
    <w:p w:rsidR="003A7EFF" w:rsidRPr="005E4832" w:rsidRDefault="003A7EFF" w:rsidP="005E4832">
      <w:pPr>
        <w:spacing w:after="0"/>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Приложение</w:t>
      </w:r>
    </w:p>
    <w:p w:rsidR="003A7EFF" w:rsidRPr="005E4832" w:rsidRDefault="003A7EFF" w:rsidP="005E4832">
      <w:pPr>
        <w:spacing w:after="0"/>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УТВЕРЖДЕНО</w:t>
      </w:r>
      <w:r w:rsidR="005E4832" w:rsidRPr="005E4832">
        <w:rPr>
          <w:rFonts w:ascii="Times New Roman" w:eastAsia="Times New Roman" w:hAnsi="Times New Roman" w:cs="Times New Roman"/>
          <w:sz w:val="20"/>
          <w:szCs w:val="20"/>
        </w:rPr>
        <w:t xml:space="preserve"> </w:t>
      </w:r>
      <w:r w:rsidRPr="005E4832">
        <w:rPr>
          <w:rFonts w:ascii="Times New Roman" w:eastAsia="Times New Roman" w:hAnsi="Times New Roman" w:cs="Times New Roman"/>
          <w:sz w:val="20"/>
          <w:szCs w:val="20"/>
        </w:rPr>
        <w:t>постановлением администрации</w:t>
      </w:r>
      <w:r w:rsidR="005E4832" w:rsidRPr="005E4832">
        <w:rPr>
          <w:rFonts w:ascii="Times New Roman" w:eastAsia="Times New Roman" w:hAnsi="Times New Roman" w:cs="Times New Roman"/>
          <w:sz w:val="20"/>
          <w:szCs w:val="20"/>
        </w:rPr>
        <w:t xml:space="preserve"> </w:t>
      </w:r>
      <w:r w:rsidRPr="005E4832">
        <w:rPr>
          <w:rFonts w:ascii="Times New Roman" w:eastAsia="Times New Roman" w:hAnsi="Times New Roman" w:cs="Times New Roman"/>
          <w:sz w:val="20"/>
          <w:szCs w:val="20"/>
        </w:rPr>
        <w:t>Едровского сельского поселения</w:t>
      </w:r>
      <w:r w:rsidR="005E4832" w:rsidRPr="005E4832">
        <w:rPr>
          <w:rFonts w:ascii="Times New Roman" w:eastAsia="Times New Roman" w:hAnsi="Times New Roman" w:cs="Times New Roman"/>
          <w:sz w:val="20"/>
          <w:szCs w:val="20"/>
        </w:rPr>
        <w:t xml:space="preserve"> </w:t>
      </w:r>
      <w:r w:rsidRPr="005E4832">
        <w:rPr>
          <w:rFonts w:ascii="Times New Roman" w:eastAsia="Times New Roman" w:hAnsi="Times New Roman" w:cs="Times New Roman"/>
          <w:sz w:val="20"/>
          <w:szCs w:val="20"/>
        </w:rPr>
        <w:t xml:space="preserve">от   25.03.2024   № 36     </w:t>
      </w:r>
    </w:p>
    <w:p w:rsidR="003A7EFF" w:rsidRPr="005E4832" w:rsidRDefault="003A7EFF" w:rsidP="003A7EFF">
      <w:pPr>
        <w:spacing w:after="0"/>
        <w:jc w:val="center"/>
        <w:rPr>
          <w:rFonts w:ascii="Times New Roman" w:eastAsia="Times New Roman" w:hAnsi="Times New Roman" w:cs="Times New Roman"/>
          <w:sz w:val="20"/>
          <w:szCs w:val="20"/>
        </w:rPr>
      </w:pPr>
      <w:r w:rsidRPr="005E4832">
        <w:rPr>
          <w:rFonts w:ascii="Times New Roman" w:eastAsia="Times New Roman" w:hAnsi="Times New Roman" w:cs="Times New Roman"/>
          <w:b/>
          <w:bCs/>
          <w:sz w:val="20"/>
          <w:szCs w:val="20"/>
        </w:rPr>
        <w:t>ПЛАН</w:t>
      </w:r>
    </w:p>
    <w:p w:rsidR="003A7EFF" w:rsidRPr="005E4832" w:rsidRDefault="003A7EFF" w:rsidP="003A7EFF">
      <w:pPr>
        <w:spacing w:after="0"/>
        <w:jc w:val="center"/>
        <w:rPr>
          <w:rFonts w:ascii="Times New Roman" w:eastAsia="Times New Roman" w:hAnsi="Times New Roman" w:cs="Times New Roman"/>
          <w:sz w:val="20"/>
          <w:szCs w:val="20"/>
        </w:rPr>
      </w:pPr>
      <w:r w:rsidRPr="005E4832">
        <w:rPr>
          <w:rFonts w:ascii="Times New Roman" w:eastAsia="Times New Roman" w:hAnsi="Times New Roman" w:cs="Times New Roman"/>
          <w:b/>
          <w:bCs/>
          <w:sz w:val="20"/>
          <w:szCs w:val="20"/>
        </w:rPr>
        <w:t>подготовки населенных пунктов к пожароопасному сезону в 2024 году.</w:t>
      </w:r>
    </w:p>
    <w:tbl>
      <w:tblPr>
        <w:tblW w:w="0" w:type="auto"/>
        <w:tblInd w:w="-50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51"/>
        <w:gridCol w:w="5437"/>
        <w:gridCol w:w="1688"/>
        <w:gridCol w:w="2006"/>
      </w:tblGrid>
      <w:tr w:rsidR="003A7EFF" w:rsidRPr="005E4832" w:rsidTr="003A7EFF">
        <w:trPr>
          <w:trHeight w:val="534"/>
        </w:trPr>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3A7EFF">
            <w:pPr>
              <w:spacing w:after="0"/>
              <w:jc w:val="center"/>
              <w:rPr>
                <w:rFonts w:ascii="Times New Roman" w:eastAsia="Times New Roman" w:hAnsi="Times New Roman" w:cs="Times New Roman"/>
                <w:sz w:val="20"/>
                <w:szCs w:val="20"/>
              </w:rPr>
            </w:pPr>
            <w:r w:rsidRPr="005E4832">
              <w:rPr>
                <w:rFonts w:ascii="Times New Roman" w:eastAsia="Times New Roman" w:hAnsi="Times New Roman" w:cs="Times New Roman"/>
                <w:bCs/>
                <w:sz w:val="20"/>
                <w:szCs w:val="20"/>
              </w:rPr>
              <w:t>№ п/п</w:t>
            </w:r>
          </w:p>
        </w:tc>
        <w:tc>
          <w:tcPr>
            <w:tcW w:w="54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3A7EFF">
            <w:pPr>
              <w:spacing w:after="0"/>
              <w:jc w:val="center"/>
              <w:rPr>
                <w:rFonts w:ascii="Times New Roman" w:eastAsia="Times New Roman" w:hAnsi="Times New Roman" w:cs="Times New Roman"/>
                <w:sz w:val="20"/>
                <w:szCs w:val="20"/>
              </w:rPr>
            </w:pPr>
            <w:r w:rsidRPr="005E4832">
              <w:rPr>
                <w:rFonts w:ascii="Times New Roman" w:eastAsia="Times New Roman" w:hAnsi="Times New Roman" w:cs="Times New Roman"/>
                <w:bCs/>
                <w:sz w:val="20"/>
                <w:szCs w:val="20"/>
              </w:rPr>
              <w:t>Наименование мероприятия</w:t>
            </w:r>
          </w:p>
        </w:tc>
        <w:tc>
          <w:tcPr>
            <w:tcW w:w="16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3A7EFF">
            <w:pPr>
              <w:spacing w:after="0"/>
              <w:jc w:val="center"/>
              <w:rPr>
                <w:rFonts w:ascii="Times New Roman" w:eastAsia="Times New Roman" w:hAnsi="Times New Roman" w:cs="Times New Roman"/>
                <w:sz w:val="20"/>
                <w:szCs w:val="20"/>
              </w:rPr>
            </w:pPr>
            <w:r w:rsidRPr="005E4832">
              <w:rPr>
                <w:rFonts w:ascii="Times New Roman" w:eastAsia="Times New Roman" w:hAnsi="Times New Roman" w:cs="Times New Roman"/>
                <w:bCs/>
                <w:sz w:val="20"/>
                <w:szCs w:val="20"/>
              </w:rPr>
              <w:t>Срок исполнения</w:t>
            </w:r>
          </w:p>
        </w:tc>
        <w:tc>
          <w:tcPr>
            <w:tcW w:w="20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3A7EFF">
            <w:pPr>
              <w:spacing w:after="0"/>
              <w:jc w:val="center"/>
              <w:rPr>
                <w:rFonts w:ascii="Times New Roman" w:eastAsia="Times New Roman" w:hAnsi="Times New Roman" w:cs="Times New Roman"/>
                <w:sz w:val="20"/>
                <w:szCs w:val="20"/>
              </w:rPr>
            </w:pPr>
            <w:r w:rsidRPr="005E4832">
              <w:rPr>
                <w:rFonts w:ascii="Times New Roman" w:eastAsia="Times New Roman" w:hAnsi="Times New Roman" w:cs="Times New Roman"/>
                <w:bCs/>
                <w:sz w:val="20"/>
                <w:szCs w:val="20"/>
              </w:rPr>
              <w:t>Исполнитель</w:t>
            </w:r>
          </w:p>
        </w:tc>
      </w:tr>
      <w:tr w:rsidR="003A7EFF" w:rsidRPr="005E4832" w:rsidTr="003A7EFF">
        <w:trPr>
          <w:trHeight w:val="1738"/>
        </w:trPr>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w:t>
            </w:r>
          </w:p>
        </w:tc>
        <w:tc>
          <w:tcPr>
            <w:tcW w:w="54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Провести совещание с руководителями предприятий, старостами населенных пунктов по вопросу противопожарной устойчивости объектов и населенных пунктов в пожароопасный период 2024 года</w:t>
            </w:r>
          </w:p>
        </w:tc>
        <w:tc>
          <w:tcPr>
            <w:tcW w:w="16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25 – 29 марта</w:t>
            </w:r>
          </w:p>
        </w:tc>
        <w:tc>
          <w:tcPr>
            <w:tcW w:w="20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Глава Едровского сельского поселения</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Моденков С.В.</w:t>
            </w:r>
          </w:p>
        </w:tc>
      </w:tr>
      <w:tr w:rsidR="003A7EFF" w:rsidRPr="005E4832" w:rsidTr="003A7EFF">
        <w:tc>
          <w:tcPr>
            <w:tcW w:w="85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w:t>
            </w:r>
          </w:p>
        </w:tc>
        <w:tc>
          <w:tcPr>
            <w:tcW w:w="71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Организовать тематические сходы (общие собрания жителей) в населённых пунктах</w:t>
            </w:r>
          </w:p>
        </w:tc>
        <w:tc>
          <w:tcPr>
            <w:tcW w:w="2006"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Глава Едровского сельского поселения Моденков С.В,  специалист 1 категории Пинжина Т.В.</w:t>
            </w:r>
          </w:p>
        </w:tc>
      </w:tr>
      <w:tr w:rsidR="003A7EFF" w:rsidRPr="005E4832" w:rsidTr="003A7EFF">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c>
          <w:tcPr>
            <w:tcW w:w="54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Едрово, Большое Носакино, Среднее Носакино, Новая Ситенка, Старая Ситенка, Добывалово, Зеленая Роща</w:t>
            </w:r>
          </w:p>
        </w:tc>
        <w:tc>
          <w:tcPr>
            <w:tcW w:w="16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17.04.2024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r>
      <w:tr w:rsidR="003A7EFF" w:rsidRPr="005E4832" w:rsidTr="003A7EFF">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c>
          <w:tcPr>
            <w:tcW w:w="54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Селище, Афанасово, Старина, Наволок, Рядчино, Костелёво, Гвоздки, Харитониха, Макушино, Труфаново</w:t>
            </w:r>
          </w:p>
        </w:tc>
        <w:tc>
          <w:tcPr>
            <w:tcW w:w="16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18.04.2024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r>
      <w:tr w:rsidR="003A7EFF" w:rsidRPr="005E4832" w:rsidTr="003A7EFF">
        <w:trPr>
          <w:trHeight w:val="608"/>
        </w:trPr>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c>
          <w:tcPr>
            <w:tcW w:w="54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Плав, Марково, Семёнова Гора, Красилово, Новинка, Речка, Бель, Старово, Ванютино</w:t>
            </w:r>
          </w:p>
        </w:tc>
        <w:tc>
          <w:tcPr>
            <w:tcW w:w="16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19.04.2024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r>
      <w:tr w:rsidR="003A7EFF" w:rsidRPr="005E4832" w:rsidTr="003A7EFF">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3.</w:t>
            </w:r>
          </w:p>
        </w:tc>
        <w:tc>
          <w:tcPr>
            <w:tcW w:w="54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Поверка системы оповещения населения:</w:t>
            </w:r>
          </w:p>
          <w:p w:rsidR="003A7EFF" w:rsidRPr="005E4832" w:rsidRDefault="003A7EFF" w:rsidP="005E4832">
            <w:pPr>
              <w:suppressAutoHyphens/>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    - ревун</w:t>
            </w:r>
          </w:p>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    - рында</w:t>
            </w:r>
          </w:p>
        </w:tc>
        <w:tc>
          <w:tcPr>
            <w:tcW w:w="16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12.02 – 16.02. 2024</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16.09-20.09. 2024</w:t>
            </w:r>
          </w:p>
        </w:tc>
        <w:tc>
          <w:tcPr>
            <w:tcW w:w="20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Специалист 1 категории Пинжина Т.В</w:t>
            </w:r>
          </w:p>
        </w:tc>
      </w:tr>
      <w:tr w:rsidR="003A7EFF" w:rsidRPr="005E4832" w:rsidTr="003A7EFF">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4.</w:t>
            </w:r>
          </w:p>
        </w:tc>
        <w:tc>
          <w:tcPr>
            <w:tcW w:w="54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Проверка комплектности и достаточности обеспечения первичными средствами пожаротушения</w:t>
            </w:r>
          </w:p>
        </w:tc>
        <w:tc>
          <w:tcPr>
            <w:tcW w:w="16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15.04 – 19.04. 2024</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 11.09.2024</w:t>
            </w:r>
          </w:p>
        </w:tc>
        <w:tc>
          <w:tcPr>
            <w:tcW w:w="20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Специалист 1 категории Пинжина Т.В</w:t>
            </w:r>
          </w:p>
        </w:tc>
      </w:tr>
      <w:tr w:rsidR="003A7EFF" w:rsidRPr="005E4832" w:rsidTr="003A7EFF">
        <w:trPr>
          <w:trHeight w:val="891"/>
        </w:trPr>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5.</w:t>
            </w:r>
          </w:p>
        </w:tc>
        <w:tc>
          <w:tcPr>
            <w:tcW w:w="54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Уточнить План привлечения сил и средств на тушение лесных пожаров</w:t>
            </w:r>
          </w:p>
        </w:tc>
        <w:tc>
          <w:tcPr>
            <w:tcW w:w="16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08.02.2024</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04.09.2024</w:t>
            </w:r>
          </w:p>
        </w:tc>
        <w:tc>
          <w:tcPr>
            <w:tcW w:w="20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Специалист 1 категории Пинжина Т.В</w:t>
            </w:r>
          </w:p>
        </w:tc>
      </w:tr>
      <w:tr w:rsidR="003A7EFF" w:rsidRPr="005E4832" w:rsidTr="003A7EFF">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6.</w:t>
            </w:r>
          </w:p>
        </w:tc>
        <w:tc>
          <w:tcPr>
            <w:tcW w:w="543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Организовать выкашивание травы и уборку сухого кустарника в местах массового отдыха населения</w:t>
            </w:r>
          </w:p>
        </w:tc>
        <w:tc>
          <w:tcPr>
            <w:tcW w:w="16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22-26.04.2024</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24-28.06.2024</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26-30.08.2024</w:t>
            </w:r>
          </w:p>
        </w:tc>
        <w:tc>
          <w:tcPr>
            <w:tcW w:w="200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Специалист 1 категории Пинжина Т.В</w:t>
            </w:r>
          </w:p>
        </w:tc>
      </w:tr>
    </w:tbl>
    <w:p w:rsidR="003A7EFF" w:rsidRPr="005E4832" w:rsidRDefault="003A7EFF" w:rsidP="005E4832">
      <w:pPr>
        <w:spacing w:after="0"/>
        <w:rPr>
          <w:rFonts w:ascii="Times New Roman" w:eastAsia="Times New Roman" w:hAnsi="Times New Roman" w:cs="Times New Roman"/>
          <w:vanish/>
          <w:sz w:val="18"/>
          <w:szCs w:val="18"/>
        </w:rPr>
      </w:pPr>
    </w:p>
    <w:tbl>
      <w:tblPr>
        <w:tblW w:w="0" w:type="auto"/>
        <w:tblInd w:w="-50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851"/>
        <w:gridCol w:w="5301"/>
        <w:gridCol w:w="138"/>
        <w:gridCol w:w="1686"/>
        <w:gridCol w:w="7"/>
        <w:gridCol w:w="1999"/>
      </w:tblGrid>
      <w:tr w:rsidR="003A7EFF" w:rsidRPr="005E4832" w:rsidTr="003A7EFF">
        <w:tc>
          <w:tcPr>
            <w:tcW w:w="85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7</w:t>
            </w:r>
          </w:p>
        </w:tc>
        <w:tc>
          <w:tcPr>
            <w:tcW w:w="543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Провести проверку-тренировку ДПД в:</w:t>
            </w:r>
          </w:p>
        </w:tc>
        <w:tc>
          <w:tcPr>
            <w:tcW w:w="1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w:t>
            </w:r>
          </w:p>
        </w:tc>
        <w:tc>
          <w:tcPr>
            <w:tcW w:w="2006" w:type="dxa"/>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Глава Едровского сельского поселения Моденков С.В.</w:t>
            </w:r>
          </w:p>
        </w:tc>
      </w:tr>
      <w:tr w:rsidR="003A7EFF" w:rsidRPr="005E4832" w:rsidTr="003A7EFF">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c>
          <w:tcPr>
            <w:tcW w:w="543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с.Едрово</w:t>
            </w:r>
          </w:p>
        </w:tc>
        <w:tc>
          <w:tcPr>
            <w:tcW w:w="1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10.04.2024</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 и </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13.09.2024</w:t>
            </w:r>
          </w:p>
        </w:tc>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r>
      <w:tr w:rsidR="003A7EFF" w:rsidRPr="005E4832" w:rsidTr="003A7EFF">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8</w:t>
            </w:r>
          </w:p>
        </w:tc>
        <w:tc>
          <w:tcPr>
            <w:tcW w:w="543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Распространение материалов наглядной пропаганды мер пожарной безопасности</w:t>
            </w:r>
          </w:p>
        </w:tc>
        <w:tc>
          <w:tcPr>
            <w:tcW w:w="1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Постоянно</w:t>
            </w:r>
          </w:p>
        </w:tc>
        <w:tc>
          <w:tcPr>
            <w:tcW w:w="2006"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Специалист 1 категории Пинжина Т.В</w:t>
            </w:r>
          </w:p>
        </w:tc>
      </w:tr>
      <w:tr w:rsidR="003A7EFF" w:rsidRPr="005E4832" w:rsidTr="003A7EFF">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9</w:t>
            </w:r>
          </w:p>
        </w:tc>
        <w:tc>
          <w:tcPr>
            <w:tcW w:w="543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Анализ обследования мест проживания одиноких престарелых граждан, неблагополучных граждан и многодетных семей с целью </w:t>
            </w:r>
            <w:r w:rsidRPr="005E4832">
              <w:rPr>
                <w:rFonts w:ascii="Times New Roman" w:eastAsia="Times New Roman" w:hAnsi="Times New Roman" w:cs="Times New Roman"/>
                <w:sz w:val="18"/>
                <w:szCs w:val="18"/>
              </w:rPr>
              <w:lastRenderedPageBreak/>
              <w:t>дополнительного инструктажа по мерам пожарной безопасности</w:t>
            </w:r>
          </w:p>
        </w:tc>
        <w:tc>
          <w:tcPr>
            <w:tcW w:w="1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lastRenderedPageBreak/>
              <w:t>Постоянно</w:t>
            </w:r>
          </w:p>
        </w:tc>
        <w:tc>
          <w:tcPr>
            <w:tcW w:w="2006"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Глава Едровского сельского поселения </w:t>
            </w:r>
            <w:r w:rsidRPr="005E4832">
              <w:rPr>
                <w:rFonts w:ascii="Times New Roman" w:eastAsia="Times New Roman" w:hAnsi="Times New Roman" w:cs="Times New Roman"/>
                <w:sz w:val="18"/>
                <w:szCs w:val="18"/>
              </w:rPr>
              <w:lastRenderedPageBreak/>
              <w:t>Моденков С.В,  специалист 1 категории Пинжина Т.В</w:t>
            </w:r>
          </w:p>
        </w:tc>
      </w:tr>
      <w:tr w:rsidR="003A7EFF" w:rsidRPr="005E4832" w:rsidTr="003A7EFF">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lastRenderedPageBreak/>
              <w:t>10</w:t>
            </w:r>
          </w:p>
        </w:tc>
        <w:tc>
          <w:tcPr>
            <w:tcW w:w="543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Размещение тематической информации на сайте Администрации</w:t>
            </w:r>
          </w:p>
        </w:tc>
        <w:tc>
          <w:tcPr>
            <w:tcW w:w="1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Регулярно, не реже одного раза в месяц</w:t>
            </w:r>
          </w:p>
        </w:tc>
        <w:tc>
          <w:tcPr>
            <w:tcW w:w="2006"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Заместитель Главы Едровского сельского поселения </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Егорова Н.И</w:t>
            </w:r>
          </w:p>
        </w:tc>
      </w:tr>
      <w:tr w:rsidR="003A7EFF" w:rsidRPr="005E4832" w:rsidTr="003A7EFF">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11</w:t>
            </w:r>
          </w:p>
        </w:tc>
        <w:tc>
          <w:tcPr>
            <w:tcW w:w="5439"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Опубликование тематической информации в информационном бюллетене «Едровский вестник»</w:t>
            </w:r>
          </w:p>
        </w:tc>
        <w:tc>
          <w:tcPr>
            <w:tcW w:w="168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Регулярно, не реже одного раза в месяц</w:t>
            </w:r>
          </w:p>
        </w:tc>
        <w:tc>
          <w:tcPr>
            <w:tcW w:w="2006"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xml:space="preserve">Заместитель Главы Едровского сельского поселения </w:t>
            </w:r>
          </w:p>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Егорова Н.И</w:t>
            </w:r>
          </w:p>
        </w:tc>
      </w:tr>
      <w:tr w:rsidR="003A7EFF" w:rsidRPr="005E4832" w:rsidTr="003A7EFF">
        <w:tc>
          <w:tcPr>
            <w:tcW w:w="851"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12</w:t>
            </w:r>
          </w:p>
        </w:tc>
        <w:tc>
          <w:tcPr>
            <w:tcW w:w="7132"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Произвести опашку территорий прилегающих к лесным массивам и (или) полям с сухой травой (устройство заградительных полос) в населённых пунктах:</w:t>
            </w:r>
          </w:p>
        </w:tc>
        <w:tc>
          <w:tcPr>
            <w:tcW w:w="1999"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Глава Едровского сельского поселения Моденков С.В.</w:t>
            </w:r>
          </w:p>
        </w:tc>
      </w:tr>
      <w:tr w:rsidR="003A7EFF" w:rsidRPr="005E4832" w:rsidTr="003A7EFF">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c>
          <w:tcPr>
            <w:tcW w:w="53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Афанасово</w:t>
            </w:r>
          </w:p>
        </w:tc>
        <w:tc>
          <w:tcPr>
            <w:tcW w:w="1831"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23.04.2024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r>
      <w:tr w:rsidR="003A7EFF" w:rsidRPr="005E4832" w:rsidTr="003A7EFF">
        <w:tc>
          <w:tcPr>
            <w:tcW w:w="851" w:type="dxa"/>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c>
          <w:tcPr>
            <w:tcW w:w="53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 Зелёная Роща</w:t>
            </w:r>
          </w:p>
        </w:tc>
        <w:tc>
          <w:tcPr>
            <w:tcW w:w="1831"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24.04.2024</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p>
        </w:tc>
      </w:tr>
      <w:tr w:rsidR="003A7EFF" w:rsidRPr="005E4832" w:rsidTr="003A7EFF">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13</w:t>
            </w:r>
          </w:p>
        </w:tc>
        <w:tc>
          <w:tcPr>
            <w:tcW w:w="53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Введение особого противопожарного режима</w:t>
            </w:r>
          </w:p>
        </w:tc>
        <w:tc>
          <w:tcPr>
            <w:tcW w:w="1831"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При необходимости</w:t>
            </w:r>
          </w:p>
        </w:tc>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Глава Едровского сельского поселения Моденков С.В.</w:t>
            </w:r>
          </w:p>
        </w:tc>
      </w:tr>
      <w:tr w:rsidR="003A7EFF" w:rsidRPr="005E4832" w:rsidTr="003A7EFF">
        <w:tc>
          <w:tcPr>
            <w:tcW w:w="85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14</w:t>
            </w:r>
          </w:p>
        </w:tc>
        <w:tc>
          <w:tcPr>
            <w:tcW w:w="530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Разработка Плана подготовки населённых пунктов к пожароопасному сезону 2024 года</w:t>
            </w:r>
          </w:p>
        </w:tc>
        <w:tc>
          <w:tcPr>
            <w:tcW w:w="1831"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декабрь 2024</w:t>
            </w:r>
          </w:p>
        </w:tc>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3A7EFF" w:rsidRPr="005E4832" w:rsidRDefault="003A7EFF" w:rsidP="005E4832">
            <w:pPr>
              <w:spacing w:after="0"/>
              <w:jc w:val="center"/>
              <w:rPr>
                <w:rFonts w:ascii="Times New Roman" w:eastAsia="Times New Roman" w:hAnsi="Times New Roman" w:cs="Times New Roman"/>
                <w:sz w:val="18"/>
                <w:szCs w:val="18"/>
              </w:rPr>
            </w:pPr>
            <w:r w:rsidRPr="005E4832">
              <w:rPr>
                <w:rFonts w:ascii="Times New Roman" w:eastAsia="Times New Roman" w:hAnsi="Times New Roman" w:cs="Times New Roman"/>
                <w:sz w:val="18"/>
                <w:szCs w:val="18"/>
              </w:rPr>
              <w:t>Специалист 1 категории Пинжина Т.В</w:t>
            </w:r>
          </w:p>
        </w:tc>
      </w:tr>
    </w:tbl>
    <w:p w:rsidR="003A7EFF" w:rsidRDefault="003A7EFF" w:rsidP="003A7EFF"/>
    <w:p w:rsidR="00A57642" w:rsidRPr="00A57642" w:rsidRDefault="00A57642" w:rsidP="00A57642">
      <w:pPr>
        <w:pStyle w:val="a4"/>
        <w:jc w:val="center"/>
        <w:rPr>
          <w:rFonts w:ascii="Times New Roman" w:hAnsi="Times New Roman"/>
          <w:b/>
          <w:sz w:val="20"/>
          <w:szCs w:val="20"/>
        </w:rPr>
      </w:pPr>
      <w:r w:rsidRPr="00A57642">
        <w:rPr>
          <w:rFonts w:ascii="Times New Roman" w:hAnsi="Times New Roman"/>
          <w:b/>
          <w:sz w:val="20"/>
          <w:szCs w:val="20"/>
        </w:rPr>
        <w:t>АДМИНИСТРАЦИЯ ЕДРОВСКОГО СЕЛЬСКОГО ПОСЕЛЕНИЯ</w:t>
      </w:r>
    </w:p>
    <w:p w:rsidR="00A57642" w:rsidRPr="00A57642" w:rsidRDefault="00A57642" w:rsidP="00A57642">
      <w:pPr>
        <w:pStyle w:val="a4"/>
        <w:jc w:val="center"/>
        <w:rPr>
          <w:rFonts w:ascii="Times New Roman" w:hAnsi="Times New Roman"/>
          <w:b/>
          <w:sz w:val="20"/>
          <w:szCs w:val="20"/>
        </w:rPr>
      </w:pPr>
      <w:r w:rsidRPr="00A57642">
        <w:rPr>
          <w:rFonts w:ascii="Times New Roman" w:hAnsi="Times New Roman"/>
          <w:b/>
          <w:sz w:val="20"/>
          <w:szCs w:val="20"/>
        </w:rPr>
        <w:t>П О С Т А Н О В Л Е Н И Е от 27.03.2024    № 38</w:t>
      </w:r>
    </w:p>
    <w:p w:rsidR="00A57642" w:rsidRPr="00A57642" w:rsidRDefault="00A57642" w:rsidP="00A57642">
      <w:pPr>
        <w:pStyle w:val="a4"/>
        <w:jc w:val="center"/>
        <w:rPr>
          <w:rFonts w:ascii="Times New Roman" w:hAnsi="Times New Roman"/>
          <w:b/>
          <w:bCs/>
          <w:sz w:val="20"/>
          <w:szCs w:val="20"/>
        </w:rPr>
      </w:pPr>
      <w:r w:rsidRPr="00A57642">
        <w:rPr>
          <w:rFonts w:ascii="Times New Roman" w:hAnsi="Times New Roman"/>
          <w:b/>
          <w:bCs/>
          <w:sz w:val="20"/>
          <w:szCs w:val="20"/>
        </w:rPr>
        <w:t>О внесении изменений постановление от 21.03.2014</w:t>
      </w:r>
    </w:p>
    <w:p w:rsidR="00A57642" w:rsidRPr="00A57642" w:rsidRDefault="00A57642" w:rsidP="00A57642">
      <w:pPr>
        <w:pStyle w:val="a4"/>
        <w:jc w:val="center"/>
        <w:rPr>
          <w:rFonts w:ascii="Times New Roman" w:hAnsi="Times New Roman"/>
          <w:b/>
          <w:bCs/>
          <w:sz w:val="20"/>
          <w:szCs w:val="20"/>
        </w:rPr>
      </w:pPr>
      <w:r w:rsidRPr="00A57642">
        <w:rPr>
          <w:rFonts w:ascii="Times New Roman" w:hAnsi="Times New Roman"/>
          <w:b/>
          <w:bCs/>
          <w:sz w:val="20"/>
          <w:szCs w:val="20"/>
        </w:rPr>
        <w:t>№ 30</w:t>
      </w:r>
    </w:p>
    <w:p w:rsidR="00A57642" w:rsidRPr="00A57642" w:rsidRDefault="00A57642" w:rsidP="00A57642">
      <w:pPr>
        <w:pStyle w:val="a4"/>
        <w:jc w:val="both"/>
        <w:rPr>
          <w:rFonts w:ascii="Times New Roman" w:hAnsi="Times New Roman"/>
          <w:sz w:val="20"/>
          <w:szCs w:val="20"/>
        </w:rPr>
      </w:pPr>
      <w:r w:rsidRPr="00A57642">
        <w:rPr>
          <w:rFonts w:ascii="Times New Roman" w:hAnsi="Times New Roman"/>
          <w:sz w:val="20"/>
          <w:szCs w:val="20"/>
        </w:rPr>
        <w:tab/>
        <w:t>Руководствуясь пунктом 7  части 1 статьи 6 областного закона от 27.04.2015 № 763-ОЗ  «О предоставлении земельных участков на территории Новгородской области»</w:t>
      </w:r>
    </w:p>
    <w:p w:rsidR="00A57642" w:rsidRPr="00A57642" w:rsidRDefault="00A57642" w:rsidP="00A57642">
      <w:pPr>
        <w:pStyle w:val="a4"/>
        <w:jc w:val="both"/>
        <w:rPr>
          <w:rFonts w:ascii="Times New Roman" w:hAnsi="Times New Roman"/>
          <w:b/>
          <w:bCs/>
          <w:sz w:val="20"/>
          <w:szCs w:val="20"/>
        </w:rPr>
      </w:pPr>
      <w:r w:rsidRPr="00A57642">
        <w:rPr>
          <w:rFonts w:ascii="Times New Roman" w:hAnsi="Times New Roman"/>
          <w:b/>
          <w:bCs/>
          <w:sz w:val="20"/>
          <w:szCs w:val="20"/>
        </w:rPr>
        <w:t>ПОСТАНОВЛЯЮ:</w:t>
      </w:r>
    </w:p>
    <w:p w:rsidR="00A57642" w:rsidRPr="00A57642" w:rsidRDefault="00A57642" w:rsidP="00A57642">
      <w:pPr>
        <w:pStyle w:val="a4"/>
        <w:ind w:firstLine="708"/>
        <w:jc w:val="both"/>
        <w:rPr>
          <w:rFonts w:ascii="Times New Roman" w:hAnsi="Times New Roman"/>
          <w:sz w:val="20"/>
          <w:szCs w:val="20"/>
        </w:rPr>
      </w:pPr>
      <w:r w:rsidRPr="00A57642">
        <w:rPr>
          <w:rFonts w:ascii="Times New Roman" w:hAnsi="Times New Roman"/>
          <w:sz w:val="20"/>
          <w:szCs w:val="20"/>
        </w:rPr>
        <w:t>1. Внести следующие изменения в постановление Администрации Едровского сельского поселения № 30 от 21.03.2014  «Об утверждении Перечня и схем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Едровского сельского поселения:</w:t>
      </w:r>
    </w:p>
    <w:p w:rsidR="00A57642" w:rsidRPr="00A57642" w:rsidRDefault="00A57642" w:rsidP="00A57642">
      <w:pPr>
        <w:pStyle w:val="a4"/>
        <w:ind w:firstLine="708"/>
        <w:jc w:val="both"/>
        <w:rPr>
          <w:rFonts w:ascii="Times New Roman" w:hAnsi="Times New Roman"/>
          <w:sz w:val="20"/>
          <w:szCs w:val="20"/>
        </w:rPr>
      </w:pPr>
      <w:r w:rsidRPr="00A57642">
        <w:rPr>
          <w:rFonts w:ascii="Times New Roman" w:hAnsi="Times New Roman"/>
          <w:sz w:val="20"/>
          <w:szCs w:val="20"/>
        </w:rPr>
        <w:t>1.1. Перечень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Едровского сельского поселения, дополнить строками следующего содержания:</w:t>
      </w:r>
    </w:p>
    <w:p w:rsidR="00A57642" w:rsidRPr="00A57642" w:rsidRDefault="00A57642" w:rsidP="00A57642">
      <w:pPr>
        <w:pStyle w:val="a4"/>
        <w:ind w:firstLine="708"/>
        <w:jc w:val="both"/>
        <w:rPr>
          <w:rFonts w:ascii="Times New Roman" w:hAnsi="Times New Roman"/>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2"/>
        <w:gridCol w:w="7205"/>
      </w:tblGrid>
      <w:tr w:rsidR="00A57642" w:rsidRPr="00A57642" w:rsidTr="003A7EFF">
        <w:trPr>
          <w:trHeight w:val="1072"/>
        </w:trPr>
        <w:tc>
          <w:tcPr>
            <w:tcW w:w="2518" w:type="dxa"/>
          </w:tcPr>
          <w:p w:rsidR="00A57642" w:rsidRPr="00A57642" w:rsidRDefault="00A57642" w:rsidP="003A7EFF">
            <w:pPr>
              <w:pStyle w:val="a4"/>
              <w:rPr>
                <w:rFonts w:ascii="Times New Roman" w:hAnsi="Times New Roman"/>
                <w:b/>
                <w:bCs/>
                <w:sz w:val="20"/>
                <w:szCs w:val="20"/>
              </w:rPr>
            </w:pPr>
            <w:r w:rsidRPr="00A57642">
              <w:rPr>
                <w:rFonts w:ascii="Times New Roman" w:hAnsi="Times New Roman"/>
                <w:b/>
                <w:bCs/>
                <w:sz w:val="20"/>
                <w:szCs w:val="20"/>
              </w:rPr>
              <w:t>с.Едрово</w:t>
            </w:r>
          </w:p>
          <w:p w:rsidR="00A57642" w:rsidRPr="00A57642" w:rsidRDefault="00A57642" w:rsidP="003A7EFF">
            <w:pPr>
              <w:pStyle w:val="a4"/>
              <w:rPr>
                <w:rFonts w:ascii="Times New Roman" w:hAnsi="Times New Roman"/>
                <w:b/>
                <w:bCs/>
                <w:sz w:val="20"/>
                <w:szCs w:val="20"/>
              </w:rPr>
            </w:pPr>
            <w:r w:rsidRPr="00A57642">
              <w:rPr>
                <w:rFonts w:ascii="Times New Roman" w:hAnsi="Times New Roman"/>
                <w:b/>
                <w:bCs/>
                <w:sz w:val="20"/>
                <w:szCs w:val="20"/>
              </w:rPr>
              <w:t xml:space="preserve"> ул.Строителей </w:t>
            </w:r>
          </w:p>
        </w:tc>
        <w:tc>
          <w:tcPr>
            <w:tcW w:w="7477" w:type="dxa"/>
          </w:tcPr>
          <w:p w:rsidR="00A57642" w:rsidRPr="00A57642" w:rsidRDefault="00A57642" w:rsidP="003A7EFF">
            <w:pPr>
              <w:pStyle w:val="a4"/>
              <w:rPr>
                <w:rFonts w:ascii="Times New Roman" w:hAnsi="Times New Roman"/>
                <w:sz w:val="20"/>
                <w:szCs w:val="20"/>
              </w:rPr>
            </w:pPr>
            <w:r w:rsidRPr="00A57642">
              <w:rPr>
                <w:rFonts w:ascii="Times New Roman" w:hAnsi="Times New Roman"/>
                <w:sz w:val="20"/>
                <w:szCs w:val="20"/>
              </w:rPr>
              <w:t xml:space="preserve">земельный участок площадью  1500  кв.м. примыкает к    земельному  участку  с кадастровым номером 53:03:0428003:824  с северо-запада  </w:t>
            </w:r>
          </w:p>
        </w:tc>
      </w:tr>
      <w:tr w:rsidR="00A57642" w:rsidRPr="00A57642" w:rsidTr="003A7EFF">
        <w:trPr>
          <w:trHeight w:val="1072"/>
        </w:trPr>
        <w:tc>
          <w:tcPr>
            <w:tcW w:w="2518" w:type="dxa"/>
          </w:tcPr>
          <w:p w:rsidR="00A57642" w:rsidRPr="00A57642" w:rsidRDefault="00A57642" w:rsidP="003A7EFF">
            <w:pPr>
              <w:pStyle w:val="a4"/>
              <w:rPr>
                <w:rFonts w:ascii="Times New Roman" w:hAnsi="Times New Roman"/>
                <w:b/>
                <w:bCs/>
                <w:sz w:val="20"/>
                <w:szCs w:val="20"/>
              </w:rPr>
            </w:pPr>
            <w:r w:rsidRPr="00A57642">
              <w:rPr>
                <w:rFonts w:ascii="Times New Roman" w:hAnsi="Times New Roman"/>
                <w:b/>
                <w:bCs/>
                <w:sz w:val="20"/>
                <w:szCs w:val="20"/>
              </w:rPr>
              <w:t>с.Едрово</w:t>
            </w:r>
          </w:p>
          <w:p w:rsidR="00A57642" w:rsidRPr="00A57642" w:rsidRDefault="00A57642" w:rsidP="003A7EFF">
            <w:pPr>
              <w:pStyle w:val="a4"/>
              <w:rPr>
                <w:rFonts w:ascii="Times New Roman" w:hAnsi="Times New Roman"/>
                <w:b/>
                <w:bCs/>
                <w:sz w:val="20"/>
                <w:szCs w:val="20"/>
              </w:rPr>
            </w:pPr>
            <w:r w:rsidRPr="00A57642">
              <w:rPr>
                <w:rFonts w:ascii="Times New Roman" w:hAnsi="Times New Roman"/>
                <w:b/>
                <w:bCs/>
                <w:sz w:val="20"/>
                <w:szCs w:val="20"/>
              </w:rPr>
              <w:t xml:space="preserve"> ул.Строителей </w:t>
            </w:r>
          </w:p>
        </w:tc>
        <w:tc>
          <w:tcPr>
            <w:tcW w:w="7477" w:type="dxa"/>
          </w:tcPr>
          <w:p w:rsidR="00A57642" w:rsidRPr="00A57642" w:rsidRDefault="00A57642" w:rsidP="003A7EFF">
            <w:pPr>
              <w:pStyle w:val="a4"/>
              <w:rPr>
                <w:rFonts w:ascii="Times New Roman" w:hAnsi="Times New Roman"/>
                <w:sz w:val="20"/>
                <w:szCs w:val="20"/>
              </w:rPr>
            </w:pPr>
            <w:r w:rsidRPr="00A57642">
              <w:rPr>
                <w:rFonts w:ascii="Times New Roman" w:hAnsi="Times New Roman"/>
                <w:sz w:val="20"/>
                <w:szCs w:val="20"/>
              </w:rPr>
              <w:t xml:space="preserve">земельный участок площадью  1500  кв.м. расположен в 50-60 метрах в юго-восточном направлении от  земельного участка с кадастровым номером 53:03:0428003:824  </w:t>
            </w:r>
          </w:p>
        </w:tc>
      </w:tr>
    </w:tbl>
    <w:p w:rsidR="00A57642" w:rsidRPr="00A57642" w:rsidRDefault="00A57642" w:rsidP="00A57642">
      <w:pPr>
        <w:pStyle w:val="a4"/>
        <w:jc w:val="both"/>
        <w:rPr>
          <w:rFonts w:ascii="Times New Roman" w:hAnsi="Times New Roman"/>
          <w:sz w:val="20"/>
          <w:szCs w:val="20"/>
        </w:rPr>
      </w:pPr>
    </w:p>
    <w:p w:rsidR="00A57642" w:rsidRPr="00A57642" w:rsidRDefault="00A57642" w:rsidP="00A57642">
      <w:pPr>
        <w:pStyle w:val="a4"/>
        <w:ind w:firstLine="708"/>
        <w:jc w:val="both"/>
        <w:rPr>
          <w:rFonts w:ascii="Times New Roman" w:hAnsi="Times New Roman"/>
          <w:sz w:val="20"/>
          <w:szCs w:val="20"/>
        </w:rPr>
      </w:pPr>
      <w:r w:rsidRPr="00A57642">
        <w:rPr>
          <w:rFonts w:ascii="Times New Roman" w:hAnsi="Times New Roman"/>
          <w:sz w:val="20"/>
          <w:szCs w:val="20"/>
        </w:rPr>
        <w:t>1.2. Дополнить схему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Едровского сельского поселения, с.Едрово, ул.Строителей Едровского сельского поселения, Валдайского района, Новгородской области (прилагается).</w:t>
      </w:r>
    </w:p>
    <w:p w:rsidR="00A57642" w:rsidRPr="00A57642" w:rsidRDefault="00A57642" w:rsidP="00A57642">
      <w:pPr>
        <w:pStyle w:val="a4"/>
        <w:ind w:firstLine="708"/>
        <w:jc w:val="both"/>
        <w:rPr>
          <w:rFonts w:ascii="Times New Roman" w:hAnsi="Times New Roman"/>
          <w:sz w:val="20"/>
          <w:szCs w:val="20"/>
        </w:rPr>
      </w:pPr>
      <w:r w:rsidRPr="00A57642">
        <w:rPr>
          <w:rFonts w:ascii="Times New Roman" w:hAnsi="Times New Roman"/>
          <w:sz w:val="20"/>
          <w:szCs w:val="20"/>
        </w:rPr>
        <w:t>2. Опубликовать данное постановление в  информационном бюллетене  «Едровский вестник», на официальном сайте Едровского сельского поселения и на официальном сайте Администрации Валдайского муниципального района.</w:t>
      </w:r>
    </w:p>
    <w:p w:rsidR="00A57642" w:rsidRPr="00A57642" w:rsidRDefault="00A57642" w:rsidP="00A57642">
      <w:pPr>
        <w:spacing w:after="0"/>
        <w:rPr>
          <w:rFonts w:ascii="Times New Roman" w:hAnsi="Times New Roman" w:cs="Times New Roman"/>
          <w:sz w:val="20"/>
          <w:szCs w:val="20"/>
        </w:rPr>
      </w:pPr>
      <w:r w:rsidRPr="00A57642">
        <w:rPr>
          <w:rFonts w:ascii="Times New Roman" w:hAnsi="Times New Roman" w:cs="Times New Roman"/>
          <w:sz w:val="20"/>
          <w:szCs w:val="20"/>
        </w:rPr>
        <w:t>Глава Едровского сельского поселения</w:t>
      </w:r>
      <w:r w:rsidRPr="00A57642">
        <w:rPr>
          <w:rFonts w:ascii="Times New Roman" w:hAnsi="Times New Roman" w:cs="Times New Roman"/>
          <w:sz w:val="20"/>
          <w:szCs w:val="20"/>
        </w:rPr>
        <w:tab/>
      </w:r>
      <w:r w:rsidRPr="00A57642">
        <w:rPr>
          <w:rFonts w:ascii="Times New Roman" w:hAnsi="Times New Roman" w:cs="Times New Roman"/>
          <w:sz w:val="20"/>
          <w:szCs w:val="20"/>
        </w:rPr>
        <w:tab/>
        <w:t xml:space="preserve">                    С.В.Моденков       </w:t>
      </w:r>
    </w:p>
    <w:p w:rsidR="00A57642" w:rsidRDefault="00A57642" w:rsidP="00A57642">
      <w:pPr>
        <w:spacing w:after="0"/>
        <w:rPr>
          <w:rFonts w:ascii="Times New Roman" w:hAnsi="Times New Roman" w:cs="Times New Roman"/>
          <w:sz w:val="24"/>
          <w:szCs w:val="24"/>
        </w:rPr>
      </w:pPr>
    </w:p>
    <w:p w:rsidR="00A57642" w:rsidRPr="00A57642" w:rsidRDefault="00A57642" w:rsidP="00A57642">
      <w:pPr>
        <w:spacing w:after="0"/>
        <w:rPr>
          <w:rFonts w:ascii="Times New Roman" w:hAnsi="Times New Roman" w:cs="Times New Roman"/>
          <w:sz w:val="20"/>
          <w:szCs w:val="20"/>
        </w:rPr>
      </w:pPr>
      <w:r w:rsidRPr="00A57642">
        <w:rPr>
          <w:rFonts w:ascii="Times New Roman" w:hAnsi="Times New Roman" w:cs="Times New Roman"/>
          <w:sz w:val="20"/>
          <w:szCs w:val="20"/>
        </w:rPr>
        <w:t xml:space="preserve">Приложение № 1к постановлению Администрации Едровского сельского поселения  от 27.03.2024  № 38  </w:t>
      </w:r>
    </w:p>
    <w:p w:rsidR="00A57642" w:rsidRPr="00A57642" w:rsidRDefault="00A57642" w:rsidP="00A57642">
      <w:pPr>
        <w:tabs>
          <w:tab w:val="left" w:pos="3930"/>
        </w:tabs>
        <w:spacing w:after="0"/>
        <w:rPr>
          <w:rFonts w:ascii="Times New Roman" w:hAnsi="Times New Roman" w:cs="Times New Roman"/>
          <w:sz w:val="20"/>
          <w:szCs w:val="20"/>
        </w:rPr>
      </w:pPr>
      <w:r w:rsidRPr="00A57642">
        <w:rPr>
          <w:rFonts w:ascii="Times New Roman" w:hAnsi="Times New Roman" w:cs="Times New Roman"/>
          <w:sz w:val="20"/>
          <w:szCs w:val="20"/>
        </w:rPr>
        <w:t>Схема расположения мест, предназначенных для формирования земельных участков, для отдельных категорий граждан, включенных в список граждан, имеющих право на бесплатное получение земельных участков, на территории Едровского сельского поселения</w:t>
      </w:r>
    </w:p>
    <w:p w:rsidR="00A57642" w:rsidRPr="00A57642" w:rsidRDefault="00A57642" w:rsidP="00A57642">
      <w:pPr>
        <w:tabs>
          <w:tab w:val="left" w:pos="3930"/>
        </w:tabs>
        <w:spacing w:after="0"/>
        <w:jc w:val="center"/>
        <w:rPr>
          <w:rFonts w:ascii="Times New Roman" w:hAnsi="Times New Roman" w:cs="Times New Roman"/>
          <w:sz w:val="20"/>
          <w:szCs w:val="20"/>
        </w:rPr>
      </w:pPr>
    </w:p>
    <w:p w:rsidR="00A57642" w:rsidRPr="00A57642" w:rsidRDefault="00A57642" w:rsidP="00A57642">
      <w:pPr>
        <w:tabs>
          <w:tab w:val="left" w:pos="3930"/>
        </w:tabs>
        <w:spacing w:after="0"/>
        <w:jc w:val="center"/>
        <w:rPr>
          <w:rFonts w:ascii="Times New Roman" w:hAnsi="Times New Roman" w:cs="Times New Roman"/>
          <w:sz w:val="20"/>
          <w:szCs w:val="20"/>
        </w:rPr>
      </w:pPr>
      <w:r w:rsidRPr="00A57642">
        <w:rPr>
          <w:rFonts w:ascii="Times New Roman" w:hAnsi="Times New Roman" w:cs="Times New Roman"/>
          <w:sz w:val="20"/>
          <w:szCs w:val="20"/>
        </w:rPr>
        <w:t>с.Едрово ул.Строителей  Едровского сельского поселения</w:t>
      </w:r>
    </w:p>
    <w:p w:rsidR="00A57642" w:rsidRPr="00A57642" w:rsidRDefault="00A57642" w:rsidP="00A57642">
      <w:pPr>
        <w:tabs>
          <w:tab w:val="left" w:pos="3930"/>
        </w:tabs>
        <w:spacing w:after="0"/>
        <w:jc w:val="center"/>
        <w:rPr>
          <w:rFonts w:ascii="Times New Roman" w:hAnsi="Times New Roman" w:cs="Times New Roman"/>
          <w:sz w:val="20"/>
          <w:szCs w:val="20"/>
        </w:rPr>
      </w:pPr>
      <w:r w:rsidRPr="00A57642">
        <w:rPr>
          <w:rFonts w:ascii="Times New Roman" w:hAnsi="Times New Roman" w:cs="Times New Roman"/>
          <w:sz w:val="20"/>
          <w:szCs w:val="20"/>
        </w:rPr>
        <w:t>Валдайского района Новгородской области</w:t>
      </w:r>
    </w:p>
    <w:p w:rsidR="00A57642" w:rsidRDefault="00A57642" w:rsidP="00A57642">
      <w:pPr>
        <w:tabs>
          <w:tab w:val="left" w:pos="3930"/>
        </w:tabs>
        <w:spacing w:after="0"/>
        <w:jc w:val="center"/>
        <w:rPr>
          <w:rFonts w:ascii="Times New Roman" w:hAnsi="Times New Roman" w:cs="Times New Roman"/>
          <w:sz w:val="24"/>
          <w:szCs w:val="24"/>
        </w:rPr>
      </w:pPr>
    </w:p>
    <w:p w:rsidR="00A57642" w:rsidRPr="00326F49" w:rsidRDefault="00A57642" w:rsidP="00A57642">
      <w:pPr>
        <w:tabs>
          <w:tab w:val="left" w:pos="3930"/>
        </w:tabs>
        <w:spacing w:after="0"/>
        <w:jc w:val="center"/>
        <w:rPr>
          <w:rFonts w:ascii="Times New Roman" w:hAnsi="Times New Roman" w:cs="Times New Roman"/>
          <w:sz w:val="24"/>
          <w:szCs w:val="24"/>
        </w:rPr>
      </w:pPr>
    </w:p>
    <w:p w:rsidR="00A57642" w:rsidRDefault="00A57642" w:rsidP="00A57642">
      <w:pPr>
        <w:tabs>
          <w:tab w:val="left" w:pos="1995"/>
        </w:tabs>
        <w:rPr>
          <w:rFonts w:ascii="Times New Roman" w:hAnsi="Times New Roman" w:cs="Times New Roman"/>
          <w:sz w:val="24"/>
          <w:szCs w:val="24"/>
        </w:rPr>
      </w:pPr>
    </w:p>
    <w:p w:rsidR="00A57642" w:rsidRDefault="00A57642" w:rsidP="00A57642">
      <w:pPr>
        <w:tabs>
          <w:tab w:val="left" w:pos="1995"/>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0085" cy="4551614"/>
            <wp:effectExtent l="19050" t="0" r="0" b="0"/>
            <wp:docPr id="34" name="Рисунок 2" descr="2024-03-28_08-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4-03-28_08-33-23"/>
                    <pic:cNvPicPr>
                      <a:picLocks noChangeAspect="1" noChangeArrowheads="1"/>
                    </pic:cNvPicPr>
                  </pic:nvPicPr>
                  <pic:blipFill>
                    <a:blip r:embed="rId177"/>
                    <a:srcRect/>
                    <a:stretch>
                      <a:fillRect/>
                    </a:stretch>
                  </pic:blipFill>
                  <pic:spPr bwMode="auto">
                    <a:xfrm>
                      <a:off x="0" y="0"/>
                      <a:ext cx="5760085" cy="4551614"/>
                    </a:xfrm>
                    <a:prstGeom prst="rect">
                      <a:avLst/>
                    </a:prstGeom>
                    <a:noFill/>
                    <a:ln w="9525">
                      <a:noFill/>
                      <a:miter lim="800000"/>
                      <a:headEnd/>
                      <a:tailEnd/>
                    </a:ln>
                  </pic:spPr>
                </pic:pic>
              </a:graphicData>
            </a:graphic>
          </wp:inline>
        </w:drawing>
      </w:r>
    </w:p>
    <w:p w:rsidR="00A57642" w:rsidRDefault="00A57642" w:rsidP="00A57642">
      <w:pPr>
        <w:tabs>
          <w:tab w:val="left" w:pos="1995"/>
        </w:tabs>
        <w:rPr>
          <w:rFonts w:ascii="Times New Roman" w:hAnsi="Times New Roman" w:cs="Times New Roman"/>
          <w:sz w:val="24"/>
          <w:szCs w:val="24"/>
        </w:rPr>
      </w:pPr>
    </w:p>
    <w:p w:rsidR="005E4832" w:rsidRPr="005E4832" w:rsidRDefault="005E4832" w:rsidP="005E4832">
      <w:pPr>
        <w:pStyle w:val="a4"/>
        <w:jc w:val="center"/>
        <w:rPr>
          <w:rFonts w:ascii="Times New Roman" w:hAnsi="Times New Roman"/>
          <w:b/>
          <w:sz w:val="20"/>
          <w:szCs w:val="20"/>
        </w:rPr>
      </w:pPr>
      <w:r w:rsidRPr="005E4832">
        <w:rPr>
          <w:rFonts w:ascii="Times New Roman" w:hAnsi="Times New Roman"/>
          <w:b/>
          <w:sz w:val="20"/>
          <w:szCs w:val="20"/>
        </w:rPr>
        <w:t>АДМИНИСТРАЦИЯ ЕДРОВСКОГО СЕЛЬСКОГО ПОСЕЛЕНИЯ</w:t>
      </w:r>
    </w:p>
    <w:p w:rsidR="005E4832" w:rsidRPr="005E4832" w:rsidRDefault="005E4832" w:rsidP="005E4832">
      <w:pPr>
        <w:pStyle w:val="2"/>
        <w:spacing w:before="0"/>
        <w:jc w:val="center"/>
        <w:rPr>
          <w:color w:val="auto"/>
          <w:sz w:val="28"/>
          <w:szCs w:val="28"/>
        </w:rPr>
      </w:pPr>
      <w:r w:rsidRPr="005E4832">
        <w:rPr>
          <w:rFonts w:ascii="Times New Roman" w:hAnsi="Times New Roman" w:cs="Times New Roman"/>
          <w:color w:val="auto"/>
          <w:sz w:val="20"/>
          <w:szCs w:val="20"/>
        </w:rPr>
        <w:t>П О С Т А Н О В Л Е Н И Е от 01.04.2024        № 4</w:t>
      </w:r>
      <w:r>
        <w:rPr>
          <w:rFonts w:ascii="Times New Roman" w:hAnsi="Times New Roman" w:cs="Times New Roman"/>
          <w:color w:val="auto"/>
          <w:sz w:val="20"/>
          <w:szCs w:val="20"/>
        </w:rPr>
        <w:t>0</w:t>
      </w:r>
    </w:p>
    <w:p w:rsidR="005E4832" w:rsidRPr="005E4832" w:rsidRDefault="005E4832" w:rsidP="005E4832">
      <w:pPr>
        <w:pStyle w:val="a4"/>
        <w:jc w:val="center"/>
        <w:rPr>
          <w:rFonts w:ascii="Times New Roman" w:hAnsi="Times New Roman"/>
          <w:b/>
          <w:sz w:val="20"/>
          <w:szCs w:val="20"/>
        </w:rPr>
      </w:pPr>
      <w:r w:rsidRPr="005E4832">
        <w:rPr>
          <w:rFonts w:ascii="Times New Roman" w:hAnsi="Times New Roman"/>
          <w:b/>
          <w:sz w:val="20"/>
          <w:szCs w:val="20"/>
        </w:rPr>
        <w:t xml:space="preserve">О проведении публичных слушаний </w:t>
      </w:r>
    </w:p>
    <w:p w:rsidR="005E4832" w:rsidRPr="005E4832" w:rsidRDefault="005E4832" w:rsidP="005E4832">
      <w:pPr>
        <w:pStyle w:val="a4"/>
        <w:jc w:val="center"/>
        <w:rPr>
          <w:rFonts w:ascii="Times New Roman" w:hAnsi="Times New Roman"/>
          <w:b/>
          <w:sz w:val="20"/>
          <w:szCs w:val="20"/>
        </w:rPr>
      </w:pPr>
      <w:r w:rsidRPr="005E4832">
        <w:rPr>
          <w:rFonts w:ascii="Times New Roman" w:hAnsi="Times New Roman"/>
          <w:b/>
          <w:sz w:val="20"/>
          <w:szCs w:val="20"/>
        </w:rPr>
        <w:t>по рассмотрению  проекта  Генерального плана Едровского сельского поселения</w:t>
      </w:r>
    </w:p>
    <w:p w:rsidR="005E4832" w:rsidRPr="005E4832" w:rsidRDefault="005E4832" w:rsidP="005E4832">
      <w:pPr>
        <w:pStyle w:val="a4"/>
        <w:jc w:val="both"/>
        <w:rPr>
          <w:rFonts w:ascii="Times New Roman" w:hAnsi="Times New Roman"/>
          <w:sz w:val="20"/>
          <w:szCs w:val="20"/>
        </w:rPr>
      </w:pPr>
      <w:r w:rsidRPr="005E4832">
        <w:rPr>
          <w:rFonts w:ascii="Times New Roman" w:hAnsi="Times New Roman"/>
          <w:sz w:val="20"/>
          <w:szCs w:val="20"/>
        </w:rPr>
        <w:t xml:space="preserve">                 В соответствии со статьёй 28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в целях соблюдения прав граждан на комфортные и благоприятные условия жизнедеятельности</w:t>
      </w:r>
    </w:p>
    <w:p w:rsidR="005E4832" w:rsidRPr="005E4832" w:rsidRDefault="005E4832" w:rsidP="005E4832">
      <w:pPr>
        <w:pStyle w:val="a4"/>
        <w:rPr>
          <w:rFonts w:ascii="Times New Roman" w:hAnsi="Times New Roman"/>
          <w:b/>
          <w:sz w:val="20"/>
          <w:szCs w:val="20"/>
        </w:rPr>
      </w:pPr>
      <w:r w:rsidRPr="005E4832">
        <w:rPr>
          <w:rFonts w:ascii="Times New Roman" w:hAnsi="Times New Roman"/>
          <w:b/>
          <w:sz w:val="20"/>
          <w:szCs w:val="20"/>
        </w:rPr>
        <w:t>ПОСТАНОВЛЯЮ:</w:t>
      </w:r>
    </w:p>
    <w:p w:rsidR="005E4832" w:rsidRPr="005E4832" w:rsidRDefault="005E4832" w:rsidP="005E483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1. Провести публичные слушания по проекту   Генерального  плана Едровского сельского поселения. Срок проведения публичных слушаний определить с 03.04.2024 до 03.05.2024.</w:t>
      </w:r>
    </w:p>
    <w:p w:rsidR="005E4832" w:rsidRPr="005E4832" w:rsidRDefault="005E4832" w:rsidP="005E4832">
      <w:pPr>
        <w:pStyle w:val="a4"/>
        <w:ind w:firstLine="708"/>
        <w:jc w:val="both"/>
        <w:rPr>
          <w:rFonts w:ascii="Times New Roman" w:hAnsi="Times New Roman"/>
          <w:sz w:val="20"/>
          <w:szCs w:val="20"/>
        </w:rPr>
      </w:pPr>
      <w:r w:rsidRPr="005E4832">
        <w:rPr>
          <w:rFonts w:ascii="Times New Roman" w:hAnsi="Times New Roman"/>
          <w:sz w:val="20"/>
          <w:szCs w:val="20"/>
        </w:rPr>
        <w:t xml:space="preserve">Проект Генеральный план Едровского сельского поселения с 26.03.2024 года доступен в Федеральной государственной информационной системе территориального планирования, размещен на </w:t>
      </w:r>
      <w:r w:rsidRPr="005E4832">
        <w:rPr>
          <w:rFonts w:ascii="Times New Roman" w:hAnsi="Times New Roman"/>
          <w:sz w:val="20"/>
          <w:szCs w:val="20"/>
        </w:rPr>
        <w:lastRenderedPageBreak/>
        <w:t xml:space="preserve">официальном сайте администрации Едровского сельского поселения </w:t>
      </w:r>
      <w:hyperlink r:id="rId178" w:history="1">
        <w:r w:rsidRPr="005E4832">
          <w:rPr>
            <w:rStyle w:val="a7"/>
            <w:rFonts w:ascii="Times New Roman" w:hAnsi="Times New Roman"/>
            <w:sz w:val="20"/>
            <w:szCs w:val="20"/>
          </w:rPr>
          <w:t>https://edrovskoe-r49.gosweb.gosuslugi.ru</w:t>
        </w:r>
      </w:hyperlink>
      <w:r w:rsidRPr="005E4832">
        <w:rPr>
          <w:rFonts w:ascii="Times New Roman" w:hAnsi="Times New Roman"/>
          <w:sz w:val="20"/>
          <w:szCs w:val="20"/>
        </w:rPr>
        <w:t xml:space="preserve"> и  опубликован в информационном бюллетене «Едровский вестник» от 01.04.2024 № 4 (257).  </w:t>
      </w:r>
    </w:p>
    <w:p w:rsidR="005E4832" w:rsidRPr="005E4832" w:rsidRDefault="005E4832" w:rsidP="005E4832">
      <w:pPr>
        <w:widowControl w:val="0"/>
        <w:spacing w:after="0" w:line="240" w:lineRule="auto"/>
        <w:ind w:firstLine="709"/>
        <w:jc w:val="both"/>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2. Установить:</w:t>
      </w:r>
    </w:p>
    <w:p w:rsidR="005E4832" w:rsidRPr="005E4832" w:rsidRDefault="005E4832" w:rsidP="005E4832">
      <w:pPr>
        <w:widowControl w:val="0"/>
        <w:spacing w:after="0" w:line="240" w:lineRule="auto"/>
        <w:ind w:firstLine="709"/>
        <w:jc w:val="both"/>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2.1. Публичные слушания по проекту Генерального плана Едровского сельского поселения проводятся</w:t>
      </w:r>
      <w:r w:rsidRPr="005E4832">
        <w:rPr>
          <w:rFonts w:ascii="Times New Roman" w:eastAsia="Times New Roman" w:hAnsi="Times New Roman" w:cs="Times New Roman"/>
          <w:bCs/>
          <w:sz w:val="20"/>
          <w:szCs w:val="20"/>
        </w:rPr>
        <w:t xml:space="preserve"> </w:t>
      </w:r>
      <w:r w:rsidRPr="005E4832">
        <w:rPr>
          <w:rFonts w:ascii="Times New Roman" w:eastAsia="Times New Roman" w:hAnsi="Times New Roman" w:cs="Times New Roman"/>
          <w:sz w:val="20"/>
          <w:szCs w:val="20"/>
        </w:rPr>
        <w:t>с участием граждан, заинтересованных лиц и лиц, законные интересы которых могут быть нарушены в связи с реализацией проекта.</w:t>
      </w:r>
    </w:p>
    <w:p w:rsidR="005E4832" w:rsidRPr="005E4832" w:rsidRDefault="005E4832" w:rsidP="005E483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3. Определить место и время для размещения материалов вышеуказанного проекта и принятия предложений: Новгородская область,  Валдайский район, с.Едрово, ул.Сосновая, д.54 в рабочее время.</w:t>
      </w:r>
    </w:p>
    <w:p w:rsidR="005E4832" w:rsidRPr="005E4832" w:rsidRDefault="005E4832" w:rsidP="005E483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 xml:space="preserve">4. Назначить дату, время и место проведения публичных слушаний – </w:t>
      </w:r>
      <w:r w:rsidRPr="005E4832">
        <w:rPr>
          <w:rFonts w:ascii="Times New Roman" w:eastAsia="Times New Roman" w:hAnsi="Times New Roman" w:cs="Times New Roman"/>
          <w:sz w:val="20"/>
          <w:szCs w:val="20"/>
        </w:rPr>
        <w:br/>
        <w:t>3 мая 2024 года в 15.00 часов по адресу: Новгородская область, Валдайский район,  с.Едрово, ул.Сосновая, д. 54, Администрация Едровского сельского поселения.</w:t>
      </w:r>
    </w:p>
    <w:p w:rsidR="005E4832" w:rsidRPr="005E4832" w:rsidRDefault="005E4832" w:rsidP="005E4832">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5E4832">
        <w:rPr>
          <w:rFonts w:ascii="Times New Roman" w:eastAsia="Times New Roman" w:hAnsi="Times New Roman" w:cs="Times New Roman"/>
          <w:sz w:val="20"/>
          <w:szCs w:val="20"/>
        </w:rPr>
        <w:t>5. Комиссии по землепользованию и застройке Едровского сельского поселения  обеспечить принятие от граждан и организаций замечаний и предложений по вынесенному на публичные слушания проекту, которые могут быть представлены заинтересованными лицами в письменной форме в Администрацию Едровского сельского поселения, по адресу: 175429, Новгородская область, Валдайский район, с.Едрово, ул.Сосновая, д.54 или на электронную почту edrpos54@mail.</w:t>
      </w:r>
      <w:r w:rsidRPr="005E4832">
        <w:rPr>
          <w:rFonts w:ascii="Times New Roman" w:eastAsia="Times New Roman" w:hAnsi="Times New Roman" w:cs="Times New Roman"/>
          <w:sz w:val="20"/>
          <w:szCs w:val="20"/>
          <w:lang w:val="en-US"/>
        </w:rPr>
        <w:t>ru</w:t>
      </w:r>
      <w:r w:rsidRPr="005E4832">
        <w:rPr>
          <w:rFonts w:ascii="Times New Roman" w:eastAsia="Times New Roman" w:hAnsi="Times New Roman" w:cs="Times New Roman"/>
          <w:sz w:val="20"/>
          <w:szCs w:val="20"/>
        </w:rPr>
        <w:t xml:space="preserve"> с момента публикации информации в бюллетене «Едровский вестник» по 3 мая 2024 года.</w:t>
      </w:r>
    </w:p>
    <w:p w:rsidR="005E4832" w:rsidRPr="005E4832" w:rsidRDefault="005E4832" w:rsidP="005E4832">
      <w:pPr>
        <w:pStyle w:val="a4"/>
        <w:ind w:firstLine="708"/>
        <w:jc w:val="both"/>
        <w:rPr>
          <w:rFonts w:ascii="Times New Roman" w:hAnsi="Times New Roman"/>
          <w:sz w:val="20"/>
          <w:szCs w:val="20"/>
        </w:rPr>
      </w:pPr>
      <w:r w:rsidRPr="005E4832">
        <w:rPr>
          <w:rFonts w:ascii="Times New Roman" w:hAnsi="Times New Roman"/>
          <w:sz w:val="20"/>
          <w:szCs w:val="20"/>
        </w:rPr>
        <w:t>6.Опубликовать настоящее постановление в информационном бюллетене «Едровский вестник» и разместить на официальном сайте Администрации Едровского сельского поселения в сети Интернет.</w:t>
      </w:r>
    </w:p>
    <w:p w:rsidR="005E4832" w:rsidRPr="005E4832" w:rsidRDefault="005E4832" w:rsidP="005E4832">
      <w:pPr>
        <w:pStyle w:val="a4"/>
        <w:jc w:val="both"/>
        <w:rPr>
          <w:rFonts w:ascii="Times New Roman" w:hAnsi="Times New Roman"/>
          <w:sz w:val="20"/>
          <w:szCs w:val="20"/>
        </w:rPr>
      </w:pPr>
      <w:r w:rsidRPr="005E4832">
        <w:rPr>
          <w:rFonts w:ascii="Times New Roman" w:hAnsi="Times New Roman"/>
          <w:sz w:val="20"/>
          <w:szCs w:val="20"/>
        </w:rPr>
        <w:t>Глава  Едровского   сельского поселения</w:t>
      </w:r>
      <w:r w:rsidRPr="005E4832">
        <w:rPr>
          <w:rFonts w:ascii="Times New Roman" w:hAnsi="Times New Roman"/>
          <w:sz w:val="20"/>
          <w:szCs w:val="20"/>
        </w:rPr>
        <w:tab/>
      </w:r>
      <w:r w:rsidRPr="005E4832">
        <w:rPr>
          <w:rFonts w:ascii="Times New Roman" w:hAnsi="Times New Roman"/>
          <w:sz w:val="20"/>
          <w:szCs w:val="20"/>
        </w:rPr>
        <w:tab/>
        <w:t xml:space="preserve">                       С.В.Моденков</w:t>
      </w:r>
    </w:p>
    <w:p w:rsidR="005E4832" w:rsidRDefault="005E4832" w:rsidP="00A57642">
      <w:pPr>
        <w:tabs>
          <w:tab w:val="left" w:pos="1995"/>
        </w:tabs>
        <w:rPr>
          <w:rFonts w:ascii="Times New Roman" w:hAnsi="Times New Roman" w:cs="Times New Roman"/>
          <w:sz w:val="24"/>
          <w:szCs w:val="24"/>
        </w:rPr>
      </w:pPr>
    </w:p>
    <w:p w:rsidR="00A57642" w:rsidRDefault="00A57642" w:rsidP="00A57642">
      <w:pPr>
        <w:tabs>
          <w:tab w:val="left" w:pos="1995"/>
        </w:tabs>
        <w:rPr>
          <w:rFonts w:ascii="Times New Roman" w:hAnsi="Times New Roman" w:cs="Times New Roman"/>
          <w:sz w:val="24"/>
          <w:szCs w:val="24"/>
        </w:rPr>
      </w:pPr>
    </w:p>
    <w:p w:rsidR="00A57642" w:rsidRDefault="00A57642" w:rsidP="00A57642">
      <w:pPr>
        <w:tabs>
          <w:tab w:val="left" w:pos="1995"/>
        </w:tabs>
        <w:rPr>
          <w:rFonts w:ascii="Times New Roman" w:hAnsi="Times New Roman" w:cs="Times New Roman"/>
          <w:sz w:val="24"/>
          <w:szCs w:val="24"/>
        </w:rPr>
      </w:pPr>
    </w:p>
    <w:p w:rsidR="00A57642" w:rsidRPr="00E7200B" w:rsidRDefault="00A57642" w:rsidP="00A57642">
      <w:pPr>
        <w:spacing w:after="0"/>
        <w:rPr>
          <w:rFonts w:ascii="Times New Roman" w:hAnsi="Times New Roman" w:cs="Times New Roman"/>
        </w:rPr>
      </w:pPr>
      <w:r w:rsidRPr="00E7200B">
        <w:rPr>
          <w:rFonts w:ascii="Times New Roman" w:hAnsi="Times New Roman" w:cs="Times New Roman"/>
          <w:sz w:val="24"/>
          <w:szCs w:val="24"/>
        </w:rPr>
        <w:t xml:space="preserve">        </w:t>
      </w:r>
    </w:p>
    <w:tbl>
      <w:tblPr>
        <w:tblW w:w="5000" w:type="pct"/>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ook w:val="01E0"/>
      </w:tblPr>
      <w:tblGrid>
        <w:gridCol w:w="1970"/>
        <w:gridCol w:w="3057"/>
        <w:gridCol w:w="4544"/>
      </w:tblGrid>
      <w:tr w:rsidR="00A57642" w:rsidTr="003A7EFF">
        <w:trPr>
          <w:trHeight w:val="1753"/>
        </w:trPr>
        <w:tc>
          <w:tcPr>
            <w:tcW w:w="1029" w:type="pct"/>
            <w:tcBorders>
              <w:top w:val="thickThinSmallGap" w:sz="24" w:space="0" w:color="003366"/>
              <w:left w:val="thickThinSmallGap" w:sz="24" w:space="0" w:color="003366"/>
              <w:bottom w:val="thinThickSmallGap" w:sz="24" w:space="0" w:color="003366"/>
              <w:right w:val="nil"/>
            </w:tcBorders>
          </w:tcPr>
          <w:p w:rsidR="00A57642" w:rsidRDefault="00A57642" w:rsidP="003A7EFF">
            <w:pPr>
              <w:pStyle w:val="a4"/>
              <w:spacing w:line="276" w:lineRule="auto"/>
              <w:rPr>
                <w:rFonts w:ascii="Times New Roman" w:hAnsi="Times New Roman"/>
                <w:b/>
                <w:sz w:val="16"/>
                <w:szCs w:val="16"/>
              </w:rPr>
            </w:pPr>
            <w:r>
              <w:rPr>
                <w:rFonts w:ascii="Times New Roman" w:hAnsi="Times New Roman"/>
                <w:b/>
                <w:sz w:val="16"/>
                <w:szCs w:val="16"/>
              </w:rPr>
              <w:t>Едровский   вестник</w:t>
            </w:r>
          </w:p>
          <w:p w:rsidR="00A57642" w:rsidRDefault="00A57642" w:rsidP="003A7EFF">
            <w:pPr>
              <w:pStyle w:val="a4"/>
              <w:spacing w:line="276" w:lineRule="auto"/>
              <w:rPr>
                <w:rFonts w:ascii="Times New Roman" w:hAnsi="Times New Roman"/>
                <w:sz w:val="16"/>
                <w:szCs w:val="16"/>
                <w:lang w:eastAsia="ar-SA"/>
              </w:rPr>
            </w:pPr>
          </w:p>
        </w:tc>
        <w:tc>
          <w:tcPr>
            <w:tcW w:w="1597" w:type="pct"/>
            <w:tcBorders>
              <w:top w:val="thickThinSmallGap" w:sz="24" w:space="0" w:color="003366"/>
              <w:left w:val="nil"/>
              <w:bottom w:val="thinThickSmallGap" w:sz="24" w:space="0" w:color="003366"/>
              <w:right w:val="nil"/>
            </w:tcBorders>
            <w:hideMark/>
          </w:tcPr>
          <w:p w:rsidR="00A57642" w:rsidRDefault="00A57642" w:rsidP="003A7EFF">
            <w:pPr>
              <w:pStyle w:val="a4"/>
              <w:spacing w:line="276" w:lineRule="auto"/>
              <w:rPr>
                <w:rFonts w:ascii="Times New Roman" w:hAnsi="Times New Roman"/>
                <w:sz w:val="16"/>
                <w:szCs w:val="16"/>
                <w:lang w:eastAsia="ar-SA"/>
              </w:rPr>
            </w:pPr>
            <w:r>
              <w:rPr>
                <w:rFonts w:ascii="Times New Roman" w:hAnsi="Times New Roman"/>
                <w:b/>
                <w:sz w:val="16"/>
                <w:szCs w:val="16"/>
              </w:rPr>
              <w:t>Адрес редакции-издателя</w:t>
            </w:r>
            <w:r>
              <w:rPr>
                <w:rFonts w:ascii="Times New Roman" w:hAnsi="Times New Roman"/>
                <w:sz w:val="16"/>
                <w:szCs w:val="16"/>
              </w:rPr>
              <w:t>: 175429</w:t>
            </w:r>
          </w:p>
          <w:p w:rsidR="00A57642" w:rsidRDefault="00A57642" w:rsidP="003A7EFF">
            <w:pPr>
              <w:pStyle w:val="a4"/>
              <w:spacing w:line="276" w:lineRule="auto"/>
              <w:rPr>
                <w:rFonts w:ascii="Times New Roman" w:hAnsi="Times New Roman"/>
                <w:sz w:val="16"/>
                <w:szCs w:val="16"/>
              </w:rPr>
            </w:pPr>
            <w:r>
              <w:rPr>
                <w:rFonts w:ascii="Times New Roman" w:hAnsi="Times New Roman"/>
                <w:sz w:val="16"/>
                <w:szCs w:val="16"/>
              </w:rPr>
              <w:t>с.Едрово, ул. Сосновая,  д. 54,</w:t>
            </w:r>
          </w:p>
          <w:p w:rsidR="00A57642" w:rsidRDefault="00A57642" w:rsidP="003A7EFF">
            <w:pPr>
              <w:pStyle w:val="a4"/>
              <w:spacing w:line="276" w:lineRule="auto"/>
              <w:rPr>
                <w:rFonts w:ascii="Times New Roman" w:hAnsi="Times New Roman"/>
                <w:sz w:val="16"/>
                <w:szCs w:val="16"/>
              </w:rPr>
            </w:pPr>
            <w:r>
              <w:rPr>
                <w:rFonts w:ascii="Times New Roman" w:hAnsi="Times New Roman"/>
                <w:sz w:val="16"/>
                <w:szCs w:val="16"/>
              </w:rPr>
              <w:t>Валдайского  района</w:t>
            </w:r>
          </w:p>
          <w:p w:rsidR="00A57642" w:rsidRDefault="00A57642" w:rsidP="003A7EFF">
            <w:pPr>
              <w:pStyle w:val="a4"/>
              <w:spacing w:line="276" w:lineRule="auto"/>
              <w:rPr>
                <w:rFonts w:ascii="Times New Roman" w:hAnsi="Times New Roman"/>
                <w:sz w:val="16"/>
                <w:szCs w:val="16"/>
              </w:rPr>
            </w:pPr>
            <w:r>
              <w:rPr>
                <w:rFonts w:ascii="Times New Roman" w:hAnsi="Times New Roman"/>
                <w:sz w:val="16"/>
                <w:szCs w:val="16"/>
              </w:rPr>
              <w:t>Новгородской области</w:t>
            </w:r>
          </w:p>
          <w:p w:rsidR="00A57642" w:rsidRDefault="00A57642" w:rsidP="003A7EFF">
            <w:pPr>
              <w:pStyle w:val="a4"/>
              <w:spacing w:line="276" w:lineRule="auto"/>
              <w:rPr>
                <w:rFonts w:ascii="Times New Roman" w:hAnsi="Times New Roman"/>
                <w:sz w:val="16"/>
                <w:szCs w:val="16"/>
              </w:rPr>
            </w:pPr>
            <w:r>
              <w:rPr>
                <w:rFonts w:ascii="Times New Roman" w:hAnsi="Times New Roman"/>
                <w:sz w:val="16"/>
                <w:szCs w:val="16"/>
              </w:rPr>
              <w:t xml:space="preserve">E-mail: </w:t>
            </w:r>
            <w:r>
              <w:rPr>
                <w:rFonts w:ascii="Times New Roman" w:hAnsi="Times New Roman"/>
                <w:sz w:val="16"/>
                <w:szCs w:val="16"/>
                <w:lang w:val="en-US"/>
              </w:rPr>
              <w:t>edrpos</w:t>
            </w:r>
            <w:r>
              <w:rPr>
                <w:rFonts w:ascii="Times New Roman" w:hAnsi="Times New Roman"/>
                <w:sz w:val="16"/>
                <w:szCs w:val="16"/>
              </w:rPr>
              <w:t>54@</w:t>
            </w:r>
            <w:r>
              <w:rPr>
                <w:rFonts w:ascii="Times New Roman" w:hAnsi="Times New Roman"/>
                <w:sz w:val="16"/>
                <w:szCs w:val="16"/>
                <w:lang w:val="en-US"/>
              </w:rPr>
              <w:t>mail</w:t>
            </w:r>
            <w:r>
              <w:rPr>
                <w:rFonts w:ascii="Times New Roman" w:hAnsi="Times New Roman"/>
                <w:sz w:val="16"/>
                <w:szCs w:val="16"/>
              </w:rPr>
              <w:t>.</w:t>
            </w:r>
            <w:r>
              <w:rPr>
                <w:rFonts w:ascii="Times New Roman" w:hAnsi="Times New Roman"/>
                <w:sz w:val="16"/>
                <w:szCs w:val="16"/>
                <w:lang w:val="en-US"/>
              </w:rPr>
              <w:t>ru</w:t>
            </w:r>
          </w:p>
          <w:p w:rsidR="00A57642" w:rsidRDefault="00A57642" w:rsidP="003A7EFF">
            <w:pPr>
              <w:pStyle w:val="a4"/>
              <w:spacing w:line="276" w:lineRule="auto"/>
              <w:rPr>
                <w:rFonts w:ascii="Times New Roman" w:hAnsi="Times New Roman"/>
                <w:sz w:val="16"/>
                <w:szCs w:val="16"/>
              </w:rPr>
            </w:pPr>
            <w:r>
              <w:rPr>
                <w:rFonts w:ascii="Times New Roman" w:hAnsi="Times New Roman"/>
                <w:b/>
                <w:sz w:val="16"/>
                <w:szCs w:val="16"/>
              </w:rPr>
              <w:t xml:space="preserve">Главный редактор: </w:t>
            </w:r>
            <w:r>
              <w:rPr>
                <w:rFonts w:ascii="Times New Roman" w:hAnsi="Times New Roman"/>
                <w:sz w:val="16"/>
                <w:szCs w:val="16"/>
              </w:rPr>
              <w:t xml:space="preserve"> Н.И.Егорова</w:t>
            </w:r>
          </w:p>
          <w:p w:rsidR="00A57642" w:rsidRDefault="00A57642" w:rsidP="003A7EFF">
            <w:pPr>
              <w:pStyle w:val="a4"/>
              <w:spacing w:line="276" w:lineRule="auto"/>
              <w:rPr>
                <w:rFonts w:ascii="Times New Roman" w:hAnsi="Times New Roman"/>
                <w:sz w:val="16"/>
                <w:szCs w:val="16"/>
              </w:rPr>
            </w:pPr>
            <w:r>
              <w:rPr>
                <w:rFonts w:ascii="Times New Roman" w:hAnsi="Times New Roman"/>
                <w:sz w:val="16"/>
                <w:szCs w:val="16"/>
              </w:rPr>
              <w:t>Телефон: 51-534</w:t>
            </w:r>
          </w:p>
          <w:p w:rsidR="00A57642" w:rsidRDefault="00A57642" w:rsidP="003A7EFF">
            <w:pPr>
              <w:pStyle w:val="a4"/>
              <w:spacing w:line="276" w:lineRule="auto"/>
              <w:rPr>
                <w:rFonts w:ascii="Times New Roman" w:hAnsi="Times New Roman"/>
                <w:sz w:val="16"/>
                <w:szCs w:val="16"/>
                <w:lang w:eastAsia="ar-SA"/>
              </w:rPr>
            </w:pPr>
            <w:r>
              <w:rPr>
                <w:rFonts w:ascii="Times New Roman" w:hAnsi="Times New Roman"/>
                <w:sz w:val="16"/>
                <w:szCs w:val="16"/>
              </w:rPr>
              <w:t>Факс: 51-272</w:t>
            </w:r>
          </w:p>
        </w:tc>
        <w:tc>
          <w:tcPr>
            <w:tcW w:w="2374" w:type="pct"/>
            <w:tcBorders>
              <w:top w:val="thickThinSmallGap" w:sz="24" w:space="0" w:color="003366"/>
              <w:left w:val="nil"/>
              <w:bottom w:val="thinThickSmallGap" w:sz="24" w:space="0" w:color="003366"/>
              <w:right w:val="thinThickSmallGap" w:sz="24" w:space="0" w:color="003366"/>
            </w:tcBorders>
          </w:tcPr>
          <w:p w:rsidR="00A57642" w:rsidRDefault="00A57642" w:rsidP="003A7EFF">
            <w:pPr>
              <w:pStyle w:val="a4"/>
              <w:spacing w:line="276" w:lineRule="auto"/>
              <w:rPr>
                <w:rFonts w:ascii="Times New Roman" w:hAnsi="Times New Roman"/>
                <w:sz w:val="16"/>
                <w:szCs w:val="16"/>
              </w:rPr>
            </w:pPr>
          </w:p>
          <w:p w:rsidR="00A57642" w:rsidRDefault="00A57642" w:rsidP="003A7EFF">
            <w:pPr>
              <w:pStyle w:val="a4"/>
              <w:spacing w:line="276" w:lineRule="auto"/>
              <w:rPr>
                <w:rFonts w:ascii="Times New Roman" w:hAnsi="Times New Roman"/>
                <w:sz w:val="16"/>
                <w:szCs w:val="16"/>
              </w:rPr>
            </w:pPr>
            <w:r>
              <w:rPr>
                <w:rFonts w:ascii="Times New Roman" w:hAnsi="Times New Roman"/>
                <w:sz w:val="16"/>
                <w:szCs w:val="16"/>
              </w:rPr>
              <w:t>Тираж 15 экземпляров</w:t>
            </w:r>
          </w:p>
          <w:p w:rsidR="00A57642" w:rsidRDefault="00A57642" w:rsidP="003A7EFF">
            <w:pPr>
              <w:pStyle w:val="a4"/>
              <w:spacing w:line="276" w:lineRule="auto"/>
              <w:rPr>
                <w:rFonts w:ascii="Times New Roman" w:hAnsi="Times New Roman"/>
                <w:sz w:val="16"/>
                <w:szCs w:val="16"/>
              </w:rPr>
            </w:pPr>
            <w:r>
              <w:rPr>
                <w:rFonts w:ascii="Times New Roman" w:hAnsi="Times New Roman"/>
                <w:b/>
                <w:sz w:val="16"/>
                <w:szCs w:val="16"/>
              </w:rPr>
              <w:t>Учредитель</w:t>
            </w:r>
            <w:r>
              <w:rPr>
                <w:rFonts w:ascii="Times New Roman" w:hAnsi="Times New Roman"/>
                <w:sz w:val="16"/>
                <w:szCs w:val="16"/>
              </w:rPr>
              <w:t xml:space="preserve">: Совет депутатов Едровского </w:t>
            </w:r>
          </w:p>
          <w:p w:rsidR="00A57642" w:rsidRDefault="00A57642" w:rsidP="003A7EFF">
            <w:pPr>
              <w:pStyle w:val="a4"/>
              <w:spacing w:line="276" w:lineRule="auto"/>
              <w:rPr>
                <w:rFonts w:ascii="Times New Roman" w:hAnsi="Times New Roman"/>
                <w:sz w:val="16"/>
                <w:szCs w:val="16"/>
              </w:rPr>
            </w:pPr>
            <w:r>
              <w:rPr>
                <w:rFonts w:ascii="Times New Roman" w:hAnsi="Times New Roman"/>
                <w:sz w:val="16"/>
                <w:szCs w:val="16"/>
              </w:rPr>
              <w:t>сельского поселения</w:t>
            </w:r>
          </w:p>
          <w:p w:rsidR="00A57642" w:rsidRDefault="00A57642" w:rsidP="003A7EFF">
            <w:pPr>
              <w:pStyle w:val="a4"/>
              <w:spacing w:line="276" w:lineRule="auto"/>
              <w:rPr>
                <w:rFonts w:ascii="Times New Roman" w:hAnsi="Times New Roman"/>
                <w:sz w:val="16"/>
                <w:szCs w:val="16"/>
              </w:rPr>
            </w:pPr>
          </w:p>
          <w:p w:rsidR="00A57642" w:rsidRDefault="00A57642" w:rsidP="003A7EFF">
            <w:pPr>
              <w:pStyle w:val="a4"/>
              <w:spacing w:line="276" w:lineRule="auto"/>
              <w:rPr>
                <w:rFonts w:ascii="Times New Roman" w:hAnsi="Times New Roman"/>
                <w:sz w:val="16"/>
                <w:szCs w:val="16"/>
              </w:rPr>
            </w:pPr>
            <w:r>
              <w:rPr>
                <w:rFonts w:ascii="Times New Roman" w:hAnsi="Times New Roman"/>
                <w:sz w:val="16"/>
                <w:szCs w:val="16"/>
              </w:rPr>
              <w:t>Материалы этого выпуска публикуются  бесплатно</w:t>
            </w:r>
          </w:p>
          <w:p w:rsidR="00A57642" w:rsidRDefault="00A57642" w:rsidP="003A7EFF">
            <w:pPr>
              <w:pStyle w:val="a4"/>
              <w:spacing w:line="276" w:lineRule="auto"/>
              <w:rPr>
                <w:rFonts w:ascii="Times New Roman" w:hAnsi="Times New Roman"/>
                <w:sz w:val="16"/>
                <w:szCs w:val="16"/>
              </w:rPr>
            </w:pPr>
          </w:p>
        </w:tc>
      </w:tr>
    </w:tbl>
    <w:p w:rsidR="00A57642" w:rsidRDefault="00A57642" w:rsidP="001A681D"/>
    <w:sectPr w:rsidR="00A57642" w:rsidSect="00177FE2">
      <w:footerReference w:type="default" r:id="rId17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E0B" w:rsidRDefault="00963E0B" w:rsidP="001A681D">
      <w:pPr>
        <w:spacing w:after="0" w:line="240" w:lineRule="auto"/>
      </w:pPr>
      <w:r>
        <w:separator/>
      </w:r>
    </w:p>
  </w:endnote>
  <w:endnote w:type="continuationSeparator" w:id="1">
    <w:p w:rsidR="00963E0B" w:rsidRDefault="00963E0B" w:rsidP="001A68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98814"/>
    </w:sdtPr>
    <w:sdtContent>
      <w:p w:rsidR="005D3B67" w:rsidRDefault="005D3B67">
        <w:pPr>
          <w:pStyle w:val="af"/>
          <w:jc w:val="center"/>
        </w:pPr>
        <w:fldSimple w:instr=" PAGE   \* MERGEFORMAT ">
          <w:r w:rsidR="001E55EC">
            <w:rPr>
              <w:noProof/>
            </w:rPr>
            <w:t>1</w:t>
          </w:r>
        </w:fldSimple>
      </w:p>
    </w:sdtContent>
  </w:sdt>
  <w:p w:rsidR="005D3B67" w:rsidRDefault="005D3B6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E0B" w:rsidRDefault="00963E0B" w:rsidP="001A681D">
      <w:pPr>
        <w:spacing w:after="0" w:line="240" w:lineRule="auto"/>
      </w:pPr>
      <w:r>
        <w:separator/>
      </w:r>
    </w:p>
  </w:footnote>
  <w:footnote w:type="continuationSeparator" w:id="1">
    <w:p w:rsidR="00963E0B" w:rsidRDefault="00963E0B" w:rsidP="001A681D">
      <w:pPr>
        <w:spacing w:after="0" w:line="240" w:lineRule="auto"/>
      </w:pPr>
      <w:r>
        <w:continuationSeparator/>
      </w:r>
    </w:p>
  </w:footnote>
  <w:footnote w:id="2">
    <w:p w:rsidR="005D3B67" w:rsidRPr="00DB75BD" w:rsidRDefault="005D3B67" w:rsidP="001A681D">
      <w:pPr>
        <w:pStyle w:val="aa"/>
        <w:spacing w:line="240" w:lineRule="auto"/>
        <w:rPr>
          <w:i/>
          <w:sz w:val="18"/>
          <w:szCs w:val="18"/>
        </w:rPr>
      </w:pPr>
      <w:r w:rsidRPr="00DB75BD">
        <w:rPr>
          <w:rStyle w:val="ac"/>
          <w:sz w:val="18"/>
          <w:szCs w:val="18"/>
        </w:rPr>
        <w:footnoteRef/>
      </w:r>
      <w:r w:rsidRPr="00DB75BD">
        <w:rPr>
          <w:sz w:val="18"/>
          <w:szCs w:val="18"/>
        </w:rPr>
        <w:t xml:space="preserve"> значение объекта: федеральное, региональное или местное.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9C12F9"/>
    <w:multiLevelType w:val="multilevel"/>
    <w:tmpl w:val="9B86EBF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10791"/>
    <w:rsid w:val="00010791"/>
    <w:rsid w:val="0003405C"/>
    <w:rsid w:val="00097208"/>
    <w:rsid w:val="001132F1"/>
    <w:rsid w:val="00115176"/>
    <w:rsid w:val="00177FE2"/>
    <w:rsid w:val="0018271E"/>
    <w:rsid w:val="001A681D"/>
    <w:rsid w:val="001B533D"/>
    <w:rsid w:val="001E276F"/>
    <w:rsid w:val="001E55EC"/>
    <w:rsid w:val="002303B6"/>
    <w:rsid w:val="002A3539"/>
    <w:rsid w:val="003879AA"/>
    <w:rsid w:val="003A206D"/>
    <w:rsid w:val="003A7EFF"/>
    <w:rsid w:val="003D3EDC"/>
    <w:rsid w:val="004B5927"/>
    <w:rsid w:val="004F5309"/>
    <w:rsid w:val="00506D15"/>
    <w:rsid w:val="005B35F5"/>
    <w:rsid w:val="005D3B67"/>
    <w:rsid w:val="005E2928"/>
    <w:rsid w:val="005E4832"/>
    <w:rsid w:val="00675A61"/>
    <w:rsid w:val="006F1A86"/>
    <w:rsid w:val="007677B0"/>
    <w:rsid w:val="007B37DB"/>
    <w:rsid w:val="00942816"/>
    <w:rsid w:val="00963E0B"/>
    <w:rsid w:val="009870BF"/>
    <w:rsid w:val="00A2735C"/>
    <w:rsid w:val="00A57642"/>
    <w:rsid w:val="00AC1131"/>
    <w:rsid w:val="00C865E7"/>
    <w:rsid w:val="00CB36D6"/>
    <w:rsid w:val="00D017D2"/>
    <w:rsid w:val="00D1334D"/>
    <w:rsid w:val="00D85BBF"/>
    <w:rsid w:val="00DF0E55"/>
    <w:rsid w:val="00E679E5"/>
    <w:rsid w:val="00EA7BCE"/>
    <w:rsid w:val="00F60592"/>
    <w:rsid w:val="00F864A8"/>
    <w:rsid w:val="00FB69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FE2"/>
  </w:style>
  <w:style w:type="paragraph" w:styleId="1">
    <w:name w:val="heading 1"/>
    <w:basedOn w:val="a"/>
    <w:next w:val="a"/>
    <w:link w:val="10"/>
    <w:uiPriority w:val="9"/>
    <w:qFormat/>
    <w:rsid w:val="004B59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5E48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675A6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Перечисление Знак,Arial Знак,с интервалом Знак"/>
    <w:basedOn w:val="a0"/>
    <w:link w:val="a4"/>
    <w:locked/>
    <w:rsid w:val="00010791"/>
    <w:rPr>
      <w:rFonts w:ascii="Calibri" w:eastAsia="Times New Roman" w:hAnsi="Calibri" w:cs="Times New Roman"/>
    </w:rPr>
  </w:style>
  <w:style w:type="paragraph" w:styleId="a4">
    <w:name w:val="No Spacing"/>
    <w:aliases w:val="Перечисление,Arial,с интервалом"/>
    <w:link w:val="a3"/>
    <w:qFormat/>
    <w:rsid w:val="00010791"/>
    <w:pPr>
      <w:spacing w:after="0" w:line="240" w:lineRule="auto"/>
    </w:pPr>
    <w:rPr>
      <w:rFonts w:ascii="Calibri" w:eastAsia="Times New Roman" w:hAnsi="Calibri" w:cs="Times New Roman"/>
    </w:rPr>
  </w:style>
  <w:style w:type="paragraph" w:styleId="a5">
    <w:name w:val="Body Text"/>
    <w:basedOn w:val="a"/>
    <w:link w:val="a6"/>
    <w:rsid w:val="00010791"/>
    <w:pPr>
      <w:suppressAutoHyphens/>
      <w:spacing w:after="120"/>
    </w:pPr>
    <w:rPr>
      <w:rFonts w:ascii="Calibri" w:eastAsia="Times New Roman" w:hAnsi="Calibri" w:cs="Calibri"/>
      <w:lang w:eastAsia="zh-CN"/>
    </w:rPr>
  </w:style>
  <w:style w:type="character" w:customStyle="1" w:styleId="a6">
    <w:name w:val="Основной текст Знак"/>
    <w:basedOn w:val="a0"/>
    <w:link w:val="a5"/>
    <w:rsid w:val="00010791"/>
    <w:rPr>
      <w:rFonts w:ascii="Calibri" w:eastAsia="Times New Roman" w:hAnsi="Calibri" w:cs="Calibri"/>
      <w:lang w:eastAsia="zh-CN"/>
    </w:rPr>
  </w:style>
  <w:style w:type="character" w:customStyle="1" w:styleId="ConsNonformat">
    <w:name w:val="ConsNonformat Знак"/>
    <w:link w:val="ConsNonformat0"/>
    <w:locked/>
    <w:rsid w:val="00010791"/>
    <w:rPr>
      <w:rFonts w:ascii="Courier New" w:eastAsia="Times New Roman" w:hAnsi="Courier New" w:cs="Courier New"/>
      <w:sz w:val="20"/>
      <w:szCs w:val="20"/>
    </w:rPr>
  </w:style>
  <w:style w:type="paragraph" w:customStyle="1" w:styleId="ConsNonformat0">
    <w:name w:val="ConsNonformat"/>
    <w:link w:val="ConsNonformat"/>
    <w:rsid w:val="0001079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40">
    <w:name w:val="Заголовок 4 Знак"/>
    <w:basedOn w:val="a0"/>
    <w:link w:val="4"/>
    <w:uiPriority w:val="9"/>
    <w:rsid w:val="00675A61"/>
    <w:rPr>
      <w:rFonts w:asciiTheme="majorHAnsi" w:eastAsiaTheme="majorEastAsia" w:hAnsiTheme="majorHAnsi" w:cstheme="majorBidi"/>
      <w:b/>
      <w:bCs/>
      <w:i/>
      <w:iCs/>
      <w:color w:val="4F81BD" w:themeColor="accent1"/>
    </w:rPr>
  </w:style>
  <w:style w:type="character" w:styleId="a7">
    <w:name w:val="Hyperlink"/>
    <w:basedOn w:val="a0"/>
    <w:uiPriority w:val="99"/>
    <w:unhideWhenUsed/>
    <w:rsid w:val="00675A61"/>
    <w:rPr>
      <w:color w:val="0000FF"/>
      <w:u w:val="single"/>
    </w:rPr>
  </w:style>
  <w:style w:type="character" w:customStyle="1" w:styleId="r">
    <w:name w:val="r"/>
    <w:basedOn w:val="a0"/>
    <w:rsid w:val="00675A61"/>
  </w:style>
  <w:style w:type="character" w:customStyle="1" w:styleId="blk">
    <w:name w:val="blk"/>
    <w:rsid w:val="00675A61"/>
  </w:style>
  <w:style w:type="paragraph" w:customStyle="1" w:styleId="ConsPlusCell">
    <w:name w:val="ConsPlusCell"/>
    <w:uiPriority w:val="99"/>
    <w:rsid w:val="00675A61"/>
    <w:pPr>
      <w:widowControl w:val="0"/>
      <w:autoSpaceDE w:val="0"/>
      <w:autoSpaceDN w:val="0"/>
      <w:adjustRightInd w:val="0"/>
      <w:spacing w:after="0" w:line="240" w:lineRule="auto"/>
    </w:pPr>
    <w:rPr>
      <w:rFonts w:ascii="Arial" w:eastAsia="Times New Roman" w:hAnsi="Arial" w:cs="Arial"/>
      <w:sz w:val="20"/>
      <w:szCs w:val="20"/>
    </w:rPr>
  </w:style>
  <w:style w:type="paragraph" w:styleId="a8">
    <w:name w:val="header"/>
    <w:aliases w:val="ВерхКолонтитул, Знак5,Верхний колонтитул Знак1,Верхний колонтитул Знак Знак, Знак1 Знак Знак, Знак1 Знак"/>
    <w:basedOn w:val="a"/>
    <w:link w:val="a9"/>
    <w:uiPriority w:val="99"/>
    <w:rsid w:val="001A681D"/>
    <w:pPr>
      <w:tabs>
        <w:tab w:val="center" w:pos="4677"/>
        <w:tab w:val="right" w:pos="9355"/>
      </w:tabs>
      <w:spacing w:after="0" w:line="240" w:lineRule="auto"/>
    </w:pPr>
    <w:rPr>
      <w:rFonts w:ascii="Times New Roman" w:eastAsia="Times New Roman" w:hAnsi="Times New Roman" w:cs="Times New Roman"/>
      <w:kern w:val="2"/>
      <w:sz w:val="24"/>
      <w:szCs w:val="24"/>
      <w:lang w:eastAsia="en-US"/>
    </w:rPr>
  </w:style>
  <w:style w:type="character" w:customStyle="1" w:styleId="a9">
    <w:name w:val="Верхний колонтитул Знак"/>
    <w:aliases w:val="ВерхКолонтитул Знак, Знак5 Знак,Верхний колонтитул Знак1 Знак,Верхний колонтитул Знак Знак Знак, Знак1 Знак Знак Знак, Знак1 Знак Знак1"/>
    <w:basedOn w:val="a0"/>
    <w:link w:val="a8"/>
    <w:uiPriority w:val="99"/>
    <w:rsid w:val="001A681D"/>
    <w:rPr>
      <w:rFonts w:ascii="Times New Roman" w:eastAsia="Times New Roman" w:hAnsi="Times New Roman" w:cs="Times New Roman"/>
      <w:kern w:val="2"/>
      <w:sz w:val="24"/>
      <w:szCs w:val="24"/>
      <w:lang w:eastAsia="en-US"/>
    </w:rPr>
  </w:style>
  <w:style w:type="paragraph" w:styleId="aa">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b"/>
    <w:uiPriority w:val="99"/>
    <w:rsid w:val="001A681D"/>
    <w:pPr>
      <w:spacing w:after="0" w:line="360" w:lineRule="auto"/>
      <w:ind w:firstLine="709"/>
      <w:jc w:val="both"/>
    </w:pPr>
    <w:rPr>
      <w:rFonts w:ascii="Times New Roman" w:eastAsia="Times New Roman" w:hAnsi="Times New Roman" w:cs="Times New Roman"/>
      <w:sz w:val="20"/>
      <w:szCs w:val="20"/>
    </w:rPr>
  </w:style>
  <w:style w:type="character" w:customStyle="1" w:styleId="ab">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a"/>
    <w:uiPriority w:val="99"/>
    <w:rsid w:val="001A681D"/>
    <w:rPr>
      <w:rFonts w:ascii="Times New Roman" w:eastAsia="Times New Roman" w:hAnsi="Times New Roman" w:cs="Times New Roman"/>
      <w:sz w:val="20"/>
      <w:szCs w:val="20"/>
    </w:rPr>
  </w:style>
  <w:style w:type="character" w:styleId="ac">
    <w:name w:val="footnote reference"/>
    <w:aliases w:val="Знак сноски 1,Знак сноски-FN,Ciae niinee-FN,Referencia nota al pie"/>
    <w:uiPriority w:val="99"/>
    <w:rsid w:val="001A681D"/>
    <w:rPr>
      <w:vertAlign w:val="superscript"/>
    </w:rPr>
  </w:style>
  <w:style w:type="paragraph" w:customStyle="1" w:styleId="headertext">
    <w:name w:val="headertext"/>
    <w:basedOn w:val="a"/>
    <w:rsid w:val="001A6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oinfo-item-text">
    <w:name w:val="info__info-item-text"/>
    <w:basedOn w:val="a0"/>
    <w:rsid w:val="001A681D"/>
  </w:style>
  <w:style w:type="character" w:customStyle="1" w:styleId="10">
    <w:name w:val="Заголовок 1 Знак"/>
    <w:basedOn w:val="a0"/>
    <w:link w:val="1"/>
    <w:uiPriority w:val="9"/>
    <w:rsid w:val="004B5927"/>
    <w:rPr>
      <w:rFonts w:asciiTheme="majorHAnsi" w:eastAsiaTheme="majorEastAsia" w:hAnsiTheme="majorHAnsi" w:cstheme="majorBidi"/>
      <w:b/>
      <w:bCs/>
      <w:color w:val="365F91" w:themeColor="accent1" w:themeShade="BF"/>
      <w:sz w:val="28"/>
      <w:szCs w:val="28"/>
    </w:rPr>
  </w:style>
  <w:style w:type="paragraph" w:styleId="ad">
    <w:name w:val="Balloon Text"/>
    <w:basedOn w:val="a"/>
    <w:link w:val="ae"/>
    <w:uiPriority w:val="99"/>
    <w:semiHidden/>
    <w:unhideWhenUsed/>
    <w:rsid w:val="004B592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B5927"/>
    <w:rPr>
      <w:rFonts w:ascii="Tahoma" w:hAnsi="Tahoma" w:cs="Tahoma"/>
      <w:sz w:val="16"/>
      <w:szCs w:val="16"/>
    </w:rPr>
  </w:style>
  <w:style w:type="paragraph" w:styleId="af">
    <w:name w:val="footer"/>
    <w:basedOn w:val="a"/>
    <w:link w:val="af0"/>
    <w:uiPriority w:val="99"/>
    <w:unhideWhenUsed/>
    <w:rsid w:val="0018271E"/>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8271E"/>
  </w:style>
  <w:style w:type="paragraph" w:customStyle="1" w:styleId="NoSpacing1">
    <w:name w:val="No Spacing1"/>
    <w:link w:val="NoSpacingChar"/>
    <w:rsid w:val="003A7EFF"/>
    <w:pPr>
      <w:spacing w:after="0" w:line="240" w:lineRule="auto"/>
    </w:pPr>
    <w:rPr>
      <w:rFonts w:ascii="Calibri" w:eastAsia="Times New Roman" w:hAnsi="Calibri" w:cs="Times New Roman"/>
    </w:rPr>
  </w:style>
  <w:style w:type="character" w:customStyle="1" w:styleId="NoSpacingChar">
    <w:name w:val="No Spacing Char"/>
    <w:basedOn w:val="a0"/>
    <w:link w:val="NoSpacing1"/>
    <w:locked/>
    <w:rsid w:val="003A7EFF"/>
    <w:rPr>
      <w:rFonts w:ascii="Calibri" w:eastAsia="Times New Roman" w:hAnsi="Calibri" w:cs="Times New Roman"/>
    </w:rPr>
  </w:style>
  <w:style w:type="character" w:customStyle="1" w:styleId="20">
    <w:name w:val="Заголовок 2 Знак"/>
    <w:basedOn w:val="a0"/>
    <w:link w:val="2"/>
    <w:uiPriority w:val="9"/>
    <w:rsid w:val="005E4832"/>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395813976">
      <w:bodyDiv w:val="1"/>
      <w:marLeft w:val="0"/>
      <w:marRight w:val="0"/>
      <w:marTop w:val="0"/>
      <w:marBottom w:val="0"/>
      <w:divBdr>
        <w:top w:val="none" w:sz="0" w:space="0" w:color="auto"/>
        <w:left w:val="none" w:sz="0" w:space="0" w:color="auto"/>
        <w:bottom w:val="none" w:sz="0" w:space="0" w:color="auto"/>
        <w:right w:val="none" w:sz="0" w:space="0" w:color="auto"/>
      </w:divBdr>
    </w:div>
    <w:div w:id="212376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ks.ru/dbscripts/munst/munst.htm" TargetMode="External"/><Relationship Id="rId117" Type="http://schemas.openxmlformats.org/officeDocument/2006/relationships/image" Target="media/image9.jpeg"/><Relationship Id="rId21" Type="http://schemas.openxmlformats.org/officeDocument/2006/relationships/hyperlink" Target="http://docs.cntd.ru/document/895235663" TargetMode="External"/><Relationship Id="rId42" Type="http://schemas.openxmlformats.org/officeDocument/2006/relationships/hyperlink" Target="consultantplus://offline/ref=E6A969AE9BB234937153878B55B0A30B321CA9D324FB4F7778028F0ED10A001CD93B090DF745CB11FD4E99C60CB4F95D44FB112BC2284A8A169689Q4h2G" TargetMode="External"/><Relationship Id="rId47" Type="http://schemas.openxmlformats.org/officeDocument/2006/relationships/hyperlink" Target="http://edrovoadm.ru/utverzhdennye-programmy.html" TargetMode="External"/><Relationship Id="rId63" Type="http://schemas.openxmlformats.org/officeDocument/2006/relationships/hyperlink" Target="https://ru.wikipedia.org/wiki/%D0%92%D0%B5%D0%BB%D0%B8%D0%BA%D0%B8%D0%B9_%D0%9D%D0%BE%D0%B2%D0%B3%D0%BE%D1%80%D0%BE%D0%B4" TargetMode="External"/><Relationship Id="rId68" Type="http://schemas.openxmlformats.org/officeDocument/2006/relationships/hyperlink" Target="https://ru.wikipedia.org/wiki/1495_%D0%B3%D0%BE%D0%B4" TargetMode="External"/><Relationship Id="rId84" Type="http://schemas.openxmlformats.org/officeDocument/2006/relationships/hyperlink" Target="https://ru.wikipedia.org/wiki/%D0%A0%D0%BE%D1%81%D1%81%D0%B8%D1%8F_%28%D0%B0%D0%B2%D1%82%D0%BE%D0%BC%D0%B0%D0%B3%D0%B8%D1%81%D1%82%D1%80%D0%B0%D0%BB%D1%8C%29" TargetMode="External"/><Relationship Id="rId89" Type="http://schemas.openxmlformats.org/officeDocument/2006/relationships/image" Target="media/image4.jpeg"/><Relationship Id="rId112" Type="http://schemas.openxmlformats.org/officeDocument/2006/relationships/hyperlink" Target="http://docs.cntd.ru/document/446658796" TargetMode="External"/><Relationship Id="rId133" Type="http://schemas.openxmlformats.org/officeDocument/2006/relationships/chart" Target="charts/chart3.xml"/><Relationship Id="rId138" Type="http://schemas.openxmlformats.org/officeDocument/2006/relationships/hyperlink" Target="https://edrovoadm.ru/pasport-poseleniya.html" TargetMode="External"/><Relationship Id="rId154" Type="http://schemas.openxmlformats.org/officeDocument/2006/relationships/hyperlink" Target="http://www.gks.ru/dbscripts/munst/munst.htm" TargetMode="External"/><Relationship Id="rId159" Type="http://schemas.openxmlformats.org/officeDocument/2006/relationships/hyperlink" Target="https://www.consultant.ru/document/cons_doc_LAW_453992/b004fed0b70d0f223e4a81f8ad6cd92af90a7e3b/" TargetMode="External"/><Relationship Id="rId175" Type="http://schemas.openxmlformats.org/officeDocument/2006/relationships/image" Target="media/image25.png"/><Relationship Id="rId170" Type="http://schemas.openxmlformats.org/officeDocument/2006/relationships/image" Target="media/image20.png"/><Relationship Id="rId16" Type="http://schemas.openxmlformats.org/officeDocument/2006/relationships/hyperlink" Target="http://dostup.scli.ru:8111/content/act/96e20c02-1b12-465a-b64c-24aa92270007.html" TargetMode="External"/><Relationship Id="rId107" Type="http://schemas.openxmlformats.org/officeDocument/2006/relationships/hyperlink" Target="http://docs.cntd.ru/document/895235663" TargetMode="External"/><Relationship Id="rId11" Type="http://schemas.openxmlformats.org/officeDocument/2006/relationships/hyperlink" Target="http://dostup.scli.ru:8111/content/act/96e20c02-1b12-465a-b64c-24aa92270007.html" TargetMode="External"/><Relationship Id="rId32" Type="http://schemas.openxmlformats.org/officeDocument/2006/relationships/hyperlink" Target="http://docs.cntd.ru/document/469208295" TargetMode="External"/><Relationship Id="rId37" Type="http://schemas.openxmlformats.org/officeDocument/2006/relationships/hyperlink" Target="http://valdayadm.ru/obrazovanie)" TargetMode="External"/><Relationship Id="rId53" Type="http://schemas.openxmlformats.org/officeDocument/2006/relationships/hyperlink" Target="http://docs.cntd.ru/document/469208295" TargetMode="External"/><Relationship Id="rId58" Type="http://schemas.openxmlformats.org/officeDocument/2006/relationships/hyperlink" Target="http://ru.wikipedia.org/wiki/%D0%92%D0%B0%D0%BB%D0%B4%D0%B0%D0%B9" TargetMode="External"/><Relationship Id="rId74" Type="http://schemas.openxmlformats.org/officeDocument/2006/relationships/hyperlink" Target="https://ru.wikipedia.org/wiki/%D0%A0%D0%B0%D0%B4%D0%B8%D1%89%D0%B5%D0%B2,_%D0%90%D0%BB%D0%B5%D0%BA%D1%81%D0%B0%D0%BD%D0%B4%D1%80_%D0%9D%D0%B8%D0%BA%D0%BE%D0%BB%D0%B0%D0%B5%D0%B2%D0%B8%D1%87" TargetMode="External"/><Relationship Id="rId79" Type="http://schemas.openxmlformats.org/officeDocument/2006/relationships/hyperlink" Target="https://ru.wikipedia.org/wiki/%D0%92%D0%B0%D0%BB%D0%B4%D0%B0%D0%B9" TargetMode="External"/><Relationship Id="rId102" Type="http://schemas.openxmlformats.org/officeDocument/2006/relationships/hyperlink" Target="http://docs.cntd.ru/document/428524363" TargetMode="External"/><Relationship Id="rId123" Type="http://schemas.openxmlformats.org/officeDocument/2006/relationships/hyperlink" Target="https://ru.wikipedia.org/wiki/%D0%9C10_%28%D0%B0%D0%B2%D1%82%D0%BE%D0%B4%D0%BE%D1%80%D0%BE%D0%B3%D0%B0,_%D0%A0%D0%BE%D1%81%D1%81%D0%B8%D1%8F%29" TargetMode="External"/><Relationship Id="rId128" Type="http://schemas.openxmlformats.org/officeDocument/2006/relationships/hyperlink" Target="http://www.gks.ru/dbscripts/munst/munst.htm%20(&#1089;%20&#1091;&#1095;&#1105;&#1090;&#1086;&#1084;%20&#1080;&#1090;&#1086;&#1075;&#1086;&#1074;%20&#1042;&#1089;&#1077;&#1088;&#1086;&#1089;&#1089;&#1080;&#1081;&#1089;&#1082;&#1086;&#1081;%20&#1087;&#1077;&#1088;&#1077;&#1087;&#1080;&#1089;&#1080;%20&#1085;&#1072;&#1089;&#1077;&#1083;&#1077;&#1085;&#1080;&#1103;%202020%20&#1075;.)" TargetMode="External"/><Relationship Id="rId144" Type="http://schemas.openxmlformats.org/officeDocument/2006/relationships/chart" Target="charts/chart5.xml"/><Relationship Id="rId149" Type="http://schemas.openxmlformats.org/officeDocument/2006/relationships/hyperlink" Target="consultantplus://offline/main?base=RLAW154;n=26388;fld=134;dst=100005" TargetMode="External"/><Relationship Id="rId5" Type="http://schemas.openxmlformats.org/officeDocument/2006/relationships/webSettings" Target="webSettings.xml"/><Relationship Id="rId90" Type="http://schemas.openxmlformats.org/officeDocument/2006/relationships/hyperlink" Target="http://docs.cntd.ru/document/901820936" TargetMode="External"/><Relationship Id="rId95" Type="http://schemas.openxmlformats.org/officeDocument/2006/relationships/hyperlink" Target="http://docs.cntd.ru/document/959003803" TargetMode="External"/><Relationship Id="rId160" Type="http://schemas.openxmlformats.org/officeDocument/2006/relationships/hyperlink" Target="https://valday.com/08.11.2019/4/comments" TargetMode="External"/><Relationship Id="rId165" Type="http://schemas.openxmlformats.org/officeDocument/2006/relationships/hyperlink" Target="http://edrovoadm.ru/pasport-poseleniya.html" TargetMode="External"/><Relationship Id="rId181" Type="http://schemas.openxmlformats.org/officeDocument/2006/relationships/theme" Target="theme/theme1.xml"/><Relationship Id="rId22" Type="http://schemas.openxmlformats.org/officeDocument/2006/relationships/hyperlink" Target="http://docs.cntd.ru/document/469208295" TargetMode="External"/><Relationship Id="rId27" Type="http://schemas.openxmlformats.org/officeDocument/2006/relationships/hyperlink" Target="http://map.rosreestr.ru/portalonline" TargetMode="External"/><Relationship Id="rId43" Type="http://schemas.openxmlformats.org/officeDocument/2006/relationships/hyperlink" Target="consultantplus://offline/ref=92320EE024CCAB656A7E6C8F2FAA2602C23021061DA8F411A9DDB8B46810DDDDB9B556B27D4B9D07B955040C085F14C9a3LAN" TargetMode="External"/><Relationship Id="rId48" Type="http://schemas.openxmlformats.org/officeDocument/2006/relationships/hyperlink" Target="http://edrovoadm.ru/documents/4097.html" TargetMode="External"/><Relationship Id="rId64" Type="http://schemas.openxmlformats.org/officeDocument/2006/relationships/hyperlink" Target="https://ru.wikipedia.org/wiki/%D0%A0%D0%BE%D1%81%D1%81%D0%B8%D1%8F_%28%D0%B0%D0%B2%D1%82%D0%BE%D0%BC%D0%B0%D0%B3%D0%B8%D1%81%D1%82%D1%80%D0%B0%D0%BB%D1%8C%29" TargetMode="External"/><Relationship Id="rId69" Type="http://schemas.openxmlformats.org/officeDocument/2006/relationships/hyperlink" Target="https://ru.wikipedia.org/w/index.php?title=%D0%95%D0%B4%D1%80%D0%BE%D0%B2%D0%BE_%28%D0%BE%D0%B7%D0%B5%D1%80%D0%BE%29&amp;action=edit&amp;redlink=1" TargetMode="External"/><Relationship Id="rId113" Type="http://schemas.openxmlformats.org/officeDocument/2006/relationships/image" Target="media/image5.jpeg"/><Relationship Id="rId118" Type="http://schemas.openxmlformats.org/officeDocument/2006/relationships/image" Target="media/image10.jpeg"/><Relationship Id="rId134" Type="http://schemas.openxmlformats.org/officeDocument/2006/relationships/chart" Target="charts/chart4.xml"/><Relationship Id="rId139" Type="http://schemas.openxmlformats.org/officeDocument/2006/relationships/hyperlink" Target="http://www.gks.ru/dbscripts/munst/munst.htm" TargetMode="External"/><Relationship Id="rId80" Type="http://schemas.openxmlformats.org/officeDocument/2006/relationships/hyperlink" Target="https://ru.wikipedia.org/wiki/%D0%A1%D1%82%D0%B0%D1%80%D0%B0%D1%8F_%D0%A0%D1%83%D1%81%D1%81%D0%B0" TargetMode="External"/><Relationship Id="rId85" Type="http://schemas.openxmlformats.org/officeDocument/2006/relationships/hyperlink" Target="http://edrovoadm.ru/statistika.html" TargetMode="External"/><Relationship Id="rId150" Type="http://schemas.openxmlformats.org/officeDocument/2006/relationships/hyperlink" Target="http://www.gks.ru/dbscripts/munst/munst.htm" TargetMode="External"/><Relationship Id="rId155" Type="http://schemas.openxmlformats.org/officeDocument/2006/relationships/hyperlink" Target="https://docs.cntd.ru/document/5200163" TargetMode="External"/><Relationship Id="rId171" Type="http://schemas.openxmlformats.org/officeDocument/2006/relationships/image" Target="media/image21.png"/><Relationship Id="rId176" Type="http://schemas.openxmlformats.org/officeDocument/2006/relationships/image" Target="media/image26.png"/><Relationship Id="rId12" Type="http://schemas.openxmlformats.org/officeDocument/2006/relationships/hyperlink" Target="http://dostup.scli.ru:8111/content/act/8f21b21c-a408-42c4-b9fe-a939b863c84a.html" TargetMode="External"/><Relationship Id="rId17" Type="http://schemas.openxmlformats.org/officeDocument/2006/relationships/hyperlink" Target="https://docs.cntd.ru/document/5200163" TargetMode="External"/><Relationship Id="rId33" Type="http://schemas.openxmlformats.org/officeDocument/2006/relationships/hyperlink" Target="http://docs.cntd.ru/document/453376711" TargetMode="External"/><Relationship Id="rId38" Type="http://schemas.openxmlformats.org/officeDocument/2006/relationships/hyperlink" Target="http://valdayadm.ru/federalnyy-proekt-formirovanie-komfortnoy-gorodskoy-sredy" TargetMode="External"/><Relationship Id="rId59" Type="http://schemas.openxmlformats.org/officeDocument/2006/relationships/hyperlink" Target="http://ru.wikipedia.org/wiki/%D0%92%D0%B0%D0%BB%D0%B4%D0%B0%D0%B9%D1%81%D0%BA%D0%B8%D0%B9_%D0%BD%D0%B0%D1%86%D0%B8%D0%BE%D0%BD%D0%B0%D0%BB%D1%8C%D0%BD%D1%8B%D0%B9_%D0%BF%D0%B0%D1%80%D0%BA" TargetMode="External"/><Relationship Id="rId103" Type="http://schemas.openxmlformats.org/officeDocument/2006/relationships/hyperlink" Target="http://docs.cntd.ru/document/550217451" TargetMode="External"/><Relationship Id="rId108" Type="http://schemas.openxmlformats.org/officeDocument/2006/relationships/hyperlink" Target="http://docs.cntd.ru/document/469208295" TargetMode="External"/><Relationship Id="rId124" Type="http://schemas.openxmlformats.org/officeDocument/2006/relationships/hyperlink" Target="https://ru.wikipedia.org/wiki/%D0%95%D0%B2%D1%80%D0%BE%D0%BF%D0%B5%D0%B9%D1%81%D0%BA%D0%B8%D0%B9_%D0%BC%D0%B0%D1%80%D1%88%D1%80%D1%83%D1%82_E105" TargetMode="External"/><Relationship Id="rId129" Type="http://schemas.openxmlformats.org/officeDocument/2006/relationships/hyperlink" Target="http://edrovoadm.ru/pasport-poseleniya.html" TargetMode="External"/><Relationship Id="rId54" Type="http://schemas.openxmlformats.org/officeDocument/2006/relationships/hyperlink" Target="http://docs.cntd.ru/document/453376711" TargetMode="External"/><Relationship Id="rId70" Type="http://schemas.openxmlformats.org/officeDocument/2006/relationships/hyperlink" Target="https://ru.wikipedia.org/wiki/%D0%92%D0%B0%D0%BB%D0%B4%D0%B0%D0%B9%D1%81%D0%BA%D0%B8%D0%B9_%D0%98%D0%B2%D0%B5%D1%80%D1%81%D0%BA%D0%B8%D0%B9_%D0%BC%D0%BE%D0%BD%D0%B0%D1%81%D1%82%D1%8B%D1%80%D1%8C" TargetMode="External"/><Relationship Id="rId75" Type="http://schemas.openxmlformats.org/officeDocument/2006/relationships/hyperlink" Target="https://ru.wikipedia.org/wiki/%D0%9F%D1%83%D1%82%D0%B5%D1%88%D0%B5%D1%81%D1%82%D0%B2%D0%B8%D0%B5_%D0%B8%D0%B7_%D0%9F%D0%B5%D1%82%D0%B5%D1%80%D0%B1%D1%83%D1%80%D0%B3%D0%B0_%D0%B2_%D0%9C%D0%BE%D1%81%D0%BA%D0%B2%D1%83" TargetMode="External"/><Relationship Id="rId91" Type="http://schemas.openxmlformats.org/officeDocument/2006/relationships/hyperlink" Target="http://docs.cntd.ru/document/901820936" TargetMode="External"/><Relationship Id="rId96" Type="http://schemas.openxmlformats.org/officeDocument/2006/relationships/hyperlink" Target="http://docs.cntd.ru/document/802060825" TargetMode="External"/><Relationship Id="rId140" Type="http://schemas.openxmlformats.org/officeDocument/2006/relationships/hyperlink" Target="http://edrovoadm.ru/pasport-poseleniya.html" TargetMode="External"/><Relationship Id="rId145" Type="http://schemas.openxmlformats.org/officeDocument/2006/relationships/chart" Target="charts/chart6.xml"/><Relationship Id="rId161" Type="http://schemas.openxmlformats.org/officeDocument/2006/relationships/hyperlink" Target="https://edrovoadm.ru/documents/3288.html" TargetMode="External"/><Relationship Id="rId166"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docs.cntd.ru/document/453376711" TargetMode="External"/><Relationship Id="rId28" Type="http://schemas.openxmlformats.org/officeDocument/2006/relationships/hyperlink" Target="http://docs.cntd.ru/document/469206630" TargetMode="External"/><Relationship Id="rId49" Type="http://schemas.openxmlformats.org/officeDocument/2006/relationships/hyperlink" Target="http://docs.cntd.ru/document/469206630" TargetMode="External"/><Relationship Id="rId114" Type="http://schemas.openxmlformats.org/officeDocument/2006/relationships/image" Target="media/image6.jpeg"/><Relationship Id="rId119" Type="http://schemas.openxmlformats.org/officeDocument/2006/relationships/hyperlink" Target="https://ru.wikipedia.org/wiki/%D0%92%D0%B0%D0%BB%D0%B4%D0%B0%D0%B9%D1%81%D0%BA%D0%B0%D1%8F_%D0%B2%D0%BE%D0%B7%D0%B2%D1%8B%D1%88%D0%B5%D0%BD%D0%BD%D0%BE%D1%81%D1%82%D1%8C" TargetMode="External"/><Relationship Id="rId44" Type="http://schemas.openxmlformats.org/officeDocument/2006/relationships/hyperlink" Target="http://valdayadm.ru/celevye-programmy" TargetMode="External"/><Relationship Id="rId60" Type="http://schemas.openxmlformats.org/officeDocument/2006/relationships/hyperlink" Target="http://ru.wikipedia.org/wiki/%D0%92%D0%B0%D0%BB%D0%B4%D0%B0%D0%B9%D1%81%D0%BA%D0%B8%D0%B9_%D0%BD%D0%B0%D1%86%D0%B8%D0%BE%D0%BD%D0%B0%D0%BB%D1%8C%D0%BD%D1%8B%D0%B9_%D0%BF%D0%B0%D1%80%D0%BA" TargetMode="External"/><Relationship Id="rId65" Type="http://schemas.openxmlformats.org/officeDocument/2006/relationships/hyperlink" Target="https://ru.wikipedia.org/wiki/%D0%9C10_%28%D0%B0%D0%B2%D1%82%D0%BE%D0%B4%D0%BE%D1%80%D0%BE%D0%B3%D0%B0,_%D0%A0%D0%BE%D1%81%D1%81%D0%B8%D1%8F%29" TargetMode="External"/><Relationship Id="rId81" Type="http://schemas.openxmlformats.org/officeDocument/2006/relationships/hyperlink" Target="https://ru.wikipedia.org/wiki/%D0%94%D0%BD%D0%BE-1" TargetMode="External"/><Relationship Id="rId86" Type="http://schemas.openxmlformats.org/officeDocument/2006/relationships/hyperlink" Target="http://edrovoadm.ru/pasport-poseleniya.html" TargetMode="External"/><Relationship Id="rId130" Type="http://schemas.openxmlformats.org/officeDocument/2006/relationships/hyperlink" Target="http://edrovoadm.ru/statistika.html" TargetMode="External"/><Relationship Id="rId135" Type="http://schemas.openxmlformats.org/officeDocument/2006/relationships/hyperlink" Target="http://www.gks.ru/dbscripts/munst/munst.htm" TargetMode="External"/><Relationship Id="rId151" Type="http://schemas.openxmlformats.org/officeDocument/2006/relationships/hyperlink" Target="http://edrovoadm.ru/pasport-poseleniya.html" TargetMode="External"/><Relationship Id="rId156" Type="http://schemas.openxmlformats.org/officeDocument/2006/relationships/image" Target="media/image11.png"/><Relationship Id="rId177"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http://dostup.scli.ru:8111/content/act/96e20c02-1b12-465a-b64c-24aa92270007.html" TargetMode="External"/><Relationship Id="rId172" Type="http://schemas.openxmlformats.org/officeDocument/2006/relationships/image" Target="media/image22.png"/><Relationship Id="rId180" Type="http://schemas.openxmlformats.org/officeDocument/2006/relationships/fontTable" Target="fontTable.xml"/><Relationship Id="rId13" Type="http://schemas.openxmlformats.org/officeDocument/2006/relationships/hyperlink" Target="consultantplus://offline/ref=F0B3F4014141A1F7E85FB2B8132D4E7D10D56BB591365554F5C6904D97K1e6H" TargetMode="External"/><Relationship Id="rId18" Type="http://schemas.openxmlformats.org/officeDocument/2006/relationships/hyperlink" Target="http://docs.cntd.ru/document/469206630" TargetMode="External"/><Relationship Id="rId39" Type="http://schemas.openxmlformats.org/officeDocument/2006/relationships/hyperlink" Target="http://valdayadm.ru/nacionalnyy-proekt-zhile-i-gorodskaya-sreda" TargetMode="External"/><Relationship Id="rId109" Type="http://schemas.openxmlformats.org/officeDocument/2006/relationships/hyperlink" Target="http://docs.cntd.ru/document/453376711" TargetMode="External"/><Relationship Id="rId34" Type="http://schemas.openxmlformats.org/officeDocument/2006/relationships/hyperlink" Target="http://docs.cntd.ru/document/446658796" TargetMode="External"/><Relationship Id="rId50" Type="http://schemas.openxmlformats.org/officeDocument/2006/relationships/hyperlink" Target="http://docs.cntd.ru/document/802064500" TargetMode="External"/><Relationship Id="rId55" Type="http://schemas.openxmlformats.org/officeDocument/2006/relationships/hyperlink" Target="http://docs.cntd.ru/document/446658796" TargetMode="External"/><Relationship Id="rId76" Type="http://schemas.openxmlformats.org/officeDocument/2006/relationships/hyperlink" Target="https://ru.wikipedia.org/wiki/%D0%96%D0%B5%D0%BB%D0%B5%D0%B7%D0%BD%D0%BE%D0%B4%D0%BE%D1%80%D0%BE%D0%B6%D0%BD%D0%B0%D1%8F_%D1%81%D1%82%D0%B0%D0%BD%D1%86%D0%B8%D1%8F" TargetMode="External"/><Relationship Id="rId97" Type="http://schemas.openxmlformats.org/officeDocument/2006/relationships/hyperlink" Target="http://docs.cntd.ru/document/819009064" TargetMode="External"/><Relationship Id="rId104" Type="http://schemas.openxmlformats.org/officeDocument/2006/relationships/hyperlink" Target="http://docs.cntd.ru/document/469206630" TargetMode="External"/><Relationship Id="rId120" Type="http://schemas.openxmlformats.org/officeDocument/2006/relationships/hyperlink" Target="https://ru.wikipedia.org/w/index.php?title=%D0%95%D0%B4%D1%80%D0%BE%D0%B2%D0%BE_%28%D0%BE%D0%B7%D0%B5%D1%80%D0%BE%29&amp;action=edit&amp;redlink=1" TargetMode="External"/><Relationship Id="rId125" Type="http://schemas.openxmlformats.org/officeDocument/2006/relationships/hyperlink" Target="https://ru.wikipedia.org/wiki/%D0%91%D0%BE%D0%BB%D0%BE%D0%B3%D0%BE%D0%B2%D1%81%D0%BA%D0%B8%D0%B9_%D1%80%D0%B0%D0%B9%D0%BE%D0%BD_%D0%A2%D0%B2%D0%B5%D1%80%D1%81%D0%BA%D0%BE%D0%B9_%D0%BE%D0%B1%D0%BB%D0%B0%D1%81%D1%82%D0%B8" TargetMode="External"/><Relationship Id="rId141" Type="http://schemas.openxmlformats.org/officeDocument/2006/relationships/hyperlink" Target="https://www.k-agent.ru/catalog/5302001923-1025300515877" TargetMode="External"/><Relationship Id="rId146" Type="http://schemas.openxmlformats.org/officeDocument/2006/relationships/chart" Target="charts/chart7.xml"/><Relationship Id="rId167"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hyperlink" Target="https://ru.wikipedia.org/wiki/%D0%AF%D0%BC" TargetMode="External"/><Relationship Id="rId92" Type="http://schemas.openxmlformats.org/officeDocument/2006/relationships/hyperlink" Target="http://docs.cntd.ru/document/901820936" TargetMode="External"/><Relationship Id="rId16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docs.cntd.ru/document/802064500" TargetMode="External"/><Relationship Id="rId24" Type="http://schemas.openxmlformats.org/officeDocument/2006/relationships/hyperlink" Target="http://docs.cntd.ru/document/446658796" TargetMode="External"/><Relationship Id="rId40" Type="http://schemas.openxmlformats.org/officeDocument/2006/relationships/hyperlink" Target="https://www.novreg.ru/economy/programs/index.php%20(&#1087;&#1086;%20&#1089;&#1086;&#1089;&#1090;&#1086;&#1103;&#1085;&#1080;&#1102;%20&#1085;&#1072;%2015.11.2023" TargetMode="External"/><Relationship Id="rId45" Type="http://schemas.openxmlformats.org/officeDocument/2006/relationships/hyperlink" Target="http://www.valdayadm.ru/normativno-pravovye-akty-administracii-rayona%20&#1087;&#1086;%20&#1089;&#1086;&#1089;&#1090;&#1086;&#1103;&#1085;&#1080;&#1102;%20&#1085;&#1072;%2015.11.2023" TargetMode="External"/><Relationship Id="rId66" Type="http://schemas.openxmlformats.org/officeDocument/2006/relationships/hyperlink" Target="https://ru.wikipedia.org/wiki/%D0%95%D0%B2%D1%80%D0%BE%D0%BF%D0%B5%D0%B9%D1%81%D0%BA%D0%B8%D0%B9_%D0%BC%D0%B0%D1%80%D1%88%D1%80%D1%83%D1%82_E105" TargetMode="External"/><Relationship Id="rId87" Type="http://schemas.openxmlformats.org/officeDocument/2006/relationships/image" Target="media/image3.png"/><Relationship Id="rId110" Type="http://schemas.openxmlformats.org/officeDocument/2006/relationships/hyperlink" Target="http://docs.cntd.ru/document/446658796" TargetMode="External"/><Relationship Id="rId115" Type="http://schemas.openxmlformats.org/officeDocument/2006/relationships/image" Target="media/image7.jpeg"/><Relationship Id="rId131" Type="http://schemas.openxmlformats.org/officeDocument/2006/relationships/chart" Target="charts/chart1.xml"/><Relationship Id="rId136" Type="http://schemas.openxmlformats.org/officeDocument/2006/relationships/hyperlink" Target="http://www.gks.ru/dbscripts/munst/munst.htm" TargetMode="External"/><Relationship Id="rId157" Type="http://schemas.openxmlformats.org/officeDocument/2006/relationships/image" Target="media/image12.jpeg"/><Relationship Id="rId178" Type="http://schemas.openxmlformats.org/officeDocument/2006/relationships/hyperlink" Target="https://edrovskoe-r49.gosweb.gosuslugi.ru" TargetMode="External"/><Relationship Id="rId61" Type="http://schemas.openxmlformats.org/officeDocument/2006/relationships/hyperlink" Target="https://ru.wikipedia.org/wiki/%D0%92%D0%B0%D0%BB%D0%B4%D0%B0%D0%B9%D1%81%D0%BA%D0%B0%D1%8F_%D0%B2%D0%BE%D0%B7%D0%B2%D1%8B%D1%88%D0%B5%D0%BD%D0%BD%D0%BE%D1%81%D1%82%D1%8C" TargetMode="External"/><Relationship Id="rId82" Type="http://schemas.openxmlformats.org/officeDocument/2006/relationships/image" Target="media/image1.png"/><Relationship Id="rId152" Type="http://schemas.openxmlformats.org/officeDocument/2006/relationships/chart" Target="charts/chart9.xml"/><Relationship Id="rId173" Type="http://schemas.openxmlformats.org/officeDocument/2006/relationships/image" Target="media/image23.png"/><Relationship Id="rId19" Type="http://schemas.openxmlformats.org/officeDocument/2006/relationships/hyperlink" Target="http://docs.cntd.ru/document/802064500" TargetMode="External"/><Relationship Id="rId14" Type="http://schemas.openxmlformats.org/officeDocument/2006/relationships/hyperlink" Target="http://dostup.scli.ru:8111/content/act/96e20c02-1b12-465a-b64c-24aa92270007.html" TargetMode="External"/><Relationship Id="rId30" Type="http://schemas.openxmlformats.org/officeDocument/2006/relationships/hyperlink" Target="http://docs.cntd.ru/document/819094027" TargetMode="External"/><Relationship Id="rId35" Type="http://schemas.openxmlformats.org/officeDocument/2006/relationships/hyperlink" Target="http://www.gks.ru/dbscripts/munst/munst.htm" TargetMode="External"/><Relationship Id="rId56" Type="http://schemas.openxmlformats.org/officeDocument/2006/relationships/hyperlink" Target="http://ru.wikipedia.org/wiki/%D0%92%D0%B0%D0%BB%D0%B4%D0%B0%D0%B9%D1%81%D0%BA%D0%B0%D1%8F_%D0%B2%D0%BE%D0%B7%D0%B2%D1%8B%D1%88%D0%B5%D0%BD%D0%BD%D0%BE%D1%81%D1%82%D1%8C" TargetMode="External"/><Relationship Id="rId77" Type="http://schemas.openxmlformats.org/officeDocument/2006/relationships/hyperlink" Target="https://ru.wikipedia.org/wiki/%D0%9E%D0%BA%D1%82%D1%8F%D0%B1%D1%80%D1%8C%D1%81%D0%BA%D0%B0%D1%8F_%D0%B6%D0%B5%D0%BB%D0%B5%D0%B7%D0%BD%D0%B0%D1%8F_%D0%B4%D0%BE%D1%80%D0%BE%D0%B3%D0%B0" TargetMode="External"/><Relationship Id="rId100" Type="http://schemas.openxmlformats.org/officeDocument/2006/relationships/hyperlink" Target="http://docs.cntd.ru/document/453121556" TargetMode="External"/><Relationship Id="rId105" Type="http://schemas.openxmlformats.org/officeDocument/2006/relationships/hyperlink" Target="http://docs.cntd.ru/document/802064500" TargetMode="External"/><Relationship Id="rId126" Type="http://schemas.openxmlformats.org/officeDocument/2006/relationships/hyperlink" Target="https://ru.wikipedia.org/wiki/%D0%9E%D0%BA%D1%82%D1%8F%D0%B1%D1%80%D1%8C%D1%81%D0%BA%D0%B0%D1%8F_%D0%B6%D0%B5%D0%BB%D0%B5%D0%B7%D0%BD%D0%B0%D1%8F_%D0%B4%D0%BE%D1%80%D0%BE%D0%B3%D0%B0" TargetMode="External"/><Relationship Id="rId147" Type="http://schemas.openxmlformats.org/officeDocument/2006/relationships/chart" Target="charts/chart8.xml"/><Relationship Id="rId168" Type="http://schemas.openxmlformats.org/officeDocument/2006/relationships/image" Target="media/image18.png"/><Relationship Id="rId8" Type="http://schemas.openxmlformats.org/officeDocument/2006/relationships/hyperlink" Target="http://dostup.scli.ru:8111/content/act/f7de1846-3c6a-47ab-b440-b8e4cea90c68.html" TargetMode="External"/><Relationship Id="rId51" Type="http://schemas.openxmlformats.org/officeDocument/2006/relationships/hyperlink" Target="http://docs.cntd.ru/document/819094027" TargetMode="External"/><Relationship Id="rId72" Type="http://schemas.openxmlformats.org/officeDocument/2006/relationships/hyperlink" Target="https://ru.wikipedia.org/wiki/%D0%95%D0%BA%D0%B0%D1%82%D0%B5%D1%80%D0%B8%D0%BD%D0%B0_II" TargetMode="External"/><Relationship Id="rId93" Type="http://schemas.openxmlformats.org/officeDocument/2006/relationships/hyperlink" Target="consultantplus://offline/ref=DB27980ECDB692544BE3D5C872D583F63546211109E297180EFD7C62E67F93B9327F8E55199A3F0408q9M" TargetMode="External"/><Relationship Id="rId98" Type="http://schemas.openxmlformats.org/officeDocument/2006/relationships/hyperlink" Target="http://docs.cntd.ru/document/819027656" TargetMode="External"/><Relationship Id="rId121" Type="http://schemas.openxmlformats.org/officeDocument/2006/relationships/hyperlink" Target="https://ru.wikipedia.org/wiki/%D0%92%D0%B5%D0%BB%D0%B8%D0%BA%D0%B8%D0%B9_%D0%9D%D0%BE%D0%B2%D0%B3%D0%BE%D1%80%D0%BE%D0%B4" TargetMode="External"/><Relationship Id="rId142" Type="http://schemas.openxmlformats.org/officeDocument/2006/relationships/hyperlink" Target="http://edrovoadm.ru/pasport-poseleniya.html" TargetMode="External"/><Relationship Id="rId163" Type="http://schemas.openxmlformats.org/officeDocument/2006/relationships/image" Target="media/image15.png"/><Relationship Id="rId3" Type="http://schemas.openxmlformats.org/officeDocument/2006/relationships/styles" Target="styles.xml"/><Relationship Id="rId25" Type="http://schemas.openxmlformats.org/officeDocument/2006/relationships/hyperlink" Target="http://www.consultant.ru/document/cons_doc_LAW_449446/3d0cac60971a511280cbba229d9b6329c07731f7/" TargetMode="External"/><Relationship Id="rId46" Type="http://schemas.openxmlformats.org/officeDocument/2006/relationships/hyperlink" Target="http://docs.cntd.ru/document/446658796" TargetMode="External"/><Relationship Id="rId67" Type="http://schemas.openxmlformats.org/officeDocument/2006/relationships/hyperlink" Target="https://ru.wikipedia.org/wiki/%D0%91%D0%BE%D0%BB%D0%BE%D0%B3%D0%BE%D0%B2%D1%81%D0%BA%D0%B8%D0%B9_%D1%80%D0%B0%D0%B9%D0%BE%D0%BD_%D0%A2%D0%B2%D0%B5%D1%80%D1%81%D0%BA%D0%BE%D0%B9_%D0%BE%D0%B1%D0%BB%D0%B0%D1%81%D1%82%D0%B8" TargetMode="External"/><Relationship Id="rId116" Type="http://schemas.openxmlformats.org/officeDocument/2006/relationships/image" Target="media/image8.jpeg"/><Relationship Id="rId137" Type="http://schemas.openxmlformats.org/officeDocument/2006/relationships/hyperlink" Target="https://vnru.ru/news/55307-zhiteli-valdajskogo-sela-vozmushcheny-zakrytiem-bolnitsy-i-otsutstviem-masok-na-chinovnikakh.html" TargetMode="External"/><Relationship Id="rId158" Type="http://schemas.openxmlformats.org/officeDocument/2006/relationships/image" Target="media/image13.jpeg"/><Relationship Id="rId20" Type="http://schemas.openxmlformats.org/officeDocument/2006/relationships/hyperlink" Target="http://docs.cntd.ru/document/819094027" TargetMode="External"/><Relationship Id="rId41" Type="http://schemas.openxmlformats.org/officeDocument/2006/relationships/hyperlink" Target="https://docs.cntd.ru/document/424085387" TargetMode="External"/><Relationship Id="rId62" Type="http://schemas.openxmlformats.org/officeDocument/2006/relationships/hyperlink" Target="https://ru.wikipedia.org/w/index.php?title=%D0%95%D0%B4%D1%80%D0%BE%D0%B2%D0%BE_%28%D0%BE%D0%B7%D0%B5%D1%80%D0%BE%29&amp;action=edit&amp;redlink=1" TargetMode="External"/><Relationship Id="rId83" Type="http://schemas.openxmlformats.org/officeDocument/2006/relationships/image" Target="media/image2.png"/><Relationship Id="rId88" Type="http://schemas.openxmlformats.org/officeDocument/2006/relationships/hyperlink" Target="http://publication.pravo.gov.ru/Document/View/0001202301180006?index=2&amp;rangeSize=1" TargetMode="External"/><Relationship Id="rId111" Type="http://schemas.openxmlformats.org/officeDocument/2006/relationships/hyperlink" Target="http://www.gks.ru/dbscripts/munst/munst.htm" TargetMode="External"/><Relationship Id="rId132" Type="http://schemas.openxmlformats.org/officeDocument/2006/relationships/chart" Target="charts/chart2.xml"/><Relationship Id="rId153" Type="http://schemas.openxmlformats.org/officeDocument/2006/relationships/chart" Target="charts/chart10.xml"/><Relationship Id="rId174" Type="http://schemas.openxmlformats.org/officeDocument/2006/relationships/image" Target="media/image24.png"/><Relationship Id="rId179" Type="http://schemas.openxmlformats.org/officeDocument/2006/relationships/footer" Target="footer1.xml"/><Relationship Id="rId15" Type="http://schemas.openxmlformats.org/officeDocument/2006/relationships/hyperlink" Target="http://dostup.scli.ru:8111/content/act/96e20c02-1b12-465a-b64c-24aa92270007.html" TargetMode="External"/><Relationship Id="rId36" Type="http://schemas.openxmlformats.org/officeDocument/2006/relationships/hyperlink" Target="http://map.rosreestr.ru/portalonline)/" TargetMode="External"/><Relationship Id="rId57" Type="http://schemas.openxmlformats.org/officeDocument/2006/relationships/hyperlink" Target="https://ru.wikipedia.org/wiki/%D0%A2%D0%B2%D0%B5%D1%80%D1%81%D0%BA%D0%B0%D1%8F_%D0%BE%D0%B1%D0%BB%D0%B0%D1%81%D1%82%D1%8C" TargetMode="External"/><Relationship Id="rId106" Type="http://schemas.openxmlformats.org/officeDocument/2006/relationships/hyperlink" Target="http://docs.cntd.ru/document/819094027" TargetMode="External"/><Relationship Id="rId127" Type="http://schemas.openxmlformats.org/officeDocument/2006/relationships/hyperlink" Target="https://www.railwagonlocation.com/ru/railway-stations-list.php?station_id=19176" TargetMode="External"/><Relationship Id="rId10" Type="http://schemas.openxmlformats.org/officeDocument/2006/relationships/hyperlink" Target="http://dostup.scli.ru:8111/content/act/96e20c02-1b12-465a-b64c-24aa92270007.html" TargetMode="External"/><Relationship Id="rId31" Type="http://schemas.openxmlformats.org/officeDocument/2006/relationships/hyperlink" Target="http://docs.cntd.ru/document/895235663" TargetMode="External"/><Relationship Id="rId52" Type="http://schemas.openxmlformats.org/officeDocument/2006/relationships/hyperlink" Target="http://docs.cntd.ru/document/895235663" TargetMode="External"/><Relationship Id="rId73" Type="http://schemas.openxmlformats.org/officeDocument/2006/relationships/hyperlink" Target="https://ru.wikipedia.org/w/index.php?title=%D0%9F%D1%83%D1%82%D0%B5%D0%B2%D0%BE%D0%B9_%D0%B4%D0%B2%D0%BE%D1%80%D0%B5%D1%86_%28%D0%95%D0%B4%D1%80%D0%BE%D0%B2%D0%BE%29&amp;action=edit&amp;redlink=1" TargetMode="External"/><Relationship Id="rId78" Type="http://schemas.openxmlformats.org/officeDocument/2006/relationships/hyperlink" Target="https://ru.wikipedia.org/wiki/%D0%91%D0%BE%D0%BB%D0%BE%D0%B3%D0%BE%D0%B5-%D0%9C%D0%BE%D1%81%D0%BA%D0%BE%D0%B2%D1%81%D0%BA%D0%BE%D0%B5" TargetMode="External"/><Relationship Id="rId94" Type="http://schemas.openxmlformats.org/officeDocument/2006/relationships/hyperlink" Target="http://docs.cntd.ru/document/901820936" TargetMode="External"/><Relationship Id="rId99" Type="http://schemas.openxmlformats.org/officeDocument/2006/relationships/hyperlink" Target="http://docs.cntd.ru/document/895296005" TargetMode="External"/><Relationship Id="rId101" Type="http://schemas.openxmlformats.org/officeDocument/2006/relationships/hyperlink" Target="http://docs.cntd.ru/document/460222891" TargetMode="External"/><Relationship Id="rId122" Type="http://schemas.openxmlformats.org/officeDocument/2006/relationships/hyperlink" Target="https://ru.wikipedia.org/wiki/%D0%A0%D0%BE%D1%81%D1%81%D0%B8%D1%8F_%28%D0%B0%D0%B2%D1%82%D0%BE%D0%BC%D0%B0%D0%B3%D0%B8%D1%81%D1%82%D1%80%D0%B0%D0%BB%D1%8C%29" TargetMode="External"/><Relationship Id="rId143" Type="http://schemas.openxmlformats.org/officeDocument/2006/relationships/hyperlink" Target="http://www.valdayadm.ru/reestr-investicionnyh-ploshchadok" TargetMode="External"/><Relationship Id="rId148" Type="http://schemas.openxmlformats.org/officeDocument/2006/relationships/hyperlink" Target="consultantplus://offline/main?base=RLAW154;n=21860;fld=134;dst=100005" TargetMode="External"/><Relationship Id="rId164" Type="http://schemas.openxmlformats.org/officeDocument/2006/relationships/hyperlink" Target="consultantplus://offline/ref=7EE88D489F31FAFCAE1040EE4EE79995D323A41E0A82F2E2BA28CD9442d2Q5J" TargetMode="External"/><Relationship Id="rId169"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1\&#1056;&#1072;&#1089;&#1095;&#1077;&#1090;%20&#1045;&#1076;&#1088;&#1086;&#1074;&#1089;&#1082;&#1086;&#1077;%2020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3\&#1056;&#1072;&#1089;&#1095;&#1077;&#1090;%20&#1045;&#1076;&#1088;&#1086;&#1074;&#1089;&#1082;&#1086;&#1077;%20202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3\&#1056;&#1072;&#1089;&#1095;&#1077;&#1090;%20&#1045;&#1076;&#1088;&#1086;&#1074;&#1089;&#1082;&#1086;&#1077;%20202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3\&#1056;&#1072;&#1089;&#1095;&#1077;&#1090;%20&#1045;&#1076;&#1088;&#1086;&#1074;&#1089;&#1082;&#1086;&#1077;%20202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3\&#1056;&#1072;&#1089;&#1095;&#1077;&#1090;%20&#1045;&#1076;&#1088;&#1086;&#1074;&#1089;&#1082;&#1086;&#1077;%20202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1\&#1056;&#1072;&#1089;&#1095;&#1077;&#1090;%20&#1045;&#1076;&#1088;&#1086;&#1074;&#1089;&#1082;&#1086;&#1077;%2020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1\&#1056;&#1072;&#1089;&#1095;&#1077;&#1090;%20&#1045;&#1076;&#1088;&#1086;&#1074;&#1089;&#1082;&#1086;&#1077;%2020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1\&#1056;&#1072;&#1089;&#1095;&#1077;&#1090;%20&#1045;&#1076;&#1088;&#1086;&#1074;&#1089;&#1082;&#1086;&#1077;%2020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1\&#1056;&#1072;&#1089;&#1095;&#1077;&#1090;%20&#1045;&#1076;&#1088;&#1086;&#1074;&#1089;&#1082;&#1086;&#1077;%2020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USERS\&#1057;&#1086;&#1082;&#1086;&#1083;&#1086;&#1074;\&#1053;&#1086;&#1074;&#1075;&#1086;&#1088;&#1086;&#1076;&#1089;&#1082;&#1072;&#1103;\&#1056;&#1045;&#1043;&#1048;&#1054;&#1053;&#1067;%20&#1054;&#1041;&#1051;&#1040;&#1057;&#1058;&#1048;%201\&#1042;&#1072;&#1083;&#1076;&#1072;&#1081;&#1089;&#1082;&#1080;&#1081;%20&#1088;&#1072;&#1081;&#1086;&#1085;\&#1045;&#1076;&#1088;&#1086;&#1074;&#1089;&#1082;&#1086;&#1077;%20&#1057;&#1055;%202023\&#1056;&#1072;&#1089;&#1095;&#1077;&#1090;%20&#1045;&#1076;&#1088;&#1086;&#1074;&#1089;&#1082;&#1086;&#1077;%2020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Лист2!$A$3</c:f>
              <c:strCache>
                <c:ptCount val="1"/>
                <c:pt idx="0">
                  <c:v>численность населения </c:v>
                </c:pt>
              </c:strCache>
            </c:strRef>
          </c:tx>
          <c:cat>
            <c:numRef>
              <c:f>Лист2!$B$2:$M$2</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Лист2!$B$3:$M$3</c:f>
              <c:numCache>
                <c:formatCode>General</c:formatCode>
                <c:ptCount val="12"/>
                <c:pt idx="0">
                  <c:v>1707</c:v>
                </c:pt>
                <c:pt idx="1">
                  <c:v>1715</c:v>
                </c:pt>
                <c:pt idx="2">
                  <c:v>1690</c:v>
                </c:pt>
                <c:pt idx="3">
                  <c:v>1642</c:v>
                </c:pt>
                <c:pt idx="4">
                  <c:v>1640</c:v>
                </c:pt>
                <c:pt idx="5">
                  <c:v>1605</c:v>
                </c:pt>
                <c:pt idx="6">
                  <c:v>1601</c:v>
                </c:pt>
                <c:pt idx="7">
                  <c:v>1531</c:v>
                </c:pt>
                <c:pt idx="8">
                  <c:v>1511</c:v>
                </c:pt>
                <c:pt idx="9">
                  <c:v>1471</c:v>
                </c:pt>
                <c:pt idx="10">
                  <c:v>1453</c:v>
                </c:pt>
                <c:pt idx="11">
                  <c:v>1442</c:v>
                </c:pt>
              </c:numCache>
            </c:numRef>
          </c:val>
        </c:ser>
        <c:marker val="1"/>
        <c:axId val="115931392"/>
        <c:axId val="76652928"/>
      </c:lineChart>
      <c:catAx>
        <c:axId val="115931392"/>
        <c:scaling>
          <c:orientation val="minMax"/>
        </c:scaling>
        <c:axPos val="b"/>
        <c:numFmt formatCode="General" sourceLinked="1"/>
        <c:majorTickMark val="none"/>
        <c:tickLblPos val="nextTo"/>
        <c:crossAx val="76652928"/>
        <c:crosses val="autoZero"/>
        <c:auto val="1"/>
        <c:lblAlgn val="ctr"/>
        <c:lblOffset val="100"/>
      </c:catAx>
      <c:valAx>
        <c:axId val="76652928"/>
        <c:scaling>
          <c:orientation val="minMax"/>
        </c:scaling>
        <c:axPos val="l"/>
        <c:majorGridlines/>
        <c:title>
          <c:tx>
            <c:rich>
              <a:bodyPr/>
              <a:lstStyle/>
              <a:p>
                <a:pPr>
                  <a:defRPr/>
                </a:pPr>
                <a:r>
                  <a:rPr lang="ru-RU"/>
                  <a:t>Численность, чел.</a:t>
                </a:r>
              </a:p>
            </c:rich>
          </c:tx>
        </c:title>
        <c:numFmt formatCode="General" sourceLinked="1"/>
        <c:majorTickMark val="none"/>
        <c:tickLblPos val="nextTo"/>
        <c:crossAx val="115931392"/>
        <c:crosses val="autoZero"/>
        <c:crossBetween val="between"/>
      </c:valAx>
      <c:dTable>
        <c:showHorzBorder val="1"/>
        <c:showVertBorder val="1"/>
        <c:showOutline val="1"/>
        <c:showKeys val="1"/>
      </c:dTable>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lineChart>
        <c:grouping val="standard"/>
        <c:ser>
          <c:idx val="0"/>
          <c:order val="0"/>
          <c:tx>
            <c:strRef>
              <c:f>Лист1!$A$393</c:f>
              <c:strCache>
                <c:ptCount val="1"/>
                <c:pt idx="0">
                  <c:v>Введено в действие нового жилья</c:v>
                </c:pt>
              </c:strCache>
            </c:strRef>
          </c:tx>
          <c:cat>
            <c:numRef>
              <c:f>Лист1!$B$392:$L$392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Лист1!$B$393:$L$393</c:f>
              <c:numCache>
                <c:formatCode>General</c:formatCode>
                <c:ptCount val="11"/>
                <c:pt idx="0">
                  <c:v>910</c:v>
                </c:pt>
                <c:pt idx="1">
                  <c:v>290</c:v>
                </c:pt>
                <c:pt idx="2">
                  <c:v>340</c:v>
                </c:pt>
                <c:pt idx="3">
                  <c:v>437</c:v>
                </c:pt>
                <c:pt idx="4">
                  <c:v>1717</c:v>
                </c:pt>
                <c:pt idx="5">
                  <c:v>1759</c:v>
                </c:pt>
                <c:pt idx="6">
                  <c:v>396</c:v>
                </c:pt>
                <c:pt idx="7">
                  <c:v>222</c:v>
                </c:pt>
                <c:pt idx="8">
                  <c:v>546</c:v>
                </c:pt>
                <c:pt idx="9">
                  <c:v>872</c:v>
                </c:pt>
                <c:pt idx="10">
                  <c:v>599</c:v>
                </c:pt>
              </c:numCache>
            </c:numRef>
          </c:val>
        </c:ser>
        <c:marker val="1"/>
        <c:axId val="90520960"/>
        <c:axId val="90526848"/>
      </c:lineChart>
      <c:catAx>
        <c:axId val="90520960"/>
        <c:scaling>
          <c:orientation val="minMax"/>
        </c:scaling>
        <c:axPos val="b"/>
        <c:numFmt formatCode="General" sourceLinked="1"/>
        <c:majorTickMark val="none"/>
        <c:tickLblPos val="nextTo"/>
        <c:crossAx val="90526848"/>
        <c:crosses val="autoZero"/>
        <c:auto val="1"/>
        <c:lblAlgn val="ctr"/>
        <c:lblOffset val="100"/>
      </c:catAx>
      <c:valAx>
        <c:axId val="90526848"/>
        <c:scaling>
          <c:orientation val="minMax"/>
        </c:scaling>
        <c:axPos val="l"/>
        <c:majorGridlines/>
        <c:title>
          <c:tx>
            <c:rich>
              <a:bodyPr/>
              <a:lstStyle/>
              <a:p>
                <a:pPr>
                  <a:defRPr/>
                </a:pPr>
                <a:r>
                  <a:rPr lang="ru-RU"/>
                  <a:t>Площадь, кв. м </a:t>
                </a:r>
              </a:p>
            </c:rich>
          </c:tx>
        </c:title>
        <c:numFmt formatCode="General" sourceLinked="1"/>
        <c:majorTickMark val="none"/>
        <c:tickLblPos val="nextTo"/>
        <c:crossAx val="90520960"/>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Лист2!$A$47</c:f>
              <c:strCache>
                <c:ptCount val="1"/>
                <c:pt idx="0">
                  <c:v>Общий коэффициент рождаемости</c:v>
                </c:pt>
              </c:strCache>
            </c:strRef>
          </c:tx>
          <c:cat>
            <c:numRef>
              <c:f>Лист2!$B$46:$L$46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Лист2!$B$47:$L$47</c:f>
              <c:numCache>
                <c:formatCode>0.0</c:formatCode>
                <c:ptCount val="11"/>
                <c:pt idx="0">
                  <c:v>8.7873462214411209</c:v>
                </c:pt>
                <c:pt idx="1">
                  <c:v>12.827988338192419</c:v>
                </c:pt>
                <c:pt idx="2">
                  <c:v>10.059171597633137</c:v>
                </c:pt>
                <c:pt idx="3">
                  <c:v>11.571254567600487</c:v>
                </c:pt>
                <c:pt idx="4" formatCode="General">
                  <c:v>12.3</c:v>
                </c:pt>
                <c:pt idx="5" formatCode="General">
                  <c:v>6.9</c:v>
                </c:pt>
                <c:pt idx="6" formatCode="General">
                  <c:v>8.3000000000000007</c:v>
                </c:pt>
                <c:pt idx="7" formatCode="General">
                  <c:v>9.9</c:v>
                </c:pt>
                <c:pt idx="8" formatCode="General">
                  <c:v>7.4</c:v>
                </c:pt>
                <c:pt idx="9">
                  <c:v>6.8</c:v>
                </c:pt>
                <c:pt idx="10">
                  <c:v>9.6</c:v>
                </c:pt>
              </c:numCache>
            </c:numRef>
          </c:val>
        </c:ser>
        <c:ser>
          <c:idx val="1"/>
          <c:order val="1"/>
          <c:tx>
            <c:strRef>
              <c:f>Лист2!$A$48</c:f>
              <c:strCache>
                <c:ptCount val="1"/>
                <c:pt idx="0">
                  <c:v>Общий коэффициент смертности</c:v>
                </c:pt>
              </c:strCache>
            </c:strRef>
          </c:tx>
          <c:cat>
            <c:numRef>
              <c:f>Лист2!$B$46:$L$46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Лист2!$B$48:$L$48</c:f>
              <c:numCache>
                <c:formatCode>0.0</c:formatCode>
                <c:ptCount val="11"/>
                <c:pt idx="0">
                  <c:v>36.906854130052722</c:v>
                </c:pt>
                <c:pt idx="1">
                  <c:v>26.239067055393591</c:v>
                </c:pt>
                <c:pt idx="2">
                  <c:v>23.668639053254427</c:v>
                </c:pt>
                <c:pt idx="3">
                  <c:v>22.533495736906211</c:v>
                </c:pt>
                <c:pt idx="4" formatCode="General">
                  <c:v>22.8</c:v>
                </c:pt>
                <c:pt idx="5" formatCode="General">
                  <c:v>24.3</c:v>
                </c:pt>
                <c:pt idx="6" formatCode="General">
                  <c:v>28.1</c:v>
                </c:pt>
                <c:pt idx="7" formatCode="General">
                  <c:v>26.3</c:v>
                </c:pt>
                <c:pt idx="8" formatCode="General">
                  <c:v>26.8</c:v>
                </c:pt>
                <c:pt idx="9">
                  <c:v>29.9</c:v>
                </c:pt>
                <c:pt idx="10">
                  <c:v>17.899999999999999</c:v>
                </c:pt>
              </c:numCache>
            </c:numRef>
          </c:val>
        </c:ser>
        <c:ser>
          <c:idx val="2"/>
          <c:order val="2"/>
          <c:tx>
            <c:strRef>
              <c:f>Лист2!$A$49</c:f>
              <c:strCache>
                <c:ptCount val="1"/>
                <c:pt idx="0">
                  <c:v>Общий коэффициент естественного прироста (убыли)</c:v>
                </c:pt>
              </c:strCache>
            </c:strRef>
          </c:tx>
          <c:cat>
            <c:numRef>
              <c:f>Лист2!$B$46:$L$46</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Лист2!$B$49:$L$49</c:f>
              <c:numCache>
                <c:formatCode>0.0</c:formatCode>
                <c:ptCount val="11"/>
                <c:pt idx="0">
                  <c:v>-28.119507908611631</c:v>
                </c:pt>
                <c:pt idx="1">
                  <c:v>-13.411078717201161</c:v>
                </c:pt>
                <c:pt idx="2">
                  <c:v>-13.609467455621306</c:v>
                </c:pt>
                <c:pt idx="3">
                  <c:v>-10.962241169305726</c:v>
                </c:pt>
                <c:pt idx="4" formatCode="General">
                  <c:v>-10.5</c:v>
                </c:pt>
                <c:pt idx="5" formatCode="General">
                  <c:v>-17.399999999999999</c:v>
                </c:pt>
                <c:pt idx="6" formatCode="General">
                  <c:v>-19.8</c:v>
                </c:pt>
                <c:pt idx="7" formatCode="General">
                  <c:v>-16.399999999999999</c:v>
                </c:pt>
                <c:pt idx="8" formatCode="General">
                  <c:v>-19.399999999999999</c:v>
                </c:pt>
                <c:pt idx="9">
                  <c:v>-23.099999999999987</c:v>
                </c:pt>
                <c:pt idx="10">
                  <c:v>-8.3000000000000025</c:v>
                </c:pt>
              </c:numCache>
            </c:numRef>
          </c:val>
        </c:ser>
        <c:marker val="1"/>
        <c:axId val="76679808"/>
        <c:axId val="76710272"/>
      </c:lineChart>
      <c:catAx>
        <c:axId val="76679808"/>
        <c:scaling>
          <c:orientation val="minMax"/>
        </c:scaling>
        <c:axPos val="b"/>
        <c:numFmt formatCode="General" sourceLinked="1"/>
        <c:majorTickMark val="none"/>
        <c:tickLblPos val="nextTo"/>
        <c:crossAx val="76710272"/>
        <c:crosses val="autoZero"/>
        <c:auto val="1"/>
        <c:lblAlgn val="ctr"/>
        <c:lblOffset val="100"/>
      </c:catAx>
      <c:valAx>
        <c:axId val="76710272"/>
        <c:scaling>
          <c:orientation val="minMax"/>
        </c:scaling>
        <c:axPos val="l"/>
        <c:majorGridlines/>
        <c:title>
          <c:tx>
            <c:rich>
              <a:bodyPr/>
              <a:lstStyle/>
              <a:p>
                <a:pPr>
                  <a:defRPr/>
                </a:pPr>
                <a:r>
                  <a:rPr lang="ru-RU"/>
                  <a:t>Показатель  нп 1000 жителей</a:t>
                </a:r>
              </a:p>
            </c:rich>
          </c:tx>
        </c:title>
        <c:numFmt formatCode="0.0" sourceLinked="1"/>
        <c:majorTickMark val="none"/>
        <c:tickLblPos val="nextTo"/>
        <c:crossAx val="76679808"/>
        <c:crosses val="autoZero"/>
        <c:crossBetween val="between"/>
      </c:valAx>
      <c:dTable>
        <c:showHorzBorder val="1"/>
        <c:showVertBorder val="1"/>
        <c:showOutline val="1"/>
        <c:showKeys val="1"/>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Лист2!$A$54</c:f>
              <c:strCache>
                <c:ptCount val="1"/>
                <c:pt idx="0">
                  <c:v>Миграционный прирост</c:v>
                </c:pt>
              </c:strCache>
            </c:strRef>
          </c:tx>
          <c:cat>
            <c:numRef>
              <c:f>Лист2!$B$53:$K$53</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Лист2!$B$54:$K$54</c:f>
              <c:numCache>
                <c:formatCode>General</c:formatCode>
                <c:ptCount val="10"/>
                <c:pt idx="0">
                  <c:v>-2</c:v>
                </c:pt>
                <c:pt idx="1">
                  <c:v>-25</c:v>
                </c:pt>
                <c:pt idx="2">
                  <c:v>16</c:v>
                </c:pt>
                <c:pt idx="3">
                  <c:v>-18</c:v>
                </c:pt>
                <c:pt idx="4">
                  <c:v>24</c:v>
                </c:pt>
                <c:pt idx="5">
                  <c:v>-39</c:v>
                </c:pt>
                <c:pt idx="6">
                  <c:v>5</c:v>
                </c:pt>
                <c:pt idx="7">
                  <c:v>-10</c:v>
                </c:pt>
                <c:pt idx="8">
                  <c:v>16</c:v>
                </c:pt>
                <c:pt idx="9">
                  <c:v>-4</c:v>
                </c:pt>
              </c:numCache>
            </c:numRef>
          </c:val>
        </c:ser>
        <c:marker val="1"/>
        <c:axId val="76739712"/>
        <c:axId val="76741248"/>
      </c:lineChart>
      <c:catAx>
        <c:axId val="76739712"/>
        <c:scaling>
          <c:orientation val="minMax"/>
        </c:scaling>
        <c:axPos val="b"/>
        <c:numFmt formatCode="General" sourceLinked="1"/>
        <c:majorTickMark val="none"/>
        <c:tickLblPos val="nextTo"/>
        <c:crossAx val="76741248"/>
        <c:crosses val="autoZero"/>
        <c:auto val="1"/>
        <c:lblAlgn val="ctr"/>
        <c:lblOffset val="100"/>
      </c:catAx>
      <c:valAx>
        <c:axId val="76741248"/>
        <c:scaling>
          <c:orientation val="minMax"/>
        </c:scaling>
        <c:axPos val="l"/>
        <c:majorGridlines/>
        <c:title>
          <c:tx>
            <c:rich>
              <a:bodyPr/>
              <a:lstStyle/>
              <a:p>
                <a:pPr>
                  <a:defRPr/>
                </a:pPr>
                <a:r>
                  <a:rPr lang="ru-RU"/>
                  <a:t>Количество, чел.</a:t>
                </a:r>
              </a:p>
            </c:rich>
          </c:tx>
        </c:title>
        <c:numFmt formatCode="General" sourceLinked="1"/>
        <c:majorTickMark val="none"/>
        <c:tickLblPos val="nextTo"/>
        <c:crossAx val="76739712"/>
        <c:crosses val="autoZero"/>
        <c:crossBetween val="between"/>
      </c:valAx>
      <c:dTable>
        <c:showHorzBorder val="1"/>
        <c:showVertBorder val="1"/>
        <c:showOutline val="1"/>
        <c:showKeys val="1"/>
      </c:dTable>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Лист2!$A$65</c:f>
              <c:strCache>
                <c:ptCount val="1"/>
                <c:pt idx="0">
                  <c:v>Валдайский район (прогноз)</c:v>
                </c:pt>
              </c:strCache>
            </c:strRef>
          </c:tx>
          <c:cat>
            <c:numRef>
              <c:f>Лист2!$B$64:$M$64</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Лист2!$B$65:$M$65</c:f>
              <c:numCache>
                <c:formatCode>General</c:formatCode>
                <c:ptCount val="12"/>
                <c:pt idx="0">
                  <c:v>27.4</c:v>
                </c:pt>
                <c:pt idx="1">
                  <c:v>26.2</c:v>
                </c:pt>
                <c:pt idx="2">
                  <c:v>25</c:v>
                </c:pt>
                <c:pt idx="3">
                  <c:v>24.5</c:v>
                </c:pt>
                <c:pt idx="4">
                  <c:v>24</c:v>
                </c:pt>
                <c:pt idx="5">
                  <c:v>23.6</c:v>
                </c:pt>
                <c:pt idx="6">
                  <c:v>23.2</c:v>
                </c:pt>
                <c:pt idx="7">
                  <c:v>23</c:v>
                </c:pt>
                <c:pt idx="8">
                  <c:v>22.6</c:v>
                </c:pt>
                <c:pt idx="9">
                  <c:v>22.3</c:v>
                </c:pt>
                <c:pt idx="10">
                  <c:v>22.4</c:v>
                </c:pt>
                <c:pt idx="11">
                  <c:v>23</c:v>
                </c:pt>
              </c:numCache>
            </c:numRef>
          </c:val>
        </c:ser>
        <c:ser>
          <c:idx val="1"/>
          <c:order val="1"/>
          <c:tx>
            <c:strRef>
              <c:f>Лист2!$A$66</c:f>
              <c:strCache>
                <c:ptCount val="1"/>
                <c:pt idx="0">
                  <c:v>сельское  (прогноз)</c:v>
                </c:pt>
              </c:strCache>
            </c:strRef>
          </c:tx>
          <c:cat>
            <c:numRef>
              <c:f>Лист2!$B$64:$M$64</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Лист2!$B$66:$M$66</c:f>
              <c:numCache>
                <c:formatCode>General</c:formatCode>
                <c:ptCount val="12"/>
                <c:pt idx="0">
                  <c:v>9.9</c:v>
                </c:pt>
                <c:pt idx="1">
                  <c:v>9.2000000000000011</c:v>
                </c:pt>
                <c:pt idx="2">
                  <c:v>8.5</c:v>
                </c:pt>
                <c:pt idx="3">
                  <c:v>7.8</c:v>
                </c:pt>
                <c:pt idx="4">
                  <c:v>7.1</c:v>
                </c:pt>
                <c:pt idx="5">
                  <c:v>6.4</c:v>
                </c:pt>
                <c:pt idx="6">
                  <c:v>5.7</c:v>
                </c:pt>
                <c:pt idx="7">
                  <c:v>5.2</c:v>
                </c:pt>
                <c:pt idx="8">
                  <c:v>4.5</c:v>
                </c:pt>
                <c:pt idx="9">
                  <c:v>3.7</c:v>
                </c:pt>
                <c:pt idx="10">
                  <c:v>3.4</c:v>
                </c:pt>
                <c:pt idx="11">
                  <c:v>3.6</c:v>
                </c:pt>
              </c:numCache>
            </c:numRef>
          </c:val>
        </c:ser>
        <c:ser>
          <c:idx val="2"/>
          <c:order val="2"/>
          <c:tx>
            <c:strRef>
              <c:f>Лист2!$A$67</c:f>
              <c:strCache>
                <c:ptCount val="1"/>
                <c:pt idx="0">
                  <c:v>городское (прогноз)</c:v>
                </c:pt>
              </c:strCache>
            </c:strRef>
          </c:tx>
          <c:cat>
            <c:numRef>
              <c:f>Лист2!$B$64:$M$64</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Лист2!$B$67:$M$67</c:f>
              <c:numCache>
                <c:formatCode>General</c:formatCode>
                <c:ptCount val="12"/>
                <c:pt idx="0">
                  <c:v>17.5</c:v>
                </c:pt>
                <c:pt idx="1">
                  <c:v>17</c:v>
                </c:pt>
                <c:pt idx="2">
                  <c:v>16.5</c:v>
                </c:pt>
                <c:pt idx="3">
                  <c:v>16.7</c:v>
                </c:pt>
                <c:pt idx="4">
                  <c:v>16.899999999999999</c:v>
                </c:pt>
                <c:pt idx="5">
                  <c:v>17.2</c:v>
                </c:pt>
                <c:pt idx="6">
                  <c:v>17.5</c:v>
                </c:pt>
                <c:pt idx="7">
                  <c:v>17.8</c:v>
                </c:pt>
                <c:pt idx="8">
                  <c:v>18.100000000000001</c:v>
                </c:pt>
                <c:pt idx="9">
                  <c:v>18.600000000000001</c:v>
                </c:pt>
                <c:pt idx="10">
                  <c:v>19</c:v>
                </c:pt>
                <c:pt idx="11">
                  <c:v>19.399999999999999</c:v>
                </c:pt>
              </c:numCache>
            </c:numRef>
          </c:val>
        </c:ser>
        <c:ser>
          <c:idx val="3"/>
          <c:order val="3"/>
          <c:tx>
            <c:strRef>
              <c:f>Лист2!$A$68</c:f>
              <c:strCache>
                <c:ptCount val="1"/>
                <c:pt idx="0">
                  <c:v>Валдайский район (факт)</c:v>
                </c:pt>
              </c:strCache>
            </c:strRef>
          </c:tx>
          <c:cat>
            <c:numRef>
              <c:f>Лист2!$B$64:$M$64</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Лист2!$B$68:$M$68</c:f>
              <c:numCache>
                <c:formatCode>General</c:formatCode>
                <c:ptCount val="12"/>
                <c:pt idx="0">
                  <c:v>27.4</c:v>
                </c:pt>
                <c:pt idx="1">
                  <c:v>26.4</c:v>
                </c:pt>
                <c:pt idx="2">
                  <c:v>26</c:v>
                </c:pt>
                <c:pt idx="3">
                  <c:v>25</c:v>
                </c:pt>
                <c:pt idx="4">
                  <c:v>24.2</c:v>
                </c:pt>
                <c:pt idx="5">
                  <c:v>23.8</c:v>
                </c:pt>
                <c:pt idx="6">
                  <c:v>23.1</c:v>
                </c:pt>
                <c:pt idx="7">
                  <c:v>22.8</c:v>
                </c:pt>
                <c:pt idx="8">
                  <c:v>22</c:v>
                </c:pt>
              </c:numCache>
            </c:numRef>
          </c:val>
        </c:ser>
        <c:ser>
          <c:idx val="4"/>
          <c:order val="4"/>
          <c:tx>
            <c:strRef>
              <c:f>Лист2!$A$69</c:f>
              <c:strCache>
                <c:ptCount val="1"/>
                <c:pt idx="0">
                  <c:v>сельское  (факт)</c:v>
                </c:pt>
              </c:strCache>
            </c:strRef>
          </c:tx>
          <c:cat>
            <c:numRef>
              <c:f>Лист2!$B$64:$M$64</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Лист2!$B$69:$M$69</c:f>
              <c:numCache>
                <c:formatCode>General</c:formatCode>
                <c:ptCount val="12"/>
                <c:pt idx="0">
                  <c:v>9.9</c:v>
                </c:pt>
                <c:pt idx="1">
                  <c:v>8.5</c:v>
                </c:pt>
                <c:pt idx="2">
                  <c:v>10.5</c:v>
                </c:pt>
                <c:pt idx="3">
                  <c:v>9.8500000000000068</c:v>
                </c:pt>
                <c:pt idx="4">
                  <c:v>9.6</c:v>
                </c:pt>
                <c:pt idx="5">
                  <c:v>9.5</c:v>
                </c:pt>
                <c:pt idx="6">
                  <c:v>9</c:v>
                </c:pt>
                <c:pt idx="7">
                  <c:v>8.9</c:v>
                </c:pt>
                <c:pt idx="8">
                  <c:v>7.4</c:v>
                </c:pt>
              </c:numCache>
            </c:numRef>
          </c:val>
        </c:ser>
        <c:ser>
          <c:idx val="5"/>
          <c:order val="5"/>
          <c:tx>
            <c:strRef>
              <c:f>Лист2!$A$70</c:f>
              <c:strCache>
                <c:ptCount val="1"/>
                <c:pt idx="0">
                  <c:v>городское (факт)</c:v>
                </c:pt>
              </c:strCache>
            </c:strRef>
          </c:tx>
          <c:cat>
            <c:numRef>
              <c:f>Лист2!$B$64:$M$64</c:f>
              <c:numCache>
                <c:formatCode>General</c:formatCode>
                <c:ptCount val="12"/>
                <c:pt idx="0">
                  <c:v>2007</c:v>
                </c:pt>
                <c:pt idx="1">
                  <c:v>2009</c:v>
                </c:pt>
                <c:pt idx="2">
                  <c:v>2011</c:v>
                </c:pt>
                <c:pt idx="3">
                  <c:v>2013</c:v>
                </c:pt>
                <c:pt idx="4">
                  <c:v>2015</c:v>
                </c:pt>
                <c:pt idx="5">
                  <c:v>2017</c:v>
                </c:pt>
                <c:pt idx="6">
                  <c:v>2019</c:v>
                </c:pt>
                <c:pt idx="7">
                  <c:v>2021</c:v>
                </c:pt>
                <c:pt idx="8">
                  <c:v>2023</c:v>
                </c:pt>
                <c:pt idx="9">
                  <c:v>2025</c:v>
                </c:pt>
                <c:pt idx="10">
                  <c:v>2027</c:v>
                </c:pt>
                <c:pt idx="11">
                  <c:v>2030</c:v>
                </c:pt>
              </c:numCache>
            </c:numRef>
          </c:cat>
          <c:val>
            <c:numRef>
              <c:f>Лист2!$B$70:$M$70</c:f>
              <c:numCache>
                <c:formatCode>General</c:formatCode>
                <c:ptCount val="12"/>
                <c:pt idx="0">
                  <c:v>17.5</c:v>
                </c:pt>
                <c:pt idx="1">
                  <c:v>17.899999999999999</c:v>
                </c:pt>
                <c:pt idx="2">
                  <c:v>15.5</c:v>
                </c:pt>
                <c:pt idx="3">
                  <c:v>15.15</c:v>
                </c:pt>
                <c:pt idx="4">
                  <c:v>14.6</c:v>
                </c:pt>
                <c:pt idx="5">
                  <c:v>14.3</c:v>
                </c:pt>
                <c:pt idx="6">
                  <c:v>14.1</c:v>
                </c:pt>
                <c:pt idx="7">
                  <c:v>14</c:v>
                </c:pt>
                <c:pt idx="8">
                  <c:v>14.6</c:v>
                </c:pt>
              </c:numCache>
            </c:numRef>
          </c:val>
        </c:ser>
        <c:marker val="1"/>
        <c:axId val="81657216"/>
        <c:axId val="82261120"/>
      </c:lineChart>
      <c:catAx>
        <c:axId val="81657216"/>
        <c:scaling>
          <c:orientation val="minMax"/>
        </c:scaling>
        <c:axPos val="b"/>
        <c:numFmt formatCode="General" sourceLinked="1"/>
        <c:majorTickMark val="none"/>
        <c:tickLblPos val="nextTo"/>
        <c:crossAx val="82261120"/>
        <c:crosses val="autoZero"/>
        <c:auto val="1"/>
        <c:lblAlgn val="ctr"/>
        <c:lblOffset val="100"/>
      </c:catAx>
      <c:valAx>
        <c:axId val="82261120"/>
        <c:scaling>
          <c:orientation val="minMax"/>
        </c:scaling>
        <c:axPos val="l"/>
        <c:majorGridlines/>
        <c:title>
          <c:tx>
            <c:rich>
              <a:bodyPr/>
              <a:lstStyle/>
              <a:p>
                <a:pPr>
                  <a:defRPr/>
                </a:pPr>
                <a:r>
                  <a:rPr lang="ru-RU"/>
                  <a:t>Численность населения, тыс. чел.</a:t>
                </a:r>
              </a:p>
            </c:rich>
          </c:tx>
        </c:title>
        <c:numFmt formatCode="General" sourceLinked="1"/>
        <c:majorTickMark val="none"/>
        <c:tickLblPos val="nextTo"/>
        <c:crossAx val="81657216"/>
        <c:crosses val="autoZero"/>
        <c:crossBetween val="between"/>
      </c:valAx>
      <c:dTable>
        <c:showHorzBorder val="1"/>
        <c:showVertBorder val="1"/>
        <c:showOutline val="1"/>
        <c:showKeys val="1"/>
      </c:dTable>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Лист4!$A$58</c:f>
              <c:strCache>
                <c:ptCount val="1"/>
                <c:pt idx="0">
                  <c:v>Доходы местного бюджета</c:v>
                </c:pt>
              </c:strCache>
            </c:strRef>
          </c:tx>
          <c:cat>
            <c:numRef>
              <c:f>Лист4!$B$57:$J$57</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Лист4!$B$58:$J$58</c:f>
              <c:numCache>
                <c:formatCode>General</c:formatCode>
                <c:ptCount val="9"/>
                <c:pt idx="0">
                  <c:v>9967.9</c:v>
                </c:pt>
                <c:pt idx="1">
                  <c:v>13123.3</c:v>
                </c:pt>
                <c:pt idx="2">
                  <c:v>8118.3</c:v>
                </c:pt>
                <c:pt idx="3">
                  <c:v>7766.8</c:v>
                </c:pt>
                <c:pt idx="4">
                  <c:v>7604.8</c:v>
                </c:pt>
                <c:pt idx="5">
                  <c:v>9017.5</c:v>
                </c:pt>
                <c:pt idx="6">
                  <c:v>9861</c:v>
                </c:pt>
                <c:pt idx="7">
                  <c:v>9686.5</c:v>
                </c:pt>
                <c:pt idx="8">
                  <c:v>11385.3</c:v>
                </c:pt>
              </c:numCache>
            </c:numRef>
          </c:val>
        </c:ser>
        <c:ser>
          <c:idx val="1"/>
          <c:order val="1"/>
          <c:tx>
            <c:strRef>
              <c:f>Лист4!$A$59</c:f>
              <c:strCache>
                <c:ptCount val="1"/>
                <c:pt idx="0">
                  <c:v>собственные доходы</c:v>
                </c:pt>
              </c:strCache>
            </c:strRef>
          </c:tx>
          <c:cat>
            <c:numRef>
              <c:f>Лист4!$B$57:$J$57</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Лист4!$B$59:$J$59</c:f>
              <c:numCache>
                <c:formatCode>General</c:formatCode>
                <c:ptCount val="9"/>
                <c:pt idx="0">
                  <c:v>6513.8</c:v>
                </c:pt>
                <c:pt idx="1">
                  <c:v>10912.4</c:v>
                </c:pt>
                <c:pt idx="2">
                  <c:v>7283.7</c:v>
                </c:pt>
                <c:pt idx="3">
                  <c:v>7690.4</c:v>
                </c:pt>
                <c:pt idx="4">
                  <c:v>7169.3</c:v>
                </c:pt>
                <c:pt idx="5">
                  <c:v>8579.4</c:v>
                </c:pt>
                <c:pt idx="6">
                  <c:v>9422.2000000000007</c:v>
                </c:pt>
                <c:pt idx="7">
                  <c:v>9265.4</c:v>
                </c:pt>
                <c:pt idx="8">
                  <c:v>10944.3</c:v>
                </c:pt>
              </c:numCache>
            </c:numRef>
          </c:val>
        </c:ser>
        <c:marker val="1"/>
        <c:axId val="82270848"/>
        <c:axId val="82280832"/>
      </c:lineChart>
      <c:catAx>
        <c:axId val="82270848"/>
        <c:scaling>
          <c:orientation val="minMax"/>
        </c:scaling>
        <c:axPos val="b"/>
        <c:numFmt formatCode="General" sourceLinked="1"/>
        <c:majorTickMark val="none"/>
        <c:tickLblPos val="nextTo"/>
        <c:crossAx val="82280832"/>
        <c:crosses val="autoZero"/>
        <c:auto val="1"/>
        <c:lblAlgn val="ctr"/>
        <c:lblOffset val="100"/>
      </c:catAx>
      <c:valAx>
        <c:axId val="82280832"/>
        <c:scaling>
          <c:orientation val="minMax"/>
        </c:scaling>
        <c:axPos val="l"/>
        <c:majorGridlines/>
        <c:title>
          <c:tx>
            <c:rich>
              <a:bodyPr/>
              <a:lstStyle/>
              <a:p>
                <a:pPr>
                  <a:defRPr/>
                </a:pPr>
                <a:r>
                  <a:rPr lang="ru-RU"/>
                  <a:t>сумма, тыс. рублей</a:t>
                </a:r>
              </a:p>
            </c:rich>
          </c:tx>
        </c:title>
        <c:numFmt formatCode="General" sourceLinked="1"/>
        <c:majorTickMark val="none"/>
        <c:tickLblPos val="nextTo"/>
        <c:crossAx val="82270848"/>
        <c:crosses val="autoZero"/>
        <c:crossBetween val="between"/>
      </c:valAx>
      <c:dTable>
        <c:showHorzBorder val="1"/>
        <c:showVertBorder val="1"/>
        <c:showOutline val="1"/>
        <c:showKeys val="1"/>
      </c:dTable>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Лист4!$A$65</c:f>
              <c:strCache>
                <c:ptCount val="1"/>
                <c:pt idx="0">
                  <c:v>Доля собственных доходов в бюджете поселения</c:v>
                </c:pt>
              </c:strCache>
            </c:strRef>
          </c:tx>
          <c:cat>
            <c:numRef>
              <c:f>Лист4!$B$64:$J$64</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Лист4!$B$65:$J$65</c:f>
              <c:numCache>
                <c:formatCode>0.00</c:formatCode>
                <c:ptCount val="9"/>
                <c:pt idx="0">
                  <c:v>65.347766329919097</c:v>
                </c:pt>
                <c:pt idx="1">
                  <c:v>83.152865514008994</c:v>
                </c:pt>
                <c:pt idx="2">
                  <c:v>89.719522560141897</c:v>
                </c:pt>
                <c:pt idx="3">
                  <c:v>99.016325899984551</c:v>
                </c:pt>
                <c:pt idx="4">
                  <c:v>94.273353671365527</c:v>
                </c:pt>
                <c:pt idx="5">
                  <c:v>95.14166897698918</c:v>
                </c:pt>
                <c:pt idx="6">
                  <c:v>95.550147043910371</c:v>
                </c:pt>
                <c:pt idx="7">
                  <c:v>95.652712538067973</c:v>
                </c:pt>
                <c:pt idx="8">
                  <c:v>96.126584279729059</c:v>
                </c:pt>
              </c:numCache>
            </c:numRef>
          </c:val>
        </c:ser>
        <c:marker val="1"/>
        <c:axId val="82289792"/>
        <c:axId val="82291328"/>
      </c:lineChart>
      <c:catAx>
        <c:axId val="82289792"/>
        <c:scaling>
          <c:orientation val="minMax"/>
        </c:scaling>
        <c:axPos val="b"/>
        <c:numFmt formatCode="General" sourceLinked="1"/>
        <c:majorTickMark val="none"/>
        <c:tickLblPos val="nextTo"/>
        <c:crossAx val="82291328"/>
        <c:crosses val="autoZero"/>
        <c:auto val="1"/>
        <c:lblAlgn val="ctr"/>
        <c:lblOffset val="100"/>
      </c:catAx>
      <c:valAx>
        <c:axId val="82291328"/>
        <c:scaling>
          <c:orientation val="minMax"/>
        </c:scaling>
        <c:axPos val="l"/>
        <c:majorGridlines/>
        <c:title>
          <c:tx>
            <c:rich>
              <a:bodyPr/>
              <a:lstStyle/>
              <a:p>
                <a:pPr>
                  <a:defRPr/>
                </a:pPr>
                <a:r>
                  <a:rPr lang="ru-RU"/>
                  <a:t>доля,%</a:t>
                </a:r>
              </a:p>
            </c:rich>
          </c:tx>
        </c:title>
        <c:numFmt formatCode="0.00" sourceLinked="1"/>
        <c:majorTickMark val="none"/>
        <c:tickLblPos val="nextTo"/>
        <c:crossAx val="82289792"/>
        <c:crosses val="autoZero"/>
        <c:crossBetween val="between"/>
      </c:valAx>
      <c:dTable>
        <c:showHorzBorder val="1"/>
        <c:showVertBorder val="1"/>
        <c:showOutline val="1"/>
        <c:showKeys val="1"/>
      </c:dTable>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lineChart>
        <c:grouping val="standard"/>
        <c:ser>
          <c:idx val="0"/>
          <c:order val="0"/>
          <c:tx>
            <c:strRef>
              <c:f>Лист4!$A$74</c:f>
              <c:strCache>
                <c:ptCount val="1"/>
                <c:pt idx="0">
                  <c:v>Доля в доходах района,%</c:v>
                </c:pt>
              </c:strCache>
            </c:strRef>
          </c:tx>
          <c:cat>
            <c:numRef>
              <c:f>Лист4!$B$73:$J$73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Лист4!$B$74:$J$74</c:f>
              <c:numCache>
                <c:formatCode>0.00</c:formatCode>
                <c:ptCount val="9"/>
                <c:pt idx="0">
                  <c:v>1.587157019458636</c:v>
                </c:pt>
                <c:pt idx="1">
                  <c:v>2.1716804646227548</c:v>
                </c:pt>
                <c:pt idx="2">
                  <c:v>1.266701097361367</c:v>
                </c:pt>
                <c:pt idx="3">
                  <c:v>1.43921046145978</c:v>
                </c:pt>
                <c:pt idx="4">
                  <c:v>1.4296806116674732</c:v>
                </c:pt>
                <c:pt idx="5">
                  <c:v>1.5573701126556718</c:v>
                </c:pt>
                <c:pt idx="6">
                  <c:v>1.2032902869177986</c:v>
                </c:pt>
                <c:pt idx="7">
                  <c:v>1.8633066041056798</c:v>
                </c:pt>
                <c:pt idx="8">
                  <c:v>1.9356451087783526</c:v>
                </c:pt>
              </c:numCache>
            </c:numRef>
          </c:val>
        </c:ser>
        <c:marker val="1"/>
        <c:axId val="82300288"/>
        <c:axId val="82302080"/>
      </c:lineChart>
      <c:catAx>
        <c:axId val="82300288"/>
        <c:scaling>
          <c:orientation val="minMax"/>
        </c:scaling>
        <c:axPos val="b"/>
        <c:numFmt formatCode="General" sourceLinked="1"/>
        <c:majorTickMark val="none"/>
        <c:tickLblPos val="nextTo"/>
        <c:crossAx val="82302080"/>
        <c:crosses val="autoZero"/>
        <c:auto val="1"/>
        <c:lblAlgn val="ctr"/>
        <c:lblOffset val="100"/>
      </c:catAx>
      <c:valAx>
        <c:axId val="82302080"/>
        <c:scaling>
          <c:orientation val="minMax"/>
        </c:scaling>
        <c:axPos val="l"/>
        <c:majorGridlines/>
        <c:title>
          <c:tx>
            <c:rich>
              <a:bodyPr/>
              <a:lstStyle/>
              <a:p>
                <a:pPr>
                  <a:defRPr/>
                </a:pPr>
                <a:r>
                  <a:rPr lang="ru-RU"/>
                  <a:t>Доля в доходах района,%</a:t>
                </a:r>
              </a:p>
            </c:rich>
          </c:tx>
        </c:title>
        <c:numFmt formatCode="0.00" sourceLinked="1"/>
        <c:majorTickMark val="none"/>
        <c:tickLblPos val="nextTo"/>
        <c:crossAx val="82300288"/>
        <c:crosses val="autoZero"/>
        <c:crossBetween val="between"/>
      </c:valAx>
      <c:dTable>
        <c:showHorzBorder val="1"/>
        <c:showVertBorder val="1"/>
        <c:showOutline val="1"/>
        <c:showKeys val="1"/>
      </c:dTable>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Лист4!$A$80</c:f>
              <c:strCache>
                <c:ptCount val="1"/>
                <c:pt idx="0">
                  <c:v>Профицит, дефицит (-) бюджета поселения</c:v>
                </c:pt>
              </c:strCache>
            </c:strRef>
          </c:tx>
          <c:cat>
            <c:numRef>
              <c:f>Лист4!$B$79:$J$79</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Лист4!$B$80:$J$80</c:f>
              <c:numCache>
                <c:formatCode>General</c:formatCode>
                <c:ptCount val="9"/>
                <c:pt idx="0">
                  <c:v>270</c:v>
                </c:pt>
                <c:pt idx="1">
                  <c:v>-74.2</c:v>
                </c:pt>
                <c:pt idx="2">
                  <c:v>104.1</c:v>
                </c:pt>
                <c:pt idx="3">
                  <c:v>438.9</c:v>
                </c:pt>
                <c:pt idx="4">
                  <c:v>-350.6</c:v>
                </c:pt>
                <c:pt idx="5">
                  <c:v>960.2</c:v>
                </c:pt>
                <c:pt idx="6">
                  <c:v>183.6</c:v>
                </c:pt>
                <c:pt idx="7">
                  <c:v>-419.6</c:v>
                </c:pt>
                <c:pt idx="8">
                  <c:v>-690.8</c:v>
                </c:pt>
              </c:numCache>
            </c:numRef>
          </c:val>
        </c:ser>
        <c:ser>
          <c:idx val="1"/>
          <c:order val="1"/>
          <c:tx>
            <c:strRef>
              <c:f>Лист4!$A$81</c:f>
              <c:strCache>
                <c:ptCount val="1"/>
                <c:pt idx="0">
                  <c:v>Профицит, дефицит (-) бюджета района</c:v>
                </c:pt>
              </c:strCache>
            </c:strRef>
          </c:tx>
          <c:cat>
            <c:numRef>
              <c:f>Лист4!$B$79:$J$79</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Лист4!$B$81:$J$81</c:f>
              <c:numCache>
                <c:formatCode>General</c:formatCode>
                <c:ptCount val="9"/>
                <c:pt idx="0">
                  <c:v>-20073</c:v>
                </c:pt>
                <c:pt idx="1">
                  <c:v>5184.7</c:v>
                </c:pt>
                <c:pt idx="2">
                  <c:v>-7134</c:v>
                </c:pt>
                <c:pt idx="3">
                  <c:v>-2945</c:v>
                </c:pt>
                <c:pt idx="4">
                  <c:v>-5318</c:v>
                </c:pt>
                <c:pt idx="5">
                  <c:v>11156</c:v>
                </c:pt>
                <c:pt idx="6">
                  <c:v>-4796</c:v>
                </c:pt>
                <c:pt idx="7">
                  <c:v>-3246.6</c:v>
                </c:pt>
                <c:pt idx="8">
                  <c:v>14360.6</c:v>
                </c:pt>
              </c:numCache>
            </c:numRef>
          </c:val>
        </c:ser>
        <c:axId val="90393216"/>
        <c:axId val="90419584"/>
      </c:barChart>
      <c:catAx>
        <c:axId val="90393216"/>
        <c:scaling>
          <c:orientation val="minMax"/>
        </c:scaling>
        <c:axPos val="b"/>
        <c:numFmt formatCode="General" sourceLinked="1"/>
        <c:majorTickMark val="none"/>
        <c:tickLblPos val="nextTo"/>
        <c:crossAx val="90419584"/>
        <c:crosses val="autoZero"/>
        <c:auto val="1"/>
        <c:lblAlgn val="ctr"/>
        <c:lblOffset val="100"/>
      </c:catAx>
      <c:valAx>
        <c:axId val="90419584"/>
        <c:scaling>
          <c:orientation val="minMax"/>
        </c:scaling>
        <c:axPos val="l"/>
        <c:majorGridlines/>
        <c:title>
          <c:tx>
            <c:rich>
              <a:bodyPr/>
              <a:lstStyle/>
              <a:p>
                <a:pPr>
                  <a:defRPr/>
                </a:pPr>
                <a:r>
                  <a:rPr lang="ru-RU"/>
                  <a:t>сумма, тыс. рублей</a:t>
                </a:r>
              </a:p>
            </c:rich>
          </c:tx>
        </c:title>
        <c:numFmt formatCode="General" sourceLinked="1"/>
        <c:majorTickMark val="none"/>
        <c:tickLblPos val="nextTo"/>
        <c:crossAx val="90393216"/>
        <c:crosses val="autoZero"/>
        <c:crossBetween val="between"/>
      </c:valAx>
      <c:dTable>
        <c:showHorzBorder val="1"/>
        <c:showVertBorder val="1"/>
        <c:showOutline val="1"/>
        <c:showKeys val="1"/>
      </c:dTable>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lineChart>
        <c:grouping val="standard"/>
        <c:ser>
          <c:idx val="0"/>
          <c:order val="0"/>
          <c:tx>
            <c:strRef>
              <c:f>Лист1!$A$401</c:f>
              <c:strCache>
                <c:ptCount val="1"/>
                <c:pt idx="0">
                  <c:v>Жилищный фонд</c:v>
                </c:pt>
              </c:strCache>
            </c:strRef>
          </c:tx>
          <c:cat>
            <c:numRef>
              <c:f>Лист1!$B$400:$L$400</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Лист1!$B$401:$L$401</c:f>
              <c:numCache>
                <c:formatCode>General</c:formatCode>
                <c:ptCount val="11"/>
                <c:pt idx="0">
                  <c:v>65.2</c:v>
                </c:pt>
                <c:pt idx="1">
                  <c:v>59.6</c:v>
                </c:pt>
                <c:pt idx="2">
                  <c:v>59.8</c:v>
                </c:pt>
                <c:pt idx="3">
                  <c:v>58.8</c:v>
                </c:pt>
                <c:pt idx="4">
                  <c:v>58.7</c:v>
                </c:pt>
                <c:pt idx="5">
                  <c:v>60.2</c:v>
                </c:pt>
                <c:pt idx="6">
                  <c:v>58.9</c:v>
                </c:pt>
                <c:pt idx="7">
                  <c:v>59.1</c:v>
                </c:pt>
                <c:pt idx="8">
                  <c:v>59.6</c:v>
                </c:pt>
                <c:pt idx="9">
                  <c:v>60.5</c:v>
                </c:pt>
                <c:pt idx="10">
                  <c:v>60.6</c:v>
                </c:pt>
              </c:numCache>
            </c:numRef>
          </c:val>
        </c:ser>
        <c:marker val="1"/>
        <c:axId val="90432640"/>
        <c:axId val="90434176"/>
      </c:lineChart>
      <c:catAx>
        <c:axId val="90432640"/>
        <c:scaling>
          <c:orientation val="minMax"/>
        </c:scaling>
        <c:axPos val="b"/>
        <c:numFmt formatCode="General" sourceLinked="1"/>
        <c:majorTickMark val="none"/>
        <c:tickLblPos val="nextTo"/>
        <c:crossAx val="90434176"/>
        <c:crosses val="autoZero"/>
        <c:auto val="1"/>
        <c:lblAlgn val="ctr"/>
        <c:lblOffset val="100"/>
      </c:catAx>
      <c:valAx>
        <c:axId val="90434176"/>
        <c:scaling>
          <c:orientation val="minMax"/>
        </c:scaling>
        <c:axPos val="l"/>
        <c:majorGridlines/>
        <c:title>
          <c:tx>
            <c:rich>
              <a:bodyPr/>
              <a:lstStyle/>
              <a:p>
                <a:pPr>
                  <a:defRPr/>
                </a:pPr>
                <a:r>
                  <a:rPr lang="ru-RU"/>
                  <a:t>Площадь, тыс. кв. м</a:t>
                </a:r>
              </a:p>
            </c:rich>
          </c:tx>
        </c:title>
        <c:numFmt formatCode="General" sourceLinked="1"/>
        <c:majorTickMark val="none"/>
        <c:tickLblPos val="nextTo"/>
        <c:crossAx val="90432640"/>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EA489-D0BB-4A9A-9C28-0E3F75BCC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1</Pages>
  <Words>70268</Words>
  <Characters>400533</Characters>
  <Application>Microsoft Office Word</Application>
  <DocSecurity>0</DocSecurity>
  <Lines>3337</Lines>
  <Paragraphs>939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469862</CharactersWithSpaces>
  <SharedDoc>false</SharedDoc>
  <HLinks>
    <vt:vector size="828" baseType="variant">
      <vt:variant>
        <vt:i4>3604584</vt:i4>
      </vt:variant>
      <vt:variant>
        <vt:i4>417</vt:i4>
      </vt:variant>
      <vt:variant>
        <vt:i4>0</vt:i4>
      </vt:variant>
      <vt:variant>
        <vt:i4>5</vt:i4>
      </vt:variant>
      <vt:variant>
        <vt:lpwstr>http://edrovoadm.ru/pasport-poseleniya.html</vt:lpwstr>
      </vt:variant>
      <vt:variant>
        <vt:lpwstr/>
      </vt:variant>
      <vt:variant>
        <vt:i4>786517</vt:i4>
      </vt:variant>
      <vt:variant>
        <vt:i4>414</vt:i4>
      </vt:variant>
      <vt:variant>
        <vt:i4>0</vt:i4>
      </vt:variant>
      <vt:variant>
        <vt:i4>5</vt:i4>
      </vt:variant>
      <vt:variant>
        <vt:lpwstr>consultantplus://offline/ref=7EE88D489F31FAFCAE1040EE4EE79995D323A41E0A82F2E2BA28CD9442d2Q5J</vt:lpwstr>
      </vt:variant>
      <vt:variant>
        <vt:lpwstr/>
      </vt:variant>
      <vt:variant>
        <vt:i4>91</vt:i4>
      </vt:variant>
      <vt:variant>
        <vt:i4>411</vt:i4>
      </vt:variant>
      <vt:variant>
        <vt:i4>0</vt:i4>
      </vt:variant>
      <vt:variant>
        <vt:i4>5</vt:i4>
      </vt:variant>
      <vt:variant>
        <vt:lpwstr>https://edrovoadm.ru/documents/3288.html</vt:lpwstr>
      </vt:variant>
      <vt:variant>
        <vt:lpwstr/>
      </vt:variant>
      <vt:variant>
        <vt:i4>2752529</vt:i4>
      </vt:variant>
      <vt:variant>
        <vt:i4>408</vt:i4>
      </vt:variant>
      <vt:variant>
        <vt:i4>0</vt:i4>
      </vt:variant>
      <vt:variant>
        <vt:i4>5</vt:i4>
      </vt:variant>
      <vt:variant>
        <vt:lpwstr/>
      </vt:variant>
      <vt:variant>
        <vt:lpwstr>sub_0</vt:lpwstr>
      </vt:variant>
      <vt:variant>
        <vt:i4>5242960</vt:i4>
      </vt:variant>
      <vt:variant>
        <vt:i4>405</vt:i4>
      </vt:variant>
      <vt:variant>
        <vt:i4>0</vt:i4>
      </vt:variant>
      <vt:variant>
        <vt:i4>5</vt:i4>
      </vt:variant>
      <vt:variant>
        <vt:lpwstr>https://valday.com/08.11.2019/4/comments</vt:lpwstr>
      </vt:variant>
      <vt:variant>
        <vt:lpwstr/>
      </vt:variant>
      <vt:variant>
        <vt:i4>8323082</vt:i4>
      </vt:variant>
      <vt:variant>
        <vt:i4>402</vt:i4>
      </vt:variant>
      <vt:variant>
        <vt:i4>0</vt:i4>
      </vt:variant>
      <vt:variant>
        <vt:i4>5</vt:i4>
      </vt:variant>
      <vt:variant>
        <vt:lpwstr>https://www.consultant.ru/document/cons_doc_LAW_453992/b004fed0b70d0f223e4a81f8ad6cd92af90a7e3b/</vt:lpwstr>
      </vt:variant>
      <vt:variant>
        <vt:lpwstr>dst100216</vt:lpwstr>
      </vt:variant>
      <vt:variant>
        <vt:i4>3735663</vt:i4>
      </vt:variant>
      <vt:variant>
        <vt:i4>399</vt:i4>
      </vt:variant>
      <vt:variant>
        <vt:i4>0</vt:i4>
      </vt:variant>
      <vt:variant>
        <vt:i4>5</vt:i4>
      </vt:variant>
      <vt:variant>
        <vt:lpwstr>https://docs.cntd.ru/document/5200163</vt:lpwstr>
      </vt:variant>
      <vt:variant>
        <vt:lpwstr>7D20K3</vt:lpwstr>
      </vt:variant>
      <vt:variant>
        <vt:i4>2359406</vt:i4>
      </vt:variant>
      <vt:variant>
        <vt:i4>396</vt:i4>
      </vt:variant>
      <vt:variant>
        <vt:i4>0</vt:i4>
      </vt:variant>
      <vt:variant>
        <vt:i4>5</vt:i4>
      </vt:variant>
      <vt:variant>
        <vt:lpwstr>http://www.gks.ru/dbscripts/munst/munst.htm</vt:lpwstr>
      </vt:variant>
      <vt:variant>
        <vt:lpwstr/>
      </vt:variant>
      <vt:variant>
        <vt:i4>3604584</vt:i4>
      </vt:variant>
      <vt:variant>
        <vt:i4>393</vt:i4>
      </vt:variant>
      <vt:variant>
        <vt:i4>0</vt:i4>
      </vt:variant>
      <vt:variant>
        <vt:i4>5</vt:i4>
      </vt:variant>
      <vt:variant>
        <vt:lpwstr>http://edrovoadm.ru/pasport-poseleniya.html</vt:lpwstr>
      </vt:variant>
      <vt:variant>
        <vt:lpwstr/>
      </vt:variant>
      <vt:variant>
        <vt:i4>2359406</vt:i4>
      </vt:variant>
      <vt:variant>
        <vt:i4>390</vt:i4>
      </vt:variant>
      <vt:variant>
        <vt:i4>0</vt:i4>
      </vt:variant>
      <vt:variant>
        <vt:i4>5</vt:i4>
      </vt:variant>
      <vt:variant>
        <vt:lpwstr>http://www.gks.ru/dbscripts/munst/munst.htm</vt:lpwstr>
      </vt:variant>
      <vt:variant>
        <vt:lpwstr/>
      </vt:variant>
      <vt:variant>
        <vt:i4>524304</vt:i4>
      </vt:variant>
      <vt:variant>
        <vt:i4>387</vt:i4>
      </vt:variant>
      <vt:variant>
        <vt:i4>0</vt:i4>
      </vt:variant>
      <vt:variant>
        <vt:i4>5</vt:i4>
      </vt:variant>
      <vt:variant>
        <vt:lpwstr>consultantplus://offline/main?base=RLAW154;n=26388;fld=134;dst=100005</vt:lpwstr>
      </vt:variant>
      <vt:variant>
        <vt:lpwstr/>
      </vt:variant>
      <vt:variant>
        <vt:i4>720921</vt:i4>
      </vt:variant>
      <vt:variant>
        <vt:i4>384</vt:i4>
      </vt:variant>
      <vt:variant>
        <vt:i4>0</vt:i4>
      </vt:variant>
      <vt:variant>
        <vt:i4>5</vt:i4>
      </vt:variant>
      <vt:variant>
        <vt:lpwstr>consultantplus://offline/main?base=RLAW154;n=21860;fld=134;dst=100005</vt:lpwstr>
      </vt:variant>
      <vt:variant>
        <vt:lpwstr/>
      </vt:variant>
      <vt:variant>
        <vt:i4>4259923</vt:i4>
      </vt:variant>
      <vt:variant>
        <vt:i4>381</vt:i4>
      </vt:variant>
      <vt:variant>
        <vt:i4>0</vt:i4>
      </vt:variant>
      <vt:variant>
        <vt:i4>5</vt:i4>
      </vt:variant>
      <vt:variant>
        <vt:lpwstr>http://www.valdayadm.ru/reestr-investicionnyh-ploshchadok</vt:lpwstr>
      </vt:variant>
      <vt:variant>
        <vt:lpwstr/>
      </vt:variant>
      <vt:variant>
        <vt:i4>3604584</vt:i4>
      </vt:variant>
      <vt:variant>
        <vt:i4>378</vt:i4>
      </vt:variant>
      <vt:variant>
        <vt:i4>0</vt:i4>
      </vt:variant>
      <vt:variant>
        <vt:i4>5</vt:i4>
      </vt:variant>
      <vt:variant>
        <vt:lpwstr>http://edrovoadm.ru/pasport-poseleniya.html</vt:lpwstr>
      </vt:variant>
      <vt:variant>
        <vt:lpwstr/>
      </vt:variant>
      <vt:variant>
        <vt:i4>3276916</vt:i4>
      </vt:variant>
      <vt:variant>
        <vt:i4>375</vt:i4>
      </vt:variant>
      <vt:variant>
        <vt:i4>0</vt:i4>
      </vt:variant>
      <vt:variant>
        <vt:i4>5</vt:i4>
      </vt:variant>
      <vt:variant>
        <vt:lpwstr>https://www.k-agent.ru/catalog/5302001923-1025300515877</vt:lpwstr>
      </vt:variant>
      <vt:variant>
        <vt:lpwstr/>
      </vt:variant>
      <vt:variant>
        <vt:i4>3604584</vt:i4>
      </vt:variant>
      <vt:variant>
        <vt:i4>366</vt:i4>
      </vt:variant>
      <vt:variant>
        <vt:i4>0</vt:i4>
      </vt:variant>
      <vt:variant>
        <vt:i4>5</vt:i4>
      </vt:variant>
      <vt:variant>
        <vt:lpwstr>http://edrovoadm.ru/pasport-poseleniya.html</vt:lpwstr>
      </vt:variant>
      <vt:variant>
        <vt:lpwstr/>
      </vt:variant>
      <vt:variant>
        <vt:i4>2359406</vt:i4>
      </vt:variant>
      <vt:variant>
        <vt:i4>363</vt:i4>
      </vt:variant>
      <vt:variant>
        <vt:i4>0</vt:i4>
      </vt:variant>
      <vt:variant>
        <vt:i4>5</vt:i4>
      </vt:variant>
      <vt:variant>
        <vt:lpwstr>http://www.gks.ru/dbscripts/munst/munst.htm</vt:lpwstr>
      </vt:variant>
      <vt:variant>
        <vt:lpwstr/>
      </vt:variant>
      <vt:variant>
        <vt:i4>1835100</vt:i4>
      </vt:variant>
      <vt:variant>
        <vt:i4>360</vt:i4>
      </vt:variant>
      <vt:variant>
        <vt:i4>0</vt:i4>
      </vt:variant>
      <vt:variant>
        <vt:i4>5</vt:i4>
      </vt:variant>
      <vt:variant>
        <vt:lpwstr>https://edrovoadm.ru/pasport-poseleniya.html</vt:lpwstr>
      </vt:variant>
      <vt:variant>
        <vt:lpwstr/>
      </vt:variant>
      <vt:variant>
        <vt:i4>1048669</vt:i4>
      </vt:variant>
      <vt:variant>
        <vt:i4>357</vt:i4>
      </vt:variant>
      <vt:variant>
        <vt:i4>0</vt:i4>
      </vt:variant>
      <vt:variant>
        <vt:i4>5</vt:i4>
      </vt:variant>
      <vt:variant>
        <vt:lpwstr>https://vnru.ru/news/55307-zhiteli-valdajskogo-sela-vozmushcheny-zakrytiem-bolnitsy-i-otsutstviem-masok-na-chinovnikakh.html</vt:lpwstr>
      </vt:variant>
      <vt:variant>
        <vt:lpwstr/>
      </vt:variant>
      <vt:variant>
        <vt:i4>2359406</vt:i4>
      </vt:variant>
      <vt:variant>
        <vt:i4>354</vt:i4>
      </vt:variant>
      <vt:variant>
        <vt:i4>0</vt:i4>
      </vt:variant>
      <vt:variant>
        <vt:i4>5</vt:i4>
      </vt:variant>
      <vt:variant>
        <vt:lpwstr>http://www.gks.ru/dbscripts/munst/munst.htm</vt:lpwstr>
      </vt:variant>
      <vt:variant>
        <vt:lpwstr/>
      </vt:variant>
      <vt:variant>
        <vt:i4>2752529</vt:i4>
      </vt:variant>
      <vt:variant>
        <vt:i4>351</vt:i4>
      </vt:variant>
      <vt:variant>
        <vt:i4>0</vt:i4>
      </vt:variant>
      <vt:variant>
        <vt:i4>5</vt:i4>
      </vt:variant>
      <vt:variant>
        <vt:lpwstr/>
      </vt:variant>
      <vt:variant>
        <vt:lpwstr>sub_0</vt:lpwstr>
      </vt:variant>
      <vt:variant>
        <vt:i4>2359406</vt:i4>
      </vt:variant>
      <vt:variant>
        <vt:i4>348</vt:i4>
      </vt:variant>
      <vt:variant>
        <vt:i4>0</vt:i4>
      </vt:variant>
      <vt:variant>
        <vt:i4>5</vt:i4>
      </vt:variant>
      <vt:variant>
        <vt:lpwstr>http://www.gks.ru/dbscripts/munst/munst.htm</vt:lpwstr>
      </vt:variant>
      <vt:variant>
        <vt:lpwstr/>
      </vt:variant>
      <vt:variant>
        <vt:i4>6619244</vt:i4>
      </vt:variant>
      <vt:variant>
        <vt:i4>345</vt:i4>
      </vt:variant>
      <vt:variant>
        <vt:i4>0</vt:i4>
      </vt:variant>
      <vt:variant>
        <vt:i4>5</vt:i4>
      </vt:variant>
      <vt:variant>
        <vt:lpwstr>http://edrovoadm.ru/statistika.html</vt:lpwstr>
      </vt:variant>
      <vt:variant>
        <vt:lpwstr/>
      </vt:variant>
      <vt:variant>
        <vt:i4>3604584</vt:i4>
      </vt:variant>
      <vt:variant>
        <vt:i4>342</vt:i4>
      </vt:variant>
      <vt:variant>
        <vt:i4>0</vt:i4>
      </vt:variant>
      <vt:variant>
        <vt:i4>5</vt:i4>
      </vt:variant>
      <vt:variant>
        <vt:lpwstr>http://edrovoadm.ru/pasport-poseleniya.html</vt:lpwstr>
      </vt:variant>
      <vt:variant>
        <vt:lpwstr/>
      </vt:variant>
      <vt:variant>
        <vt:i4>73073718</vt:i4>
      </vt:variant>
      <vt:variant>
        <vt:i4>339</vt:i4>
      </vt:variant>
      <vt:variant>
        <vt:i4>0</vt:i4>
      </vt:variant>
      <vt:variant>
        <vt:i4>5</vt:i4>
      </vt:variant>
      <vt:variant>
        <vt:lpwstr>http://www.gks.ru/dbscripts/munst/munst.htm (с учётом итогов Всероссийской переписи населения 2020 г.)</vt:lpwstr>
      </vt:variant>
      <vt:variant>
        <vt:lpwstr/>
      </vt:variant>
      <vt:variant>
        <vt:i4>3866640</vt:i4>
      </vt:variant>
      <vt:variant>
        <vt:i4>336</vt:i4>
      </vt:variant>
      <vt:variant>
        <vt:i4>0</vt:i4>
      </vt:variant>
      <vt:variant>
        <vt:i4>5</vt:i4>
      </vt:variant>
      <vt:variant>
        <vt:lpwstr>https://www.railwagonlocation.com/ru/railway-stations-list.php?station_id=19176</vt:lpwstr>
      </vt:variant>
      <vt:variant>
        <vt:lpwstr/>
      </vt:variant>
      <vt:variant>
        <vt:i4>4194330</vt:i4>
      </vt:variant>
      <vt:variant>
        <vt:i4>333</vt:i4>
      </vt:variant>
      <vt:variant>
        <vt:i4>0</vt:i4>
      </vt:variant>
      <vt:variant>
        <vt:i4>5</vt:i4>
      </vt:variant>
      <vt:variant>
        <vt:lpwstr>https://ru.wikipedia.org/wiki/%D0%9E%D0%BA%D1%82%D1%8F%D0%B1%D1%80%D1%8C%D1%81%D0%BA%D0%B0%D1%8F_%D0%B6%D0%B5%D0%BB%D0%B5%D0%B7%D0%BD%D0%B0%D1%8F_%D0%B4%D0%BE%D1%80%D0%BE%D0%B3%D0%B0</vt:lpwstr>
      </vt:variant>
      <vt:variant>
        <vt:lpwstr/>
      </vt:variant>
      <vt:variant>
        <vt:i4>1835050</vt:i4>
      </vt:variant>
      <vt:variant>
        <vt:i4>330</vt:i4>
      </vt:variant>
      <vt:variant>
        <vt:i4>0</vt:i4>
      </vt:variant>
      <vt:variant>
        <vt:i4>5</vt:i4>
      </vt:variant>
      <vt:variant>
        <vt:lpwstr>https://ru.wikipedia.org/wiki/%D0%91%D0%BE%D0%BB%D0%BE%D0%B3%D0%BE%D0%B2%D1%81%D0%BA%D0%B8%D0%B9_%D1%80%D0%B0%D0%B9%D0%BE%D0%BD_%D0%A2%D0%B2%D0%B5%D1%80%D1%81%D0%BA%D0%BE%D0%B9_%D0%BE%D0%B1%D0%BB%D0%B0%D1%81%D1%82%D0%B8</vt:lpwstr>
      </vt:variant>
      <vt:variant>
        <vt:lpwstr/>
      </vt:variant>
      <vt:variant>
        <vt:i4>6881390</vt:i4>
      </vt:variant>
      <vt:variant>
        <vt:i4>327</vt:i4>
      </vt:variant>
      <vt:variant>
        <vt:i4>0</vt:i4>
      </vt:variant>
      <vt:variant>
        <vt:i4>5</vt:i4>
      </vt:variant>
      <vt:variant>
        <vt:lpwstr>https://ru.wikipedia.org/wiki/%D0%95%D0%B2%D1%80%D0%BE%D0%BF%D0%B5%D0%B9%D1%81%D0%BA%D0%B8%D0%B9_%D0%BC%D0%B0%D1%80%D1%88%D1%80%D1%83%D1%82_E105</vt:lpwstr>
      </vt:variant>
      <vt:variant>
        <vt:lpwstr/>
      </vt:variant>
      <vt:variant>
        <vt:i4>852034</vt:i4>
      </vt:variant>
      <vt:variant>
        <vt:i4>324</vt:i4>
      </vt:variant>
      <vt:variant>
        <vt:i4>0</vt:i4>
      </vt:variant>
      <vt:variant>
        <vt:i4>5</vt:i4>
      </vt:variant>
      <vt:variant>
        <vt:lpwstr>https://ru.wikipedia.org/wiki/%D0%9C10_%28%D0%B0%D0%B2%D1%82%D0%BE%D0%B4%D0%BE%D1%80%D0%BE%D0%B3%D0%B0,_%D0%A0%D0%BE%D1%81%D1%81%D0%B8%D1%8F%29</vt:lpwstr>
      </vt:variant>
      <vt:variant>
        <vt:lpwstr/>
      </vt:variant>
      <vt:variant>
        <vt:i4>1900584</vt:i4>
      </vt:variant>
      <vt:variant>
        <vt:i4>321</vt:i4>
      </vt:variant>
      <vt:variant>
        <vt:i4>0</vt:i4>
      </vt:variant>
      <vt:variant>
        <vt:i4>5</vt:i4>
      </vt:variant>
      <vt:variant>
        <vt:lpwstr>https://ru.wikipedia.org/wiki/%D0%A0%D0%BE%D1%81%D1%81%D0%B8%D1%8F_%28%D0%B0%D0%B2%D1%82%D0%BE%D0%BC%D0%B0%D0%B3%D0%B8%D1%81%D1%82%D1%80%D0%B0%D0%BB%D1%8C%29</vt:lpwstr>
      </vt:variant>
      <vt:variant>
        <vt:lpwstr/>
      </vt:variant>
      <vt:variant>
        <vt:i4>4849696</vt:i4>
      </vt:variant>
      <vt:variant>
        <vt:i4>318</vt:i4>
      </vt:variant>
      <vt:variant>
        <vt:i4>0</vt:i4>
      </vt:variant>
      <vt:variant>
        <vt:i4>5</vt:i4>
      </vt:variant>
      <vt:variant>
        <vt:lpwstr>https://ru.wikipedia.org/wiki/%D0%92%D0%B5%D0%BB%D0%B8%D0%BA%D0%B8%D0%B9_%D0%9D%D0%BE%D0%B2%D0%B3%D0%BE%D1%80%D0%BE%D0%B4</vt:lpwstr>
      </vt:variant>
      <vt:variant>
        <vt:lpwstr/>
      </vt:variant>
      <vt:variant>
        <vt:i4>5046379</vt:i4>
      </vt:variant>
      <vt:variant>
        <vt:i4>315</vt:i4>
      </vt:variant>
      <vt:variant>
        <vt:i4>0</vt:i4>
      </vt:variant>
      <vt:variant>
        <vt:i4>5</vt:i4>
      </vt:variant>
      <vt:variant>
        <vt:lpwstr>https://ru.wikipedia.org/w/index.php?title=%D0%95%D0%B4%D1%80%D0%BE%D0%B2%D0%BE_%28%D0%BE%D0%B7%D0%B5%D1%80%D0%BE%29&amp;action=edit&amp;redlink=1</vt:lpwstr>
      </vt:variant>
      <vt:variant>
        <vt:lpwstr/>
      </vt:variant>
      <vt:variant>
        <vt:i4>4259965</vt:i4>
      </vt:variant>
      <vt:variant>
        <vt:i4>312</vt:i4>
      </vt:variant>
      <vt:variant>
        <vt:i4>0</vt:i4>
      </vt:variant>
      <vt:variant>
        <vt:i4>5</vt:i4>
      </vt:variant>
      <vt:variant>
        <vt:lpwstr>https://ru.wikipedia.org/wiki/%D0%92%D0%B0%D0%BB%D0%B4%D0%B0%D0%B9%D1%81%D0%BA%D0%B0%D1%8F_%D0%B2%D0%BE%D0%B7%D0%B2%D1%8B%D1%88%D0%B5%D0%BD%D0%BD%D0%BE%D1%81%D1%82%D1%8C</vt:lpwstr>
      </vt:variant>
      <vt:variant>
        <vt:lpwstr/>
      </vt:variant>
      <vt:variant>
        <vt:i4>6815857</vt:i4>
      </vt:variant>
      <vt:variant>
        <vt:i4>309</vt:i4>
      </vt:variant>
      <vt:variant>
        <vt:i4>0</vt:i4>
      </vt:variant>
      <vt:variant>
        <vt:i4>5</vt:i4>
      </vt:variant>
      <vt:variant>
        <vt:lpwstr>http://docs.cntd.ru/document/446658796</vt:lpwstr>
      </vt:variant>
      <vt:variant>
        <vt:lpwstr/>
      </vt:variant>
      <vt:variant>
        <vt:i4>2359406</vt:i4>
      </vt:variant>
      <vt:variant>
        <vt:i4>306</vt:i4>
      </vt:variant>
      <vt:variant>
        <vt:i4>0</vt:i4>
      </vt:variant>
      <vt:variant>
        <vt:i4>5</vt:i4>
      </vt:variant>
      <vt:variant>
        <vt:lpwstr>http://www.gks.ru/dbscripts/munst/munst.htm</vt:lpwstr>
      </vt:variant>
      <vt:variant>
        <vt:lpwstr/>
      </vt:variant>
      <vt:variant>
        <vt:i4>6815857</vt:i4>
      </vt:variant>
      <vt:variant>
        <vt:i4>303</vt:i4>
      </vt:variant>
      <vt:variant>
        <vt:i4>0</vt:i4>
      </vt:variant>
      <vt:variant>
        <vt:i4>5</vt:i4>
      </vt:variant>
      <vt:variant>
        <vt:lpwstr>http://docs.cntd.ru/document/446658796</vt:lpwstr>
      </vt:variant>
      <vt:variant>
        <vt:lpwstr/>
      </vt:variant>
      <vt:variant>
        <vt:i4>6815859</vt:i4>
      </vt:variant>
      <vt:variant>
        <vt:i4>300</vt:i4>
      </vt:variant>
      <vt:variant>
        <vt:i4>0</vt:i4>
      </vt:variant>
      <vt:variant>
        <vt:i4>5</vt:i4>
      </vt:variant>
      <vt:variant>
        <vt:lpwstr>http://docs.cntd.ru/document/453376711</vt:lpwstr>
      </vt:variant>
      <vt:variant>
        <vt:lpwstr/>
      </vt:variant>
      <vt:variant>
        <vt:i4>6553719</vt:i4>
      </vt:variant>
      <vt:variant>
        <vt:i4>297</vt:i4>
      </vt:variant>
      <vt:variant>
        <vt:i4>0</vt:i4>
      </vt:variant>
      <vt:variant>
        <vt:i4>5</vt:i4>
      </vt:variant>
      <vt:variant>
        <vt:lpwstr>http://docs.cntd.ru/document/469208295</vt:lpwstr>
      </vt:variant>
      <vt:variant>
        <vt:lpwstr/>
      </vt:variant>
      <vt:variant>
        <vt:i4>6619258</vt:i4>
      </vt:variant>
      <vt:variant>
        <vt:i4>294</vt:i4>
      </vt:variant>
      <vt:variant>
        <vt:i4>0</vt:i4>
      </vt:variant>
      <vt:variant>
        <vt:i4>5</vt:i4>
      </vt:variant>
      <vt:variant>
        <vt:lpwstr>http://docs.cntd.ru/document/895235663</vt:lpwstr>
      </vt:variant>
      <vt:variant>
        <vt:lpwstr/>
      </vt:variant>
      <vt:variant>
        <vt:i4>6357109</vt:i4>
      </vt:variant>
      <vt:variant>
        <vt:i4>291</vt:i4>
      </vt:variant>
      <vt:variant>
        <vt:i4>0</vt:i4>
      </vt:variant>
      <vt:variant>
        <vt:i4>5</vt:i4>
      </vt:variant>
      <vt:variant>
        <vt:lpwstr>http://docs.cntd.ru/document/819094027</vt:lpwstr>
      </vt:variant>
      <vt:variant>
        <vt:lpwstr/>
      </vt:variant>
      <vt:variant>
        <vt:i4>6750326</vt:i4>
      </vt:variant>
      <vt:variant>
        <vt:i4>288</vt:i4>
      </vt:variant>
      <vt:variant>
        <vt:i4>0</vt:i4>
      </vt:variant>
      <vt:variant>
        <vt:i4>5</vt:i4>
      </vt:variant>
      <vt:variant>
        <vt:lpwstr>http://docs.cntd.ru/document/802064500</vt:lpwstr>
      </vt:variant>
      <vt:variant>
        <vt:lpwstr/>
      </vt:variant>
      <vt:variant>
        <vt:i4>6619251</vt:i4>
      </vt:variant>
      <vt:variant>
        <vt:i4>285</vt:i4>
      </vt:variant>
      <vt:variant>
        <vt:i4>0</vt:i4>
      </vt:variant>
      <vt:variant>
        <vt:i4>5</vt:i4>
      </vt:variant>
      <vt:variant>
        <vt:lpwstr>http://docs.cntd.ru/document/469206630</vt:lpwstr>
      </vt:variant>
      <vt:variant>
        <vt:lpwstr/>
      </vt:variant>
      <vt:variant>
        <vt:i4>7274615</vt:i4>
      </vt:variant>
      <vt:variant>
        <vt:i4>282</vt:i4>
      </vt:variant>
      <vt:variant>
        <vt:i4>0</vt:i4>
      </vt:variant>
      <vt:variant>
        <vt:i4>5</vt:i4>
      </vt:variant>
      <vt:variant>
        <vt:lpwstr>http://docs.cntd.ru/document/550217451</vt:lpwstr>
      </vt:variant>
      <vt:variant>
        <vt:lpwstr/>
      </vt:variant>
      <vt:variant>
        <vt:i4>6291575</vt:i4>
      </vt:variant>
      <vt:variant>
        <vt:i4>279</vt:i4>
      </vt:variant>
      <vt:variant>
        <vt:i4>0</vt:i4>
      </vt:variant>
      <vt:variant>
        <vt:i4>5</vt:i4>
      </vt:variant>
      <vt:variant>
        <vt:lpwstr>http://docs.cntd.ru/document/428524363</vt:lpwstr>
      </vt:variant>
      <vt:variant>
        <vt:lpwstr/>
      </vt:variant>
      <vt:variant>
        <vt:i4>6357117</vt:i4>
      </vt:variant>
      <vt:variant>
        <vt:i4>276</vt:i4>
      </vt:variant>
      <vt:variant>
        <vt:i4>0</vt:i4>
      </vt:variant>
      <vt:variant>
        <vt:i4>5</vt:i4>
      </vt:variant>
      <vt:variant>
        <vt:lpwstr>http://docs.cntd.ru/document/460222891</vt:lpwstr>
      </vt:variant>
      <vt:variant>
        <vt:lpwstr/>
      </vt:variant>
      <vt:variant>
        <vt:i4>6815858</vt:i4>
      </vt:variant>
      <vt:variant>
        <vt:i4>273</vt:i4>
      </vt:variant>
      <vt:variant>
        <vt:i4>0</vt:i4>
      </vt:variant>
      <vt:variant>
        <vt:i4>5</vt:i4>
      </vt:variant>
      <vt:variant>
        <vt:lpwstr>http://docs.cntd.ru/document/453121556</vt:lpwstr>
      </vt:variant>
      <vt:variant>
        <vt:lpwstr/>
      </vt:variant>
      <vt:variant>
        <vt:i4>7274623</vt:i4>
      </vt:variant>
      <vt:variant>
        <vt:i4>270</vt:i4>
      </vt:variant>
      <vt:variant>
        <vt:i4>0</vt:i4>
      </vt:variant>
      <vt:variant>
        <vt:i4>5</vt:i4>
      </vt:variant>
      <vt:variant>
        <vt:lpwstr>http://docs.cntd.ru/document/895296005</vt:lpwstr>
      </vt:variant>
      <vt:variant>
        <vt:lpwstr/>
      </vt:variant>
      <vt:variant>
        <vt:i4>7143537</vt:i4>
      </vt:variant>
      <vt:variant>
        <vt:i4>267</vt:i4>
      </vt:variant>
      <vt:variant>
        <vt:i4>0</vt:i4>
      </vt:variant>
      <vt:variant>
        <vt:i4>5</vt:i4>
      </vt:variant>
      <vt:variant>
        <vt:lpwstr>http://docs.cntd.ru/document/819027656</vt:lpwstr>
      </vt:variant>
      <vt:variant>
        <vt:lpwstr/>
      </vt:variant>
      <vt:variant>
        <vt:i4>7012476</vt:i4>
      </vt:variant>
      <vt:variant>
        <vt:i4>264</vt:i4>
      </vt:variant>
      <vt:variant>
        <vt:i4>0</vt:i4>
      </vt:variant>
      <vt:variant>
        <vt:i4>5</vt:i4>
      </vt:variant>
      <vt:variant>
        <vt:lpwstr>http://docs.cntd.ru/document/819009064</vt:lpwstr>
      </vt:variant>
      <vt:variant>
        <vt:lpwstr/>
      </vt:variant>
      <vt:variant>
        <vt:i4>7274608</vt:i4>
      </vt:variant>
      <vt:variant>
        <vt:i4>261</vt:i4>
      </vt:variant>
      <vt:variant>
        <vt:i4>0</vt:i4>
      </vt:variant>
      <vt:variant>
        <vt:i4>5</vt:i4>
      </vt:variant>
      <vt:variant>
        <vt:lpwstr>http://docs.cntd.ru/document/802060825</vt:lpwstr>
      </vt:variant>
      <vt:variant>
        <vt:lpwstr/>
      </vt:variant>
      <vt:variant>
        <vt:i4>6619252</vt:i4>
      </vt:variant>
      <vt:variant>
        <vt:i4>258</vt:i4>
      </vt:variant>
      <vt:variant>
        <vt:i4>0</vt:i4>
      </vt:variant>
      <vt:variant>
        <vt:i4>5</vt:i4>
      </vt:variant>
      <vt:variant>
        <vt:lpwstr>http://docs.cntd.ru/document/959003803</vt:lpwstr>
      </vt:variant>
      <vt:variant>
        <vt:lpwstr/>
      </vt:variant>
      <vt:variant>
        <vt:i4>7012473</vt:i4>
      </vt:variant>
      <vt:variant>
        <vt:i4>255</vt:i4>
      </vt:variant>
      <vt:variant>
        <vt:i4>0</vt:i4>
      </vt:variant>
      <vt:variant>
        <vt:i4>5</vt:i4>
      </vt:variant>
      <vt:variant>
        <vt:lpwstr>http://docs.cntd.ru/document/901820936</vt:lpwstr>
      </vt:variant>
      <vt:variant>
        <vt:lpwstr/>
      </vt:variant>
      <vt:variant>
        <vt:i4>6553697</vt:i4>
      </vt:variant>
      <vt:variant>
        <vt:i4>252</vt:i4>
      </vt:variant>
      <vt:variant>
        <vt:i4>0</vt:i4>
      </vt:variant>
      <vt:variant>
        <vt:i4>5</vt:i4>
      </vt:variant>
      <vt:variant>
        <vt:lpwstr>consultantplus://offline/ref=DB27980ECDB692544BE3D5C872D583F63546211109E297180EFD7C62E67F93B9327F8E55199A3F0408q9M</vt:lpwstr>
      </vt:variant>
      <vt:variant>
        <vt:lpwstr/>
      </vt:variant>
      <vt:variant>
        <vt:i4>6291504</vt:i4>
      </vt:variant>
      <vt:variant>
        <vt:i4>249</vt:i4>
      </vt:variant>
      <vt:variant>
        <vt:i4>0</vt:i4>
      </vt:variant>
      <vt:variant>
        <vt:i4>5</vt:i4>
      </vt:variant>
      <vt:variant>
        <vt:lpwstr/>
      </vt:variant>
      <vt:variant>
        <vt:lpwstr>Par120</vt:lpwstr>
      </vt:variant>
      <vt:variant>
        <vt:i4>7012473</vt:i4>
      </vt:variant>
      <vt:variant>
        <vt:i4>246</vt:i4>
      </vt:variant>
      <vt:variant>
        <vt:i4>0</vt:i4>
      </vt:variant>
      <vt:variant>
        <vt:i4>5</vt:i4>
      </vt:variant>
      <vt:variant>
        <vt:lpwstr>http://docs.cntd.ru/document/901820936</vt:lpwstr>
      </vt:variant>
      <vt:variant>
        <vt:lpwstr/>
      </vt:variant>
      <vt:variant>
        <vt:i4>7012473</vt:i4>
      </vt:variant>
      <vt:variant>
        <vt:i4>243</vt:i4>
      </vt:variant>
      <vt:variant>
        <vt:i4>0</vt:i4>
      </vt:variant>
      <vt:variant>
        <vt:i4>5</vt:i4>
      </vt:variant>
      <vt:variant>
        <vt:lpwstr>http://docs.cntd.ru/document/901820936</vt:lpwstr>
      </vt:variant>
      <vt:variant>
        <vt:lpwstr/>
      </vt:variant>
      <vt:variant>
        <vt:i4>7012473</vt:i4>
      </vt:variant>
      <vt:variant>
        <vt:i4>240</vt:i4>
      </vt:variant>
      <vt:variant>
        <vt:i4>0</vt:i4>
      </vt:variant>
      <vt:variant>
        <vt:i4>5</vt:i4>
      </vt:variant>
      <vt:variant>
        <vt:lpwstr>http://docs.cntd.ru/document/901820936</vt:lpwstr>
      </vt:variant>
      <vt:variant>
        <vt:lpwstr/>
      </vt:variant>
      <vt:variant>
        <vt:i4>3997809</vt:i4>
      </vt:variant>
      <vt:variant>
        <vt:i4>237</vt:i4>
      </vt:variant>
      <vt:variant>
        <vt:i4>0</vt:i4>
      </vt:variant>
      <vt:variant>
        <vt:i4>5</vt:i4>
      </vt:variant>
      <vt:variant>
        <vt:lpwstr>http://publication.pravo.gov.ru/Document/View/0001202301180006?index=2&amp;rangeSize=1</vt:lpwstr>
      </vt:variant>
      <vt:variant>
        <vt:lpwstr/>
      </vt:variant>
      <vt:variant>
        <vt:i4>3604584</vt:i4>
      </vt:variant>
      <vt:variant>
        <vt:i4>234</vt:i4>
      </vt:variant>
      <vt:variant>
        <vt:i4>0</vt:i4>
      </vt:variant>
      <vt:variant>
        <vt:i4>5</vt:i4>
      </vt:variant>
      <vt:variant>
        <vt:lpwstr>http://edrovoadm.ru/pasport-poseleniya.html</vt:lpwstr>
      </vt:variant>
      <vt:variant>
        <vt:lpwstr/>
      </vt:variant>
      <vt:variant>
        <vt:i4>6619244</vt:i4>
      </vt:variant>
      <vt:variant>
        <vt:i4>231</vt:i4>
      </vt:variant>
      <vt:variant>
        <vt:i4>0</vt:i4>
      </vt:variant>
      <vt:variant>
        <vt:i4>5</vt:i4>
      </vt:variant>
      <vt:variant>
        <vt:lpwstr>http://edrovoadm.ru/statistika.html</vt:lpwstr>
      </vt:variant>
      <vt:variant>
        <vt:lpwstr/>
      </vt:variant>
      <vt:variant>
        <vt:i4>1900584</vt:i4>
      </vt:variant>
      <vt:variant>
        <vt:i4>228</vt:i4>
      </vt:variant>
      <vt:variant>
        <vt:i4>0</vt:i4>
      </vt:variant>
      <vt:variant>
        <vt:i4>5</vt:i4>
      </vt:variant>
      <vt:variant>
        <vt:lpwstr>https://ru.wikipedia.org/wiki/%D0%A0%D0%BE%D1%81%D1%81%D0%B8%D1%8F_%28%D0%B0%D0%B2%D1%82%D0%BE%D0%BC%D0%B0%D0%B3%D0%B8%D1%81%D1%82%D1%80%D0%B0%D0%BB%D1%8C%29</vt:lpwstr>
      </vt:variant>
      <vt:variant>
        <vt:lpwstr/>
      </vt:variant>
      <vt:variant>
        <vt:i4>7536738</vt:i4>
      </vt:variant>
      <vt:variant>
        <vt:i4>225</vt:i4>
      </vt:variant>
      <vt:variant>
        <vt:i4>0</vt:i4>
      </vt:variant>
      <vt:variant>
        <vt:i4>5</vt:i4>
      </vt:variant>
      <vt:variant>
        <vt:lpwstr>https://ru.wikipedia.org/wiki/%D0%94%D0%BD%D0%BE-1</vt:lpwstr>
      </vt:variant>
      <vt:variant>
        <vt:lpwstr/>
      </vt:variant>
      <vt:variant>
        <vt:i4>4980774</vt:i4>
      </vt:variant>
      <vt:variant>
        <vt:i4>222</vt:i4>
      </vt:variant>
      <vt:variant>
        <vt:i4>0</vt:i4>
      </vt:variant>
      <vt:variant>
        <vt:i4>5</vt:i4>
      </vt:variant>
      <vt:variant>
        <vt:lpwstr>https://ru.wikipedia.org/wiki/%D0%A1%D1%82%D0%B0%D1%80%D0%B0%D1%8F_%D0%A0%D1%83%D1%81%D1%81%D0%B0</vt:lpwstr>
      </vt:variant>
      <vt:variant>
        <vt:lpwstr/>
      </vt:variant>
      <vt:variant>
        <vt:i4>7012408</vt:i4>
      </vt:variant>
      <vt:variant>
        <vt:i4>219</vt:i4>
      </vt:variant>
      <vt:variant>
        <vt:i4>0</vt:i4>
      </vt:variant>
      <vt:variant>
        <vt:i4>5</vt:i4>
      </vt:variant>
      <vt:variant>
        <vt:lpwstr>https://ru.wikipedia.org/wiki/%D0%92%D0%B0%D0%BB%D0%B4%D0%B0%D0%B9</vt:lpwstr>
      </vt:variant>
      <vt:variant>
        <vt:lpwstr/>
      </vt:variant>
      <vt:variant>
        <vt:i4>1835094</vt:i4>
      </vt:variant>
      <vt:variant>
        <vt:i4>216</vt:i4>
      </vt:variant>
      <vt:variant>
        <vt:i4>0</vt:i4>
      </vt:variant>
      <vt:variant>
        <vt:i4>5</vt:i4>
      </vt:variant>
      <vt:variant>
        <vt:lpwstr>https://ru.wikipedia.org/wiki/%D0%91%D0%BE%D0%BB%D0%BE%D0%B3%D0%BE%D0%B5-%D0%9C%D0%BE%D1%81%D0%BA%D0%BE%D0%B2%D1%81%D0%BA%D0%BE%D0%B5</vt:lpwstr>
      </vt:variant>
      <vt:variant>
        <vt:lpwstr/>
      </vt:variant>
      <vt:variant>
        <vt:i4>4194330</vt:i4>
      </vt:variant>
      <vt:variant>
        <vt:i4>213</vt:i4>
      </vt:variant>
      <vt:variant>
        <vt:i4>0</vt:i4>
      </vt:variant>
      <vt:variant>
        <vt:i4>5</vt:i4>
      </vt:variant>
      <vt:variant>
        <vt:lpwstr>https://ru.wikipedia.org/wiki/%D0%9E%D0%BA%D1%82%D1%8F%D0%B1%D1%80%D1%8C%D1%81%D0%BA%D0%B0%D1%8F_%D0%B6%D0%B5%D0%BB%D0%B5%D0%B7%D0%BD%D0%B0%D1%8F_%D0%B4%D0%BE%D1%80%D0%BE%D0%B3%D0%B0</vt:lpwstr>
      </vt:variant>
      <vt:variant>
        <vt:lpwstr/>
      </vt:variant>
      <vt:variant>
        <vt:i4>6422536</vt:i4>
      </vt:variant>
      <vt:variant>
        <vt:i4>210</vt:i4>
      </vt:variant>
      <vt:variant>
        <vt:i4>0</vt:i4>
      </vt:variant>
      <vt:variant>
        <vt:i4>5</vt:i4>
      </vt:variant>
      <vt:variant>
        <vt:lpwstr>https://ru.wikipedia.org/wiki/%D0%96%D0%B5%D0%BB%D0%B5%D0%B7%D0%BD%D0%BE%D0%B4%D0%BE%D1%80%D0%BE%D0%B6%D0%BD%D0%B0%D1%8F_%D1%81%D1%82%D0%B0%D0%BD%D1%86%D0%B8%D1%8F</vt:lpwstr>
      </vt:variant>
      <vt:variant>
        <vt:lpwstr/>
      </vt:variant>
      <vt:variant>
        <vt:i4>6357096</vt:i4>
      </vt:variant>
      <vt:variant>
        <vt:i4>207</vt:i4>
      </vt:variant>
      <vt:variant>
        <vt:i4>0</vt:i4>
      </vt:variant>
      <vt:variant>
        <vt:i4>5</vt:i4>
      </vt:variant>
      <vt:variant>
        <vt:lpwstr>https://ru.wikipedia.org/wiki/%D0%9F%D1%83%D1%82%D0%B5%D1%88%D0%B5%D1%81%D1%82%D0%B2%D0%B8%D0%B5_%D0%B8%D0%B7_%D0%9F%D0%B5%D1%82%D0%B5%D1%80%D0%B1%D1%83%D1%80%D0%B3%D0%B0_%D0%B2_%D0%9C%D0%BE%D1%81%D0%BA%D0%B2%D1%83</vt:lpwstr>
      </vt:variant>
      <vt:variant>
        <vt:lpwstr/>
      </vt:variant>
      <vt:variant>
        <vt:i4>3932198</vt:i4>
      </vt:variant>
      <vt:variant>
        <vt:i4>204</vt:i4>
      </vt:variant>
      <vt:variant>
        <vt:i4>0</vt:i4>
      </vt:variant>
      <vt:variant>
        <vt:i4>5</vt:i4>
      </vt:variant>
      <vt:variant>
        <vt:lpwstr>https://ru.wikipedia.org/wiki/%D0%A0%D0%B0%D0%B4%D0%B8%D1%89%D0%B5%D0%B2,_%D0%90%D0%BB%D0%B5%D0%BA%D1%81%D0%B0%D0%BD%D0%B4%D1%80_%D0%9D%D0%B8%D0%BA%D0%BE%D0%BB%D0%B0%D0%B5%D0%B2%D0%B8%D1%87</vt:lpwstr>
      </vt:variant>
      <vt:variant>
        <vt:lpwstr/>
      </vt:variant>
      <vt:variant>
        <vt:i4>6225993</vt:i4>
      </vt:variant>
      <vt:variant>
        <vt:i4>201</vt:i4>
      </vt:variant>
      <vt:variant>
        <vt:i4>0</vt:i4>
      </vt:variant>
      <vt:variant>
        <vt:i4>5</vt:i4>
      </vt:variant>
      <vt:variant>
        <vt:lpwstr>https://ru.wikipedia.org/w/index.php?title=%D0%9F%D1%83%D1%82%D0%B5%D0%B2%D0%BE%D0%B9_%D0%B4%D0%B2%D0%BE%D1%80%D0%B5%D1%86_%28%D0%95%D0%B4%D1%80%D0%BE%D0%B2%D0%BE%29&amp;action=edit&amp;redlink=1</vt:lpwstr>
      </vt:variant>
      <vt:variant>
        <vt:lpwstr/>
      </vt:variant>
      <vt:variant>
        <vt:i4>2162704</vt:i4>
      </vt:variant>
      <vt:variant>
        <vt:i4>198</vt:i4>
      </vt:variant>
      <vt:variant>
        <vt:i4>0</vt:i4>
      </vt:variant>
      <vt:variant>
        <vt:i4>5</vt:i4>
      </vt:variant>
      <vt:variant>
        <vt:lpwstr>https://ru.wikipedia.org/wiki/%D0%95%D0%BA%D0%B0%D1%82%D0%B5%D1%80%D0%B8%D0%BD%D0%B0_II</vt:lpwstr>
      </vt:variant>
      <vt:variant>
        <vt:lpwstr/>
      </vt:variant>
      <vt:variant>
        <vt:i4>3342432</vt:i4>
      </vt:variant>
      <vt:variant>
        <vt:i4>195</vt:i4>
      </vt:variant>
      <vt:variant>
        <vt:i4>0</vt:i4>
      </vt:variant>
      <vt:variant>
        <vt:i4>5</vt:i4>
      </vt:variant>
      <vt:variant>
        <vt:lpwstr>https://ru.wikipedia.org/wiki/%D0%AF%D0%BC</vt:lpwstr>
      </vt:variant>
      <vt:variant>
        <vt:lpwstr/>
      </vt:variant>
      <vt:variant>
        <vt:i4>2031694</vt:i4>
      </vt:variant>
      <vt:variant>
        <vt:i4>192</vt:i4>
      </vt:variant>
      <vt:variant>
        <vt:i4>0</vt:i4>
      </vt:variant>
      <vt:variant>
        <vt:i4>5</vt:i4>
      </vt:variant>
      <vt:variant>
        <vt:lpwstr>https://ru.wikipedia.org/wiki/%D0%92%D0%B0%D0%BB%D0%B4%D0%B0%D0%B9%D1%81%D0%BA%D0%B8%D0%B9_%D0%98%D0%B2%D0%B5%D1%80%D1%81%D0%BA%D0%B8%D0%B9_%D0%BC%D0%BE%D0%BD%D0%B0%D1%81%D1%82%D1%8B%D1%80%D1%8C</vt:lpwstr>
      </vt:variant>
      <vt:variant>
        <vt:lpwstr/>
      </vt:variant>
      <vt:variant>
        <vt:i4>5046379</vt:i4>
      </vt:variant>
      <vt:variant>
        <vt:i4>189</vt:i4>
      </vt:variant>
      <vt:variant>
        <vt:i4>0</vt:i4>
      </vt:variant>
      <vt:variant>
        <vt:i4>5</vt:i4>
      </vt:variant>
      <vt:variant>
        <vt:lpwstr>https://ru.wikipedia.org/w/index.php?title=%D0%95%D0%B4%D1%80%D0%BE%D0%B2%D0%BE_%28%D0%BE%D0%B7%D0%B5%D1%80%D0%BE%29&amp;action=edit&amp;redlink=1</vt:lpwstr>
      </vt:variant>
      <vt:variant>
        <vt:lpwstr/>
      </vt:variant>
      <vt:variant>
        <vt:i4>4194339</vt:i4>
      </vt:variant>
      <vt:variant>
        <vt:i4>186</vt:i4>
      </vt:variant>
      <vt:variant>
        <vt:i4>0</vt:i4>
      </vt:variant>
      <vt:variant>
        <vt:i4>5</vt:i4>
      </vt:variant>
      <vt:variant>
        <vt:lpwstr>https://ru.wikipedia.org/wiki/1495_%D0%B3%D0%BE%D0%B4</vt:lpwstr>
      </vt:variant>
      <vt:variant>
        <vt:lpwstr/>
      </vt:variant>
      <vt:variant>
        <vt:i4>1835050</vt:i4>
      </vt:variant>
      <vt:variant>
        <vt:i4>183</vt:i4>
      </vt:variant>
      <vt:variant>
        <vt:i4>0</vt:i4>
      </vt:variant>
      <vt:variant>
        <vt:i4>5</vt:i4>
      </vt:variant>
      <vt:variant>
        <vt:lpwstr>https://ru.wikipedia.org/wiki/%D0%91%D0%BE%D0%BB%D0%BE%D0%B3%D0%BE%D0%B2%D1%81%D0%BA%D0%B8%D0%B9_%D1%80%D0%B0%D0%B9%D0%BE%D0%BD_%D0%A2%D0%B2%D0%B5%D1%80%D1%81%D0%BA%D0%BE%D0%B9_%D0%BE%D0%B1%D0%BB%D0%B0%D1%81%D1%82%D0%B8</vt:lpwstr>
      </vt:variant>
      <vt:variant>
        <vt:lpwstr/>
      </vt:variant>
      <vt:variant>
        <vt:i4>6881390</vt:i4>
      </vt:variant>
      <vt:variant>
        <vt:i4>180</vt:i4>
      </vt:variant>
      <vt:variant>
        <vt:i4>0</vt:i4>
      </vt:variant>
      <vt:variant>
        <vt:i4>5</vt:i4>
      </vt:variant>
      <vt:variant>
        <vt:lpwstr>https://ru.wikipedia.org/wiki/%D0%95%D0%B2%D1%80%D0%BE%D0%BF%D0%B5%D0%B9%D1%81%D0%BA%D0%B8%D0%B9_%D0%BC%D0%B0%D1%80%D1%88%D1%80%D1%83%D1%82_E105</vt:lpwstr>
      </vt:variant>
      <vt:variant>
        <vt:lpwstr/>
      </vt:variant>
      <vt:variant>
        <vt:i4>852034</vt:i4>
      </vt:variant>
      <vt:variant>
        <vt:i4>177</vt:i4>
      </vt:variant>
      <vt:variant>
        <vt:i4>0</vt:i4>
      </vt:variant>
      <vt:variant>
        <vt:i4>5</vt:i4>
      </vt:variant>
      <vt:variant>
        <vt:lpwstr>https://ru.wikipedia.org/wiki/%D0%9C10_%28%D0%B0%D0%B2%D1%82%D0%BE%D0%B4%D0%BE%D1%80%D0%BE%D0%B3%D0%B0,_%D0%A0%D0%BE%D1%81%D1%81%D0%B8%D1%8F%29</vt:lpwstr>
      </vt:variant>
      <vt:variant>
        <vt:lpwstr/>
      </vt:variant>
      <vt:variant>
        <vt:i4>1900584</vt:i4>
      </vt:variant>
      <vt:variant>
        <vt:i4>174</vt:i4>
      </vt:variant>
      <vt:variant>
        <vt:i4>0</vt:i4>
      </vt:variant>
      <vt:variant>
        <vt:i4>5</vt:i4>
      </vt:variant>
      <vt:variant>
        <vt:lpwstr>https://ru.wikipedia.org/wiki/%D0%A0%D0%BE%D1%81%D1%81%D0%B8%D1%8F_%28%D0%B0%D0%B2%D1%82%D0%BE%D0%BC%D0%B0%D0%B3%D0%B8%D1%81%D1%82%D1%80%D0%B0%D0%BB%D1%8C%29</vt:lpwstr>
      </vt:variant>
      <vt:variant>
        <vt:lpwstr/>
      </vt:variant>
      <vt:variant>
        <vt:i4>4849696</vt:i4>
      </vt:variant>
      <vt:variant>
        <vt:i4>171</vt:i4>
      </vt:variant>
      <vt:variant>
        <vt:i4>0</vt:i4>
      </vt:variant>
      <vt:variant>
        <vt:i4>5</vt:i4>
      </vt:variant>
      <vt:variant>
        <vt:lpwstr>https://ru.wikipedia.org/wiki/%D0%92%D0%B5%D0%BB%D0%B8%D0%BA%D0%B8%D0%B9_%D0%9D%D0%BE%D0%B2%D0%B3%D0%BE%D1%80%D0%BE%D0%B4</vt:lpwstr>
      </vt:variant>
      <vt:variant>
        <vt:lpwstr/>
      </vt:variant>
      <vt:variant>
        <vt:i4>5046379</vt:i4>
      </vt:variant>
      <vt:variant>
        <vt:i4>168</vt:i4>
      </vt:variant>
      <vt:variant>
        <vt:i4>0</vt:i4>
      </vt:variant>
      <vt:variant>
        <vt:i4>5</vt:i4>
      </vt:variant>
      <vt:variant>
        <vt:lpwstr>https://ru.wikipedia.org/w/index.php?title=%D0%95%D0%B4%D1%80%D0%BE%D0%B2%D0%BE_%28%D0%BE%D0%B7%D0%B5%D1%80%D0%BE%29&amp;action=edit&amp;redlink=1</vt:lpwstr>
      </vt:variant>
      <vt:variant>
        <vt:lpwstr/>
      </vt:variant>
      <vt:variant>
        <vt:i4>4259965</vt:i4>
      </vt:variant>
      <vt:variant>
        <vt:i4>165</vt:i4>
      </vt:variant>
      <vt:variant>
        <vt:i4>0</vt:i4>
      </vt:variant>
      <vt:variant>
        <vt:i4>5</vt:i4>
      </vt:variant>
      <vt:variant>
        <vt:lpwstr>https://ru.wikipedia.org/wiki/%D0%92%D0%B0%D0%BB%D0%B4%D0%B0%D0%B9%D1%81%D0%BA%D0%B0%D1%8F_%D0%B2%D0%BE%D0%B7%D0%B2%D1%8B%D1%88%D0%B5%D0%BD%D0%BD%D0%BE%D1%81%D1%82%D1%8C</vt:lpwstr>
      </vt:variant>
      <vt:variant>
        <vt:lpwstr/>
      </vt:variant>
      <vt:variant>
        <vt:i4>5832768</vt:i4>
      </vt:variant>
      <vt:variant>
        <vt:i4>162</vt:i4>
      </vt:variant>
      <vt:variant>
        <vt:i4>0</vt:i4>
      </vt:variant>
      <vt:variant>
        <vt:i4>5</vt:i4>
      </vt:variant>
      <vt:variant>
        <vt:lpwstr>http://ru.wikipedia.org/wiki/%D0%92%D0%B0%D0%BB%D0%B4%D0%B0%D0%B9%D1%81%D0%BA%D0%B8%D0%B9_%D0%BD%D0%B0%D1%86%D0%B8%D0%BE%D0%BD%D0%B0%D0%BB%D1%8C%D0%BD%D1%8B%D0%B9_%D0%BF%D0%B0%D1%80%D0%BA</vt:lpwstr>
      </vt:variant>
      <vt:variant>
        <vt:lpwstr/>
      </vt:variant>
      <vt:variant>
        <vt:i4>5832768</vt:i4>
      </vt:variant>
      <vt:variant>
        <vt:i4>159</vt:i4>
      </vt:variant>
      <vt:variant>
        <vt:i4>0</vt:i4>
      </vt:variant>
      <vt:variant>
        <vt:i4>5</vt:i4>
      </vt:variant>
      <vt:variant>
        <vt:lpwstr>http://ru.wikipedia.org/wiki/%D0%92%D0%B0%D0%BB%D0%B4%D0%B0%D0%B9%D1%81%D0%BA%D0%B8%D0%B9_%D0%BD%D0%B0%D1%86%D0%B8%D0%BE%D0%BD%D0%B0%D0%BB%D1%8C%D0%BD%D1%8B%D0%B9_%D0%BF%D0%B0%D1%80%D0%BA</vt:lpwstr>
      </vt:variant>
      <vt:variant>
        <vt:lpwstr/>
      </vt:variant>
      <vt:variant>
        <vt:i4>5439562</vt:i4>
      </vt:variant>
      <vt:variant>
        <vt:i4>156</vt:i4>
      </vt:variant>
      <vt:variant>
        <vt:i4>0</vt:i4>
      </vt:variant>
      <vt:variant>
        <vt:i4>5</vt:i4>
      </vt:variant>
      <vt:variant>
        <vt:lpwstr>http://ru.wikipedia.org/wiki/%D0%92%D0%B0%D0%BB%D0%B4%D0%B0%D0%B9</vt:lpwstr>
      </vt:variant>
      <vt:variant>
        <vt:lpwstr/>
      </vt:variant>
      <vt:variant>
        <vt:i4>1638432</vt:i4>
      </vt:variant>
      <vt:variant>
        <vt:i4>153</vt:i4>
      </vt:variant>
      <vt:variant>
        <vt:i4>0</vt:i4>
      </vt:variant>
      <vt:variant>
        <vt:i4>5</vt:i4>
      </vt:variant>
      <vt:variant>
        <vt:lpwstr>https://ru.wikipedia.org/wiki/%D0%A2%D0%B2%D0%B5%D1%80%D1%81%D0%BA%D0%B0%D1%8F_%D0%BE%D0%B1%D0%BB%D0%B0%D1%81%D1%82%D1%8C</vt:lpwstr>
      </vt:variant>
      <vt:variant>
        <vt:lpwstr/>
      </vt:variant>
      <vt:variant>
        <vt:i4>7667801</vt:i4>
      </vt:variant>
      <vt:variant>
        <vt:i4>150</vt:i4>
      </vt:variant>
      <vt:variant>
        <vt:i4>0</vt:i4>
      </vt:variant>
      <vt:variant>
        <vt:i4>5</vt:i4>
      </vt:variant>
      <vt:variant>
        <vt:lpwstr>http://ru.wikipedia.org/wiki/%D0%92%D0%B0%D0%BB%D0%B4%D0%B0%D0%B9%D1%81%D0%BA%D0%B0%D1%8F_%D0%B2%D0%BE%D0%B7%D0%B2%D1%8B%D1%88%D0%B5%D0%BD%D0%BD%D0%BE%D1%81%D1%82%D1%8C</vt:lpwstr>
      </vt:variant>
      <vt:variant>
        <vt:lpwstr/>
      </vt:variant>
      <vt:variant>
        <vt:i4>6815857</vt:i4>
      </vt:variant>
      <vt:variant>
        <vt:i4>147</vt:i4>
      </vt:variant>
      <vt:variant>
        <vt:i4>0</vt:i4>
      </vt:variant>
      <vt:variant>
        <vt:i4>5</vt:i4>
      </vt:variant>
      <vt:variant>
        <vt:lpwstr>http://docs.cntd.ru/document/446658796</vt:lpwstr>
      </vt:variant>
      <vt:variant>
        <vt:lpwstr/>
      </vt:variant>
      <vt:variant>
        <vt:i4>6815859</vt:i4>
      </vt:variant>
      <vt:variant>
        <vt:i4>144</vt:i4>
      </vt:variant>
      <vt:variant>
        <vt:i4>0</vt:i4>
      </vt:variant>
      <vt:variant>
        <vt:i4>5</vt:i4>
      </vt:variant>
      <vt:variant>
        <vt:lpwstr>http://docs.cntd.ru/document/453376711</vt:lpwstr>
      </vt:variant>
      <vt:variant>
        <vt:lpwstr/>
      </vt:variant>
      <vt:variant>
        <vt:i4>6553719</vt:i4>
      </vt:variant>
      <vt:variant>
        <vt:i4>141</vt:i4>
      </vt:variant>
      <vt:variant>
        <vt:i4>0</vt:i4>
      </vt:variant>
      <vt:variant>
        <vt:i4>5</vt:i4>
      </vt:variant>
      <vt:variant>
        <vt:lpwstr>http://docs.cntd.ru/document/469208295</vt:lpwstr>
      </vt:variant>
      <vt:variant>
        <vt:lpwstr/>
      </vt:variant>
      <vt:variant>
        <vt:i4>6619258</vt:i4>
      </vt:variant>
      <vt:variant>
        <vt:i4>138</vt:i4>
      </vt:variant>
      <vt:variant>
        <vt:i4>0</vt:i4>
      </vt:variant>
      <vt:variant>
        <vt:i4>5</vt:i4>
      </vt:variant>
      <vt:variant>
        <vt:lpwstr>http://docs.cntd.ru/document/895235663</vt:lpwstr>
      </vt:variant>
      <vt:variant>
        <vt:lpwstr/>
      </vt:variant>
      <vt:variant>
        <vt:i4>6357109</vt:i4>
      </vt:variant>
      <vt:variant>
        <vt:i4>135</vt:i4>
      </vt:variant>
      <vt:variant>
        <vt:i4>0</vt:i4>
      </vt:variant>
      <vt:variant>
        <vt:i4>5</vt:i4>
      </vt:variant>
      <vt:variant>
        <vt:lpwstr>http://docs.cntd.ru/document/819094027</vt:lpwstr>
      </vt:variant>
      <vt:variant>
        <vt:lpwstr/>
      </vt:variant>
      <vt:variant>
        <vt:i4>6750326</vt:i4>
      </vt:variant>
      <vt:variant>
        <vt:i4>132</vt:i4>
      </vt:variant>
      <vt:variant>
        <vt:i4>0</vt:i4>
      </vt:variant>
      <vt:variant>
        <vt:i4>5</vt:i4>
      </vt:variant>
      <vt:variant>
        <vt:lpwstr>http://docs.cntd.ru/document/802064500</vt:lpwstr>
      </vt:variant>
      <vt:variant>
        <vt:lpwstr/>
      </vt:variant>
      <vt:variant>
        <vt:i4>6619251</vt:i4>
      </vt:variant>
      <vt:variant>
        <vt:i4>129</vt:i4>
      </vt:variant>
      <vt:variant>
        <vt:i4>0</vt:i4>
      </vt:variant>
      <vt:variant>
        <vt:i4>5</vt:i4>
      </vt:variant>
      <vt:variant>
        <vt:lpwstr>http://docs.cntd.ru/document/469206630</vt:lpwstr>
      </vt:variant>
      <vt:variant>
        <vt:lpwstr/>
      </vt:variant>
      <vt:variant>
        <vt:i4>3997810</vt:i4>
      </vt:variant>
      <vt:variant>
        <vt:i4>126</vt:i4>
      </vt:variant>
      <vt:variant>
        <vt:i4>0</vt:i4>
      </vt:variant>
      <vt:variant>
        <vt:i4>5</vt:i4>
      </vt:variant>
      <vt:variant>
        <vt:lpwstr>http://edrovoadm.ru/documents/4097.html</vt:lpwstr>
      </vt:variant>
      <vt:variant>
        <vt:lpwstr/>
      </vt:variant>
      <vt:variant>
        <vt:i4>65625</vt:i4>
      </vt:variant>
      <vt:variant>
        <vt:i4>123</vt:i4>
      </vt:variant>
      <vt:variant>
        <vt:i4>0</vt:i4>
      </vt:variant>
      <vt:variant>
        <vt:i4>5</vt:i4>
      </vt:variant>
      <vt:variant>
        <vt:lpwstr>http://edrovoadm.ru/utverzhdennye-programmy.html</vt:lpwstr>
      </vt:variant>
      <vt:variant>
        <vt:lpwstr/>
      </vt:variant>
      <vt:variant>
        <vt:i4>2752529</vt:i4>
      </vt:variant>
      <vt:variant>
        <vt:i4>120</vt:i4>
      </vt:variant>
      <vt:variant>
        <vt:i4>0</vt:i4>
      </vt:variant>
      <vt:variant>
        <vt:i4>5</vt:i4>
      </vt:variant>
      <vt:variant>
        <vt:lpwstr/>
      </vt:variant>
      <vt:variant>
        <vt:lpwstr>sub_0</vt:lpwstr>
      </vt:variant>
      <vt:variant>
        <vt:i4>6815857</vt:i4>
      </vt:variant>
      <vt:variant>
        <vt:i4>117</vt:i4>
      </vt:variant>
      <vt:variant>
        <vt:i4>0</vt:i4>
      </vt:variant>
      <vt:variant>
        <vt:i4>5</vt:i4>
      </vt:variant>
      <vt:variant>
        <vt:lpwstr>http://docs.cntd.ru/document/446658796</vt:lpwstr>
      </vt:variant>
      <vt:variant>
        <vt:lpwstr/>
      </vt:variant>
      <vt:variant>
        <vt:i4>71106587</vt:i4>
      </vt:variant>
      <vt:variant>
        <vt:i4>114</vt:i4>
      </vt:variant>
      <vt:variant>
        <vt:i4>0</vt:i4>
      </vt:variant>
      <vt:variant>
        <vt:i4>5</vt:i4>
      </vt:variant>
      <vt:variant>
        <vt:lpwstr>http://www.valdayadm.ru/normativno-pravovye-akty-administracii-rayona по состоянию на 15.11.2023</vt:lpwstr>
      </vt:variant>
      <vt:variant>
        <vt:lpwstr/>
      </vt:variant>
      <vt:variant>
        <vt:i4>4980822</vt:i4>
      </vt:variant>
      <vt:variant>
        <vt:i4>111</vt:i4>
      </vt:variant>
      <vt:variant>
        <vt:i4>0</vt:i4>
      </vt:variant>
      <vt:variant>
        <vt:i4>5</vt:i4>
      </vt:variant>
      <vt:variant>
        <vt:lpwstr>http://valdayadm.ru/celevye-programmy</vt:lpwstr>
      </vt:variant>
      <vt:variant>
        <vt:lpwstr/>
      </vt:variant>
      <vt:variant>
        <vt:i4>2752564</vt:i4>
      </vt:variant>
      <vt:variant>
        <vt:i4>108</vt:i4>
      </vt:variant>
      <vt:variant>
        <vt:i4>0</vt:i4>
      </vt:variant>
      <vt:variant>
        <vt:i4>5</vt:i4>
      </vt:variant>
      <vt:variant>
        <vt:lpwstr>consultantplus://offline/ref=92320EE024CCAB656A7E6C8F2FAA2602C23021061DA8F411A9DDB8B46810DDDDB9B556B27D4B9D07B955040C085F14C9a3LAN</vt:lpwstr>
      </vt:variant>
      <vt:variant>
        <vt:lpwstr/>
      </vt:variant>
      <vt:variant>
        <vt:i4>5505107</vt:i4>
      </vt:variant>
      <vt:variant>
        <vt:i4>105</vt:i4>
      </vt:variant>
      <vt:variant>
        <vt:i4>0</vt:i4>
      </vt:variant>
      <vt:variant>
        <vt:i4>5</vt:i4>
      </vt:variant>
      <vt:variant>
        <vt:lpwstr>consultantplus://offline/ref=E6A969AE9BB234937153878B55B0A30B321CA9D324FB4F7778028F0ED10A001CD93B090DF745CB11FD4E99C60CB4F95D44FB112BC2284A8A169689Q4h2G</vt:lpwstr>
      </vt:variant>
      <vt:variant>
        <vt:lpwstr/>
      </vt:variant>
      <vt:variant>
        <vt:i4>6619198</vt:i4>
      </vt:variant>
      <vt:variant>
        <vt:i4>102</vt:i4>
      </vt:variant>
      <vt:variant>
        <vt:i4>0</vt:i4>
      </vt:variant>
      <vt:variant>
        <vt:i4>5</vt:i4>
      </vt:variant>
      <vt:variant>
        <vt:lpwstr>https://docs.cntd.ru/document/424085387</vt:lpwstr>
      </vt:variant>
      <vt:variant>
        <vt:lpwstr/>
      </vt:variant>
      <vt:variant>
        <vt:i4>71106578</vt:i4>
      </vt:variant>
      <vt:variant>
        <vt:i4>99</vt:i4>
      </vt:variant>
      <vt:variant>
        <vt:i4>0</vt:i4>
      </vt:variant>
      <vt:variant>
        <vt:i4>5</vt:i4>
      </vt:variant>
      <vt:variant>
        <vt:lpwstr>https://www.novreg.ru/economy/programs/index.php (по состоянию на 15.11.2023</vt:lpwstr>
      </vt:variant>
      <vt:variant>
        <vt:lpwstr/>
      </vt:variant>
      <vt:variant>
        <vt:i4>8061030</vt:i4>
      </vt:variant>
      <vt:variant>
        <vt:i4>96</vt:i4>
      </vt:variant>
      <vt:variant>
        <vt:i4>0</vt:i4>
      </vt:variant>
      <vt:variant>
        <vt:i4>5</vt:i4>
      </vt:variant>
      <vt:variant>
        <vt:lpwstr>http://valdayadm.ru/nacionalnyy-proekt-zhile-i-gorodskaya-sreda</vt:lpwstr>
      </vt:variant>
      <vt:variant>
        <vt:lpwstr/>
      </vt:variant>
      <vt:variant>
        <vt:i4>5963855</vt:i4>
      </vt:variant>
      <vt:variant>
        <vt:i4>93</vt:i4>
      </vt:variant>
      <vt:variant>
        <vt:i4>0</vt:i4>
      </vt:variant>
      <vt:variant>
        <vt:i4>5</vt:i4>
      </vt:variant>
      <vt:variant>
        <vt:lpwstr>http://valdayadm.ru/federalnyy-proekt-formirovanie-komfortnoy-gorodskoy-sredy</vt:lpwstr>
      </vt:variant>
      <vt:variant>
        <vt:lpwstr/>
      </vt:variant>
      <vt:variant>
        <vt:i4>4980816</vt:i4>
      </vt:variant>
      <vt:variant>
        <vt:i4>90</vt:i4>
      </vt:variant>
      <vt:variant>
        <vt:i4>0</vt:i4>
      </vt:variant>
      <vt:variant>
        <vt:i4>5</vt:i4>
      </vt:variant>
      <vt:variant>
        <vt:lpwstr>http://valdayadm.ru/obrazovanie)</vt:lpwstr>
      </vt:variant>
      <vt:variant>
        <vt:lpwstr/>
      </vt:variant>
      <vt:variant>
        <vt:i4>3407926</vt:i4>
      </vt:variant>
      <vt:variant>
        <vt:i4>87</vt:i4>
      </vt:variant>
      <vt:variant>
        <vt:i4>0</vt:i4>
      </vt:variant>
      <vt:variant>
        <vt:i4>5</vt:i4>
      </vt:variant>
      <vt:variant>
        <vt:lpwstr>http://map.rosreestr.ru/portalonline)/</vt:lpwstr>
      </vt:variant>
      <vt:variant>
        <vt:lpwstr/>
      </vt:variant>
      <vt:variant>
        <vt:i4>2359406</vt:i4>
      </vt:variant>
      <vt:variant>
        <vt:i4>84</vt:i4>
      </vt:variant>
      <vt:variant>
        <vt:i4>0</vt:i4>
      </vt:variant>
      <vt:variant>
        <vt:i4>5</vt:i4>
      </vt:variant>
      <vt:variant>
        <vt:lpwstr>http://www.gks.ru/dbscripts/munst/munst.htm</vt:lpwstr>
      </vt:variant>
      <vt:variant>
        <vt:lpwstr/>
      </vt:variant>
      <vt:variant>
        <vt:i4>6815857</vt:i4>
      </vt:variant>
      <vt:variant>
        <vt:i4>81</vt:i4>
      </vt:variant>
      <vt:variant>
        <vt:i4>0</vt:i4>
      </vt:variant>
      <vt:variant>
        <vt:i4>5</vt:i4>
      </vt:variant>
      <vt:variant>
        <vt:lpwstr>http://docs.cntd.ru/document/446658796</vt:lpwstr>
      </vt:variant>
      <vt:variant>
        <vt:lpwstr/>
      </vt:variant>
      <vt:variant>
        <vt:i4>6815859</vt:i4>
      </vt:variant>
      <vt:variant>
        <vt:i4>78</vt:i4>
      </vt:variant>
      <vt:variant>
        <vt:i4>0</vt:i4>
      </vt:variant>
      <vt:variant>
        <vt:i4>5</vt:i4>
      </vt:variant>
      <vt:variant>
        <vt:lpwstr>http://docs.cntd.ru/document/453376711</vt:lpwstr>
      </vt:variant>
      <vt:variant>
        <vt:lpwstr/>
      </vt:variant>
      <vt:variant>
        <vt:i4>6553719</vt:i4>
      </vt:variant>
      <vt:variant>
        <vt:i4>75</vt:i4>
      </vt:variant>
      <vt:variant>
        <vt:i4>0</vt:i4>
      </vt:variant>
      <vt:variant>
        <vt:i4>5</vt:i4>
      </vt:variant>
      <vt:variant>
        <vt:lpwstr>http://docs.cntd.ru/document/469208295</vt:lpwstr>
      </vt:variant>
      <vt:variant>
        <vt:lpwstr/>
      </vt:variant>
      <vt:variant>
        <vt:i4>6619258</vt:i4>
      </vt:variant>
      <vt:variant>
        <vt:i4>72</vt:i4>
      </vt:variant>
      <vt:variant>
        <vt:i4>0</vt:i4>
      </vt:variant>
      <vt:variant>
        <vt:i4>5</vt:i4>
      </vt:variant>
      <vt:variant>
        <vt:lpwstr>http://docs.cntd.ru/document/895235663</vt:lpwstr>
      </vt:variant>
      <vt:variant>
        <vt:lpwstr/>
      </vt:variant>
      <vt:variant>
        <vt:i4>6357109</vt:i4>
      </vt:variant>
      <vt:variant>
        <vt:i4>69</vt:i4>
      </vt:variant>
      <vt:variant>
        <vt:i4>0</vt:i4>
      </vt:variant>
      <vt:variant>
        <vt:i4>5</vt:i4>
      </vt:variant>
      <vt:variant>
        <vt:lpwstr>http://docs.cntd.ru/document/819094027</vt:lpwstr>
      </vt:variant>
      <vt:variant>
        <vt:lpwstr/>
      </vt:variant>
      <vt:variant>
        <vt:i4>6750326</vt:i4>
      </vt:variant>
      <vt:variant>
        <vt:i4>66</vt:i4>
      </vt:variant>
      <vt:variant>
        <vt:i4>0</vt:i4>
      </vt:variant>
      <vt:variant>
        <vt:i4>5</vt:i4>
      </vt:variant>
      <vt:variant>
        <vt:lpwstr>http://docs.cntd.ru/document/802064500</vt:lpwstr>
      </vt:variant>
      <vt:variant>
        <vt:lpwstr/>
      </vt:variant>
      <vt:variant>
        <vt:i4>6619251</vt:i4>
      </vt:variant>
      <vt:variant>
        <vt:i4>63</vt:i4>
      </vt:variant>
      <vt:variant>
        <vt:i4>0</vt:i4>
      </vt:variant>
      <vt:variant>
        <vt:i4>5</vt:i4>
      </vt:variant>
      <vt:variant>
        <vt:lpwstr>http://docs.cntd.ru/document/469206630</vt:lpwstr>
      </vt:variant>
      <vt:variant>
        <vt:lpwstr/>
      </vt:variant>
      <vt:variant>
        <vt:i4>2752529</vt:i4>
      </vt:variant>
      <vt:variant>
        <vt:i4>60</vt:i4>
      </vt:variant>
      <vt:variant>
        <vt:i4>0</vt:i4>
      </vt:variant>
      <vt:variant>
        <vt:i4>5</vt:i4>
      </vt:variant>
      <vt:variant>
        <vt:lpwstr/>
      </vt:variant>
      <vt:variant>
        <vt:lpwstr>sub_0</vt:lpwstr>
      </vt:variant>
      <vt:variant>
        <vt:i4>1769503</vt:i4>
      </vt:variant>
      <vt:variant>
        <vt:i4>57</vt:i4>
      </vt:variant>
      <vt:variant>
        <vt:i4>0</vt:i4>
      </vt:variant>
      <vt:variant>
        <vt:i4>5</vt:i4>
      </vt:variant>
      <vt:variant>
        <vt:lpwstr>http://map.rosreestr.ru/portalonline</vt:lpwstr>
      </vt:variant>
      <vt:variant>
        <vt:lpwstr/>
      </vt:variant>
      <vt:variant>
        <vt:i4>2359406</vt:i4>
      </vt:variant>
      <vt:variant>
        <vt:i4>54</vt:i4>
      </vt:variant>
      <vt:variant>
        <vt:i4>0</vt:i4>
      </vt:variant>
      <vt:variant>
        <vt:i4>5</vt:i4>
      </vt:variant>
      <vt:variant>
        <vt:lpwstr>http://www.gks.ru/dbscripts/munst/munst.htm</vt:lpwstr>
      </vt:variant>
      <vt:variant>
        <vt:lpwstr/>
      </vt:variant>
      <vt:variant>
        <vt:i4>6815823</vt:i4>
      </vt:variant>
      <vt:variant>
        <vt:i4>51</vt:i4>
      </vt:variant>
      <vt:variant>
        <vt:i4>0</vt:i4>
      </vt:variant>
      <vt:variant>
        <vt:i4>5</vt:i4>
      </vt:variant>
      <vt:variant>
        <vt:lpwstr>http://www.consultant.ru/document/cons_doc_LAW_449446/3d0cac60971a511280cbba229d9b6329c07731f7/</vt:lpwstr>
      </vt:variant>
      <vt:variant>
        <vt:lpwstr>dst100083</vt:lpwstr>
      </vt:variant>
      <vt:variant>
        <vt:i4>6815857</vt:i4>
      </vt:variant>
      <vt:variant>
        <vt:i4>48</vt:i4>
      </vt:variant>
      <vt:variant>
        <vt:i4>0</vt:i4>
      </vt:variant>
      <vt:variant>
        <vt:i4>5</vt:i4>
      </vt:variant>
      <vt:variant>
        <vt:lpwstr>http://docs.cntd.ru/document/446658796</vt:lpwstr>
      </vt:variant>
      <vt:variant>
        <vt:lpwstr/>
      </vt:variant>
      <vt:variant>
        <vt:i4>6815859</vt:i4>
      </vt:variant>
      <vt:variant>
        <vt:i4>45</vt:i4>
      </vt:variant>
      <vt:variant>
        <vt:i4>0</vt:i4>
      </vt:variant>
      <vt:variant>
        <vt:i4>5</vt:i4>
      </vt:variant>
      <vt:variant>
        <vt:lpwstr>http://docs.cntd.ru/document/453376711</vt:lpwstr>
      </vt:variant>
      <vt:variant>
        <vt:lpwstr/>
      </vt:variant>
      <vt:variant>
        <vt:i4>6553719</vt:i4>
      </vt:variant>
      <vt:variant>
        <vt:i4>42</vt:i4>
      </vt:variant>
      <vt:variant>
        <vt:i4>0</vt:i4>
      </vt:variant>
      <vt:variant>
        <vt:i4>5</vt:i4>
      </vt:variant>
      <vt:variant>
        <vt:lpwstr>http://docs.cntd.ru/document/469208295</vt:lpwstr>
      </vt:variant>
      <vt:variant>
        <vt:lpwstr/>
      </vt:variant>
      <vt:variant>
        <vt:i4>6619258</vt:i4>
      </vt:variant>
      <vt:variant>
        <vt:i4>39</vt:i4>
      </vt:variant>
      <vt:variant>
        <vt:i4>0</vt:i4>
      </vt:variant>
      <vt:variant>
        <vt:i4>5</vt:i4>
      </vt:variant>
      <vt:variant>
        <vt:lpwstr>http://docs.cntd.ru/document/895235663</vt:lpwstr>
      </vt:variant>
      <vt:variant>
        <vt:lpwstr/>
      </vt:variant>
      <vt:variant>
        <vt:i4>6357109</vt:i4>
      </vt:variant>
      <vt:variant>
        <vt:i4>36</vt:i4>
      </vt:variant>
      <vt:variant>
        <vt:i4>0</vt:i4>
      </vt:variant>
      <vt:variant>
        <vt:i4>5</vt:i4>
      </vt:variant>
      <vt:variant>
        <vt:lpwstr>http://docs.cntd.ru/document/819094027</vt:lpwstr>
      </vt:variant>
      <vt:variant>
        <vt:lpwstr/>
      </vt:variant>
      <vt:variant>
        <vt:i4>6750326</vt:i4>
      </vt:variant>
      <vt:variant>
        <vt:i4>33</vt:i4>
      </vt:variant>
      <vt:variant>
        <vt:i4>0</vt:i4>
      </vt:variant>
      <vt:variant>
        <vt:i4>5</vt:i4>
      </vt:variant>
      <vt:variant>
        <vt:lpwstr>http://docs.cntd.ru/document/802064500</vt:lpwstr>
      </vt:variant>
      <vt:variant>
        <vt:lpwstr/>
      </vt:variant>
      <vt:variant>
        <vt:i4>6619251</vt:i4>
      </vt:variant>
      <vt:variant>
        <vt:i4>30</vt:i4>
      </vt:variant>
      <vt:variant>
        <vt:i4>0</vt:i4>
      </vt:variant>
      <vt:variant>
        <vt:i4>5</vt:i4>
      </vt:variant>
      <vt:variant>
        <vt:lpwstr>http://docs.cntd.ru/document/469206630</vt:lpwstr>
      </vt:variant>
      <vt:variant>
        <vt:lpwstr/>
      </vt:variant>
      <vt:variant>
        <vt:i4>3735663</vt:i4>
      </vt:variant>
      <vt:variant>
        <vt:i4>27</vt:i4>
      </vt:variant>
      <vt:variant>
        <vt:i4>0</vt:i4>
      </vt:variant>
      <vt:variant>
        <vt:i4>5</vt:i4>
      </vt:variant>
      <vt:variant>
        <vt:lpwstr>https://docs.cntd.ru/document/5200163</vt:lpwstr>
      </vt:variant>
      <vt:variant>
        <vt:lpwstr>7D20K3</vt:lpwstr>
      </vt:variant>
      <vt:variant>
        <vt:i4>1703952</vt:i4>
      </vt:variant>
      <vt:variant>
        <vt:i4>24</vt:i4>
      </vt:variant>
      <vt:variant>
        <vt:i4>0</vt:i4>
      </vt:variant>
      <vt:variant>
        <vt:i4>5</vt:i4>
      </vt:variant>
      <vt:variant>
        <vt:lpwstr>http://dostup.scli.ru:8111/content/act/96e20c02-1b12-465a-b64c-24aa92270007.html</vt:lpwstr>
      </vt:variant>
      <vt:variant>
        <vt:lpwstr/>
      </vt:variant>
      <vt:variant>
        <vt:i4>1703952</vt:i4>
      </vt:variant>
      <vt:variant>
        <vt:i4>21</vt:i4>
      </vt:variant>
      <vt:variant>
        <vt:i4>0</vt:i4>
      </vt:variant>
      <vt:variant>
        <vt:i4>5</vt:i4>
      </vt:variant>
      <vt:variant>
        <vt:lpwstr>http://dostup.scli.ru:8111/content/act/96e20c02-1b12-465a-b64c-24aa92270007.html</vt:lpwstr>
      </vt:variant>
      <vt:variant>
        <vt:lpwstr/>
      </vt:variant>
      <vt:variant>
        <vt:i4>1703952</vt:i4>
      </vt:variant>
      <vt:variant>
        <vt:i4>18</vt:i4>
      </vt:variant>
      <vt:variant>
        <vt:i4>0</vt:i4>
      </vt:variant>
      <vt:variant>
        <vt:i4>5</vt:i4>
      </vt:variant>
      <vt:variant>
        <vt:lpwstr>http://dostup.scli.ru:8111/content/act/96e20c02-1b12-465a-b64c-24aa92270007.html</vt:lpwstr>
      </vt:variant>
      <vt:variant>
        <vt:lpwstr/>
      </vt:variant>
      <vt:variant>
        <vt:i4>1900624</vt:i4>
      </vt:variant>
      <vt:variant>
        <vt:i4>15</vt:i4>
      </vt:variant>
      <vt:variant>
        <vt:i4>0</vt:i4>
      </vt:variant>
      <vt:variant>
        <vt:i4>5</vt:i4>
      </vt:variant>
      <vt:variant>
        <vt:lpwstr>consultantplus://offline/ref=F0B3F4014141A1F7E85FB2B8132D4E7D10D56BB591365554F5C6904D97K1e6H</vt:lpwstr>
      </vt:variant>
      <vt:variant>
        <vt:lpwstr/>
      </vt:variant>
      <vt:variant>
        <vt:i4>1376276</vt:i4>
      </vt:variant>
      <vt:variant>
        <vt:i4>12</vt:i4>
      </vt:variant>
      <vt:variant>
        <vt:i4>0</vt:i4>
      </vt:variant>
      <vt:variant>
        <vt:i4>5</vt:i4>
      </vt:variant>
      <vt:variant>
        <vt:lpwstr>http://dostup.scli.ru:8111/content/act/8f21b21c-a408-42c4-b9fe-a939b863c84a.html</vt:lpwstr>
      </vt:variant>
      <vt:variant>
        <vt:lpwstr/>
      </vt:variant>
      <vt:variant>
        <vt:i4>1703952</vt:i4>
      </vt:variant>
      <vt:variant>
        <vt:i4>9</vt:i4>
      </vt:variant>
      <vt:variant>
        <vt:i4>0</vt:i4>
      </vt:variant>
      <vt:variant>
        <vt:i4>5</vt:i4>
      </vt:variant>
      <vt:variant>
        <vt:lpwstr>http://dostup.scli.ru:8111/content/act/96e20c02-1b12-465a-b64c-24aa92270007.html</vt:lpwstr>
      </vt:variant>
      <vt:variant>
        <vt:lpwstr/>
      </vt:variant>
      <vt:variant>
        <vt:i4>1703952</vt:i4>
      </vt:variant>
      <vt:variant>
        <vt:i4>6</vt:i4>
      </vt:variant>
      <vt:variant>
        <vt:i4>0</vt:i4>
      </vt:variant>
      <vt:variant>
        <vt:i4>5</vt:i4>
      </vt:variant>
      <vt:variant>
        <vt:lpwstr>http://dostup.scli.ru:8111/content/act/96e20c02-1b12-465a-b64c-24aa92270007.html</vt:lpwstr>
      </vt:variant>
      <vt:variant>
        <vt:lpwstr/>
      </vt:variant>
      <vt:variant>
        <vt:i4>1703952</vt:i4>
      </vt:variant>
      <vt:variant>
        <vt:i4>3</vt:i4>
      </vt:variant>
      <vt:variant>
        <vt:i4>0</vt:i4>
      </vt:variant>
      <vt:variant>
        <vt:i4>5</vt:i4>
      </vt:variant>
      <vt:variant>
        <vt:lpwstr>http://dostup.scli.ru:8111/content/act/96e20c02-1b12-465a-b64c-24aa92270007.html</vt:lpwstr>
      </vt:variant>
      <vt:variant>
        <vt:lpwstr/>
      </vt:variant>
      <vt:variant>
        <vt:i4>5046338</vt:i4>
      </vt:variant>
      <vt:variant>
        <vt:i4>0</vt:i4>
      </vt:variant>
      <vt:variant>
        <vt:i4>0</vt:i4>
      </vt:variant>
      <vt:variant>
        <vt:i4>5</vt:i4>
      </vt:variant>
      <vt:variant>
        <vt:lpwstr>http://dostup.scli.ru:8111/content/act/f7de1846-3c6a-47ab-b440-b8e4cea90c68.html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11</cp:revision>
  <cp:lastPrinted>2024-04-01T13:20:00Z</cp:lastPrinted>
  <dcterms:created xsi:type="dcterms:W3CDTF">2024-03-19T10:40:00Z</dcterms:created>
  <dcterms:modified xsi:type="dcterms:W3CDTF">2024-04-01T13:23:00Z</dcterms:modified>
</cp:coreProperties>
</file>