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17" w:rsidRDefault="00A33017" w:rsidP="00A33017">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A33017" w:rsidRDefault="00A33017" w:rsidP="00A33017">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A33017" w:rsidRDefault="00A33017" w:rsidP="00A33017">
      <w:pPr>
        <w:pStyle w:val="a4"/>
        <w:rPr>
          <w:rFonts w:ascii="Times New Roman" w:hAnsi="Times New Roman"/>
          <w:b/>
          <w:sz w:val="20"/>
          <w:szCs w:val="20"/>
        </w:rPr>
      </w:pPr>
    </w:p>
    <w:p w:rsidR="00A33017" w:rsidRDefault="00A33017" w:rsidP="00A33017">
      <w:pPr>
        <w:pStyle w:val="a4"/>
        <w:jc w:val="center"/>
        <w:rPr>
          <w:rFonts w:ascii="Times New Roman" w:hAnsi="Times New Roman"/>
          <w:b/>
          <w:sz w:val="56"/>
          <w:szCs w:val="56"/>
        </w:rPr>
      </w:pPr>
      <w:r>
        <w:rPr>
          <w:rFonts w:ascii="Times New Roman" w:hAnsi="Times New Roman"/>
          <w:b/>
          <w:sz w:val="56"/>
          <w:szCs w:val="56"/>
        </w:rPr>
        <w:t>«ЕДРОВСКИЙ ВЕСТНИК»</w:t>
      </w:r>
    </w:p>
    <w:p w:rsidR="00A33017" w:rsidRDefault="00A81E80" w:rsidP="00A33017">
      <w:pPr>
        <w:pStyle w:val="a4"/>
        <w:jc w:val="right"/>
        <w:rPr>
          <w:rFonts w:ascii="Times New Roman" w:hAnsi="Times New Roman"/>
          <w:b/>
          <w:sz w:val="20"/>
          <w:szCs w:val="20"/>
        </w:rPr>
      </w:pPr>
      <w:r>
        <w:rPr>
          <w:rFonts w:ascii="Times New Roman" w:hAnsi="Times New Roman"/>
          <w:b/>
          <w:sz w:val="24"/>
          <w:szCs w:val="24"/>
        </w:rPr>
        <w:t>28</w:t>
      </w:r>
      <w:r w:rsidR="00A33017">
        <w:rPr>
          <w:rFonts w:ascii="Times New Roman" w:hAnsi="Times New Roman"/>
          <w:b/>
          <w:sz w:val="24"/>
          <w:szCs w:val="24"/>
        </w:rPr>
        <w:t>.05.2025 год</w:t>
      </w:r>
      <w:r w:rsidR="00A33017">
        <w:rPr>
          <w:rFonts w:ascii="Times New Roman" w:hAnsi="Times New Roman"/>
          <w:b/>
        </w:rPr>
        <w:t xml:space="preserve">                                                                                                                                                               </w:t>
      </w:r>
    </w:p>
    <w:p w:rsidR="00A33017" w:rsidRDefault="00A33017" w:rsidP="00A33017">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9 (281)</w:t>
      </w:r>
    </w:p>
    <w:p w:rsidR="00A33017" w:rsidRDefault="00A33017" w:rsidP="00A33017">
      <w:pPr>
        <w:spacing w:after="0"/>
        <w:rPr>
          <w:rFonts w:ascii="Times New Roman" w:hAnsi="Times New Roman" w:cs="Times New Roman"/>
          <w:sz w:val="18"/>
          <w:szCs w:val="18"/>
        </w:rPr>
      </w:pPr>
    </w:p>
    <w:p w:rsidR="003B7709" w:rsidRPr="001175CC" w:rsidRDefault="00A33017" w:rsidP="003B7709">
      <w:pPr>
        <w:pStyle w:val="a4"/>
        <w:jc w:val="center"/>
        <w:rPr>
          <w:rFonts w:ascii="Times New Roman" w:hAnsi="Times New Roman"/>
          <w:b/>
          <w:sz w:val="20"/>
          <w:szCs w:val="20"/>
        </w:rPr>
      </w:pPr>
      <w:r w:rsidRPr="001175CC">
        <w:rPr>
          <w:rFonts w:ascii="Times New Roman" w:hAnsi="Times New Roman"/>
          <w:b/>
          <w:sz w:val="20"/>
          <w:szCs w:val="20"/>
        </w:rPr>
        <w:t>АДМИНИСТРАЦИЯ ЕДРОВСКОГО СЕЛЬСКОГО ПОСЕЛЕНИЯ</w:t>
      </w:r>
    </w:p>
    <w:p w:rsidR="003B7709" w:rsidRPr="001175CC" w:rsidRDefault="003B7709" w:rsidP="001175CC">
      <w:pPr>
        <w:pStyle w:val="2"/>
        <w:rPr>
          <w:sz w:val="20"/>
          <w:szCs w:val="20"/>
        </w:rPr>
      </w:pPr>
      <w:r w:rsidRPr="001175CC">
        <w:rPr>
          <w:color w:val="000000"/>
          <w:sz w:val="20"/>
          <w:szCs w:val="20"/>
        </w:rPr>
        <w:t>П О С Т А Н О В Л Е Н И Е</w:t>
      </w:r>
      <w:r w:rsidR="001175CC" w:rsidRPr="001175CC">
        <w:rPr>
          <w:color w:val="000000"/>
          <w:sz w:val="20"/>
          <w:szCs w:val="20"/>
        </w:rPr>
        <w:t xml:space="preserve"> от </w:t>
      </w:r>
      <w:r w:rsidRPr="001175CC">
        <w:rPr>
          <w:sz w:val="20"/>
          <w:szCs w:val="20"/>
        </w:rPr>
        <w:t xml:space="preserve">16.05.2025   </w:t>
      </w:r>
      <w:r w:rsidR="001175CC" w:rsidRPr="001175CC">
        <w:rPr>
          <w:sz w:val="20"/>
          <w:szCs w:val="20"/>
        </w:rPr>
        <w:t>№ 823</w:t>
      </w:r>
      <w:r w:rsidRPr="001175CC">
        <w:rPr>
          <w:sz w:val="20"/>
          <w:szCs w:val="20"/>
        </w:rPr>
        <w:t xml:space="preserve">                                                                                                 </w:t>
      </w:r>
    </w:p>
    <w:p w:rsidR="003B7709" w:rsidRPr="001175CC" w:rsidRDefault="003B7709" w:rsidP="001175CC">
      <w:pPr>
        <w:spacing w:after="0"/>
        <w:jc w:val="center"/>
        <w:rPr>
          <w:rFonts w:ascii="Times New Roman" w:hAnsi="Times New Roman"/>
          <w:b/>
          <w:sz w:val="20"/>
          <w:szCs w:val="20"/>
        </w:rPr>
      </w:pPr>
      <w:r w:rsidRPr="001175CC">
        <w:rPr>
          <w:rFonts w:ascii="Times New Roman" w:hAnsi="Times New Roman"/>
          <w:b/>
          <w:sz w:val="20"/>
          <w:szCs w:val="20"/>
        </w:rPr>
        <w:t>Об исполнении  бюджета Едровского сельского поселения</w:t>
      </w:r>
      <w:r w:rsidR="001175CC">
        <w:rPr>
          <w:rFonts w:ascii="Times New Roman" w:hAnsi="Times New Roman"/>
          <w:b/>
          <w:sz w:val="20"/>
          <w:szCs w:val="20"/>
        </w:rPr>
        <w:t xml:space="preserve"> </w:t>
      </w:r>
      <w:r w:rsidRPr="001175CC">
        <w:rPr>
          <w:rFonts w:ascii="Times New Roman" w:hAnsi="Times New Roman"/>
          <w:b/>
          <w:sz w:val="20"/>
          <w:szCs w:val="20"/>
        </w:rPr>
        <w:t>за 1 квартал 2025 года</w:t>
      </w:r>
    </w:p>
    <w:p w:rsidR="003B7709" w:rsidRPr="001175CC" w:rsidRDefault="003B7709" w:rsidP="003B7709">
      <w:pPr>
        <w:pStyle w:val="1"/>
        <w:jc w:val="both"/>
        <w:rPr>
          <w:rFonts w:ascii="Times New Roman" w:hAnsi="Times New Roman"/>
          <w:b/>
          <w:sz w:val="20"/>
          <w:szCs w:val="20"/>
        </w:rPr>
      </w:pPr>
      <w:r w:rsidRPr="001175CC">
        <w:rPr>
          <w:rFonts w:ascii="Times New Roman" w:hAnsi="Times New Roman"/>
          <w:b/>
          <w:sz w:val="20"/>
          <w:szCs w:val="20"/>
        </w:rPr>
        <w:t>ПОСТАНОВЛЯЮ:</w:t>
      </w:r>
    </w:p>
    <w:p w:rsidR="003B7709" w:rsidRPr="001175CC" w:rsidRDefault="003B7709" w:rsidP="003B7709">
      <w:pPr>
        <w:spacing w:after="0"/>
        <w:ind w:firstLine="720"/>
        <w:jc w:val="both"/>
        <w:rPr>
          <w:rFonts w:ascii="Times New Roman" w:hAnsi="Times New Roman"/>
          <w:sz w:val="20"/>
          <w:szCs w:val="20"/>
        </w:rPr>
      </w:pPr>
      <w:r w:rsidRPr="001175CC">
        <w:rPr>
          <w:rFonts w:ascii="Times New Roman" w:hAnsi="Times New Roman"/>
          <w:sz w:val="20"/>
          <w:szCs w:val="20"/>
        </w:rPr>
        <w:t>1. Утвердить отчёт об исполнении бюджета Едровского сельского поселения за 1 квартал 2025 года,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2025,  согласно приложениям.</w:t>
      </w:r>
    </w:p>
    <w:p w:rsidR="003B7709" w:rsidRPr="001175CC" w:rsidRDefault="003B7709" w:rsidP="001175CC">
      <w:pPr>
        <w:spacing w:after="0"/>
        <w:ind w:firstLine="360"/>
        <w:jc w:val="both"/>
        <w:rPr>
          <w:rFonts w:ascii="Times New Roman" w:hAnsi="Times New Roman"/>
          <w:sz w:val="20"/>
          <w:szCs w:val="20"/>
        </w:rPr>
      </w:pPr>
      <w:r w:rsidRPr="001175CC">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3B7709" w:rsidRPr="001175CC" w:rsidRDefault="003B7709" w:rsidP="003B7709">
      <w:pPr>
        <w:spacing w:after="0"/>
        <w:rPr>
          <w:sz w:val="20"/>
          <w:szCs w:val="20"/>
        </w:rPr>
      </w:pPr>
      <w:r w:rsidRPr="001175CC">
        <w:rPr>
          <w:rFonts w:ascii="Times New Roman" w:hAnsi="Times New Roman"/>
          <w:sz w:val="20"/>
          <w:szCs w:val="20"/>
        </w:rPr>
        <w:t>Глава Едровского сельского поселения                                      С.В.Моденков</w:t>
      </w:r>
    </w:p>
    <w:p w:rsidR="003B7709" w:rsidRDefault="003B7709" w:rsidP="003B7709">
      <w:pPr>
        <w:spacing w:after="0"/>
      </w:pPr>
    </w:p>
    <w:p w:rsidR="003B7709" w:rsidRPr="001175CC" w:rsidRDefault="003B7709" w:rsidP="001175CC">
      <w:pPr>
        <w:spacing w:after="0"/>
        <w:rPr>
          <w:rFonts w:ascii="Times New Roman" w:hAnsi="Times New Roman"/>
          <w:sz w:val="20"/>
          <w:szCs w:val="20"/>
        </w:rPr>
      </w:pPr>
      <w:r w:rsidRPr="001175CC">
        <w:rPr>
          <w:rFonts w:ascii="Times New Roman" w:hAnsi="Times New Roman"/>
          <w:sz w:val="20"/>
          <w:szCs w:val="20"/>
        </w:rPr>
        <w:t>Приложение 1</w:t>
      </w:r>
      <w:r w:rsidR="001175CC" w:rsidRPr="001175CC">
        <w:rPr>
          <w:rFonts w:ascii="Times New Roman" w:hAnsi="Times New Roman"/>
          <w:sz w:val="20"/>
          <w:szCs w:val="20"/>
        </w:rPr>
        <w:t xml:space="preserve"> </w:t>
      </w:r>
      <w:r w:rsidRPr="001175CC">
        <w:rPr>
          <w:rFonts w:ascii="Times New Roman" w:hAnsi="Times New Roman"/>
          <w:sz w:val="20"/>
          <w:szCs w:val="20"/>
        </w:rPr>
        <w:t>к постановлению Администрации</w:t>
      </w:r>
      <w:r w:rsidR="001175CC" w:rsidRPr="001175CC">
        <w:rPr>
          <w:rFonts w:ascii="Times New Roman" w:hAnsi="Times New Roman"/>
          <w:sz w:val="20"/>
          <w:szCs w:val="20"/>
        </w:rPr>
        <w:t xml:space="preserve"> </w:t>
      </w:r>
      <w:r w:rsidRPr="001175CC">
        <w:rPr>
          <w:rFonts w:ascii="Times New Roman" w:hAnsi="Times New Roman"/>
          <w:sz w:val="20"/>
          <w:szCs w:val="20"/>
        </w:rPr>
        <w:t>Едровского сельского поселения</w:t>
      </w:r>
      <w:r w:rsidR="001175CC" w:rsidRPr="001175CC">
        <w:rPr>
          <w:rFonts w:ascii="Times New Roman" w:hAnsi="Times New Roman"/>
          <w:sz w:val="20"/>
          <w:szCs w:val="20"/>
        </w:rPr>
        <w:t xml:space="preserve"> </w:t>
      </w:r>
      <w:r w:rsidRPr="001175CC">
        <w:rPr>
          <w:rFonts w:ascii="Times New Roman" w:hAnsi="Times New Roman"/>
          <w:sz w:val="20"/>
          <w:szCs w:val="20"/>
        </w:rPr>
        <w:t>от  16.05.2025 № 823</w:t>
      </w:r>
    </w:p>
    <w:tbl>
      <w:tblPr>
        <w:tblW w:w="0" w:type="auto"/>
        <w:tblInd w:w="108" w:type="dxa"/>
        <w:tblLook w:val="04A0"/>
      </w:tblPr>
      <w:tblGrid>
        <w:gridCol w:w="3276"/>
        <w:gridCol w:w="1084"/>
        <w:gridCol w:w="928"/>
        <w:gridCol w:w="1478"/>
        <w:gridCol w:w="1259"/>
        <w:gridCol w:w="1438"/>
      </w:tblGrid>
      <w:tr w:rsidR="003B7709" w:rsidRPr="00A41E56" w:rsidTr="003B7709">
        <w:trPr>
          <w:trHeight w:val="300"/>
        </w:trPr>
        <w:tc>
          <w:tcPr>
            <w:tcW w:w="3296" w:type="dxa"/>
            <w:tcBorders>
              <w:bottom w:val="single" w:sz="4" w:space="0" w:color="auto"/>
            </w:tcBorders>
            <w:shd w:val="clear" w:color="auto" w:fill="auto"/>
            <w:noWrap/>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bottom w:val="single" w:sz="4" w:space="0" w:color="auto"/>
            </w:tcBorders>
            <w:shd w:val="clear" w:color="auto" w:fill="auto"/>
            <w:noWrap/>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bottom w:val="single" w:sz="4" w:space="0" w:color="auto"/>
            </w:tcBorders>
            <w:shd w:val="clear" w:color="auto" w:fill="auto"/>
            <w:noWrap/>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gridSpan w:val="2"/>
            <w:tcBorders>
              <w:bottom w:val="single" w:sz="4" w:space="0" w:color="auto"/>
            </w:tcBorders>
            <w:shd w:val="clear" w:color="auto" w:fill="auto"/>
            <w:noWrap/>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p w:rsidR="003B7709" w:rsidRPr="001175CC" w:rsidRDefault="003B7709" w:rsidP="003B7709">
            <w:pPr>
              <w:spacing w:after="0" w:line="240" w:lineRule="auto"/>
              <w:rPr>
                <w:rFonts w:ascii="Times New Roman" w:eastAsia="Times New Roman" w:hAnsi="Times New Roman" w:cs="Times New Roman"/>
                <w:color w:val="000000"/>
                <w:sz w:val="20"/>
                <w:szCs w:val="20"/>
              </w:rPr>
            </w:pPr>
            <w:r w:rsidRPr="001175CC">
              <w:rPr>
                <w:rFonts w:ascii="Times New Roman" w:eastAsia="Times New Roman" w:hAnsi="Times New Roman" w:cs="Times New Roman"/>
                <w:b/>
                <w:bCs/>
                <w:color w:val="000000"/>
                <w:sz w:val="20"/>
                <w:szCs w:val="20"/>
              </w:rPr>
              <w:t>1. Доходы бюджета</w:t>
            </w:r>
          </w:p>
          <w:p w:rsidR="003B7709" w:rsidRPr="00A41E56" w:rsidRDefault="003B7709" w:rsidP="003B7709">
            <w:pPr>
              <w:spacing w:after="0" w:line="240" w:lineRule="auto"/>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p w:rsidR="003B7709" w:rsidRPr="00A41E56" w:rsidRDefault="003B7709" w:rsidP="003B7709">
            <w:pPr>
              <w:spacing w:after="0" w:line="240" w:lineRule="auto"/>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bottom w:val="single" w:sz="4" w:space="0" w:color="auto"/>
            </w:tcBorders>
            <w:shd w:val="clear" w:color="auto" w:fill="auto"/>
            <w:noWrap/>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r>
      <w:tr w:rsidR="003B7709" w:rsidRPr="00A41E56" w:rsidTr="003B7709">
        <w:trPr>
          <w:trHeight w:val="255"/>
        </w:trPr>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Наименование показателя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Код дохода по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Утвержденные бюджетные назначения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Исполнено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Неисполненные назначения</w:t>
            </w:r>
          </w:p>
        </w:tc>
      </w:tr>
      <w:tr w:rsidR="003B7709" w:rsidRPr="00A41E56" w:rsidTr="003B7709">
        <w:trPr>
          <w:trHeight w:val="300"/>
        </w:trPr>
        <w:tc>
          <w:tcPr>
            <w:tcW w:w="3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r>
      <w:tr w:rsidR="003B7709" w:rsidRPr="00A41E56" w:rsidTr="003B7709">
        <w:trPr>
          <w:trHeight w:val="300"/>
        </w:trPr>
        <w:tc>
          <w:tcPr>
            <w:tcW w:w="3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r>
      <w:tr w:rsidR="003B7709" w:rsidRPr="00A41E56" w:rsidTr="003B7709">
        <w:trPr>
          <w:trHeight w:val="270"/>
        </w:trPr>
        <w:tc>
          <w:tcPr>
            <w:tcW w:w="3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6</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Доходы бюджета - всего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15 673 356,75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3 567 770,37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12 106 642,09</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в том числе: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НАЛОГОВЫЕ И НЕНАЛОГОВЫЕ ДОХОДЫ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5 456 506,75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1 258 888,77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4 198 673,69</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Налог на доходы физических лиц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00010102000010000110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441 500,00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128 094,91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337 345,09</w:t>
            </w:r>
          </w:p>
        </w:tc>
      </w:tr>
      <w:tr w:rsidR="003B7709" w:rsidRPr="00A41E56" w:rsidTr="003B7709">
        <w:trPr>
          <w:trHeight w:val="354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00010102010010000110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438 500,00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103 774,19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334 725,81</w:t>
            </w:r>
          </w:p>
        </w:tc>
      </w:tr>
      <w:tr w:rsidR="003B7709" w:rsidRPr="00A41E56" w:rsidTr="003B7709">
        <w:trPr>
          <w:trHeight w:val="2457"/>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00010102020010000110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222,17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777,83</w:t>
            </w:r>
          </w:p>
        </w:tc>
      </w:tr>
      <w:tr w:rsidR="003B7709" w:rsidRPr="00A41E56" w:rsidTr="003B7709">
        <w:trPr>
          <w:trHeight w:val="557"/>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00010102030010000110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158,55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1 841,45</w:t>
            </w:r>
          </w:p>
        </w:tc>
      </w:tr>
      <w:tr w:rsidR="003B7709" w:rsidRPr="00A41E56" w:rsidTr="003B7709">
        <w:trPr>
          <w:trHeight w:val="1647"/>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00010102130010000110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6 240,00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0,00</w:t>
            </w:r>
          </w:p>
        </w:tc>
      </w:tr>
      <w:tr w:rsidR="003B7709" w:rsidRPr="00A41E56" w:rsidTr="003B7709">
        <w:trPr>
          <w:trHeight w:val="1647"/>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00010102140010000110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17 700,00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НАЛОГИ НА ТОВАРЫ (РАБОТЫ, УСЛУГИ), РЕАЛИЗУЕМЫЕ НА ТЕРРИТОРИИ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00010300000000000000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2 255 200,00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541 752,97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1 690 562,74</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Акцизы по подакцизным товарам (продукции), производимым на территории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00010302000010000110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2 255 200,00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541 752,97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1 690 562,74</w:t>
            </w:r>
          </w:p>
        </w:tc>
      </w:tr>
      <w:tr w:rsidR="003B7709" w:rsidRPr="00A41E56" w:rsidTr="003B7709">
        <w:trPr>
          <w:trHeight w:val="1242"/>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00010302230010000110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1 105 000,00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266 110,17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838 889,83</w:t>
            </w:r>
          </w:p>
        </w:tc>
      </w:tr>
      <w:tr w:rsidR="003B7709" w:rsidRPr="00A41E56" w:rsidTr="003B7709">
        <w:trPr>
          <w:trHeight w:val="1849"/>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A41E56">
              <w:rPr>
                <w:rFonts w:ascii="Times New Roman" w:eastAsia="Times New Roman" w:hAnsi="Times New Roman" w:cs="Times New Roman"/>
                <w:color w:val="000000"/>
                <w:sz w:val="16"/>
                <w:szCs w:val="16"/>
              </w:rPr>
              <w:lastRenderedPageBreak/>
              <w:t>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lastRenderedPageBreak/>
              <w:t>00010302231010000110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1 105 000,00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266 110,17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838 889,83</w:t>
            </w:r>
          </w:p>
        </w:tc>
      </w:tr>
      <w:tr w:rsidR="003B7709" w:rsidRPr="00A41E56" w:rsidTr="003B7709">
        <w:trPr>
          <w:trHeight w:val="144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00010302240010000110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1 512,04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5 687,96</w:t>
            </w:r>
          </w:p>
        </w:tc>
      </w:tr>
      <w:tr w:rsidR="003B7709" w:rsidRPr="00A41E56" w:rsidTr="003B7709">
        <w:trPr>
          <w:trHeight w:val="2052"/>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00010302241010000110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1 512,04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5 687,96</w:t>
            </w:r>
          </w:p>
        </w:tc>
      </w:tr>
      <w:tr w:rsidR="003B7709" w:rsidRPr="00A41E56" w:rsidTr="003B7709">
        <w:trPr>
          <w:trHeight w:val="1242"/>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00010302250010000110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1 143 000,00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297 015,05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845 984,95</w:t>
            </w:r>
          </w:p>
        </w:tc>
      </w:tr>
      <w:tr w:rsidR="003B7709" w:rsidRPr="00A41E56" w:rsidTr="003B7709">
        <w:trPr>
          <w:trHeight w:val="1849"/>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00010302251010000110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1 143 000,00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297 015,05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845 984,95</w:t>
            </w:r>
          </w:p>
        </w:tc>
      </w:tr>
      <w:tr w:rsidR="003B7709" w:rsidRPr="00A41E56" w:rsidTr="003B7709">
        <w:trPr>
          <w:trHeight w:val="1242"/>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00010302260010000110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-22 884,29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1849"/>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00010302261010000110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-22 884,29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НАЛОГИ НА ИМУЩЕСТВО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00010600000000000000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2 569 000,00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518 968,39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2 050 031,61</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Налог на имущество физических лиц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00010601000000000110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435 000,00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8 845,16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426 154,84</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w:t>
            </w:r>
            <w:r w:rsidRPr="00A41E56">
              <w:rPr>
                <w:rFonts w:ascii="Times New Roman" w:eastAsia="Times New Roman" w:hAnsi="Times New Roman" w:cs="Times New Roman"/>
                <w:color w:val="000000"/>
                <w:sz w:val="16"/>
                <w:szCs w:val="16"/>
              </w:rPr>
              <w:lastRenderedPageBreak/>
              <w:t>поселений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lastRenderedPageBreak/>
              <w:t>00010601030100000110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435 000,00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8 845,16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426 154,84</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Земельный налог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00010606000000000110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2 134 000,00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510 123,23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1 623 876,77</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Земельный налог с организаций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00010606030000000110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436 537,22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563 462,78</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00010606033100000110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436 537,22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563 462,78</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Земельный налог с физических лиц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00010606040000000110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1 134 000,00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73 586,01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1 060 413,99</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00010606043100000110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1 134 000,00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73 586,01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1 060 413,99</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ГОСУДАРСТВЕННАЯ ПОШЛИНА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00010800000000000000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1 500,00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00010804000010000110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1 500,00</w:t>
            </w:r>
          </w:p>
        </w:tc>
      </w:tr>
      <w:tr w:rsidR="003B7709" w:rsidRPr="00A41E56" w:rsidTr="003B7709">
        <w:trPr>
          <w:trHeight w:val="1039"/>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00010804020010000110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1 500,00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ДОХОДЫ ОТ ИСПОЛЬЗОВАНИЯ ИМУЩЕСТВА, НАХОДЯЩЕГОСЯ В ГОСУДАРСТВЕННОЙ И МУНИЦИПАЛЬНОЙ СОБСТВЕННОСТИ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00011100000000000000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39 765,75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119 234,25</w:t>
            </w:r>
          </w:p>
        </w:tc>
      </w:tr>
      <w:tr w:rsidR="003B7709" w:rsidRPr="00A41E56" w:rsidTr="003B7709">
        <w:trPr>
          <w:trHeight w:val="144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00011105000000000120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39 765,75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119 234,25</w:t>
            </w:r>
          </w:p>
        </w:tc>
      </w:tr>
      <w:tr w:rsidR="003B7709" w:rsidRPr="00A41E56" w:rsidTr="003B7709">
        <w:trPr>
          <w:trHeight w:val="144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00011105020000000120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513,75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1 486,25</w:t>
            </w:r>
          </w:p>
        </w:tc>
      </w:tr>
      <w:tr w:rsidR="003B7709" w:rsidRPr="00A41E56" w:rsidTr="003B7709">
        <w:trPr>
          <w:trHeight w:val="1242"/>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00011105025100000120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513,75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1 486,25</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00011105070000000120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39 252,00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117 748,00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00011105075100000120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157 000,00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39 252,00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117 748,00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ДОХОДЫ ОТ ПРОДАЖИ МАТЕРИАЛЬНЫХ И НЕМАТЕРИАЛЬНЫХ АКТИВОВ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00011400000000000000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30 306,75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30 306,75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Доходы от продажи земельных участков, находящихся в государственной и муниципальной собственности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00011406000000000430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30 306,75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30 306,75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w:t>
            </w:r>
            <w:r w:rsidRPr="00A41E56">
              <w:rPr>
                <w:rFonts w:ascii="Times New Roman" w:eastAsia="Times New Roman" w:hAnsi="Times New Roman" w:cs="Times New Roman"/>
                <w:b/>
                <w:bCs/>
                <w:iCs/>
                <w:color w:val="000000"/>
                <w:sz w:val="16"/>
                <w:szCs w:val="16"/>
              </w:rPr>
              <w:lastRenderedPageBreak/>
              <w:t>автономных учреждений)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00011406020000000430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30 306,75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30 306,75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00011406025100000430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30 306,75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30 306,75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БЕЗВОЗМЕЗДНЫЕ ПОСТУПЛЕНИЯ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10 216 850,00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2 308 881,60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7 907 968,40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БЕЗВОЗМЕЗДНЫЕ ПОСТУПЛЕНИЯ ОТ ДРУГИХ БЮДЖЕТОВ БЮДЖЕТНОЙ СИСТЕМЫ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9 909 850,00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2 276 881,60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7 632 968,40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Дотации бюджетам бюджетной системы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00020210000000000150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4 302 600,00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1 431 330,00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2 871 270,00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00020216001000000150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4 302 600,00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1 431 330,00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2 871 270,00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00020216001100000150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4 302 600,00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1 431 330,00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2 871 270,00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Субсидии бюджетам бюджетной системы Российской Федерации (межбюджетные субсидии)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00020220000000000150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4 415 000,00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183 501,60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4 231 498,40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Прочие субсидии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00020229999000000150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4 415 000,00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183 501,60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4 231 498,40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Прочие субсидии бюджетам сельских поселений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00020229999100000150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4 415 000,00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183 501,60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4 231 498,40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Субвенции бюджетам бюджетной системы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00020230000000000150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621 710,00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152 050,00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469 660,00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Субвенции местным бюджетам на выполнение передаваемых полномочий субъектов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00020230024000000150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457 510,00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346 510,00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00020230024100000150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457 510,00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346 510,00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00020235118000000150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164 200,00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41 050,00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123 150,00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00020235118100000150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164 200,00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41 050,00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123 150,00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межбюджетные трансферты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00020240000000000150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570 540,00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60 540,00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Прочие межбюджетные трансферты, передаваемые бюджетам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00020249999000000150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570 540,00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60 540,00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Прочие межбюджетные трансферты, передаваемые бюджетам сельских поселений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00020249999100000150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570 540,00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510 000,00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60 540,00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ПРОЧИЕ БЕЗВОЗМЕЗДНЫЕ ПОСТУПЛЕНИЯ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00020700000000000000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275 000,00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Прочие безвозмездные поступления в бюджеты сельских поселений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00020705000100000150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275 000,00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Прочие безвозмездные поступления в бюджеты сельских поселений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00020705030100000150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275 000,00</w:t>
            </w:r>
          </w:p>
        </w:tc>
      </w:tr>
      <w:tr w:rsidR="003B7709" w:rsidRPr="00A41E56" w:rsidTr="003B7709">
        <w:trPr>
          <w:trHeight w:val="300"/>
        </w:trPr>
        <w:tc>
          <w:tcPr>
            <w:tcW w:w="9516" w:type="dxa"/>
            <w:gridSpan w:val="6"/>
            <w:tcBorders>
              <w:top w:val="single" w:sz="4" w:space="0" w:color="auto"/>
              <w:bottom w:val="single" w:sz="4" w:space="0" w:color="auto"/>
            </w:tcBorders>
            <w:shd w:val="clear" w:color="auto" w:fill="auto"/>
            <w:noWrap/>
            <w:vAlign w:val="bottom"/>
            <w:hideMark/>
          </w:tcPr>
          <w:p w:rsidR="003B7709" w:rsidRDefault="003B7709" w:rsidP="003B7709">
            <w:pPr>
              <w:spacing w:after="0" w:line="240" w:lineRule="auto"/>
              <w:jc w:val="center"/>
              <w:rPr>
                <w:rFonts w:ascii="Times New Roman" w:eastAsia="Times New Roman" w:hAnsi="Times New Roman" w:cs="Times New Roman"/>
                <w:b/>
                <w:color w:val="000000"/>
                <w:sz w:val="20"/>
                <w:szCs w:val="20"/>
              </w:rPr>
            </w:pPr>
          </w:p>
          <w:p w:rsidR="003B7709" w:rsidRPr="00D1311B" w:rsidRDefault="003B7709" w:rsidP="003B7709">
            <w:pPr>
              <w:spacing w:after="0" w:line="240" w:lineRule="auto"/>
              <w:jc w:val="center"/>
              <w:rPr>
                <w:rFonts w:ascii="Times New Roman" w:eastAsia="Times New Roman" w:hAnsi="Times New Roman" w:cs="Times New Roman"/>
                <w:b/>
                <w:color w:val="000000"/>
                <w:sz w:val="20"/>
                <w:szCs w:val="20"/>
              </w:rPr>
            </w:pPr>
            <w:r w:rsidRPr="00D1311B">
              <w:rPr>
                <w:rFonts w:ascii="Times New Roman" w:eastAsia="Times New Roman" w:hAnsi="Times New Roman" w:cs="Times New Roman"/>
                <w:b/>
                <w:color w:val="000000"/>
                <w:sz w:val="20"/>
                <w:szCs w:val="20"/>
              </w:rPr>
              <w:t>2.Расходы бюджета</w:t>
            </w:r>
          </w:p>
        </w:tc>
      </w:tr>
      <w:tr w:rsidR="003B7709" w:rsidRPr="00A41E56" w:rsidTr="003B7709">
        <w:trPr>
          <w:trHeight w:val="255"/>
        </w:trPr>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Наименование показателя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Код расхода по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Утвержденные бюджетные назначения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Исполнено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Неисполненные назначения</w:t>
            </w:r>
          </w:p>
        </w:tc>
      </w:tr>
      <w:tr w:rsidR="003B7709" w:rsidRPr="00A41E56" w:rsidTr="003B7709">
        <w:trPr>
          <w:trHeight w:val="300"/>
        </w:trPr>
        <w:tc>
          <w:tcPr>
            <w:tcW w:w="3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r>
      <w:tr w:rsidR="003B7709" w:rsidRPr="00A41E56" w:rsidTr="003B7709">
        <w:trPr>
          <w:trHeight w:val="300"/>
        </w:trPr>
        <w:tc>
          <w:tcPr>
            <w:tcW w:w="3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r>
      <w:tr w:rsidR="003B7709" w:rsidRPr="00A41E56" w:rsidTr="003B7709">
        <w:trPr>
          <w:trHeight w:val="270"/>
        </w:trPr>
        <w:tc>
          <w:tcPr>
            <w:tcW w:w="3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6</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Расходы бюджета - всего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16 663 848,07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2 497 564,12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14 166 283,95</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lastRenderedPageBreak/>
              <w:t>в том числе: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ОБЩЕГОСУДАРСТВЕННЫЕ ВОПРОСЫ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6 174 071,67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1 707 194,29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4 466 877,38</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Глава муниципального образования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00001029110001000000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1 130 700,00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312 195,03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818 504,97</w:t>
            </w:r>
          </w:p>
        </w:tc>
      </w:tr>
      <w:tr w:rsidR="003B7709" w:rsidRPr="00A41E56" w:rsidTr="003B7709">
        <w:trPr>
          <w:trHeight w:val="1039"/>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00001029110001000100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1 130 700,00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312 195,03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818 504,97</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выплаты персоналу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00001029110001000120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1 130 700,00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312 195,03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818 504,97</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00001029110001000121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837 600,00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246 721,43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590 878,57</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00001029110001000122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40 100,00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40 100,00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00001029110001000129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253 000,00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65 473,60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187 526,40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4 878 861,67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1 394 999,26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3 483 862,41</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Муниципальная программа "Информатизация  Едровского сельского поселения на 2025 год"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275 000,00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67 902,97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207 097,03</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Сопровождение ПО в Администрации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00001040200026020000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35 527,00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94 473,00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00001040200026020200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35 527,00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94 473,00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00001040200026020240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35 527,00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94 473,00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Закупка товаров, работ и услуг в сфере информационно-коммуникационных технологий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00001040200026020242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35 527,00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94 473,00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Обслуживание оргтехники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00001040200026040000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3 750,00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21 250,00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00001040200026040200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3 750,00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21 250,00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00001040200026040240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3 750,00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21 250,00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Закупка товаров, работ и услуг в сфере информационно-коммуникационных технологий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00001040200026040242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3 750,00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21 250,00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Услуги связи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00001040200026050000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28 625,97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91 374,03</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00001040200026050200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28 625,97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91 374,03</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00001040200026050240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28 625,97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91 374,03</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Закупка товаров, работ и услуг в сфере информационно-коммуникационных технологий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00001040200026050242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120 000,00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28 625,97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91 374,03</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Центральный аппарат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00001049120001000000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4 146 851,67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1 227 300,67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2 919 551,00</w:t>
            </w:r>
          </w:p>
        </w:tc>
      </w:tr>
      <w:tr w:rsidR="003B7709" w:rsidRPr="00A41E56" w:rsidTr="003B7709">
        <w:trPr>
          <w:trHeight w:val="1039"/>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00001049120001000100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3 538 900,00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969 811,52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2 569 088,48</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Расходы на выплаты персоналу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00001049120001000120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3 538 900,00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969 811,52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2 569 088,48</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00001049120001000121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2 583 300,00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777 414,12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1 805 885,88</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00001049120001000122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175 400,00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175 400,00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00001049120001000129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780 200,00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192 397,40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587 802,60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00001049120001000200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587 951,67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253 649,78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334 301,89</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00001049120001000240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587 951,67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253 649,78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334 301,89</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00001049120001000244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174 901,67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117 267,97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57 633,70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Закупка энергетических ресурсов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00001049120001000247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413 050,00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136 381,81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276 668,19</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бюджетные ассигнования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00001049120001000800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3 839,37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16 160,63</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Уплата налогов, сборов и иных платежей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00001049120001000850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3 839,37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16 160,63</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Уплата прочих налогов, сборов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00001049120001000852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2 500,00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Уплата иных платежей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00001049120001000853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3 839,37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13 660,63</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по содержанию штатных единиц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00001049170000000000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457 010,00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99 795,62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357 214,38</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по содержанию штатных единиц по организации вывоза и утилизации бытовых отходов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00001049170070280000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457 010,00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99 795,62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357 214,38</w:t>
            </w:r>
          </w:p>
        </w:tc>
      </w:tr>
      <w:tr w:rsidR="003B7709" w:rsidRPr="00A41E56" w:rsidTr="003B7709">
        <w:trPr>
          <w:trHeight w:val="1039"/>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00001049170070280100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444 000,00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99 795,62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344 204,38</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выплаты персоналу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00001049170070280120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444 000,00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99 795,62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344 204,38</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00001049170070280121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341 000,00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83 085,46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257 914,54</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00001049170070280129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103 000,00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16 710,16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86 289,84</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00001049170070280200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13 010,00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00001049170070280240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13 010,00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00001049170070280244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13 010,00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13 010,00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00001060000000000000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26 010,00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26 010,00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Межбюджетные трансферты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00001069190060010500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26 010,00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26 010,00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Иные межбюджетные трансферты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00001069190060010540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26 010,00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26 010,00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Резервные фонды местных администраций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00001119180023010000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бюджетные ассигнования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00001119180023010800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Резервные средства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00001119180023010870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5 000,00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Другие общегосударственные вопросы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133 500,00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133 500,00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Pr>
                <w:rFonts w:ascii="Times New Roman" w:eastAsia="Times New Roman" w:hAnsi="Times New Roman" w:cs="Times New Roman"/>
                <w:b/>
                <w:bCs/>
                <w:iCs/>
                <w:color w:val="000000"/>
                <w:sz w:val="16"/>
                <w:szCs w:val="16"/>
              </w:rPr>
              <w:t>Муниципальная прог</w:t>
            </w:r>
            <w:r w:rsidRPr="00A41E56">
              <w:rPr>
                <w:rFonts w:ascii="Times New Roman" w:eastAsia="Times New Roman" w:hAnsi="Times New Roman" w:cs="Times New Roman"/>
                <w:b/>
                <w:bCs/>
                <w:iCs/>
                <w:color w:val="000000"/>
                <w:sz w:val="16"/>
                <w:szCs w:val="16"/>
              </w:rPr>
              <w:t>рамма "Профилактика правонарушений в Едровском сельском поселении на 2023-2025 годы"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00001130700000000000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Проведение тематических мероприятий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00001130700026130000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00001130700026130200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00001130700026130240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00001130700026130244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Мероприятия по возмещению компенсационных расходов старостам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00001139160002200000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72 000,00</w:t>
            </w:r>
          </w:p>
        </w:tc>
      </w:tr>
      <w:tr w:rsidR="003B7709" w:rsidRPr="00A41E56" w:rsidTr="003B7709">
        <w:trPr>
          <w:trHeight w:val="1039"/>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00001139160002200100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72 000,00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выплаты персоналу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00001139160002200120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72 000,00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Иные выплаты государственных (муниципальных) органов привлекаемым лицам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00001139160002200123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72 000,00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по содержанию штатных единиц</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00001139170000000000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00001139170070650000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00001139170070650200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00001139170070650240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00001139170070650244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500,00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Оценка недвижимости, признание прав и и регулирование отношений по муниципальной собственности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00001139190002000000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00001139190002000200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00001139190002000240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00001139190002000244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бюджетные ассигнования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00001139190002300800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Уплата налогов, сборов и иных платежей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00001139190002300850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Уплата иных платежей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00001139190002300853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50 000,00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НАЦИОНАЛЬНАЯ ОБОРОНА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00002000000000000000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164 200,00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31 126,84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133 073,16</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Мобилизационная и вневойсковая подготовка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00002030000000000000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164 200,00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31 126,84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133 073,16</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Осуществление первичного воинского учета на территориях, где отсутствуют военные комиссариаты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00002039290051180000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164 200,00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31 126,84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133 073,16</w:t>
            </w:r>
          </w:p>
        </w:tc>
      </w:tr>
      <w:tr w:rsidR="003B7709" w:rsidRPr="00A41E56" w:rsidTr="003B7709">
        <w:trPr>
          <w:trHeight w:val="1039"/>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00002039290051180100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151 928,00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31 126,84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120 801,16</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выплаты персоналу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00002039290051180120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151 928,00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31 126,84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120 801,16</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Фонд оплаты труда 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00002039290051180121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116 688,00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25 715,00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90 973,00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 xml:space="preserve">Взносы по обязательному социальному страхованию на выплаты денежного содержания и иные выплаты работникам </w:t>
            </w:r>
            <w:r w:rsidRPr="00A41E56">
              <w:rPr>
                <w:rFonts w:ascii="Times New Roman" w:eastAsia="Times New Roman" w:hAnsi="Times New Roman" w:cs="Times New Roman"/>
                <w:color w:val="000000"/>
                <w:sz w:val="16"/>
                <w:szCs w:val="16"/>
              </w:rPr>
              <w:lastRenderedPageBreak/>
              <w:t>государственных (муниципальных) органов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lastRenderedPageBreak/>
              <w:t>00002039290051180129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35 240,00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5 411,84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29 828,16</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00002039290051180200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12 272,00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12 272,00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00002039290051180240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12 272,00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12 272,00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00002039290051180244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12 272,00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12 272,00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НАЦИОНАЛЬНАЯ БЕЗОПАСНОСТЬ И ПРАВООХРАНИТЕЛЬНАЯ ДЕЯТЕЛЬНОСТЬ</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00003000000000000000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1 859,00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44 141,00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Функционирование органов в сфере национальной безопасности и правоохранительной деятельности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00003109390001100000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1 859,00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44 141,00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00003109390001100200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00003109390001100240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00003109390001100244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40 000,00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бюджетные ассигнования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00003109390001100800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1 859,00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4 141,00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Уплата налогов, сборов и иных платежей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00003109390001100850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1 859,00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4 141,00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Уплата прочих налогов, сборов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00003109390001100852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1 859,00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4 141,00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НАЦИОНАЛЬНАЯ ЭКОНОМИКА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7 644 910,40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276 799,58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7 368 110,82</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Дорожное хозяйство (дорожные фонды)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7 451 910,40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263 799,58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7 188 110,82</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7 451 910,40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263 799,58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7 188 110,82</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4 684 395,40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38 890,00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4 645 505,40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Ремонт автомобильных дорог общего пользования местного значения за счет средст</w:t>
            </w:r>
            <w:r>
              <w:rPr>
                <w:rFonts w:ascii="Times New Roman" w:eastAsia="Times New Roman" w:hAnsi="Times New Roman" w:cs="Times New Roman"/>
                <w:b/>
                <w:bCs/>
                <w:iCs/>
                <w:color w:val="000000"/>
                <w:sz w:val="16"/>
                <w:szCs w:val="16"/>
              </w:rPr>
              <w:t>в</w:t>
            </w:r>
            <w:r w:rsidRPr="00A41E56">
              <w:rPr>
                <w:rFonts w:ascii="Times New Roman" w:eastAsia="Times New Roman" w:hAnsi="Times New Roman" w:cs="Times New Roman"/>
                <w:b/>
                <w:bCs/>
                <w:iCs/>
                <w:color w:val="000000"/>
                <w:sz w:val="16"/>
                <w:szCs w:val="16"/>
              </w:rPr>
              <w:t xml:space="preserve"> бюджета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00004090610026080000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1 725 939,47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38 890,00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1 687 049,47</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00004090610026080200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1 725 939,47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38 890,00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1 687 049,47</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00004090610026080240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1 725 939,47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38 890,00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1 687 049,47</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00004090610026080244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1 725 939,47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38 890,00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1 687 049,47</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 xml:space="preserve">Ремонт автомобильных дорог общего </w:t>
            </w:r>
            <w:r>
              <w:rPr>
                <w:rFonts w:ascii="Times New Roman" w:eastAsia="Times New Roman" w:hAnsi="Times New Roman" w:cs="Times New Roman"/>
                <w:b/>
                <w:bCs/>
                <w:iCs/>
                <w:color w:val="000000"/>
                <w:sz w:val="16"/>
                <w:szCs w:val="16"/>
              </w:rPr>
              <w:t>пользования</w:t>
            </w:r>
            <w:r w:rsidRPr="00A41E56">
              <w:rPr>
                <w:rFonts w:ascii="Times New Roman" w:eastAsia="Times New Roman" w:hAnsi="Times New Roman" w:cs="Times New Roman"/>
                <w:b/>
                <w:bCs/>
                <w:iCs/>
                <w:color w:val="000000"/>
                <w:sz w:val="16"/>
                <w:szCs w:val="16"/>
              </w:rPr>
              <w:t xml:space="preserve"> местного значения за счет субсидии из бюджета Новгородской области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0000409061009Д850000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2 207 500,00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2 207 500,00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0000409061009Д850200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2 207 500,00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2 207 500,00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0000409061009Д850240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2 207 500,00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2 207 500,00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0000409061009Д850244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2 207 500,00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2 207 500,00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Ремонт автомобильных дорог общего пользования местного значения (софинансирование мероприятий из местного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000040906100SД850000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750 955,93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750 955,93</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000040906100SД850200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750 955,93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750 955,93</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000040906100SД850240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750 955,93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750 955,93</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lastRenderedPageBreak/>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000040906100SД850244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750 955,93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750 955,93</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2 736 515,00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203 909,58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2 532 605,42</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Содержание автомобильных дорог общего пользования местного значения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00004090620026090000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412 830,00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10 750,00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402 080,00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00004090620026090200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412 830,00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10 750,00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402 080,00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00004090620026090240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412 830,00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10 750,00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402 080,00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00004090620026090244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412 830,00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10 750,00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402 080,00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Содержание  автомобильных дорог общего пользования местного значения за счет субсидии из бюджета Новгородской области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0000409062009Д850000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2 207 500,00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183 501,60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2 023 998,40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0000409062009Д850200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2 207 500,00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183 501,60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2 023 998,40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0000409062009Д850240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2 207 500,00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183 501,60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2 023 998,40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0000409062009Д850244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2 207 500,00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183 501,60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2 023 998,40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Содержание  автомобильных дорог общего пользования местного значения (софинансирование мероприятий из местного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000040906200SД850000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116 185,00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9 657,98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106 527,02</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000040906200SД850200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116 185,00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9 657,98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106 527,02</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000040906200SД850240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116 185,00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9 657,98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106 527,02</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000040906200SД850244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116 185,00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9 657,98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106 527,02</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"Обеспечение безопасности дорожного движения на территории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00004090630000000000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Установка необходимых дорожных знаков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00004090630026120000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00004090630026120200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00004090630026120240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00004090630026120244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00004090640000000000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Разработка паспортов автомобильных дорог местного значения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00004090640026010000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00004090640026010200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00004090640026010240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00004090640026010244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0,00</w:t>
            </w:r>
          </w:p>
        </w:tc>
      </w:tr>
      <w:tr w:rsidR="003B7709" w:rsidRPr="00A41E56" w:rsidTr="003B7709">
        <w:trPr>
          <w:trHeight w:val="585"/>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Другие вопросы в области национальной экономики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00004120000000000000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193 000,00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 xml:space="preserve">Проведение топографо-геодезических, картографических и землеустроительных </w:t>
            </w:r>
            <w:r w:rsidRPr="00A41E56">
              <w:rPr>
                <w:rFonts w:ascii="Times New Roman" w:eastAsia="Times New Roman" w:hAnsi="Times New Roman" w:cs="Times New Roman"/>
                <w:b/>
                <w:bCs/>
                <w:iCs/>
                <w:color w:val="000000"/>
                <w:sz w:val="16"/>
                <w:szCs w:val="16"/>
              </w:rPr>
              <w:lastRenderedPageBreak/>
              <w:t>работ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00004129540002100000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00004129540002100200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00004129540002100240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00004129540002100244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Проведение топографо-геодезических, картографических и землеустроительных работ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00004129540040000000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00004129540040000200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00004129540040000240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00004129540040000244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180 000,00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180 000,00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ЖИЛИЩНО-КОММУНАЛЬНОЕ ХОЗЯЙСТВО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2 101 285,00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349 082,98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1 752 202,02</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Благоустройство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2 101 285,00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349 082,98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1 752 202,02</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Муниципальная программа "Благоустройство территории Едровского сельского поселения в 2023-2025  годах"</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2 101 285,00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349 082,98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1 752 202,02</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"Обеспечение уличного освещения"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00005031010000000000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281 370,78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518 629,22</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Содержание сетей уличного освещения, оплата потребленной энергии,</w:t>
            </w:r>
            <w:r>
              <w:rPr>
                <w:rFonts w:ascii="Times New Roman" w:eastAsia="Times New Roman" w:hAnsi="Times New Roman" w:cs="Times New Roman"/>
                <w:b/>
                <w:bCs/>
                <w:iCs/>
                <w:color w:val="000000"/>
                <w:sz w:val="16"/>
                <w:szCs w:val="16"/>
              </w:rPr>
              <w:t xml:space="preserve"> </w:t>
            </w:r>
            <w:r w:rsidRPr="00A41E56">
              <w:rPr>
                <w:rFonts w:ascii="Times New Roman" w:eastAsia="Times New Roman" w:hAnsi="Times New Roman" w:cs="Times New Roman"/>
                <w:b/>
                <w:bCs/>
                <w:iCs/>
                <w:color w:val="000000"/>
                <w:sz w:val="16"/>
                <w:szCs w:val="16"/>
              </w:rPr>
              <w:t>реализация прочих мероприятий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00005031010026160000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281 370,78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518 629,22</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00005031010026160200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281 370,78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518 629,22</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00005031010026160240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800 000,00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281 370,78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518 629,22</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00005031010026160244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54 682,00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145 318,00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Закупка энергетических ресурсов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00005031010026160247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600 000,00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226 688,78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373 311,22</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"Организация озеленения на территории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250 000,00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Скашивание травы, содержание газонов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00005031020026170000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00005031020026170200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00005031020026170240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00005031020026170244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Организация скашивания и обработки гербицидным раствором борщевика Сосновского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00005031020026180000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230 000,00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00005031020026180200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230 000,00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00005031020026180240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230 000,00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00005031020026180244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230 000,00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Спил, кронирование, побелка деревьев, обрезка кустарников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00005031020026200000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00005031020026200200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00005031020026200240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lastRenderedPageBreak/>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00005031020026200244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"Организация и содержание мест захоронений"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00005031030000000000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Благоустройство гражданского кладбища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00005031030026190000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00005031030026190200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00005031030026190240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00005031030026190244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"Прочие мероприятия по благоустройству"</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224 285,00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67 712,20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156 572,80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Организация комплексной обработки открытых территорий от насекомых</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00005031040026210000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4 500,00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00005031040026210200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4 500,00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00005031040026210240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4 500,00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00005031040026210244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4 500,00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Обслуживание детских площадок и общественных территорий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00005031040026220000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39 780,00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110 220,00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00005031040026220200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39 780,00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110 220,00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00005031040026220240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39 780,00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110 220,00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00005031040026220244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39 780,00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110 220,00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Прочие мероприятия по благоустройству</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00005031040026240000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69 785,00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27 932,20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41 852,80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00005031040026240200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69 785,00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27 932,20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41 852,80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00005031040026240240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69 785,00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27 932,20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41 852,80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00005031040026240244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69 785,00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27 932,20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41 852,80</w:t>
            </w:r>
          </w:p>
        </w:tc>
      </w:tr>
      <w:tr w:rsidR="003B7709" w:rsidRPr="00A41E56" w:rsidTr="003B7709">
        <w:trPr>
          <w:trHeight w:val="1647"/>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"Поддержка местных инициатив граждан в рамках государственной программы Новгородской области"Государственная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00005031050000000000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607 000,00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Ремонт и восстановление памятника погибшим односельчанам  в с.Едрово (безвозмездные поступления от населения и организаций)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00005031050026280000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307 000,00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00005031050026280200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307 000,00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00005031050026280240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307 000,00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00005031050026280244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307 000,00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Ремонт и восстановление памятника погибшим односельчанам в с.Едрово (софинансирование за счет межбюджетного трансферта из бюджета Валдайского района)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00005031050038000000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00005031050038000200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00005031050038000240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300 000,00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00005031050038000244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300 000,00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Подпрограмма "Реализация проектов территориальных общественных самоуправлений""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210 000,00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Благоустройство территории гражданского кладбища в д.Селище ТОС "Селище"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00005031070045001000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00005031070045001200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00005031070045001240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00005031070045001244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70 000,00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Приобретение и установка игрового оборудования на детской площадке в с.Едрово ул.Сосновая ТОС"Молодежный"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00005031070045002000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00005031070045002200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00005031070045002240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00005031070045002244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70 000,00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Благоустройство территории гражданского кладбища в д.Бель ТОС "Шлино"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00005031070045003000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00005031070045003200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00005031070045003240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00005031070045003244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70 000,00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ОХРАНА ОКРУЖАЮЩЕЙ СРЕДЫ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00006000000000000000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60 540,00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60 540,00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Другие вопросы в области охраны окружающей среды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00006050000000000000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60 540,00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60 540,00</w:t>
            </w:r>
          </w:p>
        </w:tc>
      </w:tr>
      <w:tr w:rsidR="003B7709" w:rsidRPr="00A41E56" w:rsidTr="003B7709">
        <w:trPr>
          <w:trHeight w:val="735"/>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Мероприятия в области охраны окружающей среды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00006059490000000000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60 540,00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60 540,00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Создание и (или) содержание мест (площадок) накопления твердых коммунальных отходов за счет Иного межбюджетного трансферта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00006059490071790000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42 378,00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42 378,00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00006059490071790200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42 378,00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42 378,00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00006059490071790240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42 378,00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42 378,00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00006059490071790244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42 378,00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42 378,00</w:t>
            </w:r>
          </w:p>
        </w:tc>
      </w:tr>
      <w:tr w:rsidR="003B7709" w:rsidRPr="00A41E56" w:rsidTr="003B7709">
        <w:trPr>
          <w:trHeight w:val="833"/>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Создание и (или) содержание мест (площадок) накопления твердых коммунальных отходов за счет Иного межбюджетного трансферта на софинансирование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000060594900S1790000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18 162,00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18 162,00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000060594900S1790200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18 162,00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18 162,00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000060594900S1790240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18 162,00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18 162,00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000060594900S1790244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18 162,00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18 162,00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ОБРАЗОВАНИЕ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Профессиональная подготовка, переподготовка и повышение квалификации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00007050000000000000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Муниципальная программа "Реформирование и развитие муниципальной службы в Едровскомо сельском поселении на 2023-2025  годы"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00007050500000000000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Направление муниципальных служащих сельского поселения на курсы повышения квалификации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00007050500026070000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00007050500026070200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00007050500026070240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00007050500026070244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Молодежная политика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00007070000000000000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Проведение мероприятий для детей и молодежи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00007079690001600000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00007079690001600200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00007079690001600240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00007079690001600244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3 000,00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КУЛЬТУРА, КИНЕМАТОГРАФИЯ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00008000000000000000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14 041,20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35 958,80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Культура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00008019790001700000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14 041,20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35 958,80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00008019790001700200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14 041,20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35 958,80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00008019790001700240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14 041,20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35 958,80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00008019790001700244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14 041,20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35 958,80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СОЦИАЛЬНАЯ ПОЛИТИКА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397 841,00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99 460,23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298 380,77</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Пенсионное обеспечение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00010010000000000000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397 841,00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99 460,23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298 380,77</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Расходы на пенсии муниципальным служащим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00010019160001010000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397 841,00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99 460,23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298 380,77</w:t>
            </w:r>
          </w:p>
        </w:tc>
      </w:tr>
      <w:tr w:rsidR="003B7709" w:rsidRPr="00A41E56" w:rsidTr="003B7709">
        <w:trPr>
          <w:trHeight w:val="495"/>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Социальное обеспечение и иные выплаты населению</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00010019160001010300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397 841,00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99 460,23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298 380,77</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Публичные нормативные социальные выплаты гражданам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00010019160001010310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397 841,00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99 460,23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298 380,77</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Иные пенсии, социальные доплаты к пенсиям</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00010019160001010312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397 841,00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99 460,23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298 380,77</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ФИЗИЧЕСКАЯ КУЛЬТУРА И СПОРТ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Мероприятия в области здравоохранения, спорта и физической культуры, туризма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00011019890001800000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00011019890001800200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00011019890001800240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00011019890001800244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СРЕДСТВА МАССОВОЙ ИНФОРМАЦИИ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00012000000000000000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Поддержка средств массовой информации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00012029990001900000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00012029990001900200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lastRenderedPageBreak/>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00012029990001900240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2 000,00</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Прочая закупка товаров, работ и услуг</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00012029990001900244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2 000,00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Другие вопросы в области средств массовой информации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00012040000000000000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Муниципальная программа "Информатизация  Едровского сельского поселения на 2025 год"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00012040200000000000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Обслуживание официального сайта Администрации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00012040200026030000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Закупка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00012040200026030200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634"/>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Иные закупки товаров, работ и услуг для обеспечения государственных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00012040200026030240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20"/>
                <w:szCs w:val="20"/>
              </w:rPr>
            </w:pPr>
            <w:r w:rsidRPr="00A41E56">
              <w:rPr>
                <w:rFonts w:ascii="Times New Roman" w:eastAsia="Times New Roman" w:hAnsi="Times New Roman" w:cs="Times New Roman"/>
                <w:b/>
                <w:bCs/>
                <w:iCs/>
                <w:color w:val="000000"/>
                <w:sz w:val="20"/>
                <w:szCs w:val="20"/>
              </w:rPr>
              <w:t>0,00</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Закупка товаров, работ и услуг в сфере информационно-коммуникационных технологий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00012040200026030242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11 000,00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0,00</w:t>
            </w:r>
          </w:p>
        </w:tc>
      </w:tr>
      <w:tr w:rsidR="003B7709" w:rsidRPr="00A41E56" w:rsidTr="003B7709">
        <w:trPr>
          <w:trHeight w:val="15"/>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20"/>
                <w:szCs w:val="20"/>
              </w:rPr>
            </w:pPr>
            <w:r w:rsidRPr="00A41E56">
              <w:rPr>
                <w:rFonts w:ascii="Times New Roman" w:eastAsia="Times New Roman" w:hAnsi="Times New Roman" w:cs="Times New Roman"/>
                <w:color w:val="000000"/>
                <w:sz w:val="20"/>
                <w:szCs w:val="20"/>
              </w:rPr>
              <w:t> </w:t>
            </w:r>
          </w:p>
        </w:tc>
      </w:tr>
      <w:tr w:rsidR="003B7709" w:rsidRPr="00A41E56" w:rsidTr="003B7709">
        <w:trPr>
          <w:trHeight w:val="57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Результат исполнения бюджета (дефицит / профицит)</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-990 491,32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1 070 206,25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20"/>
                <w:szCs w:val="20"/>
              </w:rPr>
            </w:pPr>
            <w:r w:rsidRPr="00A41E56">
              <w:rPr>
                <w:rFonts w:ascii="Times New Roman" w:eastAsia="Times New Roman" w:hAnsi="Times New Roman" w:cs="Times New Roman"/>
                <w:b/>
                <w:bCs/>
                <w:color w:val="000000"/>
                <w:sz w:val="20"/>
                <w:szCs w:val="20"/>
              </w:rPr>
              <w:t>х</w:t>
            </w:r>
          </w:p>
        </w:tc>
      </w:tr>
      <w:tr w:rsidR="003B7709" w:rsidRPr="00A41E56" w:rsidTr="003B7709">
        <w:trPr>
          <w:trHeight w:val="300"/>
        </w:trPr>
        <w:tc>
          <w:tcPr>
            <w:tcW w:w="9516" w:type="dxa"/>
            <w:gridSpan w:val="6"/>
            <w:tcBorders>
              <w:bottom w:val="single" w:sz="4" w:space="0" w:color="auto"/>
            </w:tcBorders>
            <w:shd w:val="clear" w:color="auto" w:fill="auto"/>
            <w:noWrap/>
            <w:vAlign w:val="bottom"/>
            <w:hideMark/>
          </w:tcPr>
          <w:p w:rsidR="003B7709" w:rsidRDefault="003B7709" w:rsidP="001175CC">
            <w:pPr>
              <w:spacing w:after="0"/>
              <w:rPr>
                <w:rFonts w:ascii="Times New Roman" w:hAnsi="Times New Roman"/>
                <w:b/>
                <w:sz w:val="20"/>
                <w:szCs w:val="20"/>
              </w:rPr>
            </w:pPr>
          </w:p>
          <w:p w:rsidR="003B7709" w:rsidRPr="0021389B" w:rsidRDefault="003B7709" w:rsidP="003B7709">
            <w:pPr>
              <w:spacing w:after="0"/>
              <w:ind w:left="360"/>
              <w:jc w:val="center"/>
              <w:rPr>
                <w:rFonts w:ascii="Times New Roman" w:hAnsi="Times New Roman"/>
                <w:b/>
                <w:sz w:val="20"/>
                <w:szCs w:val="20"/>
              </w:rPr>
            </w:pPr>
            <w:r>
              <w:rPr>
                <w:rFonts w:ascii="Times New Roman" w:hAnsi="Times New Roman"/>
                <w:b/>
                <w:sz w:val="20"/>
                <w:szCs w:val="20"/>
              </w:rPr>
              <w:t>3.</w:t>
            </w:r>
            <w:r w:rsidRPr="0021389B">
              <w:rPr>
                <w:rFonts w:ascii="Times New Roman" w:hAnsi="Times New Roman"/>
                <w:b/>
                <w:sz w:val="20"/>
                <w:szCs w:val="20"/>
              </w:rPr>
              <w:t>Источники финансирования дефицита бюджета</w:t>
            </w:r>
          </w:p>
          <w:p w:rsidR="003B7709" w:rsidRPr="00A41E56" w:rsidRDefault="003B7709" w:rsidP="003B7709">
            <w:pPr>
              <w:spacing w:after="0" w:line="240" w:lineRule="auto"/>
              <w:jc w:val="right"/>
              <w:rPr>
                <w:rFonts w:ascii="Times New Roman" w:eastAsia="Times New Roman" w:hAnsi="Times New Roman" w:cs="Times New Roman"/>
                <w:color w:val="000000"/>
                <w:sz w:val="16"/>
                <w:szCs w:val="16"/>
              </w:rPr>
            </w:pPr>
          </w:p>
        </w:tc>
      </w:tr>
      <w:tr w:rsidR="003B7709" w:rsidRPr="00A41E56" w:rsidTr="003B7709">
        <w:trPr>
          <w:trHeight w:val="342"/>
        </w:trPr>
        <w:tc>
          <w:tcPr>
            <w:tcW w:w="3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Наименование показателя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Код источника финансирования дефицита бюджета по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Утвержденные бюджетные назначения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Исполнено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Неисполненные назначения</w:t>
            </w:r>
          </w:p>
        </w:tc>
      </w:tr>
      <w:tr w:rsidR="003B7709" w:rsidRPr="00A41E56" w:rsidTr="003B7709">
        <w:trPr>
          <w:trHeight w:val="342"/>
        </w:trPr>
        <w:tc>
          <w:tcPr>
            <w:tcW w:w="3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r>
      <w:tr w:rsidR="003B7709" w:rsidRPr="00A41E56" w:rsidTr="003B7709">
        <w:trPr>
          <w:trHeight w:val="342"/>
        </w:trPr>
        <w:tc>
          <w:tcPr>
            <w:tcW w:w="3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p>
        </w:tc>
      </w:tr>
      <w:tr w:rsidR="003B7709" w:rsidRPr="00A41E56" w:rsidTr="003B7709">
        <w:trPr>
          <w:trHeight w:val="270"/>
        </w:trPr>
        <w:tc>
          <w:tcPr>
            <w:tcW w:w="3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6</w:t>
            </w:r>
          </w:p>
        </w:tc>
      </w:tr>
      <w:tr w:rsidR="003B7709" w:rsidRPr="00A41E56" w:rsidTr="003B7709">
        <w:trPr>
          <w:trHeight w:val="255"/>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Источники финансирования дефицита бюджета - всего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990 491,32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-1 070 206,25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2 060 697,57</w:t>
            </w:r>
          </w:p>
        </w:tc>
      </w:tr>
      <w:tr w:rsidR="003B7709" w:rsidRPr="00A41E56" w:rsidTr="003B7709">
        <w:trPr>
          <w:trHeight w:val="255"/>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Изменение остатков средств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00001000000000000000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990 491,32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-1 070 206,25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2 060 697,57</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ind w:firstLineChars="100" w:firstLine="160"/>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увеличение остатков средств, всего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00001000000000000500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-15 673 356,75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-3 748 577,72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х</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ИСТОЧНИКИ ВНУТРЕННЕГО ФИНАНСИРОВАНИЯ ДЕФИЦИТОВ БЮДЖЕТОВ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-15 673 356,75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-3 748 577,72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х</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Увеличение остатков средств бюджетов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00001050000000000500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-15 673 356,75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-3 748 577,72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х</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Увеличение прочих остатков средств бюджетов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00001050200000000500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-15 673 356,75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-3 748 577,72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х</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Увеличение прочих остатков денежных средств бюджетов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00001050201000000510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-15 673 356,75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-3 748 577,72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х</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Увеличение прочих остатков денежных средств бюджетов сельских поселений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00001050201100000510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-15 673 356,75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-3 748 577,72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х</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ind w:firstLineChars="100" w:firstLine="160"/>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уменьшение остатков средств, всего</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00001000000000000600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16 663 848,07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2 678 371,47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х</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ИСТОЧНИКИ ВНУТРЕННЕГО ФИНАНСИРОВАНИЯ ДЕФИЦИТОВ БЮДЖЕТОВ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16 663 848,07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2 678 371,47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х</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Уменьшение остатков средств бюджетов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00001050000000000600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16 663 848,07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2 678 371,47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х</w:t>
            </w:r>
          </w:p>
        </w:tc>
      </w:tr>
      <w:tr w:rsidR="003B7709" w:rsidRPr="00A41E56" w:rsidTr="003B7709">
        <w:trPr>
          <w:trHeight w:val="300"/>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Уменьшение прочих остатков средств бюджетов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00001050200000000600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16 663 848,07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2 678 371,47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х</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Уменьшение прочих остатков денежных средств бюджетов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00001050201000000610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16 663 848,07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2 678 371,47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iCs/>
                <w:color w:val="000000"/>
                <w:sz w:val="16"/>
                <w:szCs w:val="16"/>
              </w:rPr>
            </w:pPr>
            <w:r w:rsidRPr="00A41E56">
              <w:rPr>
                <w:rFonts w:ascii="Times New Roman" w:eastAsia="Times New Roman" w:hAnsi="Times New Roman" w:cs="Times New Roman"/>
                <w:b/>
                <w:bCs/>
                <w:iCs/>
                <w:color w:val="000000"/>
                <w:sz w:val="16"/>
                <w:szCs w:val="16"/>
              </w:rPr>
              <w:t>х</w:t>
            </w:r>
          </w:p>
        </w:tc>
      </w:tr>
      <w:tr w:rsidR="003B7709" w:rsidRPr="00A41E56" w:rsidTr="003B7709">
        <w:trPr>
          <w:trHeight w:val="428"/>
        </w:trPr>
        <w:tc>
          <w:tcPr>
            <w:tcW w:w="3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709" w:rsidRPr="00A41E56" w:rsidRDefault="003B7709" w:rsidP="003B7709">
            <w:pPr>
              <w:spacing w:after="0" w:line="240" w:lineRule="auto"/>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Уменьшение прочих остатков денежных средств бюджетов сельских поселений</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00001050201100000610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16 663 848,07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right"/>
              <w:rPr>
                <w:rFonts w:ascii="Times New Roman" w:eastAsia="Times New Roman" w:hAnsi="Times New Roman" w:cs="Times New Roman"/>
                <w:color w:val="000000"/>
                <w:sz w:val="16"/>
                <w:szCs w:val="16"/>
              </w:rPr>
            </w:pPr>
            <w:r w:rsidRPr="00A41E56">
              <w:rPr>
                <w:rFonts w:ascii="Times New Roman" w:eastAsia="Times New Roman" w:hAnsi="Times New Roman" w:cs="Times New Roman"/>
                <w:color w:val="000000"/>
                <w:sz w:val="16"/>
                <w:szCs w:val="16"/>
              </w:rPr>
              <w:t>2 678 371,47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709" w:rsidRPr="00A41E56" w:rsidRDefault="003B7709" w:rsidP="003B7709">
            <w:pPr>
              <w:spacing w:after="0" w:line="240" w:lineRule="auto"/>
              <w:jc w:val="center"/>
              <w:rPr>
                <w:rFonts w:ascii="Times New Roman" w:eastAsia="Times New Roman" w:hAnsi="Times New Roman" w:cs="Times New Roman"/>
                <w:b/>
                <w:bCs/>
                <w:color w:val="000000"/>
                <w:sz w:val="16"/>
                <w:szCs w:val="16"/>
              </w:rPr>
            </w:pPr>
            <w:r w:rsidRPr="00A41E56">
              <w:rPr>
                <w:rFonts w:ascii="Times New Roman" w:eastAsia="Times New Roman" w:hAnsi="Times New Roman" w:cs="Times New Roman"/>
                <w:b/>
                <w:bCs/>
                <w:color w:val="000000"/>
                <w:sz w:val="16"/>
                <w:szCs w:val="16"/>
              </w:rPr>
              <w:t>х</w:t>
            </w:r>
          </w:p>
        </w:tc>
      </w:tr>
    </w:tbl>
    <w:p w:rsidR="001175CC" w:rsidRDefault="001175CC" w:rsidP="001175CC">
      <w:pPr>
        <w:spacing w:after="0"/>
        <w:rPr>
          <w:rFonts w:ascii="Times New Roman" w:hAnsi="Times New Roman"/>
          <w:sz w:val="24"/>
          <w:szCs w:val="24"/>
        </w:rPr>
      </w:pPr>
    </w:p>
    <w:p w:rsidR="003B7709" w:rsidRDefault="003B7709" w:rsidP="001175CC">
      <w:pPr>
        <w:spacing w:after="0"/>
        <w:rPr>
          <w:rFonts w:ascii="Times New Roman" w:hAnsi="Times New Roman"/>
          <w:sz w:val="20"/>
          <w:szCs w:val="20"/>
        </w:rPr>
      </w:pPr>
      <w:r w:rsidRPr="001175CC">
        <w:rPr>
          <w:rFonts w:ascii="Times New Roman" w:hAnsi="Times New Roman"/>
          <w:sz w:val="20"/>
          <w:szCs w:val="20"/>
        </w:rPr>
        <w:t xml:space="preserve">  Приложение 2</w:t>
      </w:r>
      <w:r w:rsidR="001175CC" w:rsidRPr="001175CC">
        <w:rPr>
          <w:rFonts w:ascii="Times New Roman" w:hAnsi="Times New Roman"/>
          <w:sz w:val="20"/>
          <w:szCs w:val="20"/>
        </w:rPr>
        <w:t xml:space="preserve"> </w:t>
      </w:r>
      <w:r w:rsidRPr="001175CC">
        <w:rPr>
          <w:rFonts w:ascii="Times New Roman" w:hAnsi="Times New Roman"/>
          <w:sz w:val="20"/>
          <w:szCs w:val="20"/>
        </w:rPr>
        <w:t xml:space="preserve">к постановлению Администрации </w:t>
      </w:r>
      <w:r w:rsidR="001175CC" w:rsidRPr="001175CC">
        <w:rPr>
          <w:rFonts w:ascii="Times New Roman" w:hAnsi="Times New Roman"/>
          <w:sz w:val="20"/>
          <w:szCs w:val="20"/>
        </w:rPr>
        <w:t xml:space="preserve"> </w:t>
      </w:r>
      <w:r w:rsidRPr="001175CC">
        <w:rPr>
          <w:rFonts w:ascii="Times New Roman" w:hAnsi="Times New Roman"/>
          <w:sz w:val="20"/>
          <w:szCs w:val="20"/>
        </w:rPr>
        <w:t>Едровского сельского поселения</w:t>
      </w:r>
      <w:r w:rsidR="001175CC" w:rsidRPr="001175CC">
        <w:rPr>
          <w:rFonts w:ascii="Times New Roman" w:hAnsi="Times New Roman"/>
          <w:sz w:val="20"/>
          <w:szCs w:val="20"/>
        </w:rPr>
        <w:t xml:space="preserve"> </w:t>
      </w:r>
      <w:r w:rsidRPr="001175CC">
        <w:rPr>
          <w:rFonts w:ascii="Times New Roman" w:hAnsi="Times New Roman"/>
          <w:sz w:val="20"/>
          <w:szCs w:val="20"/>
        </w:rPr>
        <w:t>от  16.05.2025  № 823</w:t>
      </w:r>
    </w:p>
    <w:p w:rsidR="001175CC" w:rsidRPr="001175CC" w:rsidRDefault="001175CC" w:rsidP="001175CC">
      <w:pPr>
        <w:spacing w:after="0"/>
        <w:rPr>
          <w:rFonts w:ascii="Times New Roman" w:hAnsi="Times New Roman"/>
          <w:sz w:val="20"/>
          <w:szCs w:val="20"/>
        </w:rPr>
      </w:pPr>
    </w:p>
    <w:tbl>
      <w:tblPr>
        <w:tblW w:w="0" w:type="auto"/>
        <w:tblInd w:w="30" w:type="dxa"/>
        <w:tblCellMar>
          <w:left w:w="30" w:type="dxa"/>
          <w:right w:w="30" w:type="dxa"/>
        </w:tblCellMar>
        <w:tblLook w:val="0000"/>
      </w:tblPr>
      <w:tblGrid>
        <w:gridCol w:w="5148"/>
        <w:gridCol w:w="2472"/>
        <w:gridCol w:w="1227"/>
        <w:gridCol w:w="143"/>
        <w:gridCol w:w="143"/>
        <w:gridCol w:w="143"/>
        <w:gridCol w:w="109"/>
      </w:tblGrid>
      <w:tr w:rsidR="003B7709" w:rsidRPr="001175CC" w:rsidTr="003B7709">
        <w:trPr>
          <w:trHeight w:val="247"/>
        </w:trPr>
        <w:tc>
          <w:tcPr>
            <w:tcW w:w="0" w:type="auto"/>
            <w:gridSpan w:val="7"/>
          </w:tcPr>
          <w:p w:rsidR="003B7709" w:rsidRPr="001175CC" w:rsidRDefault="003B7709" w:rsidP="003B7709">
            <w:pPr>
              <w:autoSpaceDE w:val="0"/>
              <w:autoSpaceDN w:val="0"/>
              <w:adjustRightInd w:val="0"/>
              <w:rPr>
                <w:rFonts w:ascii="Times New Roman" w:hAnsi="Times New Roman"/>
                <w:color w:val="000000"/>
                <w:sz w:val="20"/>
                <w:szCs w:val="20"/>
              </w:rPr>
            </w:pPr>
            <w:r w:rsidRPr="001175CC">
              <w:rPr>
                <w:rFonts w:ascii="Times New Roman" w:hAnsi="Times New Roman"/>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2025 года</w:t>
            </w:r>
          </w:p>
        </w:tc>
      </w:tr>
      <w:tr w:rsidR="003B7709" w:rsidRPr="001175CC" w:rsidTr="001175CC">
        <w:trPr>
          <w:trHeight w:val="733"/>
        </w:trPr>
        <w:tc>
          <w:tcPr>
            <w:tcW w:w="0" w:type="auto"/>
            <w:tcBorders>
              <w:top w:val="single" w:sz="4" w:space="0" w:color="auto"/>
              <w:left w:val="single" w:sz="4" w:space="0" w:color="auto"/>
              <w:bottom w:val="single" w:sz="4" w:space="0" w:color="auto"/>
              <w:right w:val="single" w:sz="6" w:space="0" w:color="auto"/>
            </w:tcBorders>
          </w:tcPr>
          <w:p w:rsidR="003B7709" w:rsidRPr="001175CC" w:rsidRDefault="003B7709" w:rsidP="003B7709">
            <w:pPr>
              <w:autoSpaceDE w:val="0"/>
              <w:autoSpaceDN w:val="0"/>
              <w:adjustRightInd w:val="0"/>
              <w:rPr>
                <w:rFonts w:ascii="Times New Roman" w:hAnsi="Times New Roman"/>
                <w:color w:val="000000"/>
                <w:sz w:val="18"/>
                <w:szCs w:val="18"/>
              </w:rPr>
            </w:pPr>
            <w:r w:rsidRPr="001175CC">
              <w:rPr>
                <w:rFonts w:ascii="Times New Roman" w:hAnsi="Times New Roman"/>
                <w:color w:val="000000"/>
                <w:sz w:val="18"/>
                <w:szCs w:val="18"/>
              </w:rPr>
              <w:lastRenderedPageBreak/>
              <w:t>Наименование</w:t>
            </w:r>
          </w:p>
        </w:tc>
        <w:tc>
          <w:tcPr>
            <w:tcW w:w="0" w:type="auto"/>
            <w:tcBorders>
              <w:top w:val="single" w:sz="4" w:space="0" w:color="auto"/>
              <w:left w:val="single" w:sz="6" w:space="0" w:color="auto"/>
              <w:bottom w:val="single" w:sz="4" w:space="0" w:color="auto"/>
              <w:right w:val="single" w:sz="6" w:space="0" w:color="auto"/>
            </w:tcBorders>
          </w:tcPr>
          <w:p w:rsidR="003B7709" w:rsidRPr="001175CC" w:rsidRDefault="003B7709" w:rsidP="003B7709">
            <w:pPr>
              <w:autoSpaceDE w:val="0"/>
              <w:autoSpaceDN w:val="0"/>
              <w:adjustRightInd w:val="0"/>
              <w:rPr>
                <w:rFonts w:ascii="Times New Roman" w:hAnsi="Times New Roman"/>
                <w:color w:val="000000"/>
                <w:sz w:val="18"/>
                <w:szCs w:val="18"/>
              </w:rPr>
            </w:pPr>
            <w:r w:rsidRPr="001175CC">
              <w:rPr>
                <w:rFonts w:ascii="Times New Roman" w:hAnsi="Times New Roman"/>
                <w:color w:val="000000"/>
                <w:sz w:val="18"/>
                <w:szCs w:val="18"/>
              </w:rPr>
              <w:t>Штатная численность</w:t>
            </w:r>
          </w:p>
        </w:tc>
        <w:tc>
          <w:tcPr>
            <w:tcW w:w="0" w:type="auto"/>
            <w:gridSpan w:val="4"/>
            <w:tcBorders>
              <w:top w:val="single" w:sz="4" w:space="0" w:color="auto"/>
              <w:left w:val="single" w:sz="6" w:space="0" w:color="auto"/>
              <w:bottom w:val="single" w:sz="4" w:space="0" w:color="auto"/>
              <w:right w:val="nil"/>
            </w:tcBorders>
          </w:tcPr>
          <w:p w:rsidR="003B7709" w:rsidRPr="001175CC" w:rsidRDefault="003B7709" w:rsidP="003B7709">
            <w:pPr>
              <w:autoSpaceDE w:val="0"/>
              <w:autoSpaceDN w:val="0"/>
              <w:adjustRightInd w:val="0"/>
              <w:rPr>
                <w:rFonts w:ascii="Times New Roman" w:hAnsi="Times New Roman"/>
                <w:color w:val="000000"/>
                <w:sz w:val="18"/>
                <w:szCs w:val="18"/>
              </w:rPr>
            </w:pPr>
            <w:r w:rsidRPr="001175CC">
              <w:rPr>
                <w:rFonts w:ascii="Times New Roman" w:hAnsi="Times New Roman"/>
                <w:color w:val="000000"/>
                <w:sz w:val="18"/>
                <w:szCs w:val="18"/>
              </w:rPr>
              <w:t>Денежное содержание, тыс.руб.</w:t>
            </w:r>
          </w:p>
        </w:tc>
        <w:tc>
          <w:tcPr>
            <w:tcW w:w="0" w:type="auto"/>
            <w:tcBorders>
              <w:top w:val="single" w:sz="4" w:space="0" w:color="auto"/>
              <w:left w:val="nil"/>
              <w:bottom w:val="single" w:sz="4" w:space="0" w:color="auto"/>
              <w:right w:val="single" w:sz="4" w:space="0" w:color="auto"/>
            </w:tcBorders>
          </w:tcPr>
          <w:p w:rsidR="003B7709" w:rsidRPr="001175CC" w:rsidRDefault="003B7709" w:rsidP="003B7709">
            <w:pPr>
              <w:autoSpaceDE w:val="0"/>
              <w:autoSpaceDN w:val="0"/>
              <w:adjustRightInd w:val="0"/>
              <w:jc w:val="right"/>
              <w:rPr>
                <w:rFonts w:ascii="Times New Roman" w:hAnsi="Times New Roman"/>
                <w:color w:val="000000"/>
                <w:sz w:val="18"/>
                <w:szCs w:val="18"/>
              </w:rPr>
            </w:pPr>
          </w:p>
        </w:tc>
      </w:tr>
      <w:tr w:rsidR="003B7709" w:rsidRPr="001175CC" w:rsidTr="003B7709">
        <w:trPr>
          <w:trHeight w:val="247"/>
        </w:trPr>
        <w:tc>
          <w:tcPr>
            <w:tcW w:w="0" w:type="auto"/>
            <w:tcBorders>
              <w:top w:val="single" w:sz="4"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rPr>
                <w:rFonts w:ascii="Times New Roman" w:hAnsi="Times New Roman"/>
                <w:color w:val="000000"/>
                <w:sz w:val="18"/>
                <w:szCs w:val="18"/>
              </w:rPr>
            </w:pPr>
            <w:r w:rsidRPr="001175CC">
              <w:rPr>
                <w:rFonts w:ascii="Times New Roman" w:hAnsi="Times New Roman"/>
                <w:color w:val="000000"/>
                <w:sz w:val="18"/>
                <w:szCs w:val="18"/>
              </w:rPr>
              <w:t>Глава поселения</w:t>
            </w:r>
          </w:p>
        </w:tc>
        <w:tc>
          <w:tcPr>
            <w:tcW w:w="0" w:type="auto"/>
            <w:tcBorders>
              <w:top w:val="single" w:sz="4"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jc w:val="right"/>
              <w:rPr>
                <w:rFonts w:ascii="Times New Roman" w:hAnsi="Times New Roman"/>
                <w:color w:val="000000"/>
                <w:sz w:val="18"/>
                <w:szCs w:val="18"/>
              </w:rPr>
            </w:pPr>
            <w:r w:rsidRPr="001175CC">
              <w:rPr>
                <w:rFonts w:ascii="Times New Roman" w:hAnsi="Times New Roman"/>
                <w:color w:val="000000"/>
                <w:sz w:val="18"/>
                <w:szCs w:val="18"/>
              </w:rPr>
              <w:t>1</w:t>
            </w:r>
          </w:p>
        </w:tc>
        <w:tc>
          <w:tcPr>
            <w:tcW w:w="0" w:type="auto"/>
            <w:tcBorders>
              <w:top w:val="single" w:sz="4" w:space="0" w:color="auto"/>
              <w:left w:val="single" w:sz="6" w:space="0" w:color="auto"/>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r w:rsidRPr="001175CC">
              <w:rPr>
                <w:rFonts w:ascii="Times New Roman" w:hAnsi="Times New Roman"/>
                <w:color w:val="000000"/>
                <w:sz w:val="18"/>
                <w:szCs w:val="18"/>
              </w:rPr>
              <w:t>220,8</w:t>
            </w:r>
          </w:p>
        </w:tc>
        <w:tc>
          <w:tcPr>
            <w:tcW w:w="0" w:type="auto"/>
            <w:tcBorders>
              <w:top w:val="single" w:sz="4" w:space="0" w:color="auto"/>
              <w:left w:val="nil"/>
              <w:bottom w:val="single" w:sz="6" w:space="0" w:color="auto"/>
              <w:right w:val="nil"/>
            </w:tcBorders>
          </w:tcPr>
          <w:p w:rsidR="003B7709" w:rsidRPr="001175CC" w:rsidRDefault="003B7709" w:rsidP="003B7709">
            <w:pPr>
              <w:autoSpaceDE w:val="0"/>
              <w:autoSpaceDN w:val="0"/>
              <w:adjustRightInd w:val="0"/>
              <w:rPr>
                <w:rFonts w:ascii="Times New Roman" w:hAnsi="Times New Roman"/>
                <w:color w:val="000000"/>
                <w:sz w:val="18"/>
                <w:szCs w:val="18"/>
              </w:rPr>
            </w:pPr>
          </w:p>
        </w:tc>
        <w:tc>
          <w:tcPr>
            <w:tcW w:w="0" w:type="auto"/>
            <w:tcBorders>
              <w:top w:val="single" w:sz="4"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4"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4" w:space="0" w:color="auto"/>
              <w:left w:val="nil"/>
              <w:bottom w:val="single" w:sz="6" w:space="0" w:color="auto"/>
              <w:right w:val="single" w:sz="6" w:space="0" w:color="auto"/>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r>
      <w:tr w:rsidR="003B7709" w:rsidRPr="001175CC" w:rsidTr="003B7709">
        <w:trPr>
          <w:trHeight w:val="247"/>
        </w:trPr>
        <w:tc>
          <w:tcPr>
            <w:tcW w:w="0" w:type="auto"/>
            <w:tcBorders>
              <w:top w:val="single" w:sz="6"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rPr>
                <w:rFonts w:ascii="Times New Roman" w:hAnsi="Times New Roman"/>
                <w:color w:val="000000"/>
                <w:sz w:val="18"/>
                <w:szCs w:val="18"/>
              </w:rPr>
            </w:pPr>
            <w:r w:rsidRPr="001175CC">
              <w:rPr>
                <w:rFonts w:ascii="Times New Roman" w:hAnsi="Times New Roman"/>
                <w:color w:val="000000"/>
                <w:sz w:val="18"/>
                <w:szCs w:val="18"/>
              </w:rPr>
              <w:t>Муниципальные служащие</w:t>
            </w:r>
          </w:p>
        </w:tc>
        <w:tc>
          <w:tcPr>
            <w:tcW w:w="0" w:type="auto"/>
            <w:tcBorders>
              <w:top w:val="single" w:sz="6"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jc w:val="right"/>
              <w:rPr>
                <w:rFonts w:ascii="Times New Roman" w:hAnsi="Times New Roman"/>
                <w:color w:val="000000"/>
                <w:sz w:val="18"/>
                <w:szCs w:val="18"/>
              </w:rPr>
            </w:pPr>
            <w:r w:rsidRPr="001175CC">
              <w:rPr>
                <w:rFonts w:ascii="Times New Roman" w:hAnsi="Times New Roman"/>
                <w:color w:val="000000"/>
                <w:sz w:val="18"/>
                <w:szCs w:val="18"/>
              </w:rPr>
              <w:t>4</w:t>
            </w:r>
          </w:p>
        </w:tc>
        <w:tc>
          <w:tcPr>
            <w:tcW w:w="0" w:type="auto"/>
            <w:tcBorders>
              <w:top w:val="single" w:sz="6" w:space="0" w:color="auto"/>
              <w:left w:val="single" w:sz="6" w:space="0" w:color="auto"/>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r w:rsidRPr="001175CC">
              <w:rPr>
                <w:rFonts w:ascii="Times New Roman" w:hAnsi="Times New Roman"/>
                <w:color w:val="000000"/>
                <w:sz w:val="18"/>
                <w:szCs w:val="18"/>
              </w:rPr>
              <w:t>541,6</w:t>
            </w: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single" w:sz="6" w:space="0" w:color="auto"/>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r>
      <w:tr w:rsidR="003B7709" w:rsidRPr="001175CC" w:rsidTr="003B7709">
        <w:trPr>
          <w:trHeight w:val="247"/>
        </w:trPr>
        <w:tc>
          <w:tcPr>
            <w:tcW w:w="0" w:type="auto"/>
            <w:tcBorders>
              <w:top w:val="single" w:sz="6"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rPr>
                <w:rFonts w:ascii="Times New Roman" w:hAnsi="Times New Roman"/>
                <w:color w:val="000000"/>
                <w:sz w:val="18"/>
                <w:szCs w:val="18"/>
              </w:rPr>
            </w:pPr>
            <w:r w:rsidRPr="001175CC">
              <w:rPr>
                <w:rFonts w:ascii="Times New Roman" w:hAnsi="Times New Roman"/>
                <w:color w:val="000000"/>
                <w:sz w:val="18"/>
                <w:szCs w:val="18"/>
              </w:rPr>
              <w:t>Служащие</w:t>
            </w:r>
          </w:p>
        </w:tc>
        <w:tc>
          <w:tcPr>
            <w:tcW w:w="0" w:type="auto"/>
            <w:tcBorders>
              <w:top w:val="single" w:sz="6"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jc w:val="right"/>
              <w:rPr>
                <w:rFonts w:ascii="Times New Roman" w:hAnsi="Times New Roman"/>
                <w:color w:val="000000"/>
                <w:sz w:val="18"/>
                <w:szCs w:val="18"/>
              </w:rPr>
            </w:pPr>
            <w:r w:rsidRPr="001175CC">
              <w:rPr>
                <w:rFonts w:ascii="Times New Roman" w:hAnsi="Times New Roman"/>
                <w:color w:val="000000"/>
                <w:sz w:val="18"/>
                <w:szCs w:val="18"/>
              </w:rPr>
              <w:t>2</w:t>
            </w:r>
          </w:p>
        </w:tc>
        <w:tc>
          <w:tcPr>
            <w:tcW w:w="0" w:type="auto"/>
            <w:tcBorders>
              <w:top w:val="single" w:sz="6" w:space="0" w:color="auto"/>
              <w:left w:val="single" w:sz="6" w:space="0" w:color="auto"/>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r w:rsidRPr="001175CC">
              <w:rPr>
                <w:rFonts w:ascii="Times New Roman" w:hAnsi="Times New Roman"/>
                <w:color w:val="000000"/>
                <w:sz w:val="18"/>
                <w:szCs w:val="18"/>
              </w:rPr>
              <w:t>122,6</w:t>
            </w: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single" w:sz="6" w:space="0" w:color="auto"/>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r>
      <w:tr w:rsidR="003B7709" w:rsidRPr="001175CC" w:rsidTr="003B7709">
        <w:trPr>
          <w:trHeight w:val="247"/>
        </w:trPr>
        <w:tc>
          <w:tcPr>
            <w:tcW w:w="0" w:type="auto"/>
            <w:tcBorders>
              <w:top w:val="single" w:sz="6"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rPr>
                <w:rFonts w:ascii="Times New Roman" w:hAnsi="Times New Roman"/>
                <w:color w:val="000000"/>
                <w:sz w:val="18"/>
                <w:szCs w:val="18"/>
              </w:rPr>
            </w:pPr>
            <w:r w:rsidRPr="001175CC">
              <w:rPr>
                <w:rFonts w:ascii="Times New Roman" w:hAnsi="Times New Roman"/>
                <w:color w:val="000000"/>
                <w:sz w:val="18"/>
                <w:szCs w:val="18"/>
              </w:rPr>
              <w:t>Обслуживающий персонал(водитель и уборщицы)</w:t>
            </w:r>
          </w:p>
        </w:tc>
        <w:tc>
          <w:tcPr>
            <w:tcW w:w="0" w:type="auto"/>
            <w:tcBorders>
              <w:top w:val="single" w:sz="6"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jc w:val="right"/>
              <w:rPr>
                <w:rFonts w:ascii="Times New Roman" w:hAnsi="Times New Roman"/>
                <w:color w:val="000000"/>
                <w:sz w:val="18"/>
                <w:szCs w:val="18"/>
              </w:rPr>
            </w:pPr>
            <w:r w:rsidRPr="001175CC">
              <w:rPr>
                <w:rFonts w:ascii="Times New Roman" w:hAnsi="Times New Roman"/>
                <w:color w:val="000000"/>
                <w:sz w:val="18"/>
                <w:szCs w:val="18"/>
              </w:rPr>
              <w:t>2</w:t>
            </w:r>
          </w:p>
        </w:tc>
        <w:tc>
          <w:tcPr>
            <w:tcW w:w="0" w:type="auto"/>
            <w:tcBorders>
              <w:top w:val="single" w:sz="6" w:space="0" w:color="auto"/>
              <w:left w:val="single" w:sz="6" w:space="0" w:color="auto"/>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r w:rsidRPr="001175CC">
              <w:rPr>
                <w:rFonts w:ascii="Times New Roman" w:hAnsi="Times New Roman"/>
                <w:color w:val="000000"/>
                <w:sz w:val="18"/>
                <w:szCs w:val="18"/>
              </w:rPr>
              <w:t>140,1</w:t>
            </w: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single" w:sz="6" w:space="0" w:color="auto"/>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r>
      <w:tr w:rsidR="003B7709" w:rsidRPr="001175CC" w:rsidTr="003B7709">
        <w:trPr>
          <w:trHeight w:val="247"/>
        </w:trPr>
        <w:tc>
          <w:tcPr>
            <w:tcW w:w="0" w:type="auto"/>
            <w:tcBorders>
              <w:top w:val="single" w:sz="6"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rPr>
                <w:rFonts w:ascii="Times New Roman" w:hAnsi="Times New Roman"/>
                <w:color w:val="000000"/>
                <w:sz w:val="18"/>
                <w:szCs w:val="18"/>
              </w:rPr>
            </w:pPr>
            <w:r w:rsidRPr="001175CC">
              <w:rPr>
                <w:rFonts w:ascii="Times New Roman" w:hAnsi="Times New Roman"/>
                <w:color w:val="000000"/>
                <w:sz w:val="18"/>
                <w:szCs w:val="18"/>
              </w:rPr>
              <w:t>ИТОГО</w:t>
            </w:r>
          </w:p>
        </w:tc>
        <w:tc>
          <w:tcPr>
            <w:tcW w:w="0" w:type="auto"/>
            <w:tcBorders>
              <w:top w:val="single" w:sz="6" w:space="0" w:color="auto"/>
              <w:left w:val="single" w:sz="6" w:space="0" w:color="auto"/>
              <w:bottom w:val="single" w:sz="6" w:space="0" w:color="auto"/>
              <w:right w:val="single" w:sz="6" w:space="0" w:color="auto"/>
            </w:tcBorders>
          </w:tcPr>
          <w:p w:rsidR="003B7709" w:rsidRPr="001175CC" w:rsidRDefault="003B7709" w:rsidP="003B7709">
            <w:pPr>
              <w:autoSpaceDE w:val="0"/>
              <w:autoSpaceDN w:val="0"/>
              <w:adjustRightInd w:val="0"/>
              <w:jc w:val="right"/>
              <w:rPr>
                <w:rFonts w:ascii="Times New Roman" w:hAnsi="Times New Roman"/>
                <w:color w:val="000000"/>
                <w:sz w:val="18"/>
                <w:szCs w:val="18"/>
              </w:rPr>
            </w:pPr>
            <w:r w:rsidRPr="001175CC">
              <w:rPr>
                <w:rFonts w:ascii="Times New Roman" w:hAnsi="Times New Roman"/>
                <w:color w:val="000000"/>
                <w:sz w:val="18"/>
                <w:szCs w:val="18"/>
              </w:rPr>
              <w:t>9</w:t>
            </w:r>
          </w:p>
        </w:tc>
        <w:tc>
          <w:tcPr>
            <w:tcW w:w="0" w:type="auto"/>
            <w:tcBorders>
              <w:top w:val="single" w:sz="6" w:space="0" w:color="auto"/>
              <w:left w:val="single" w:sz="6" w:space="0" w:color="auto"/>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r w:rsidRPr="001175CC">
              <w:rPr>
                <w:rFonts w:ascii="Times New Roman" w:hAnsi="Times New Roman"/>
                <w:color w:val="000000"/>
                <w:sz w:val="18"/>
                <w:szCs w:val="18"/>
              </w:rPr>
              <w:t>1025,1</w:t>
            </w: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nil"/>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c>
          <w:tcPr>
            <w:tcW w:w="0" w:type="auto"/>
            <w:tcBorders>
              <w:top w:val="single" w:sz="6" w:space="0" w:color="auto"/>
              <w:left w:val="nil"/>
              <w:bottom w:val="single" w:sz="6" w:space="0" w:color="auto"/>
              <w:right w:val="single" w:sz="6" w:space="0" w:color="auto"/>
            </w:tcBorders>
          </w:tcPr>
          <w:p w:rsidR="003B7709" w:rsidRPr="001175CC" w:rsidRDefault="003B7709" w:rsidP="003B7709">
            <w:pPr>
              <w:autoSpaceDE w:val="0"/>
              <w:autoSpaceDN w:val="0"/>
              <w:adjustRightInd w:val="0"/>
              <w:jc w:val="center"/>
              <w:rPr>
                <w:rFonts w:ascii="Times New Roman" w:hAnsi="Times New Roman"/>
                <w:color w:val="000000"/>
                <w:sz w:val="18"/>
                <w:szCs w:val="18"/>
              </w:rPr>
            </w:pPr>
          </w:p>
        </w:tc>
      </w:tr>
    </w:tbl>
    <w:p w:rsidR="003B7709" w:rsidRDefault="003B7709" w:rsidP="003B7709">
      <w:pPr>
        <w:spacing w:after="0"/>
      </w:pPr>
    </w:p>
    <w:p w:rsidR="001175CC" w:rsidRPr="001175CC" w:rsidRDefault="001175CC" w:rsidP="001175CC">
      <w:pPr>
        <w:spacing w:after="0"/>
        <w:jc w:val="center"/>
        <w:rPr>
          <w:rFonts w:ascii="Times New Roman" w:hAnsi="Times New Roman" w:cs="Times New Roman"/>
          <w:b/>
          <w:sz w:val="20"/>
          <w:szCs w:val="20"/>
        </w:rPr>
      </w:pPr>
      <w:r w:rsidRPr="001175CC">
        <w:rPr>
          <w:rFonts w:ascii="Times New Roman" w:hAnsi="Times New Roman" w:cs="Times New Roman"/>
          <w:b/>
          <w:sz w:val="20"/>
          <w:szCs w:val="20"/>
        </w:rPr>
        <w:t>ИНФОРМАЦИЯ ПРОКУРАТУРЫ</w:t>
      </w:r>
    </w:p>
    <w:p w:rsidR="003B7709" w:rsidRPr="001175CC" w:rsidRDefault="003B7709" w:rsidP="001175CC">
      <w:pPr>
        <w:spacing w:after="0" w:line="288" w:lineRule="atLeast"/>
        <w:jc w:val="center"/>
        <w:rPr>
          <w:rFonts w:ascii="Times New Roman" w:eastAsia="Times New Roman" w:hAnsi="Times New Roman" w:cs="Times New Roman"/>
          <w:sz w:val="20"/>
          <w:szCs w:val="20"/>
        </w:rPr>
      </w:pPr>
      <w:r w:rsidRPr="001175CC">
        <w:rPr>
          <w:rFonts w:ascii="Times New Roman" w:eastAsia="Times New Roman" w:hAnsi="Times New Roman" w:cs="Times New Roman"/>
          <w:b/>
          <w:bCs/>
          <w:sz w:val="20"/>
          <w:szCs w:val="20"/>
        </w:rPr>
        <w:t>Правила аккредитации частных агентств занятости на право осуществления деятельности по предоставлению труда работников (персонала) приведены в соответствие с законодательством</w:t>
      </w:r>
    </w:p>
    <w:tbl>
      <w:tblPr>
        <w:tblW w:w="5000" w:type="pct"/>
        <w:tblCellMar>
          <w:top w:w="15" w:type="dxa"/>
          <w:left w:w="15" w:type="dxa"/>
          <w:bottom w:w="15" w:type="dxa"/>
          <w:right w:w="15" w:type="dxa"/>
        </w:tblCellMar>
        <w:tblLook w:val="04A0"/>
      </w:tblPr>
      <w:tblGrid>
        <w:gridCol w:w="180"/>
        <w:gridCol w:w="9175"/>
      </w:tblGrid>
      <w:tr w:rsidR="003B7709" w:rsidRPr="001175CC" w:rsidTr="003B7709">
        <w:tc>
          <w:tcPr>
            <w:tcW w:w="180" w:type="dxa"/>
            <w:tcMar>
              <w:top w:w="0" w:type="dxa"/>
              <w:left w:w="0" w:type="dxa"/>
              <w:bottom w:w="0" w:type="dxa"/>
              <w:right w:w="150" w:type="dxa"/>
            </w:tcMar>
            <w:hideMark/>
          </w:tcPr>
          <w:p w:rsidR="003B7709" w:rsidRPr="001175CC" w:rsidRDefault="003B7709" w:rsidP="001175CC">
            <w:pPr>
              <w:spacing w:after="0" w:line="168" w:lineRule="atLeast"/>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3B7709" w:rsidRPr="001175CC" w:rsidRDefault="003B7709" w:rsidP="001175CC">
            <w:pPr>
              <w:spacing w:after="0" w:line="288" w:lineRule="atLeast"/>
              <w:rPr>
                <w:rFonts w:ascii="Times New Roman" w:eastAsia="Times New Roman" w:hAnsi="Times New Roman" w:cs="Times New Roman"/>
                <w:sz w:val="20"/>
                <w:szCs w:val="20"/>
              </w:rPr>
            </w:pPr>
            <w:r w:rsidRPr="001175CC">
              <w:rPr>
                <w:rFonts w:ascii="Times New Roman" w:eastAsia="Times New Roman" w:hAnsi="Times New Roman" w:cs="Times New Roman"/>
                <w:sz w:val="20"/>
                <w:szCs w:val="20"/>
              </w:rPr>
              <w:t>Постановление Прави</w:t>
            </w:r>
            <w:r w:rsidR="001175CC">
              <w:rPr>
                <w:rFonts w:ascii="Times New Roman" w:eastAsia="Times New Roman" w:hAnsi="Times New Roman" w:cs="Times New Roman"/>
                <w:sz w:val="20"/>
                <w:szCs w:val="20"/>
              </w:rPr>
              <w:t xml:space="preserve">тельства РФ от 22.05.2025 N 712 </w:t>
            </w:r>
            <w:r w:rsidRPr="001175CC">
              <w:rPr>
                <w:rFonts w:ascii="Times New Roman" w:eastAsia="Times New Roman" w:hAnsi="Times New Roman" w:cs="Times New Roman"/>
                <w:sz w:val="20"/>
                <w:szCs w:val="20"/>
              </w:rPr>
              <w:t>"О вне</w:t>
            </w:r>
            <w:r w:rsidR="001175CC">
              <w:rPr>
                <w:rFonts w:ascii="Times New Roman" w:eastAsia="Times New Roman" w:hAnsi="Times New Roman" w:cs="Times New Roman"/>
                <w:sz w:val="20"/>
                <w:szCs w:val="20"/>
              </w:rPr>
              <w:t xml:space="preserve">сении изменений в постановление </w:t>
            </w:r>
            <w:r w:rsidRPr="001175CC">
              <w:rPr>
                <w:rFonts w:ascii="Times New Roman" w:eastAsia="Times New Roman" w:hAnsi="Times New Roman" w:cs="Times New Roman"/>
                <w:sz w:val="20"/>
                <w:szCs w:val="20"/>
              </w:rPr>
              <w:t xml:space="preserve">Правительства Российской Федерации от 30 ноября 2022 г. N 2181" </w:t>
            </w:r>
          </w:p>
        </w:tc>
      </w:tr>
    </w:tbl>
    <w:p w:rsidR="003B7709" w:rsidRPr="001175CC" w:rsidRDefault="003B7709" w:rsidP="001175CC">
      <w:pPr>
        <w:spacing w:after="0" w:line="288" w:lineRule="atLeast"/>
        <w:jc w:val="both"/>
        <w:rPr>
          <w:rFonts w:ascii="Times New Roman" w:eastAsia="Times New Roman" w:hAnsi="Times New Roman" w:cs="Times New Roman"/>
          <w:sz w:val="20"/>
          <w:szCs w:val="20"/>
        </w:rPr>
      </w:pPr>
      <w:r w:rsidRPr="001175CC">
        <w:rPr>
          <w:rFonts w:ascii="Times New Roman" w:eastAsia="Times New Roman" w:hAnsi="Times New Roman" w:cs="Times New Roman"/>
          <w:sz w:val="20"/>
          <w:szCs w:val="20"/>
        </w:rPr>
        <w:t xml:space="preserve">В том числе в случае представления заявления о получении или продлении аккредитации в электронной форме с использованием Единого портала госуслуг оно может быть подписано усиленной неквалифицированной электронной подписью руководителя частного агентства занятости. </w:t>
      </w:r>
    </w:p>
    <w:p w:rsidR="003B7709" w:rsidRDefault="003B7709" w:rsidP="001175CC">
      <w:pPr>
        <w:spacing w:after="0" w:line="288" w:lineRule="atLeast"/>
        <w:jc w:val="both"/>
        <w:rPr>
          <w:rFonts w:ascii="Times New Roman" w:eastAsia="Times New Roman" w:hAnsi="Times New Roman" w:cs="Times New Roman"/>
          <w:sz w:val="20"/>
          <w:szCs w:val="20"/>
        </w:rPr>
      </w:pPr>
      <w:r w:rsidRPr="001175CC">
        <w:rPr>
          <w:rFonts w:ascii="Times New Roman" w:eastAsia="Times New Roman" w:hAnsi="Times New Roman" w:cs="Times New Roman"/>
          <w:sz w:val="20"/>
          <w:szCs w:val="20"/>
        </w:rPr>
        <w:t xml:space="preserve">Настоящее постановление вступает в силу с 1 сентября 2025 г. </w:t>
      </w:r>
    </w:p>
    <w:p w:rsidR="001175CC" w:rsidRPr="001175CC" w:rsidRDefault="001175CC" w:rsidP="001175CC">
      <w:pPr>
        <w:spacing w:after="0" w:line="288" w:lineRule="atLeast"/>
        <w:jc w:val="both"/>
        <w:rPr>
          <w:rFonts w:ascii="Times New Roman" w:eastAsia="Times New Roman" w:hAnsi="Times New Roman" w:cs="Times New Roman"/>
          <w:sz w:val="20"/>
          <w:szCs w:val="20"/>
        </w:rPr>
      </w:pPr>
    </w:p>
    <w:p w:rsidR="003B7709" w:rsidRPr="001175CC" w:rsidRDefault="003B7709" w:rsidP="001175CC">
      <w:pPr>
        <w:spacing w:after="0" w:line="288" w:lineRule="atLeast"/>
        <w:jc w:val="center"/>
        <w:rPr>
          <w:rFonts w:ascii="Times New Roman" w:eastAsia="Times New Roman" w:hAnsi="Times New Roman" w:cs="Times New Roman"/>
          <w:sz w:val="20"/>
          <w:szCs w:val="20"/>
        </w:rPr>
      </w:pPr>
      <w:r w:rsidRPr="001175CC">
        <w:rPr>
          <w:rFonts w:ascii="Times New Roman" w:eastAsia="Times New Roman" w:hAnsi="Times New Roman" w:cs="Times New Roman"/>
          <w:b/>
          <w:bCs/>
          <w:sz w:val="20"/>
          <w:szCs w:val="20"/>
        </w:rPr>
        <w:t>АНО НАРК утверждены наименования квалификаций и требования к квалификациям в электроэнергетике</w:t>
      </w:r>
    </w:p>
    <w:tbl>
      <w:tblPr>
        <w:tblW w:w="5000" w:type="pct"/>
        <w:tblCellMar>
          <w:top w:w="15" w:type="dxa"/>
          <w:left w:w="15" w:type="dxa"/>
          <w:bottom w:w="15" w:type="dxa"/>
          <w:right w:w="15" w:type="dxa"/>
        </w:tblCellMar>
        <w:tblLook w:val="04A0"/>
      </w:tblPr>
      <w:tblGrid>
        <w:gridCol w:w="180"/>
        <w:gridCol w:w="9175"/>
      </w:tblGrid>
      <w:tr w:rsidR="003B7709" w:rsidRPr="001175CC" w:rsidTr="003B7709">
        <w:tc>
          <w:tcPr>
            <w:tcW w:w="180" w:type="dxa"/>
            <w:tcMar>
              <w:top w:w="0" w:type="dxa"/>
              <w:left w:w="0" w:type="dxa"/>
              <w:bottom w:w="0" w:type="dxa"/>
              <w:right w:w="150" w:type="dxa"/>
            </w:tcMar>
            <w:hideMark/>
          </w:tcPr>
          <w:p w:rsidR="003B7709" w:rsidRPr="001175CC" w:rsidRDefault="003B7709" w:rsidP="001175CC">
            <w:pPr>
              <w:spacing w:after="0" w:line="168" w:lineRule="atLeast"/>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3B7709" w:rsidRPr="001175CC" w:rsidRDefault="003B7709" w:rsidP="001175CC">
            <w:pPr>
              <w:spacing w:after="0" w:line="288" w:lineRule="atLeast"/>
              <w:rPr>
                <w:rFonts w:ascii="Times New Roman" w:eastAsia="Times New Roman" w:hAnsi="Times New Roman" w:cs="Times New Roman"/>
                <w:sz w:val="20"/>
                <w:szCs w:val="20"/>
              </w:rPr>
            </w:pPr>
            <w:r w:rsidRPr="001175CC">
              <w:rPr>
                <w:rFonts w:ascii="Times New Roman" w:eastAsia="Times New Roman" w:hAnsi="Times New Roman" w:cs="Times New Roman"/>
                <w:sz w:val="20"/>
                <w:szCs w:val="20"/>
              </w:rPr>
              <w:t>Приказ АНО НАРК от 12.03.2025 N 31/25-ПР</w:t>
            </w:r>
            <w:r w:rsidRPr="001175CC">
              <w:rPr>
                <w:rFonts w:ascii="Times New Roman" w:eastAsia="Times New Roman" w:hAnsi="Times New Roman" w:cs="Times New Roman"/>
                <w:sz w:val="20"/>
                <w:szCs w:val="20"/>
              </w:rPr>
              <w:br/>
              <w:t xml:space="preserve">"Об утверждении наименований квалификаций и требований к квалификациям в электроэнергетике" </w:t>
            </w:r>
          </w:p>
        </w:tc>
      </w:tr>
    </w:tbl>
    <w:p w:rsidR="003B7709" w:rsidRPr="001175CC" w:rsidRDefault="003B7709" w:rsidP="001175CC">
      <w:pPr>
        <w:spacing w:after="0" w:line="288" w:lineRule="atLeast"/>
        <w:jc w:val="both"/>
        <w:rPr>
          <w:rFonts w:ascii="Times New Roman" w:eastAsia="Times New Roman" w:hAnsi="Times New Roman" w:cs="Times New Roman"/>
          <w:sz w:val="20"/>
          <w:szCs w:val="20"/>
        </w:rPr>
      </w:pPr>
      <w:r w:rsidRPr="001175CC">
        <w:rPr>
          <w:rFonts w:ascii="Times New Roman" w:eastAsia="Times New Roman" w:hAnsi="Times New Roman" w:cs="Times New Roman"/>
          <w:sz w:val="20"/>
          <w:szCs w:val="20"/>
        </w:rPr>
        <w:t xml:space="preserve">Соответствующие сведения размещены на сайте https://nark.ru/. </w:t>
      </w:r>
    </w:p>
    <w:p w:rsidR="003B7709" w:rsidRPr="001175CC" w:rsidRDefault="003B7709" w:rsidP="001175CC">
      <w:pPr>
        <w:spacing w:after="0" w:line="288" w:lineRule="atLeast"/>
        <w:jc w:val="both"/>
        <w:rPr>
          <w:rFonts w:ascii="Times New Roman" w:eastAsia="Times New Roman" w:hAnsi="Times New Roman" w:cs="Times New Roman"/>
          <w:sz w:val="20"/>
          <w:szCs w:val="20"/>
        </w:rPr>
      </w:pPr>
      <w:r w:rsidRPr="001175CC">
        <w:rPr>
          <w:rFonts w:ascii="Times New Roman" w:eastAsia="Times New Roman" w:hAnsi="Times New Roman" w:cs="Times New Roman"/>
          <w:sz w:val="20"/>
          <w:szCs w:val="20"/>
        </w:rPr>
        <w:t xml:space="preserve">Настоящий приказ вступает в силу с даты его подписания и действует до 1 сентября 2030 г. </w:t>
      </w:r>
    </w:p>
    <w:p w:rsidR="003B7709" w:rsidRPr="001175CC" w:rsidRDefault="003B7709" w:rsidP="001175CC">
      <w:pPr>
        <w:spacing w:after="0" w:line="288" w:lineRule="atLeast"/>
        <w:jc w:val="both"/>
        <w:rPr>
          <w:rFonts w:ascii="Times New Roman" w:eastAsia="Times New Roman" w:hAnsi="Times New Roman" w:cs="Times New Roman"/>
          <w:b/>
          <w:bCs/>
          <w:sz w:val="20"/>
          <w:szCs w:val="20"/>
        </w:rPr>
      </w:pPr>
    </w:p>
    <w:p w:rsidR="003B7709" w:rsidRPr="001175CC" w:rsidRDefault="003B7709" w:rsidP="00A81E80">
      <w:pPr>
        <w:spacing w:after="0" w:line="288" w:lineRule="atLeast"/>
        <w:jc w:val="center"/>
        <w:rPr>
          <w:rFonts w:ascii="Times New Roman" w:eastAsia="Times New Roman" w:hAnsi="Times New Roman" w:cs="Times New Roman"/>
          <w:sz w:val="20"/>
          <w:szCs w:val="20"/>
        </w:rPr>
      </w:pPr>
      <w:bookmarkStart w:id="0" w:name="_GoBack"/>
      <w:bookmarkEnd w:id="0"/>
      <w:r w:rsidRPr="001175CC">
        <w:rPr>
          <w:rFonts w:ascii="Times New Roman" w:eastAsia="Times New Roman" w:hAnsi="Times New Roman" w:cs="Times New Roman"/>
          <w:b/>
          <w:bCs/>
          <w:sz w:val="20"/>
          <w:szCs w:val="20"/>
        </w:rPr>
        <w:t>Признаны утратившими силу отдельные акты Правительства РФ, регулирующие предоставление субсидий</w:t>
      </w:r>
    </w:p>
    <w:tbl>
      <w:tblPr>
        <w:tblW w:w="5000" w:type="pct"/>
        <w:tblCellMar>
          <w:top w:w="15" w:type="dxa"/>
          <w:left w:w="15" w:type="dxa"/>
          <w:bottom w:w="15" w:type="dxa"/>
          <w:right w:w="15" w:type="dxa"/>
        </w:tblCellMar>
        <w:tblLook w:val="04A0"/>
      </w:tblPr>
      <w:tblGrid>
        <w:gridCol w:w="180"/>
        <w:gridCol w:w="9175"/>
      </w:tblGrid>
      <w:tr w:rsidR="003B7709" w:rsidRPr="001175CC" w:rsidTr="003B7709">
        <w:tc>
          <w:tcPr>
            <w:tcW w:w="180" w:type="dxa"/>
            <w:tcMar>
              <w:top w:w="0" w:type="dxa"/>
              <w:left w:w="0" w:type="dxa"/>
              <w:bottom w:w="0" w:type="dxa"/>
              <w:right w:w="150" w:type="dxa"/>
            </w:tcMar>
            <w:hideMark/>
          </w:tcPr>
          <w:p w:rsidR="003B7709" w:rsidRPr="001175CC" w:rsidRDefault="003B7709" w:rsidP="001175CC">
            <w:pPr>
              <w:spacing w:after="0" w:line="168" w:lineRule="atLeast"/>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rsidR="003B7709" w:rsidRPr="001175CC" w:rsidRDefault="003B7709" w:rsidP="001175CC">
            <w:pPr>
              <w:spacing w:after="0" w:line="288" w:lineRule="atLeast"/>
              <w:rPr>
                <w:rFonts w:ascii="Times New Roman" w:eastAsia="Times New Roman" w:hAnsi="Times New Roman" w:cs="Times New Roman"/>
                <w:sz w:val="20"/>
                <w:szCs w:val="20"/>
              </w:rPr>
            </w:pPr>
            <w:r w:rsidRPr="001175CC">
              <w:rPr>
                <w:rFonts w:ascii="Times New Roman" w:eastAsia="Times New Roman" w:hAnsi="Times New Roman" w:cs="Times New Roman"/>
                <w:sz w:val="20"/>
                <w:szCs w:val="20"/>
              </w:rPr>
              <w:t>Постановление Правительства РФ от 22.05.2025 N 707</w:t>
            </w:r>
            <w:r w:rsidRPr="001175CC">
              <w:rPr>
                <w:rFonts w:ascii="Times New Roman" w:eastAsia="Times New Roman" w:hAnsi="Times New Roman" w:cs="Times New Roman"/>
                <w:sz w:val="20"/>
                <w:szCs w:val="20"/>
              </w:rPr>
              <w:br/>
              <w:t xml:space="preserve">"О признании утратившими силу некоторых актов Правительства Российской Федерации" </w:t>
            </w:r>
          </w:p>
        </w:tc>
      </w:tr>
    </w:tbl>
    <w:p w:rsidR="003B7709" w:rsidRPr="001175CC" w:rsidRDefault="003B7709" w:rsidP="001175CC">
      <w:pPr>
        <w:spacing w:after="0" w:line="288" w:lineRule="atLeast"/>
        <w:jc w:val="both"/>
        <w:rPr>
          <w:rFonts w:ascii="Times New Roman" w:eastAsia="Times New Roman" w:hAnsi="Times New Roman" w:cs="Times New Roman"/>
          <w:sz w:val="20"/>
          <w:szCs w:val="20"/>
        </w:rPr>
      </w:pPr>
      <w:r w:rsidRPr="001175CC">
        <w:rPr>
          <w:rFonts w:ascii="Times New Roman" w:eastAsia="Times New Roman" w:hAnsi="Times New Roman" w:cs="Times New Roman"/>
          <w:sz w:val="20"/>
          <w:szCs w:val="20"/>
        </w:rPr>
        <w:t xml:space="preserve">Настоящий документ разработан в соответствии с пунктом 4 постановления Правительства РФ от 25.10.2023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p>
    <w:p w:rsidR="003B7709" w:rsidRPr="001175CC" w:rsidRDefault="003B7709" w:rsidP="001175CC">
      <w:pPr>
        <w:pStyle w:val="a6"/>
        <w:spacing w:before="0" w:beforeAutospacing="0" w:after="0" w:afterAutospacing="0" w:line="288" w:lineRule="atLeast"/>
        <w:ind w:firstLine="540"/>
        <w:jc w:val="both"/>
        <w:rPr>
          <w:sz w:val="20"/>
          <w:szCs w:val="20"/>
        </w:rPr>
      </w:pPr>
      <w:r w:rsidRPr="001175CC">
        <w:rPr>
          <w:sz w:val="20"/>
          <w:szCs w:val="20"/>
        </w:rPr>
        <w:t xml:space="preserve">Утверждены и другие нормы. </w:t>
      </w:r>
    </w:p>
    <w:p w:rsidR="003B7709" w:rsidRPr="00A81E80" w:rsidRDefault="003B7709" w:rsidP="001175CC">
      <w:pPr>
        <w:autoSpaceDE w:val="0"/>
        <w:autoSpaceDN w:val="0"/>
        <w:adjustRightInd w:val="0"/>
        <w:spacing w:after="0" w:line="240" w:lineRule="auto"/>
        <w:ind w:firstLine="708"/>
        <w:jc w:val="both"/>
        <w:rPr>
          <w:rFonts w:ascii="Times New Roman" w:hAnsi="Times New Roman" w:cs="Times New Roman"/>
          <w:sz w:val="20"/>
          <w:szCs w:val="20"/>
        </w:rPr>
      </w:pPr>
    </w:p>
    <w:p w:rsidR="003B7709" w:rsidRPr="00A81E80" w:rsidRDefault="003B7709" w:rsidP="001175CC">
      <w:pPr>
        <w:spacing w:after="0" w:line="240" w:lineRule="auto"/>
        <w:jc w:val="both"/>
        <w:rPr>
          <w:rFonts w:ascii="Times New Roman" w:hAnsi="Times New Roman" w:cs="Times New Roman"/>
          <w:sz w:val="20"/>
          <w:szCs w:val="20"/>
        </w:rPr>
      </w:pPr>
      <w:r w:rsidRPr="00A81E80">
        <w:rPr>
          <w:rFonts w:ascii="Times New Roman" w:hAnsi="Times New Roman" w:cs="Times New Roman"/>
          <w:sz w:val="20"/>
          <w:szCs w:val="20"/>
        </w:rPr>
        <w:t>Разъяснение подготовил:</w:t>
      </w:r>
      <w:r w:rsidR="00A81E80" w:rsidRPr="00A81E80">
        <w:rPr>
          <w:rFonts w:ascii="Times New Roman" w:hAnsi="Times New Roman" w:cs="Times New Roman"/>
          <w:sz w:val="20"/>
          <w:szCs w:val="20"/>
        </w:rPr>
        <w:t xml:space="preserve"> </w:t>
      </w:r>
      <w:r w:rsidRPr="00A81E80">
        <w:rPr>
          <w:rFonts w:ascii="Times New Roman" w:hAnsi="Times New Roman" w:cs="Times New Roman"/>
          <w:sz w:val="20"/>
          <w:szCs w:val="20"/>
        </w:rPr>
        <w:t>Помощник прокурора Валдайского района</w:t>
      </w:r>
      <w:r w:rsidR="00A81E80" w:rsidRPr="00A81E80">
        <w:rPr>
          <w:rFonts w:ascii="Times New Roman" w:hAnsi="Times New Roman" w:cs="Times New Roman"/>
          <w:sz w:val="20"/>
          <w:szCs w:val="20"/>
        </w:rPr>
        <w:t xml:space="preserve"> </w:t>
      </w:r>
      <w:r w:rsidRPr="00A81E80">
        <w:rPr>
          <w:rFonts w:ascii="Times New Roman" w:hAnsi="Times New Roman" w:cs="Times New Roman"/>
          <w:sz w:val="20"/>
          <w:szCs w:val="20"/>
        </w:rPr>
        <w:t>Вавилина Д.А.</w:t>
      </w:r>
    </w:p>
    <w:p w:rsidR="003B7709" w:rsidRPr="00A81E80" w:rsidRDefault="003B7709" w:rsidP="001175CC">
      <w:pPr>
        <w:spacing w:after="0"/>
        <w:rPr>
          <w:rFonts w:ascii="Times New Roman" w:hAnsi="Times New Roman" w:cs="Times New Roman"/>
          <w:sz w:val="20"/>
          <w:szCs w:val="20"/>
        </w:rPr>
      </w:pPr>
    </w:p>
    <w:p w:rsidR="003B7709" w:rsidRPr="00A81E80" w:rsidRDefault="003B7709" w:rsidP="00A81E80">
      <w:pPr>
        <w:shd w:val="clear" w:color="auto" w:fill="FFFFFF"/>
        <w:spacing w:after="0"/>
        <w:jc w:val="center"/>
        <w:rPr>
          <w:rFonts w:ascii="Times New Roman" w:hAnsi="Times New Roman" w:cs="Times New Roman"/>
          <w:b/>
          <w:bCs/>
          <w:sz w:val="20"/>
          <w:szCs w:val="20"/>
        </w:rPr>
      </w:pPr>
      <w:r w:rsidRPr="00A81E80">
        <w:rPr>
          <w:rFonts w:ascii="Times New Roman" w:hAnsi="Times New Roman" w:cs="Times New Roman"/>
          <w:b/>
          <w:bCs/>
          <w:sz w:val="20"/>
          <w:szCs w:val="20"/>
        </w:rPr>
        <w:t>По требованию прокуратуры Валдайского района ликвидирована несанкционированная свалка</w:t>
      </w:r>
    </w:p>
    <w:p w:rsidR="003B7709" w:rsidRPr="00A81E80" w:rsidRDefault="003B7709" w:rsidP="001175CC">
      <w:pPr>
        <w:shd w:val="clear" w:color="auto" w:fill="FFFFFF"/>
        <w:spacing w:after="0"/>
        <w:jc w:val="both"/>
        <w:rPr>
          <w:rFonts w:ascii="Times New Roman" w:hAnsi="Times New Roman" w:cs="Times New Roman"/>
          <w:sz w:val="20"/>
          <w:szCs w:val="20"/>
        </w:rPr>
      </w:pPr>
      <w:r w:rsidRPr="00A81E80">
        <w:rPr>
          <w:rFonts w:ascii="Times New Roman" w:hAnsi="Times New Roman" w:cs="Times New Roman"/>
          <w:sz w:val="20"/>
          <w:szCs w:val="20"/>
        </w:rPr>
        <w:t>Прокуратура Валдайского района провела проверку соблюдения требований природоохранного законодательства.</w:t>
      </w:r>
    </w:p>
    <w:p w:rsidR="003B7709" w:rsidRPr="00A81E80" w:rsidRDefault="003B7709" w:rsidP="001175CC">
      <w:pPr>
        <w:shd w:val="clear" w:color="auto" w:fill="FFFFFF"/>
        <w:spacing w:after="0"/>
        <w:jc w:val="both"/>
        <w:rPr>
          <w:rFonts w:ascii="Times New Roman" w:hAnsi="Times New Roman" w:cs="Times New Roman"/>
          <w:sz w:val="20"/>
          <w:szCs w:val="20"/>
        </w:rPr>
      </w:pPr>
      <w:r w:rsidRPr="00A81E80">
        <w:rPr>
          <w:rFonts w:ascii="Times New Roman" w:hAnsi="Times New Roman" w:cs="Times New Roman"/>
          <w:sz w:val="20"/>
          <w:szCs w:val="20"/>
        </w:rPr>
        <w:t>Установлено, что на территории бывшего совхоза «Красная звезда» в д. Лутовенка Валдайского района расположена несанкционированная свалка твердых коммунальных отходов. При этом администрацией Валдайского района мер по ее ликвидации не принято.</w:t>
      </w:r>
    </w:p>
    <w:p w:rsidR="003B7709" w:rsidRPr="00A81E80" w:rsidRDefault="003B7709" w:rsidP="001175CC">
      <w:pPr>
        <w:shd w:val="clear" w:color="auto" w:fill="FFFFFF"/>
        <w:spacing w:after="0"/>
        <w:jc w:val="both"/>
        <w:rPr>
          <w:rFonts w:ascii="Times New Roman" w:hAnsi="Times New Roman" w:cs="Times New Roman"/>
          <w:sz w:val="20"/>
          <w:szCs w:val="20"/>
        </w:rPr>
      </w:pPr>
      <w:r w:rsidRPr="00A81E80">
        <w:rPr>
          <w:rFonts w:ascii="Times New Roman" w:hAnsi="Times New Roman" w:cs="Times New Roman"/>
          <w:sz w:val="20"/>
          <w:szCs w:val="20"/>
        </w:rPr>
        <w:t>По данному факту прокурор района направила в суд административное исковое заявление об обязании районной администрации ликвидировать несанкционированную свалку.</w:t>
      </w:r>
    </w:p>
    <w:p w:rsidR="003B7709" w:rsidRPr="00A81E80" w:rsidRDefault="003B7709" w:rsidP="001175CC">
      <w:pPr>
        <w:shd w:val="clear" w:color="auto" w:fill="FFFFFF"/>
        <w:spacing w:after="0"/>
        <w:jc w:val="both"/>
        <w:rPr>
          <w:rFonts w:ascii="Times New Roman" w:hAnsi="Times New Roman" w:cs="Times New Roman"/>
          <w:sz w:val="20"/>
          <w:szCs w:val="20"/>
        </w:rPr>
      </w:pPr>
      <w:r w:rsidRPr="00A81E80">
        <w:rPr>
          <w:rFonts w:ascii="Times New Roman" w:hAnsi="Times New Roman" w:cs="Times New Roman"/>
          <w:sz w:val="20"/>
          <w:szCs w:val="20"/>
        </w:rPr>
        <w:t>Решением суда требования прокуратуры удовлетворены.</w:t>
      </w:r>
    </w:p>
    <w:p w:rsidR="003B7709" w:rsidRPr="001175CC" w:rsidRDefault="003B7709" w:rsidP="001175CC">
      <w:pPr>
        <w:shd w:val="clear" w:color="auto" w:fill="FFFFFF"/>
        <w:spacing w:after="0"/>
        <w:jc w:val="both"/>
        <w:rPr>
          <w:rFonts w:ascii="Times New Roman" w:hAnsi="Times New Roman" w:cs="Times New Roman"/>
          <w:color w:val="333333"/>
          <w:sz w:val="20"/>
          <w:szCs w:val="20"/>
        </w:rPr>
      </w:pPr>
      <w:r w:rsidRPr="001175CC">
        <w:rPr>
          <w:rFonts w:ascii="Times New Roman" w:hAnsi="Times New Roman" w:cs="Times New Roman"/>
          <w:color w:val="333333"/>
          <w:sz w:val="20"/>
          <w:szCs w:val="20"/>
        </w:rPr>
        <w:t>В настоящее время свалка ликвидирована.</w:t>
      </w:r>
    </w:p>
    <w:p w:rsidR="003B7709" w:rsidRPr="001175CC" w:rsidRDefault="003B7709" w:rsidP="001175CC">
      <w:pPr>
        <w:shd w:val="clear" w:color="auto" w:fill="FFFFFF"/>
        <w:spacing w:after="0"/>
        <w:jc w:val="both"/>
        <w:rPr>
          <w:rFonts w:ascii="Times New Roman" w:hAnsi="Times New Roman" w:cs="Times New Roman"/>
          <w:b/>
          <w:bCs/>
          <w:color w:val="333333"/>
          <w:sz w:val="20"/>
          <w:szCs w:val="20"/>
        </w:rPr>
      </w:pPr>
    </w:p>
    <w:p w:rsidR="003B7709" w:rsidRPr="009C7DA4" w:rsidRDefault="003B7709" w:rsidP="00A81E80">
      <w:pPr>
        <w:shd w:val="clear" w:color="auto" w:fill="FFFFFF"/>
        <w:spacing w:after="0"/>
        <w:jc w:val="center"/>
        <w:rPr>
          <w:rFonts w:ascii="Times New Roman" w:hAnsi="Times New Roman" w:cs="Times New Roman"/>
          <w:b/>
          <w:bCs/>
          <w:sz w:val="20"/>
          <w:szCs w:val="20"/>
        </w:rPr>
      </w:pPr>
      <w:r w:rsidRPr="009C7DA4">
        <w:rPr>
          <w:rFonts w:ascii="Times New Roman" w:hAnsi="Times New Roman" w:cs="Times New Roman"/>
          <w:b/>
          <w:bCs/>
          <w:sz w:val="20"/>
          <w:szCs w:val="20"/>
        </w:rPr>
        <w:t>В Валдае заведующая аптечным пунктом оштрафована за несвоевременное внесение данных в систему мониторинга движения медицинских препаратов</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Прокуратура Валдайского района провела проверку соблюдения требований законодательства в сфере здравоохранения.</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Установлено, в июне 2024 года работники аптечного пункта ООО «Калина Фарм» в г. Валдай информацию о выведенных из оборота четырех лекарственных препаратах для медицинского применения в федеральную государственную информационную систему не внесли.</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По данному факту прокурор района в отношении заведующей аптечным пунктом возбудила дело об административном правонарушении по ч. 2 ст. 6.34 КоАП РФ (несвоевременное внесение данных в систему мониторинга движения лекарственных препаратов для медицинского применения).</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По материалам прокурорской проверки должностное лицо аптечной организации оштрафовано на 5000 рублей.</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В настоящее время нарушения устранены.</w:t>
      </w:r>
    </w:p>
    <w:p w:rsidR="003B7709" w:rsidRPr="009C7DA4" w:rsidRDefault="003B7709" w:rsidP="001175CC">
      <w:pPr>
        <w:shd w:val="clear" w:color="auto" w:fill="FFFFFF"/>
        <w:spacing w:after="0"/>
        <w:jc w:val="both"/>
        <w:rPr>
          <w:rFonts w:ascii="Times New Roman" w:hAnsi="Times New Roman" w:cs="Times New Roman"/>
          <w:b/>
          <w:bCs/>
          <w:sz w:val="20"/>
          <w:szCs w:val="20"/>
        </w:rPr>
      </w:pPr>
    </w:p>
    <w:p w:rsidR="003B7709" w:rsidRPr="009C7DA4" w:rsidRDefault="003B7709" w:rsidP="00A81E80">
      <w:pPr>
        <w:shd w:val="clear" w:color="auto" w:fill="FFFFFF"/>
        <w:spacing w:after="0"/>
        <w:jc w:val="center"/>
        <w:rPr>
          <w:rFonts w:ascii="Times New Roman" w:hAnsi="Times New Roman" w:cs="Times New Roman"/>
          <w:b/>
          <w:bCs/>
          <w:sz w:val="20"/>
          <w:szCs w:val="20"/>
        </w:rPr>
      </w:pPr>
      <w:r w:rsidRPr="009C7DA4">
        <w:rPr>
          <w:rFonts w:ascii="Times New Roman" w:hAnsi="Times New Roman" w:cs="Times New Roman"/>
          <w:b/>
          <w:bCs/>
          <w:sz w:val="20"/>
          <w:szCs w:val="20"/>
        </w:rPr>
        <w:t>По требованию прокуратуры Валдайского района ликвидирована несанкционированная свалка</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Прокуратура Валдайского района провела проверку соблюдения требований природоохранного законодательства.</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Установлено, что на съезде с трассы М-10 Россия «Москва — Тверь — Великий Новгород — Санкт-Петербург» в районе д. Ижицы Валдайского района расположена несанкционированная свалка твердых коммунальных отходов. При этом администрацией Валдайского района мер по ее ликвидации не принято.</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По данному факту прокурор района внесла главе районной администрации представление, которое рассмотрено и удовлетворено.</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В настоящее время свалка ликвидирована.</w:t>
      </w:r>
    </w:p>
    <w:p w:rsidR="003B7709" w:rsidRPr="009C7DA4" w:rsidRDefault="003B7709" w:rsidP="001175CC">
      <w:pPr>
        <w:shd w:val="clear" w:color="auto" w:fill="FFFFFF"/>
        <w:spacing w:after="0"/>
        <w:jc w:val="both"/>
        <w:rPr>
          <w:rFonts w:ascii="Times New Roman" w:hAnsi="Times New Roman" w:cs="Times New Roman"/>
          <w:b/>
          <w:bCs/>
          <w:sz w:val="20"/>
          <w:szCs w:val="20"/>
        </w:rPr>
      </w:pPr>
    </w:p>
    <w:p w:rsidR="003B7709" w:rsidRPr="009C7DA4" w:rsidRDefault="003B7709" w:rsidP="00A81E80">
      <w:pPr>
        <w:shd w:val="clear" w:color="auto" w:fill="FFFFFF"/>
        <w:spacing w:after="0"/>
        <w:jc w:val="center"/>
        <w:rPr>
          <w:rFonts w:ascii="Times New Roman" w:hAnsi="Times New Roman" w:cs="Times New Roman"/>
          <w:b/>
          <w:bCs/>
          <w:sz w:val="20"/>
          <w:szCs w:val="20"/>
        </w:rPr>
      </w:pPr>
      <w:r w:rsidRPr="009C7DA4">
        <w:rPr>
          <w:rFonts w:ascii="Times New Roman" w:hAnsi="Times New Roman" w:cs="Times New Roman"/>
          <w:b/>
          <w:bCs/>
          <w:sz w:val="20"/>
          <w:szCs w:val="20"/>
        </w:rPr>
        <w:t>В Валдайском района по требованию прокуратуры пресечены нарушения закона в сфере водоснабжения и водоотведения</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Прокуратура Валдайского района провела проверку соблюдения требований законодательства о водоснабжении и водоотведении.</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Установлено, что в нарушение закона администрация Валдайского района схемы водоснабжения и водоотведения в Рощинском и Любницком сельских поселениях не утвердила, что нарушает права потребителей.</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По данным фактам прокурор района внесла главе районной администрации представление, которое рассмотрено и удовлетворено, виновное должностное лицо привлечено к дисциплинарной ответственности.</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В настоящее время нарушения устранены.</w:t>
      </w:r>
    </w:p>
    <w:p w:rsidR="003B7709" w:rsidRPr="009C7DA4" w:rsidRDefault="003B7709" w:rsidP="001175CC">
      <w:pPr>
        <w:shd w:val="clear" w:color="auto" w:fill="FFFFFF"/>
        <w:spacing w:after="0"/>
        <w:jc w:val="both"/>
        <w:rPr>
          <w:rFonts w:ascii="Times New Roman" w:hAnsi="Times New Roman" w:cs="Times New Roman"/>
          <w:b/>
          <w:bCs/>
          <w:sz w:val="20"/>
          <w:szCs w:val="20"/>
        </w:rPr>
      </w:pPr>
    </w:p>
    <w:p w:rsidR="003B7709" w:rsidRPr="009C7DA4" w:rsidRDefault="003B7709" w:rsidP="00A81E80">
      <w:pPr>
        <w:shd w:val="clear" w:color="auto" w:fill="FFFFFF"/>
        <w:spacing w:after="0"/>
        <w:jc w:val="center"/>
        <w:rPr>
          <w:rFonts w:ascii="Times New Roman" w:hAnsi="Times New Roman" w:cs="Times New Roman"/>
          <w:b/>
          <w:bCs/>
          <w:sz w:val="20"/>
          <w:szCs w:val="20"/>
        </w:rPr>
      </w:pPr>
      <w:r w:rsidRPr="009C7DA4">
        <w:rPr>
          <w:rFonts w:ascii="Times New Roman" w:hAnsi="Times New Roman" w:cs="Times New Roman"/>
          <w:b/>
          <w:bCs/>
          <w:sz w:val="20"/>
          <w:szCs w:val="20"/>
        </w:rPr>
        <w:t>В Валдае директор школы искусств оштрафована за нарушение законодательства о противодействии коррупции</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Прокуратура Валдайского района провела проверку исполнения требований законодательства о противодействии коррупции.</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Установлено, что в сентябре 2024 года директор МБУ ДО «Валдайская детская школа искусств» приняла на работу сотрудника, которая ранее занимала должность главного специалиста по молодежной политике администрации Валдайского района.</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её службы в установленный законом 10-дневный срок направлены не были.</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По данному факту прокурор района в отношении должностного лица учреждения возбудила дело об административном правонарушении по ст. 19.29 КоАП РФ (незаконное привлечение к трудовой деятельности бывшего муниципального служащего).</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По материалам прокурорской проверки директор школы искусств оштрафована на 20 тыс. рублей.</w:t>
      </w:r>
    </w:p>
    <w:p w:rsidR="003B7709" w:rsidRPr="009C7DA4" w:rsidRDefault="00F2019F" w:rsidP="001175CC">
      <w:pPr>
        <w:shd w:val="clear" w:color="auto" w:fill="FFFFFF"/>
        <w:spacing w:after="0"/>
        <w:jc w:val="both"/>
        <w:rPr>
          <w:rFonts w:ascii="Times New Roman" w:hAnsi="Times New Roman" w:cs="Times New Roman"/>
          <w:sz w:val="20"/>
          <w:szCs w:val="20"/>
        </w:rPr>
      </w:pPr>
      <w:hyperlink r:id="rId7" w:history="1">
        <w:r w:rsidR="003B7709" w:rsidRPr="009C7DA4">
          <w:rPr>
            <w:rFonts w:ascii="Times New Roman" w:hAnsi="Times New Roman" w:cs="Times New Roman"/>
            <w:b/>
            <w:bCs/>
            <w:sz w:val="20"/>
            <w:szCs w:val="20"/>
          </w:rPr>
          <w:t>Распечатать</w:t>
        </w:r>
      </w:hyperlink>
    </w:p>
    <w:p w:rsidR="003B7709" w:rsidRPr="009C7DA4" w:rsidRDefault="003B7709" w:rsidP="001175CC">
      <w:pPr>
        <w:shd w:val="clear" w:color="auto" w:fill="FFFFFF"/>
        <w:spacing w:after="0"/>
        <w:jc w:val="both"/>
        <w:rPr>
          <w:rFonts w:ascii="Times New Roman" w:hAnsi="Times New Roman" w:cs="Times New Roman"/>
          <w:b/>
          <w:bCs/>
          <w:sz w:val="20"/>
          <w:szCs w:val="20"/>
        </w:rPr>
      </w:pPr>
      <w:r w:rsidRPr="009C7DA4">
        <w:rPr>
          <w:rFonts w:ascii="Times New Roman" w:hAnsi="Times New Roman" w:cs="Times New Roman"/>
          <w:b/>
          <w:bCs/>
          <w:sz w:val="20"/>
          <w:szCs w:val="20"/>
        </w:rPr>
        <w:t>В Валдае вынесен приговор за нарушение правил охраны труда, вследствие которого погиб работник</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 xml:space="preserve">Валдайский районный суд с участием представителя прокуратуры Валдайского района вынес обвинительный приговор по уголовному делу в отношении 44-летнего жителя Ленинградской области </w:t>
      </w:r>
      <w:r w:rsidRPr="009C7DA4">
        <w:rPr>
          <w:rFonts w:ascii="Times New Roman" w:hAnsi="Times New Roman" w:cs="Times New Roman"/>
          <w:sz w:val="20"/>
          <w:szCs w:val="20"/>
        </w:rPr>
        <w:lastRenderedPageBreak/>
        <w:t>Александра Мещерякова. Он признан виновным в совершении преступления по ч. 2 ст. 143 УК РФ (нарушение требований охраны труда, совершенное лицом, на которое возложены обязанности по их соблюдению, повлекшие по неосторожности смерть человека).</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Судом установлено, что в июле 2024 года Мещеряков, являясь лицом, ответственным за соблюдение требований охраны труда, не обеспечил сервисному инженеру филиала в Новгородской и Псковской областях ПАО «Ростелеком», безопасные условия труда, вследствие чего работник при выполнении работ по восстановлению кабельной линии сети Интернет для нужд базы отдыха зацепил кабелем провод, который не был отключен от подачи электрического напряжения и получил электротравму, вследствие которой погиб на месте происшествия.</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Вину в совершении преступления подсудимый признал полностью.</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Суд с учётом позиции представителя прокуратуры назначил ему наказание в виде 1 года лишения свободы условно с испытательным сроком 1 год 4 месяца.</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Исковое заявление прокурора о взыскании компенсации морального вреда и затрат на погребение на сумму свыше 3,2 млн рублей удовлетворено.</w:t>
      </w:r>
    </w:p>
    <w:p w:rsidR="003B7709" w:rsidRPr="009C7DA4" w:rsidRDefault="003B7709" w:rsidP="001175CC">
      <w:pPr>
        <w:shd w:val="clear" w:color="auto" w:fill="FFFFFF"/>
        <w:spacing w:after="0"/>
        <w:jc w:val="both"/>
        <w:rPr>
          <w:rFonts w:ascii="Times New Roman" w:hAnsi="Times New Roman" w:cs="Times New Roman"/>
          <w:sz w:val="20"/>
          <w:szCs w:val="20"/>
        </w:rPr>
      </w:pPr>
      <w:r w:rsidRPr="009C7DA4">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A81E80" w:rsidRPr="009C7DA4" w:rsidRDefault="00A81E80" w:rsidP="001175CC">
      <w:pPr>
        <w:shd w:val="clear" w:color="auto" w:fill="FFFFFF"/>
        <w:spacing w:after="0"/>
        <w:jc w:val="both"/>
        <w:rPr>
          <w:rFonts w:ascii="Times New Roman" w:hAnsi="Times New Roman" w:cs="Times New Roman"/>
          <w:sz w:val="20"/>
          <w:szCs w:val="20"/>
        </w:rPr>
      </w:pPr>
    </w:p>
    <w:p w:rsidR="00A81E80" w:rsidRDefault="00A81E80" w:rsidP="001175CC">
      <w:pPr>
        <w:shd w:val="clear" w:color="auto" w:fill="FFFFFF"/>
        <w:spacing w:after="0"/>
        <w:jc w:val="both"/>
        <w:rPr>
          <w:rFonts w:ascii="Times New Roman" w:hAnsi="Times New Roman" w:cs="Times New Roman"/>
          <w:color w:val="333333"/>
          <w:sz w:val="20"/>
          <w:szCs w:val="20"/>
        </w:rPr>
      </w:pPr>
    </w:p>
    <w:p w:rsidR="00A81E80" w:rsidRPr="001175CC" w:rsidRDefault="00A81E80" w:rsidP="001175CC">
      <w:pPr>
        <w:shd w:val="clear" w:color="auto" w:fill="FFFFFF"/>
        <w:spacing w:after="0"/>
        <w:jc w:val="both"/>
        <w:rPr>
          <w:rFonts w:ascii="Times New Roman" w:hAnsi="Times New Roman" w:cs="Times New Roman"/>
          <w:color w:val="333333"/>
          <w:sz w:val="20"/>
          <w:szCs w:val="20"/>
        </w:rPr>
      </w:pPr>
    </w:p>
    <w:p w:rsidR="003B7709" w:rsidRPr="001175CC" w:rsidRDefault="003B7709" w:rsidP="001175CC">
      <w:pPr>
        <w:spacing w:after="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A81E80" w:rsidTr="00EE3425">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A81E80" w:rsidRDefault="00A81E80" w:rsidP="00EE3425">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A81E80" w:rsidRDefault="00A81E80" w:rsidP="00EE3425">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A81E80" w:rsidRDefault="00A81E80" w:rsidP="00EE3425">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A81E80" w:rsidRDefault="00A81E80" w:rsidP="00EE3425">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A81E80" w:rsidRDefault="00A81E80" w:rsidP="00EE3425">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A81E80" w:rsidRDefault="00A81E80" w:rsidP="00EE3425">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A81E80" w:rsidRDefault="00A81E80" w:rsidP="00EE3425">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A81E80" w:rsidRDefault="00A81E80" w:rsidP="00EE3425">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A81E80" w:rsidRDefault="00A81E80" w:rsidP="00EE3425">
            <w:pPr>
              <w:pStyle w:val="a4"/>
              <w:spacing w:line="276" w:lineRule="auto"/>
              <w:rPr>
                <w:rFonts w:ascii="Times New Roman" w:hAnsi="Times New Roman"/>
                <w:sz w:val="16"/>
                <w:szCs w:val="16"/>
              </w:rPr>
            </w:pPr>
            <w:r>
              <w:rPr>
                <w:rFonts w:ascii="Times New Roman" w:hAnsi="Times New Roman"/>
                <w:sz w:val="16"/>
                <w:szCs w:val="16"/>
              </w:rPr>
              <w:t>Телефон: 51-534</w:t>
            </w:r>
          </w:p>
          <w:p w:rsidR="00A81E80" w:rsidRDefault="00A81E80" w:rsidP="00EE3425">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A81E80" w:rsidRDefault="00A81E80" w:rsidP="00EE3425">
            <w:pPr>
              <w:pStyle w:val="a4"/>
              <w:spacing w:line="276" w:lineRule="auto"/>
              <w:rPr>
                <w:rFonts w:ascii="Times New Roman" w:hAnsi="Times New Roman"/>
                <w:sz w:val="16"/>
                <w:szCs w:val="16"/>
              </w:rPr>
            </w:pPr>
          </w:p>
          <w:p w:rsidR="00A81E80" w:rsidRDefault="00A81E80" w:rsidP="00EE3425">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A81E80" w:rsidRDefault="00A81E80" w:rsidP="00EE3425">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A81E80" w:rsidRDefault="00A81E80" w:rsidP="00EE3425">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A81E80" w:rsidRDefault="00A81E80" w:rsidP="00EE3425">
            <w:pPr>
              <w:pStyle w:val="a4"/>
              <w:spacing w:line="276" w:lineRule="auto"/>
              <w:rPr>
                <w:rFonts w:ascii="Times New Roman" w:hAnsi="Times New Roman"/>
                <w:sz w:val="16"/>
                <w:szCs w:val="16"/>
              </w:rPr>
            </w:pPr>
          </w:p>
          <w:p w:rsidR="00A81E80" w:rsidRDefault="00A81E80" w:rsidP="00EE3425">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A81E80" w:rsidRDefault="00A81E80" w:rsidP="00EE3425">
            <w:pPr>
              <w:pStyle w:val="a4"/>
              <w:spacing w:line="276" w:lineRule="auto"/>
              <w:rPr>
                <w:rFonts w:ascii="Times New Roman" w:hAnsi="Times New Roman"/>
                <w:sz w:val="16"/>
                <w:szCs w:val="16"/>
              </w:rPr>
            </w:pPr>
          </w:p>
        </w:tc>
      </w:tr>
    </w:tbl>
    <w:p w:rsidR="00A81E80" w:rsidRDefault="00A81E80" w:rsidP="00A81E80"/>
    <w:p w:rsidR="00F943C2" w:rsidRDefault="00F943C2"/>
    <w:sectPr w:rsidR="00F943C2" w:rsidSect="009020B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7AE" w:rsidRDefault="00A837AE" w:rsidP="001175CC">
      <w:pPr>
        <w:spacing w:after="0" w:line="240" w:lineRule="auto"/>
      </w:pPr>
      <w:r>
        <w:separator/>
      </w:r>
    </w:p>
  </w:endnote>
  <w:endnote w:type="continuationSeparator" w:id="1">
    <w:p w:rsidR="00A837AE" w:rsidRDefault="00A837AE" w:rsidP="00117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23806"/>
    </w:sdtPr>
    <w:sdtContent>
      <w:p w:rsidR="001175CC" w:rsidRDefault="00F2019F">
        <w:pPr>
          <w:pStyle w:val="ab"/>
          <w:jc w:val="center"/>
        </w:pPr>
        <w:fldSimple w:instr=" PAGE   \* MERGEFORMAT ">
          <w:r w:rsidR="009C7DA4">
            <w:rPr>
              <w:noProof/>
            </w:rPr>
            <w:t>15</w:t>
          </w:r>
        </w:fldSimple>
      </w:p>
    </w:sdtContent>
  </w:sdt>
  <w:p w:rsidR="001175CC" w:rsidRDefault="001175C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7AE" w:rsidRDefault="00A837AE" w:rsidP="001175CC">
      <w:pPr>
        <w:spacing w:after="0" w:line="240" w:lineRule="auto"/>
      </w:pPr>
      <w:r>
        <w:separator/>
      </w:r>
    </w:p>
  </w:footnote>
  <w:footnote w:type="continuationSeparator" w:id="1">
    <w:p w:rsidR="00A837AE" w:rsidRDefault="00A837AE" w:rsidP="001175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A67"/>
    <w:multiLevelType w:val="hybridMultilevel"/>
    <w:tmpl w:val="F74A7C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59A17F0"/>
    <w:multiLevelType w:val="hybridMultilevel"/>
    <w:tmpl w:val="372AA2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33017"/>
    <w:rsid w:val="001175CC"/>
    <w:rsid w:val="003B7709"/>
    <w:rsid w:val="006756FD"/>
    <w:rsid w:val="009020BF"/>
    <w:rsid w:val="009C7DA4"/>
    <w:rsid w:val="00A33017"/>
    <w:rsid w:val="00A81E80"/>
    <w:rsid w:val="00A837AE"/>
    <w:rsid w:val="00F2019F"/>
    <w:rsid w:val="00F9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BF"/>
  </w:style>
  <w:style w:type="paragraph" w:styleId="2">
    <w:name w:val="heading 2"/>
    <w:basedOn w:val="a"/>
    <w:next w:val="a"/>
    <w:link w:val="20"/>
    <w:qFormat/>
    <w:rsid w:val="003B7709"/>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uiPriority w:val="1"/>
    <w:locked/>
    <w:rsid w:val="00A33017"/>
    <w:rPr>
      <w:rFonts w:ascii="Calibri" w:hAnsi="Calibri"/>
    </w:rPr>
  </w:style>
  <w:style w:type="paragraph" w:styleId="a4">
    <w:name w:val="No Spacing"/>
    <w:aliases w:val="Перечисление,Arial,с интервалом"/>
    <w:link w:val="a3"/>
    <w:uiPriority w:val="1"/>
    <w:qFormat/>
    <w:rsid w:val="00A33017"/>
    <w:pPr>
      <w:spacing w:after="0" w:line="240" w:lineRule="auto"/>
    </w:pPr>
    <w:rPr>
      <w:rFonts w:ascii="Calibri" w:hAnsi="Calibri"/>
    </w:rPr>
  </w:style>
  <w:style w:type="character" w:customStyle="1" w:styleId="20">
    <w:name w:val="Заголовок 2 Знак"/>
    <w:basedOn w:val="a0"/>
    <w:link w:val="2"/>
    <w:rsid w:val="003B7709"/>
    <w:rPr>
      <w:rFonts w:ascii="Times New Roman" w:eastAsia="Times New Roman" w:hAnsi="Times New Roman" w:cs="Times New Roman"/>
      <w:b/>
      <w:sz w:val="44"/>
      <w:szCs w:val="24"/>
    </w:rPr>
  </w:style>
  <w:style w:type="paragraph" w:customStyle="1" w:styleId="1">
    <w:name w:val="Без интервала1"/>
    <w:link w:val="NoSpacingChar"/>
    <w:rsid w:val="003B7709"/>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3B7709"/>
    <w:rPr>
      <w:rFonts w:ascii="Calibri" w:eastAsia="Times New Roman" w:hAnsi="Calibri" w:cs="Times New Roman"/>
    </w:rPr>
  </w:style>
  <w:style w:type="paragraph" w:styleId="a5">
    <w:name w:val="List Paragraph"/>
    <w:basedOn w:val="a"/>
    <w:uiPriority w:val="34"/>
    <w:qFormat/>
    <w:rsid w:val="003B7709"/>
    <w:pPr>
      <w:ind w:left="720"/>
      <w:contextualSpacing/>
    </w:pPr>
  </w:style>
  <w:style w:type="paragraph" w:customStyle="1" w:styleId="10">
    <w:name w:val="Абзац списка1"/>
    <w:basedOn w:val="a"/>
    <w:rsid w:val="003B7709"/>
    <w:pPr>
      <w:ind w:left="720"/>
    </w:pPr>
    <w:rPr>
      <w:rFonts w:ascii="Calibri" w:eastAsia="Times New Roman" w:hAnsi="Calibri" w:cs="Times New Roman"/>
    </w:rPr>
  </w:style>
  <w:style w:type="paragraph" w:styleId="a6">
    <w:name w:val="Normal (Web)"/>
    <w:basedOn w:val="a"/>
    <w:uiPriority w:val="99"/>
    <w:semiHidden/>
    <w:unhideWhenUsed/>
    <w:rsid w:val="003B770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B77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7709"/>
    <w:rPr>
      <w:rFonts w:ascii="Tahoma" w:hAnsi="Tahoma" w:cs="Tahoma"/>
      <w:sz w:val="16"/>
      <w:szCs w:val="16"/>
    </w:rPr>
  </w:style>
  <w:style w:type="paragraph" w:styleId="a9">
    <w:name w:val="header"/>
    <w:basedOn w:val="a"/>
    <w:link w:val="aa"/>
    <w:uiPriority w:val="99"/>
    <w:semiHidden/>
    <w:unhideWhenUsed/>
    <w:rsid w:val="001175C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175CC"/>
  </w:style>
  <w:style w:type="paragraph" w:styleId="ab">
    <w:name w:val="footer"/>
    <w:basedOn w:val="a"/>
    <w:link w:val="ac"/>
    <w:uiPriority w:val="99"/>
    <w:unhideWhenUsed/>
    <w:rsid w:val="001175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75CC"/>
  </w:style>
</w:styles>
</file>

<file path=word/webSettings.xml><?xml version="1.0" encoding="utf-8"?>
<w:webSettings xmlns:r="http://schemas.openxmlformats.org/officeDocument/2006/relationships" xmlns:w="http://schemas.openxmlformats.org/wordprocessingml/2006/main">
  <w:divs>
    <w:div w:id="13031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p.genproc.gov.ru/web/proc_53/mass-media/news/archive?item=102903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8097</Words>
  <Characters>46154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2025-05-28T13:00:00Z</cp:lastPrinted>
  <dcterms:created xsi:type="dcterms:W3CDTF">2025-04-28T06:28:00Z</dcterms:created>
  <dcterms:modified xsi:type="dcterms:W3CDTF">2025-05-28T13:02:00Z</dcterms:modified>
</cp:coreProperties>
</file>